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13DB505" w14:textId="77777777" w:rsidR="00C87453" w:rsidRDefault="00C87453" w:rsidP="00C87453">
      <w:pPr>
        <w:pStyle w:val="CoverTitle"/>
      </w:pPr>
      <w:r>
        <w:t xml:space="preserve">SIDS Initial Assessment Report </w:t>
      </w:r>
    </w:p>
    <w:p w14:paraId="075630C6" w14:textId="77777777" w:rsidR="00C87453" w:rsidRDefault="00C87453" w:rsidP="00C87453">
      <w:pPr>
        <w:pStyle w:val="CoverTitle"/>
      </w:pPr>
      <w:r>
        <w:t>For</w:t>
      </w:r>
    </w:p>
    <w:p w14:paraId="1099D900" w14:textId="77777777" w:rsidR="00C87453" w:rsidRDefault="00C87453" w:rsidP="00C87453">
      <w:pPr>
        <w:pStyle w:val="CoverTitle"/>
        <w:rPr>
          <w:lang w:eastAsia="ja-JP"/>
        </w:rPr>
      </w:pPr>
      <w:proofErr w:type="spellStart"/>
      <w:r>
        <w:t>CoCAM</w:t>
      </w:r>
      <w:proofErr w:type="spellEnd"/>
      <w:r>
        <w:t xml:space="preserve"> </w:t>
      </w:r>
      <w:r>
        <w:rPr>
          <w:lang w:eastAsia="ja-JP"/>
        </w:rPr>
        <w:t>5</w:t>
      </w:r>
    </w:p>
    <w:p w14:paraId="792689E5" w14:textId="77777777" w:rsidR="00C87453" w:rsidRDefault="00C87453" w:rsidP="00C87453">
      <w:pPr>
        <w:pStyle w:val="BodyText"/>
        <w:jc w:val="center"/>
        <w:rPr>
          <w:lang w:eastAsia="ja-JP"/>
        </w:rPr>
      </w:pPr>
      <w:r>
        <w:rPr>
          <w:lang w:eastAsia="ja-JP"/>
        </w:rPr>
        <w:t>In Washington DC, October 15, 2013</w:t>
      </w:r>
    </w:p>
    <w:p w14:paraId="56851F89" w14:textId="77777777" w:rsidR="00C87453" w:rsidRDefault="00C87453" w:rsidP="00C87453">
      <w:pPr>
        <w:pStyle w:val="BodyText"/>
        <w:jc w:val="center"/>
      </w:pPr>
    </w:p>
    <w:tbl>
      <w:tblPr>
        <w:tblW w:w="0" w:type="auto"/>
        <w:tblLayout w:type="fixed"/>
        <w:tblLook w:val="04A0" w:firstRow="1" w:lastRow="0" w:firstColumn="1" w:lastColumn="0" w:noHBand="0" w:noVBand="1"/>
      </w:tblPr>
      <w:tblGrid>
        <w:gridCol w:w="3348"/>
        <w:gridCol w:w="6507"/>
      </w:tblGrid>
      <w:tr w:rsidR="00C87453" w14:paraId="32293634" w14:textId="77777777" w:rsidTr="00C87453">
        <w:tc>
          <w:tcPr>
            <w:tcW w:w="3348" w:type="dxa"/>
            <w:hideMark/>
          </w:tcPr>
          <w:p w14:paraId="4C17A2A9" w14:textId="77777777" w:rsidR="00C87453" w:rsidRDefault="00C87453" w:rsidP="00C87453">
            <w:pPr>
              <w:pStyle w:val="BodyText"/>
              <w:tabs>
                <w:tab w:val="left" w:pos="360"/>
              </w:tabs>
              <w:jc w:val="left"/>
              <w:rPr>
                <w:b/>
                <w:bCs/>
              </w:rPr>
            </w:pPr>
            <w:r>
              <w:rPr>
                <w:b/>
                <w:bCs/>
              </w:rPr>
              <w:t>1. Chemical Name(s):</w:t>
            </w:r>
          </w:p>
        </w:tc>
        <w:tc>
          <w:tcPr>
            <w:tcW w:w="6507" w:type="dxa"/>
            <w:hideMark/>
          </w:tcPr>
          <w:p w14:paraId="41C809B5" w14:textId="77777777" w:rsidR="00C87453" w:rsidRDefault="00C87453" w:rsidP="00C87453">
            <w:pPr>
              <w:pStyle w:val="BodyText2"/>
              <w:spacing w:line="240" w:lineRule="auto"/>
              <w:rPr>
                <w:lang w:eastAsia="en-US"/>
              </w:rPr>
            </w:pPr>
            <w:r>
              <w:t>2-Propen-1-ol</w:t>
            </w:r>
          </w:p>
        </w:tc>
      </w:tr>
      <w:tr w:rsidR="00C87453" w14:paraId="63E5E3FE" w14:textId="77777777" w:rsidTr="00C87453">
        <w:tc>
          <w:tcPr>
            <w:tcW w:w="3348" w:type="dxa"/>
            <w:hideMark/>
          </w:tcPr>
          <w:p w14:paraId="24D43756" w14:textId="77777777" w:rsidR="00C87453" w:rsidRDefault="00C87453" w:rsidP="00C87453">
            <w:pPr>
              <w:pStyle w:val="BodyText"/>
              <w:tabs>
                <w:tab w:val="left" w:pos="360"/>
              </w:tabs>
              <w:jc w:val="left"/>
              <w:rPr>
                <w:b/>
                <w:bCs/>
              </w:rPr>
            </w:pPr>
            <w:r>
              <w:rPr>
                <w:b/>
                <w:bCs/>
              </w:rPr>
              <w:t>2. CAS Number(s):</w:t>
            </w:r>
          </w:p>
        </w:tc>
        <w:tc>
          <w:tcPr>
            <w:tcW w:w="6507" w:type="dxa"/>
            <w:hideMark/>
          </w:tcPr>
          <w:p w14:paraId="7C5BAC17" w14:textId="77777777" w:rsidR="00C87453" w:rsidRDefault="00C87453" w:rsidP="00C87453">
            <w:pPr>
              <w:pStyle w:val="BodyText2"/>
              <w:spacing w:line="240" w:lineRule="auto"/>
              <w:rPr>
                <w:lang w:eastAsia="en-US"/>
              </w:rPr>
            </w:pPr>
            <w:r>
              <w:t>107-18-6</w:t>
            </w:r>
          </w:p>
        </w:tc>
      </w:tr>
      <w:tr w:rsidR="00C87453" w14:paraId="6EDF6FCD" w14:textId="77777777" w:rsidTr="00C87453">
        <w:tc>
          <w:tcPr>
            <w:tcW w:w="3348" w:type="dxa"/>
            <w:hideMark/>
          </w:tcPr>
          <w:p w14:paraId="056867DC" w14:textId="77777777" w:rsidR="00C87453" w:rsidRDefault="00C87453" w:rsidP="00C87453">
            <w:pPr>
              <w:pStyle w:val="BodyText"/>
              <w:tabs>
                <w:tab w:val="left" w:pos="360"/>
              </w:tabs>
              <w:jc w:val="left"/>
              <w:rPr>
                <w:b/>
                <w:bCs/>
              </w:rPr>
            </w:pPr>
            <w:r>
              <w:rPr>
                <w:b/>
                <w:bCs/>
              </w:rPr>
              <w:t>3. Sponsor:</w:t>
            </w:r>
          </w:p>
        </w:tc>
        <w:tc>
          <w:tcPr>
            <w:tcW w:w="6507" w:type="dxa"/>
            <w:hideMark/>
          </w:tcPr>
          <w:p w14:paraId="11651B92" w14:textId="77777777" w:rsidR="00C87453" w:rsidRDefault="00C87453" w:rsidP="00C87453">
            <w:pPr>
              <w:pStyle w:val="BodyText2"/>
              <w:spacing w:line="240" w:lineRule="auto"/>
            </w:pPr>
            <w:r>
              <w:t>Japan</w:t>
            </w:r>
          </w:p>
        </w:tc>
      </w:tr>
      <w:tr w:rsidR="00C87453" w14:paraId="58F8AE6E" w14:textId="77777777" w:rsidTr="00C87453">
        <w:tc>
          <w:tcPr>
            <w:tcW w:w="3348" w:type="dxa"/>
            <w:hideMark/>
          </w:tcPr>
          <w:p w14:paraId="0CD0FB6B" w14:textId="77777777" w:rsidR="00C87453" w:rsidRDefault="00C87453" w:rsidP="00C87453">
            <w:pPr>
              <w:pStyle w:val="BodyText"/>
              <w:tabs>
                <w:tab w:val="left" w:pos="360"/>
              </w:tabs>
              <w:ind w:left="360" w:hanging="360"/>
              <w:jc w:val="left"/>
              <w:rPr>
                <w:b/>
                <w:bCs/>
              </w:rPr>
            </w:pPr>
            <w:r>
              <w:rPr>
                <w:b/>
                <w:bCs/>
              </w:rPr>
              <w:t>4. Shared Partnership with:</w:t>
            </w:r>
          </w:p>
        </w:tc>
        <w:tc>
          <w:tcPr>
            <w:tcW w:w="6507" w:type="dxa"/>
            <w:hideMark/>
          </w:tcPr>
          <w:p w14:paraId="4849F995" w14:textId="77777777" w:rsidR="00C87453" w:rsidRDefault="00C87453" w:rsidP="00C87453">
            <w:pPr>
              <w:pStyle w:val="BodyText2"/>
              <w:spacing w:line="240" w:lineRule="auto"/>
            </w:pPr>
            <w:r>
              <w:t>Showa Denko K.K.</w:t>
            </w:r>
          </w:p>
        </w:tc>
      </w:tr>
      <w:tr w:rsidR="00C87453" w14:paraId="3D5E1978" w14:textId="77777777" w:rsidTr="00C87453">
        <w:tc>
          <w:tcPr>
            <w:tcW w:w="3348" w:type="dxa"/>
            <w:hideMark/>
          </w:tcPr>
          <w:p w14:paraId="5748A1FA" w14:textId="77777777" w:rsidR="00C87453" w:rsidRDefault="00C87453" w:rsidP="00C87453">
            <w:pPr>
              <w:pStyle w:val="BodyText"/>
              <w:tabs>
                <w:tab w:val="left" w:pos="360"/>
              </w:tabs>
              <w:ind w:left="360" w:hanging="360"/>
              <w:jc w:val="left"/>
              <w:rPr>
                <w:b/>
                <w:bCs/>
              </w:rPr>
            </w:pPr>
            <w:r>
              <w:rPr>
                <w:b/>
                <w:bCs/>
              </w:rPr>
              <w:t>5.</w:t>
            </w:r>
            <w:r>
              <w:rPr>
                <w:b/>
                <w:bCs/>
              </w:rPr>
              <w:tab/>
              <w:t xml:space="preserve">Review and Quality Check Process Prior to </w:t>
            </w:r>
            <w:proofErr w:type="spellStart"/>
            <w:r>
              <w:rPr>
                <w:b/>
                <w:bCs/>
              </w:rPr>
              <w:t>CoCAM</w:t>
            </w:r>
            <w:proofErr w:type="spellEnd"/>
            <w:r>
              <w:rPr>
                <w:b/>
                <w:bCs/>
              </w:rPr>
              <w:t>:</w:t>
            </w:r>
          </w:p>
        </w:tc>
        <w:tc>
          <w:tcPr>
            <w:tcW w:w="6507" w:type="dxa"/>
            <w:hideMark/>
          </w:tcPr>
          <w:p w14:paraId="187AE2DE" w14:textId="77777777" w:rsidR="00C87453" w:rsidRDefault="00C87453" w:rsidP="00C87453">
            <w:pPr>
              <w:pStyle w:val="BodyText2"/>
              <w:spacing w:line="240" w:lineRule="auto"/>
            </w:pPr>
            <w:r>
              <w:t>Japanese government reviewed the documents, and it was issued on July 4, 2013.</w:t>
            </w:r>
          </w:p>
        </w:tc>
      </w:tr>
      <w:tr w:rsidR="00C87453" w14:paraId="3AC34A19" w14:textId="77777777" w:rsidTr="00C87453">
        <w:tc>
          <w:tcPr>
            <w:tcW w:w="3348" w:type="dxa"/>
            <w:hideMark/>
          </w:tcPr>
          <w:p w14:paraId="5E03DA9F" w14:textId="77777777" w:rsidR="00C87453" w:rsidRDefault="00C87453" w:rsidP="00C87453">
            <w:pPr>
              <w:pStyle w:val="BodyText"/>
              <w:tabs>
                <w:tab w:val="left" w:pos="360"/>
              </w:tabs>
              <w:jc w:val="left"/>
              <w:rPr>
                <w:b/>
                <w:bCs/>
              </w:rPr>
            </w:pPr>
            <w:r>
              <w:rPr>
                <w:b/>
                <w:bCs/>
              </w:rPr>
              <w:t>6.</w:t>
            </w:r>
            <w:r>
              <w:rPr>
                <w:b/>
                <w:bCs/>
              </w:rPr>
              <w:tab/>
              <w:t>Date of Submission:</w:t>
            </w:r>
          </w:p>
        </w:tc>
        <w:tc>
          <w:tcPr>
            <w:tcW w:w="6507" w:type="dxa"/>
            <w:hideMark/>
          </w:tcPr>
          <w:p w14:paraId="54E6F148" w14:textId="77777777" w:rsidR="00C87453" w:rsidRDefault="00C87453" w:rsidP="00C87453">
            <w:pPr>
              <w:pStyle w:val="BodyText2"/>
              <w:spacing w:line="240" w:lineRule="auto"/>
            </w:pPr>
            <w:r>
              <w:t>August 29, 2016</w:t>
            </w:r>
          </w:p>
        </w:tc>
      </w:tr>
      <w:tr w:rsidR="00C87453" w14:paraId="214E5C82" w14:textId="77777777" w:rsidTr="00C87453">
        <w:tc>
          <w:tcPr>
            <w:tcW w:w="3348" w:type="dxa"/>
            <w:hideMark/>
          </w:tcPr>
          <w:p w14:paraId="70FE6CFB" w14:textId="77777777" w:rsidR="00C87453" w:rsidRDefault="00C87453" w:rsidP="00C87453">
            <w:pPr>
              <w:pStyle w:val="BodyText"/>
              <w:tabs>
                <w:tab w:val="left" w:pos="360"/>
              </w:tabs>
              <w:jc w:val="left"/>
              <w:rPr>
                <w:b/>
                <w:bCs/>
              </w:rPr>
            </w:pPr>
            <w:r>
              <w:rPr>
                <w:b/>
                <w:bCs/>
              </w:rPr>
              <w:t>7. Date of Last Update:</w:t>
            </w:r>
          </w:p>
        </w:tc>
        <w:tc>
          <w:tcPr>
            <w:tcW w:w="6507" w:type="dxa"/>
            <w:hideMark/>
          </w:tcPr>
          <w:p w14:paraId="6BA7D975" w14:textId="77777777" w:rsidR="00C87453" w:rsidRDefault="00C87453" w:rsidP="00C87453">
            <w:pPr>
              <w:pStyle w:val="BodyText2"/>
              <w:spacing w:line="240" w:lineRule="auto"/>
              <w:rPr>
                <w:lang w:eastAsia="en-US"/>
              </w:rPr>
            </w:pPr>
            <w:r>
              <w:t>August 29, 2016</w:t>
            </w:r>
          </w:p>
        </w:tc>
      </w:tr>
      <w:tr w:rsidR="00C87453" w14:paraId="279ADEC9" w14:textId="77777777" w:rsidTr="00C87453">
        <w:tc>
          <w:tcPr>
            <w:tcW w:w="3348" w:type="dxa"/>
            <w:hideMark/>
          </w:tcPr>
          <w:p w14:paraId="563FBC92" w14:textId="77777777" w:rsidR="00C87453" w:rsidRDefault="00C87453">
            <w:pPr>
              <w:pStyle w:val="BodyText"/>
              <w:tabs>
                <w:tab w:val="left" w:pos="360"/>
              </w:tabs>
              <w:jc w:val="left"/>
              <w:rPr>
                <w:b/>
                <w:bCs/>
              </w:rPr>
            </w:pPr>
            <w:r>
              <w:rPr>
                <w:b/>
                <w:bCs/>
              </w:rPr>
              <w:t>8. Comments:</w:t>
            </w:r>
          </w:p>
        </w:tc>
        <w:tc>
          <w:tcPr>
            <w:tcW w:w="6507" w:type="dxa"/>
            <w:hideMark/>
          </w:tcPr>
          <w:p w14:paraId="31D9254E" w14:textId="77777777" w:rsidR="00C87453" w:rsidRDefault="00C87453">
            <w:pPr>
              <w:pStyle w:val="BodyText"/>
              <w:tabs>
                <w:tab w:val="left" w:pos="360"/>
              </w:tabs>
              <w:rPr>
                <w:lang w:eastAsia="ja-JP"/>
              </w:rPr>
            </w:pPr>
            <w:r>
              <w:rPr>
                <w:lang w:eastAsia="ja-JP"/>
              </w:rPr>
              <w:t xml:space="preserve">The information of this substance was originally agreed and approved at SIAM21 (2005), however it was revised because of new information. Revised documents were assessed and approved at </w:t>
            </w:r>
            <w:proofErr w:type="spellStart"/>
            <w:r>
              <w:rPr>
                <w:lang w:eastAsia="ja-JP"/>
              </w:rPr>
              <w:t>CoCAM</w:t>
            </w:r>
            <w:proofErr w:type="spellEnd"/>
            <w:r>
              <w:rPr>
                <w:lang w:eastAsia="ja-JP"/>
              </w:rPr>
              <w:t xml:space="preserve"> 5, October 15, 2013.</w:t>
            </w:r>
          </w:p>
          <w:p w14:paraId="331D9982" w14:textId="77777777" w:rsidR="00C87453" w:rsidRPr="00C72E83" w:rsidRDefault="00C87453" w:rsidP="00C87453">
            <w:pPr>
              <w:rPr>
                <w:rFonts w:ascii="Times New Roman" w:hAnsi="Times New Roman"/>
                <w:sz w:val="24"/>
                <w:szCs w:val="24"/>
              </w:rPr>
            </w:pPr>
            <w:bookmarkStart w:id="0" w:name="OLE_LINK1"/>
            <w:bookmarkStart w:id="1" w:name="OLE_LINK2"/>
            <w:r w:rsidRPr="00C72E83">
              <w:rPr>
                <w:rFonts w:ascii="Times New Roman" w:hAnsi="Times New Roman"/>
                <w:sz w:val="24"/>
                <w:szCs w:val="24"/>
              </w:rPr>
              <w:t>The summaries and evaluations contained in this assessment report may be based on unpublished proprietary data submitted for the purpose of the OECD assessment. In many cases, national/regional regulatory authorities will not accept a regulatory submission based on the summaries and evaluation of unpublished proprietary data contained in this [these] assessment report[s] unless they have received the data on which the summaries and evaluation are based, either from:</w:t>
            </w:r>
          </w:p>
          <w:p w14:paraId="1196D397" w14:textId="77777777" w:rsidR="00C87453" w:rsidRPr="00A744FE" w:rsidRDefault="00C87453" w:rsidP="00C87453">
            <w:pPr>
              <w:pStyle w:val="ListParagraph"/>
              <w:numPr>
                <w:ilvl w:val="0"/>
                <w:numId w:val="26"/>
              </w:numPr>
              <w:jc w:val="both"/>
              <w:rPr>
                <w:rFonts w:ascii="Times New Roman" w:hAnsi="Times New Roman"/>
                <w:sz w:val="24"/>
                <w:szCs w:val="24"/>
              </w:rPr>
            </w:pPr>
            <w:r w:rsidRPr="00A744FE">
              <w:rPr>
                <w:rFonts w:ascii="Times New Roman" w:hAnsi="Times New Roman"/>
                <w:sz w:val="24"/>
                <w:szCs w:val="24"/>
              </w:rPr>
              <w:t>the owner of the data; or</w:t>
            </w:r>
          </w:p>
          <w:p w14:paraId="624006A5" w14:textId="77777777" w:rsidR="00C87453" w:rsidRPr="00A744FE" w:rsidRDefault="00C87453" w:rsidP="00C87453">
            <w:pPr>
              <w:pStyle w:val="ListParagraph"/>
              <w:numPr>
                <w:ilvl w:val="0"/>
                <w:numId w:val="26"/>
              </w:numPr>
              <w:jc w:val="both"/>
              <w:rPr>
                <w:rFonts w:ascii="Times New Roman" w:hAnsi="Times New Roman"/>
                <w:sz w:val="24"/>
                <w:szCs w:val="24"/>
              </w:rPr>
            </w:pPr>
            <w:r w:rsidRPr="00A744FE">
              <w:rPr>
                <w:rFonts w:ascii="Times New Roman" w:hAnsi="Times New Roman"/>
                <w:sz w:val="24"/>
                <w:szCs w:val="24"/>
              </w:rPr>
              <w:t>a second party that has obtained permission from the owner of the data for this purpose; or alternatively</w:t>
            </w:r>
          </w:p>
          <w:p w14:paraId="4D4BCA06" w14:textId="77777777" w:rsidR="00C87453" w:rsidRPr="00A744FE" w:rsidRDefault="00C87453" w:rsidP="00C87453">
            <w:pPr>
              <w:pStyle w:val="ListParagraph"/>
              <w:numPr>
                <w:ilvl w:val="0"/>
                <w:numId w:val="26"/>
              </w:numPr>
              <w:jc w:val="both"/>
              <w:rPr>
                <w:rFonts w:ascii="Times New Roman" w:hAnsi="Times New Roman"/>
                <w:sz w:val="24"/>
                <w:szCs w:val="24"/>
              </w:rPr>
            </w:pPr>
            <w:r w:rsidRPr="00A744FE">
              <w:rPr>
                <w:rFonts w:ascii="Times New Roman" w:hAnsi="Times New Roman"/>
                <w:sz w:val="24"/>
                <w:szCs w:val="24"/>
              </w:rPr>
              <w:t>the applicant has received permission from the data owner that the summary and evaluation contained in this [these] assessment report[s] may be used in lieu of the data; or</w:t>
            </w:r>
          </w:p>
          <w:p w14:paraId="6F92191A" w14:textId="77777777" w:rsidR="00C87453" w:rsidRPr="00A744FE" w:rsidRDefault="00C87453" w:rsidP="00C87453">
            <w:pPr>
              <w:pStyle w:val="ListParagraph"/>
              <w:numPr>
                <w:ilvl w:val="0"/>
                <w:numId w:val="26"/>
              </w:numPr>
              <w:jc w:val="both"/>
              <w:rPr>
                <w:rFonts w:ascii="Times New Roman" w:hAnsi="Times New Roman"/>
                <w:sz w:val="24"/>
                <w:szCs w:val="24"/>
              </w:rPr>
            </w:pPr>
            <w:proofErr w:type="gramStart"/>
            <w:r w:rsidRPr="00A744FE">
              <w:rPr>
                <w:rFonts w:ascii="Times New Roman" w:hAnsi="Times New Roman"/>
                <w:sz w:val="24"/>
                <w:szCs w:val="24"/>
              </w:rPr>
              <w:t>following</w:t>
            </w:r>
            <w:proofErr w:type="gramEnd"/>
            <w:r w:rsidRPr="00A744FE">
              <w:rPr>
                <w:rFonts w:ascii="Times New Roman" w:hAnsi="Times New Roman"/>
                <w:sz w:val="24"/>
                <w:szCs w:val="24"/>
              </w:rPr>
              <w:t xml:space="preserve"> expiry of any period of exclusive use, mandatory compensation, where required, has been offered unless the period of protection for the proprietary data concerned has expired.</w:t>
            </w:r>
          </w:p>
          <w:p w14:paraId="6632029B" w14:textId="43BAC6F0" w:rsidR="00C87453" w:rsidRPr="00C87453" w:rsidRDefault="00C87453" w:rsidP="00C87453">
            <w:pPr>
              <w:rPr>
                <w:rFonts w:ascii="Times New Roman" w:hAnsi="Times New Roman"/>
                <w:sz w:val="24"/>
                <w:szCs w:val="24"/>
                <w:lang w:val="en-AU"/>
              </w:rPr>
            </w:pPr>
            <w:r w:rsidRPr="00C72E83">
              <w:rPr>
                <w:rFonts w:ascii="Times New Roman" w:hAnsi="Times New Roman"/>
                <w:sz w:val="24"/>
                <w:szCs w:val="24"/>
                <w:lang w:val="en-AU"/>
              </w:rPr>
              <w:t>Applicants who wish to use data in this assessment report should ensure that the use is consistent with the legal requirements in the country/region in which it is proposed to use the data.</w:t>
            </w:r>
            <w:bookmarkEnd w:id="0"/>
            <w:bookmarkEnd w:id="1"/>
          </w:p>
        </w:tc>
      </w:tr>
    </w:tbl>
    <w:p w14:paraId="65FC4A6F" w14:textId="77777777" w:rsidR="00C87453" w:rsidRDefault="00C87453" w:rsidP="00680B02">
      <w:pPr>
        <w:pStyle w:val="Default"/>
        <w:jc w:val="center"/>
        <w:rPr>
          <w:rFonts w:ascii="Times New Roman" w:hAnsi="Times New Roman" w:cs="Times New Roman"/>
          <w:u w:val="single"/>
        </w:rPr>
      </w:pPr>
    </w:p>
    <w:p w14:paraId="33222902" w14:textId="6F6EACD1" w:rsidR="00680B02" w:rsidRPr="000A2AFF" w:rsidRDefault="00C87453" w:rsidP="00C87453">
      <w:pPr>
        <w:widowControl/>
        <w:jc w:val="center"/>
        <w:rPr>
          <w:rFonts w:ascii="Times New Roman" w:hAnsi="Times New Roman"/>
          <w:u w:val="single"/>
        </w:rPr>
      </w:pPr>
      <w:r w:rsidRPr="00C87453">
        <w:rPr>
          <w:rFonts w:ascii="Times New Roman" w:eastAsia="HPODAC+TimesNewRoman,Bold" w:hAnsi="Times New Roman"/>
          <w:color w:val="000000"/>
          <w:kern w:val="0"/>
          <w:sz w:val="24"/>
          <w:szCs w:val="24"/>
        </w:rPr>
        <w:br w:type="page"/>
      </w:r>
      <w:r w:rsidR="00680B02" w:rsidRPr="000A2AFF">
        <w:rPr>
          <w:rFonts w:ascii="Times New Roman" w:hAnsi="Times New Roman"/>
          <w:u w:val="single"/>
        </w:rPr>
        <w:lastRenderedPageBreak/>
        <w:t>SIDS INITNIAL ASSESMENT PROFILE</w:t>
      </w:r>
    </w:p>
    <w:p w14:paraId="408C0725" w14:textId="77777777" w:rsidR="00680B02" w:rsidRPr="00481801" w:rsidRDefault="00680B02" w:rsidP="00680B02">
      <w:pPr>
        <w:pStyle w:val="Default"/>
        <w:rPr>
          <w:rFonts w:cs="Times New Roman"/>
          <w:color w:val="auto"/>
        </w:rPr>
      </w:pPr>
      <w:r w:rsidRPr="00481801">
        <w:rPr>
          <w:rFonts w:cs="Times New Roman"/>
          <w:color w:val="auto"/>
        </w:rPr>
        <w:t xml:space="preserve"> </w:t>
      </w:r>
    </w:p>
    <w:tbl>
      <w:tblPr>
        <w:tblW w:w="0" w:type="auto"/>
        <w:tblInd w:w="250"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2772"/>
        <w:gridCol w:w="6725"/>
      </w:tblGrid>
      <w:tr w:rsidR="00680B02" w:rsidRPr="00481801" w14:paraId="13DF4179" w14:textId="77777777" w:rsidTr="00680B02">
        <w:trPr>
          <w:trHeight w:val="494"/>
        </w:trPr>
        <w:tc>
          <w:tcPr>
            <w:tcW w:w="2772" w:type="dxa"/>
            <w:shd w:val="clear" w:color="auto" w:fill="E4E4E4"/>
            <w:vAlign w:val="center"/>
          </w:tcPr>
          <w:p w14:paraId="56FAF2FA" w14:textId="77777777" w:rsidR="00680B02" w:rsidRDefault="00680B02" w:rsidP="00680B02">
            <w:pPr>
              <w:pStyle w:val="Default"/>
              <w:jc w:val="center"/>
              <w:rPr>
                <w:rFonts w:ascii="Times New Roman" w:hAnsi="Times New Roman" w:cs="Times New Roman"/>
                <w:sz w:val="22"/>
                <w:szCs w:val="22"/>
              </w:rPr>
            </w:pPr>
            <w:r>
              <w:rPr>
                <w:rFonts w:ascii="Times New Roman" w:hAnsi="Times New Roman" w:cs="Times New Roman"/>
                <w:b/>
                <w:bCs/>
                <w:sz w:val="22"/>
                <w:szCs w:val="22"/>
              </w:rPr>
              <w:t xml:space="preserve">CAS No. </w:t>
            </w:r>
          </w:p>
        </w:tc>
        <w:tc>
          <w:tcPr>
            <w:tcW w:w="6725" w:type="dxa"/>
            <w:vAlign w:val="center"/>
          </w:tcPr>
          <w:p w14:paraId="7448472B" w14:textId="77777777" w:rsidR="00680B02" w:rsidRDefault="00680B02" w:rsidP="00680B02">
            <w:pPr>
              <w:pStyle w:val="Default"/>
              <w:jc w:val="center"/>
              <w:rPr>
                <w:rFonts w:ascii="Times New Roman" w:hAnsi="Times New Roman" w:cs="Times New Roman"/>
                <w:sz w:val="22"/>
                <w:szCs w:val="22"/>
              </w:rPr>
            </w:pPr>
            <w:r>
              <w:rPr>
                <w:rFonts w:ascii="Times New Roman" w:hAnsi="Times New Roman" w:cs="Times New Roman"/>
                <w:sz w:val="22"/>
                <w:szCs w:val="22"/>
              </w:rPr>
              <w:t>107-18-6</w:t>
            </w:r>
          </w:p>
        </w:tc>
      </w:tr>
      <w:tr w:rsidR="00680B02" w:rsidRPr="00481801" w14:paraId="61B91A2F" w14:textId="77777777" w:rsidTr="00680B02">
        <w:trPr>
          <w:trHeight w:val="642"/>
        </w:trPr>
        <w:tc>
          <w:tcPr>
            <w:tcW w:w="2772" w:type="dxa"/>
            <w:shd w:val="clear" w:color="auto" w:fill="E4E4E4"/>
            <w:vAlign w:val="center"/>
          </w:tcPr>
          <w:p w14:paraId="76DF7461" w14:textId="77777777" w:rsidR="00680B02" w:rsidRDefault="00680B02" w:rsidP="00680B02">
            <w:pPr>
              <w:pStyle w:val="Default"/>
              <w:jc w:val="center"/>
              <w:rPr>
                <w:rFonts w:ascii="Times New Roman" w:hAnsi="Times New Roman" w:cs="Times New Roman"/>
                <w:sz w:val="22"/>
                <w:szCs w:val="22"/>
              </w:rPr>
            </w:pPr>
            <w:r>
              <w:rPr>
                <w:rFonts w:ascii="Times New Roman" w:hAnsi="Times New Roman" w:cs="Times New Roman"/>
                <w:b/>
                <w:bCs/>
                <w:sz w:val="22"/>
                <w:szCs w:val="22"/>
              </w:rPr>
              <w:t xml:space="preserve">Chemical Name </w:t>
            </w:r>
          </w:p>
        </w:tc>
        <w:tc>
          <w:tcPr>
            <w:tcW w:w="6725" w:type="dxa"/>
            <w:vAlign w:val="center"/>
          </w:tcPr>
          <w:p w14:paraId="75809AA1" w14:textId="77777777" w:rsidR="00680B02" w:rsidRDefault="00680B02" w:rsidP="00680B02">
            <w:pPr>
              <w:pStyle w:val="Default"/>
              <w:jc w:val="center"/>
              <w:rPr>
                <w:rFonts w:ascii="Times New Roman" w:hAnsi="Times New Roman" w:cs="Times New Roman"/>
                <w:sz w:val="22"/>
                <w:szCs w:val="22"/>
              </w:rPr>
            </w:pPr>
            <w:r>
              <w:rPr>
                <w:rFonts w:ascii="Times New Roman" w:hAnsi="Times New Roman" w:cs="Times New Roman"/>
                <w:sz w:val="22"/>
                <w:szCs w:val="22"/>
              </w:rPr>
              <w:t xml:space="preserve">2-Propen-1-ol </w:t>
            </w:r>
          </w:p>
        </w:tc>
      </w:tr>
      <w:tr w:rsidR="00680B02" w:rsidRPr="00481801" w14:paraId="415D9F3A" w14:textId="77777777" w:rsidTr="00680B02">
        <w:trPr>
          <w:trHeight w:val="582"/>
        </w:trPr>
        <w:tc>
          <w:tcPr>
            <w:tcW w:w="2772" w:type="dxa"/>
            <w:shd w:val="clear" w:color="auto" w:fill="E4E4E4"/>
            <w:vAlign w:val="center"/>
          </w:tcPr>
          <w:p w14:paraId="152E551E" w14:textId="77777777" w:rsidR="00680B02" w:rsidRDefault="00680B02" w:rsidP="00680B02">
            <w:pPr>
              <w:pStyle w:val="Default"/>
              <w:jc w:val="center"/>
              <w:rPr>
                <w:rFonts w:ascii="Times New Roman" w:hAnsi="Times New Roman" w:cs="Times New Roman"/>
                <w:sz w:val="22"/>
                <w:szCs w:val="22"/>
              </w:rPr>
            </w:pPr>
            <w:r>
              <w:rPr>
                <w:rFonts w:ascii="Times New Roman" w:hAnsi="Times New Roman" w:cs="Times New Roman"/>
                <w:b/>
                <w:bCs/>
                <w:sz w:val="22"/>
                <w:szCs w:val="22"/>
              </w:rPr>
              <w:t xml:space="preserve">Structural Formula </w:t>
            </w:r>
          </w:p>
        </w:tc>
        <w:tc>
          <w:tcPr>
            <w:tcW w:w="6725" w:type="dxa"/>
            <w:vAlign w:val="center"/>
          </w:tcPr>
          <w:p w14:paraId="2D8423C9" w14:textId="77777777" w:rsidR="00680B02" w:rsidRDefault="00680B02" w:rsidP="00680B02">
            <w:pPr>
              <w:pStyle w:val="Default"/>
              <w:jc w:val="center"/>
              <w:rPr>
                <w:rFonts w:ascii="Times New Roman" w:hAnsi="Times New Roman" w:cs="Times New Roman"/>
                <w:sz w:val="22"/>
                <w:szCs w:val="22"/>
              </w:rPr>
            </w:pPr>
            <w:r>
              <w:rPr>
                <w:rFonts w:ascii="Times New Roman" w:hAnsi="Times New Roman" w:cs="Times New Roman"/>
                <w:b/>
                <w:bCs/>
                <w:sz w:val="22"/>
                <w:szCs w:val="22"/>
              </w:rPr>
              <w:t>CH</w:t>
            </w:r>
            <w:r>
              <w:rPr>
                <w:rFonts w:ascii="Times New Roman" w:hAnsi="Times New Roman" w:cs="Times New Roman"/>
                <w:b/>
                <w:bCs/>
                <w:sz w:val="15"/>
                <w:szCs w:val="15"/>
              </w:rPr>
              <w:t>2</w:t>
            </w:r>
            <w:r>
              <w:rPr>
                <w:rFonts w:ascii="Times New Roman" w:hAnsi="Times New Roman" w:cs="Times New Roman"/>
                <w:b/>
                <w:bCs/>
                <w:sz w:val="22"/>
                <w:szCs w:val="22"/>
              </w:rPr>
              <w:t>=CH-CH</w:t>
            </w:r>
            <w:r>
              <w:rPr>
                <w:rFonts w:ascii="Times New Roman" w:hAnsi="Times New Roman" w:cs="Times New Roman"/>
                <w:b/>
                <w:bCs/>
                <w:sz w:val="15"/>
                <w:szCs w:val="15"/>
              </w:rPr>
              <w:t>2</w:t>
            </w:r>
            <w:r>
              <w:rPr>
                <w:rFonts w:ascii="Times New Roman" w:hAnsi="Times New Roman" w:cs="Times New Roman"/>
                <w:b/>
                <w:bCs/>
                <w:sz w:val="22"/>
                <w:szCs w:val="22"/>
              </w:rPr>
              <w:t xml:space="preserve">-OH </w:t>
            </w:r>
          </w:p>
        </w:tc>
      </w:tr>
      <w:tr w:rsidR="00680B02" w:rsidRPr="00481801" w14:paraId="3DEC7656" w14:textId="77777777" w:rsidTr="00680B02">
        <w:trPr>
          <w:trHeight w:val="10356"/>
        </w:trPr>
        <w:tc>
          <w:tcPr>
            <w:tcW w:w="9497" w:type="dxa"/>
            <w:gridSpan w:val="2"/>
          </w:tcPr>
          <w:p w14:paraId="3FB2394E" w14:textId="77777777" w:rsidR="00680B02" w:rsidRDefault="00680B02" w:rsidP="00680B02">
            <w:pPr>
              <w:pStyle w:val="Default"/>
              <w:jc w:val="center"/>
              <w:rPr>
                <w:rFonts w:ascii="Times New Roman" w:hAnsi="Times New Roman" w:cs="Times New Roman"/>
                <w:b/>
                <w:bCs/>
                <w:sz w:val="22"/>
                <w:szCs w:val="22"/>
              </w:rPr>
            </w:pPr>
          </w:p>
          <w:p w14:paraId="334D38E2" w14:textId="77777777" w:rsidR="00680B02" w:rsidRDefault="00680B02" w:rsidP="00680B02">
            <w:pPr>
              <w:pStyle w:val="Default"/>
              <w:jc w:val="center"/>
              <w:rPr>
                <w:rFonts w:ascii="Times New Roman" w:hAnsi="Times New Roman" w:cs="Times New Roman"/>
                <w:b/>
                <w:bCs/>
                <w:sz w:val="22"/>
                <w:szCs w:val="22"/>
              </w:rPr>
            </w:pPr>
            <w:r>
              <w:rPr>
                <w:rFonts w:ascii="Times New Roman" w:hAnsi="Times New Roman" w:cs="Times New Roman"/>
                <w:b/>
                <w:bCs/>
                <w:sz w:val="22"/>
                <w:szCs w:val="22"/>
              </w:rPr>
              <w:t xml:space="preserve">SUMMARY CONCLUSIONS OF THE SIAR </w:t>
            </w:r>
          </w:p>
          <w:p w14:paraId="348BFDE2" w14:textId="77777777" w:rsidR="00680B02" w:rsidRDefault="00680B02" w:rsidP="00680B02">
            <w:pPr>
              <w:pStyle w:val="Default"/>
              <w:rPr>
                <w:rFonts w:ascii="Times New Roman" w:hAnsi="Times New Roman" w:cs="Times New Roman"/>
                <w:b/>
                <w:bCs/>
                <w:sz w:val="19"/>
                <w:szCs w:val="19"/>
              </w:rPr>
            </w:pPr>
          </w:p>
          <w:p w14:paraId="7997A163" w14:textId="77777777" w:rsidR="00680B02" w:rsidRDefault="00680B02" w:rsidP="00680B02">
            <w:pPr>
              <w:pStyle w:val="Default"/>
              <w:rPr>
                <w:rFonts w:ascii="Times New Roman" w:hAnsi="Times New Roman" w:cs="Times New Roman"/>
                <w:b/>
                <w:bCs/>
                <w:sz w:val="19"/>
                <w:szCs w:val="19"/>
              </w:rPr>
            </w:pPr>
            <w:r>
              <w:rPr>
                <w:rFonts w:ascii="Times New Roman" w:hAnsi="Times New Roman" w:cs="Times New Roman"/>
                <w:b/>
                <w:bCs/>
                <w:sz w:val="19"/>
                <w:szCs w:val="19"/>
              </w:rPr>
              <w:t>Human Health</w:t>
            </w:r>
          </w:p>
          <w:p w14:paraId="49174E72" w14:textId="77777777" w:rsidR="00680B02" w:rsidRDefault="00680B02" w:rsidP="00680B02">
            <w:pPr>
              <w:pStyle w:val="Default"/>
              <w:rPr>
                <w:rFonts w:ascii="Times New Roman" w:hAnsi="Times New Roman" w:cs="Times New Roman"/>
                <w:b/>
                <w:bCs/>
                <w:sz w:val="19"/>
                <w:szCs w:val="19"/>
              </w:rPr>
            </w:pPr>
          </w:p>
          <w:p w14:paraId="1E295271" w14:textId="77777777" w:rsidR="00680B02" w:rsidRPr="005F1E8F" w:rsidRDefault="00680B02" w:rsidP="00680B02">
            <w:pPr>
              <w:pStyle w:val="Default"/>
              <w:ind w:leftChars="16" w:left="34" w:rightChars="83" w:right="174"/>
              <w:jc w:val="both"/>
              <w:rPr>
                <w:rFonts w:ascii="Times New Roman" w:hAnsi="Times New Roman" w:cs="Times New Roman"/>
                <w:sz w:val="20"/>
                <w:szCs w:val="19"/>
              </w:rPr>
            </w:pPr>
            <w:r w:rsidRPr="005F1E8F">
              <w:rPr>
                <w:rFonts w:ascii="Times New Roman" w:hAnsi="Times New Roman" w:cs="Times New Roman"/>
                <w:sz w:val="20"/>
                <w:szCs w:val="19"/>
              </w:rPr>
              <w:t xml:space="preserve">Animal studies demonstrate that 2-propen-1-ol appears to be </w:t>
            </w:r>
            <w:proofErr w:type="spellStart"/>
            <w:r w:rsidRPr="005F1E8F">
              <w:rPr>
                <w:rFonts w:ascii="Times New Roman" w:hAnsi="Times New Roman" w:cs="Times New Roman"/>
                <w:sz w:val="20"/>
                <w:szCs w:val="19"/>
              </w:rPr>
              <w:t>oxidised</w:t>
            </w:r>
            <w:proofErr w:type="spellEnd"/>
            <w:r w:rsidRPr="005F1E8F">
              <w:rPr>
                <w:rFonts w:ascii="Times New Roman" w:hAnsi="Times New Roman" w:cs="Times New Roman"/>
                <w:sz w:val="20"/>
                <w:szCs w:val="19"/>
              </w:rPr>
              <w:t xml:space="preserve"> readily in the liver, giving a variety of metabolic products, such as </w:t>
            </w:r>
            <w:proofErr w:type="spellStart"/>
            <w:r w:rsidRPr="005F1E8F">
              <w:rPr>
                <w:rFonts w:ascii="Times New Roman" w:hAnsi="Times New Roman" w:cs="Times New Roman"/>
                <w:sz w:val="20"/>
                <w:szCs w:val="19"/>
              </w:rPr>
              <w:t>acrolein</w:t>
            </w:r>
            <w:proofErr w:type="spellEnd"/>
            <w:r w:rsidRPr="005F1E8F">
              <w:rPr>
                <w:rFonts w:ascii="Times New Roman" w:hAnsi="Times New Roman" w:cs="Times New Roman"/>
                <w:sz w:val="20"/>
                <w:szCs w:val="19"/>
              </w:rPr>
              <w:t xml:space="preserve">, acrylic acid, </w:t>
            </w:r>
            <w:proofErr w:type="spellStart"/>
            <w:r w:rsidRPr="005F1E8F">
              <w:rPr>
                <w:rFonts w:ascii="Times New Roman" w:hAnsi="Times New Roman" w:cs="Times New Roman"/>
                <w:sz w:val="20"/>
                <w:szCs w:val="19"/>
              </w:rPr>
              <w:t>glycidaldehyde</w:t>
            </w:r>
            <w:proofErr w:type="spellEnd"/>
            <w:r w:rsidRPr="005F1E8F">
              <w:rPr>
                <w:rFonts w:ascii="Times New Roman" w:hAnsi="Times New Roman" w:cs="Times New Roman"/>
                <w:sz w:val="20"/>
                <w:szCs w:val="19"/>
              </w:rPr>
              <w:t xml:space="preserve">, and glyceraldehyde. Among these metabolites, the most reactive metabolite, </w:t>
            </w:r>
            <w:proofErr w:type="spellStart"/>
            <w:r w:rsidRPr="005F1E8F">
              <w:rPr>
                <w:rFonts w:ascii="Times New Roman" w:hAnsi="Times New Roman" w:cs="Times New Roman"/>
                <w:sz w:val="20"/>
                <w:szCs w:val="19"/>
              </w:rPr>
              <w:t>acrolein</w:t>
            </w:r>
            <w:proofErr w:type="spellEnd"/>
            <w:r w:rsidRPr="005F1E8F">
              <w:rPr>
                <w:rFonts w:ascii="Times New Roman" w:hAnsi="Times New Roman" w:cs="Times New Roman"/>
                <w:sz w:val="20"/>
                <w:szCs w:val="19"/>
              </w:rPr>
              <w:t xml:space="preserve"> may cause hepatotoxicity in the liver. </w:t>
            </w:r>
          </w:p>
          <w:p w14:paraId="324C8986" w14:textId="77777777" w:rsidR="00680B02" w:rsidRDefault="00680B02" w:rsidP="00680B02">
            <w:pPr>
              <w:pStyle w:val="Default"/>
              <w:ind w:leftChars="16" w:left="34" w:rightChars="83" w:right="174"/>
              <w:jc w:val="center"/>
              <w:rPr>
                <w:rFonts w:ascii="Times New Roman" w:hAnsi="Times New Roman" w:cs="Times New Roman"/>
                <w:sz w:val="19"/>
                <w:szCs w:val="19"/>
              </w:rPr>
            </w:pPr>
          </w:p>
          <w:p w14:paraId="3D44B6AB" w14:textId="77777777" w:rsidR="00680B02" w:rsidRPr="005F1E8F" w:rsidRDefault="00680B02" w:rsidP="00680B02">
            <w:pPr>
              <w:pStyle w:val="Default"/>
              <w:ind w:leftChars="16" w:left="34" w:rightChars="83" w:right="174"/>
              <w:jc w:val="both"/>
              <w:rPr>
                <w:rFonts w:ascii="Times New Roman" w:hAnsi="Times New Roman" w:cs="Times New Roman"/>
                <w:sz w:val="20"/>
                <w:szCs w:val="20"/>
              </w:rPr>
            </w:pPr>
            <w:r w:rsidRPr="005F1E8F">
              <w:rPr>
                <w:rFonts w:ascii="Times New Roman" w:hAnsi="Times New Roman" w:cs="Times New Roman"/>
                <w:sz w:val="20"/>
                <w:szCs w:val="20"/>
              </w:rPr>
              <w:t xml:space="preserve">The inhalation LC50 is </w:t>
            </w:r>
            <w:r>
              <w:rPr>
                <w:rFonts w:ascii="Times New Roman" w:hAnsi="Times New Roman" w:cs="Times New Roman" w:hint="eastAsia"/>
                <w:sz w:val="20"/>
                <w:szCs w:val="20"/>
              </w:rPr>
              <w:t>0.</w:t>
            </w:r>
            <w:r w:rsidRPr="005F1E8F">
              <w:rPr>
                <w:rFonts w:ascii="Times New Roman" w:hAnsi="Times New Roman" w:cs="Times New Roman"/>
                <w:sz w:val="20"/>
                <w:szCs w:val="20"/>
              </w:rPr>
              <w:t>140-</w:t>
            </w:r>
            <w:r>
              <w:rPr>
                <w:rFonts w:ascii="Times New Roman" w:hAnsi="Times New Roman" w:cs="Times New Roman" w:hint="eastAsia"/>
                <w:sz w:val="20"/>
                <w:szCs w:val="20"/>
              </w:rPr>
              <w:t>0.</w:t>
            </w:r>
            <w:r w:rsidRPr="005F1E8F">
              <w:rPr>
                <w:rFonts w:ascii="Times New Roman" w:hAnsi="Times New Roman" w:cs="Times New Roman"/>
                <w:sz w:val="20"/>
                <w:szCs w:val="20"/>
              </w:rPr>
              <w:t>150 mg/</w:t>
            </w:r>
            <w:r>
              <w:rPr>
                <w:rFonts w:ascii="Times New Roman" w:hAnsi="Times New Roman" w:cs="Times New Roman" w:hint="eastAsia"/>
                <w:sz w:val="20"/>
                <w:szCs w:val="20"/>
              </w:rPr>
              <w:t>L</w:t>
            </w:r>
            <w:r w:rsidRPr="005F1E8F">
              <w:rPr>
                <w:rFonts w:ascii="Times New Roman" w:hAnsi="Times New Roman" w:cs="Times New Roman"/>
                <w:sz w:val="20"/>
                <w:szCs w:val="20"/>
              </w:rPr>
              <w:t xml:space="preserve"> for 8 hours exposure in rats</w:t>
            </w:r>
            <w:r>
              <w:rPr>
                <w:rFonts w:ascii="Times New Roman" w:hAnsi="Times New Roman" w:cs="Times New Roman" w:hint="eastAsia"/>
                <w:sz w:val="20"/>
                <w:szCs w:val="20"/>
              </w:rPr>
              <w:t xml:space="preserve"> under </w:t>
            </w:r>
            <w:proofErr w:type="spellStart"/>
            <w:r>
              <w:rPr>
                <w:rFonts w:ascii="Times New Roman" w:hAnsi="Times New Roman" w:cs="Times New Roman" w:hint="eastAsia"/>
                <w:sz w:val="20"/>
                <w:szCs w:val="20"/>
              </w:rPr>
              <w:t>vapour</w:t>
            </w:r>
            <w:proofErr w:type="spellEnd"/>
            <w:r>
              <w:rPr>
                <w:rFonts w:ascii="Times New Roman" w:hAnsi="Times New Roman" w:cs="Times New Roman" w:hint="eastAsia"/>
                <w:sz w:val="20"/>
                <w:szCs w:val="20"/>
              </w:rPr>
              <w:t xml:space="preserve"> condition</w:t>
            </w:r>
            <w:r>
              <w:rPr>
                <w:rFonts w:ascii="Times New Roman" w:hAnsi="Times New Roman" w:cs="Times New Roman"/>
                <w:sz w:val="20"/>
                <w:szCs w:val="20"/>
              </w:rPr>
              <w:t>s</w:t>
            </w:r>
            <w:r w:rsidRPr="005F1E8F">
              <w:rPr>
                <w:rFonts w:ascii="Times New Roman" w:hAnsi="Times New Roman" w:cs="Times New Roman"/>
                <w:sz w:val="20"/>
                <w:szCs w:val="20"/>
              </w:rPr>
              <w:t xml:space="preserve">. </w:t>
            </w:r>
            <w:r>
              <w:rPr>
                <w:rFonts w:ascii="Times New Roman" w:hAnsi="Times New Roman" w:cs="Times New Roman" w:hint="eastAsia"/>
                <w:sz w:val="20"/>
                <w:szCs w:val="20"/>
              </w:rPr>
              <w:t>In the OECD TG 403 study, the LC50 is &gt; 0.530 mg/L</w:t>
            </w:r>
            <w:r w:rsidRPr="009571CD">
              <w:rPr>
                <w:rFonts w:ascii="Times New Roman" w:hAnsi="Times New Roman" w:cs="Times New Roman" w:hint="eastAsia"/>
                <w:sz w:val="20"/>
                <w:szCs w:val="20"/>
              </w:rPr>
              <w:t xml:space="preserve"> under mist condition</w:t>
            </w:r>
            <w:r>
              <w:rPr>
                <w:rFonts w:ascii="Times New Roman" w:hAnsi="Times New Roman" w:cs="Times New Roman"/>
                <w:sz w:val="20"/>
                <w:szCs w:val="20"/>
              </w:rPr>
              <w:t>s</w:t>
            </w:r>
            <w:r w:rsidRPr="009571CD">
              <w:rPr>
                <w:rFonts w:ascii="Times New Roman" w:hAnsi="Times New Roman" w:cs="Times New Roman" w:hint="eastAsia"/>
                <w:sz w:val="20"/>
                <w:szCs w:val="20"/>
              </w:rPr>
              <w:t xml:space="preserve"> in rats. No deaths were observed at the concentration of 0.530 mg/L </w:t>
            </w:r>
            <w:r>
              <w:rPr>
                <w:rFonts w:ascii="Times New Roman" w:hAnsi="Times New Roman" w:cs="Times New Roman"/>
                <w:sz w:val="20"/>
                <w:szCs w:val="20"/>
              </w:rPr>
              <w:t>after</w:t>
            </w:r>
            <w:r w:rsidRPr="009571CD">
              <w:rPr>
                <w:rFonts w:ascii="Times New Roman" w:hAnsi="Times New Roman" w:cs="Times New Roman" w:hint="eastAsia"/>
                <w:sz w:val="20"/>
                <w:szCs w:val="20"/>
              </w:rPr>
              <w:t xml:space="preserve"> 4 hours</w:t>
            </w:r>
            <w:r>
              <w:rPr>
                <w:rFonts w:ascii="Times New Roman" w:hAnsi="Times New Roman" w:cs="Times New Roman"/>
                <w:sz w:val="20"/>
                <w:szCs w:val="20"/>
              </w:rPr>
              <w:t>’</w:t>
            </w:r>
            <w:r w:rsidRPr="009571CD">
              <w:rPr>
                <w:rFonts w:ascii="Times New Roman" w:hAnsi="Times New Roman" w:cs="Times New Roman" w:hint="eastAsia"/>
                <w:sz w:val="20"/>
                <w:szCs w:val="20"/>
              </w:rPr>
              <w:t xml:space="preserve"> exposure.</w:t>
            </w:r>
            <w:r>
              <w:rPr>
                <w:rFonts w:ascii="Times New Roman" w:hAnsi="Times New Roman" w:cs="Times New Roman" w:hint="eastAsia"/>
                <w:sz w:val="20"/>
                <w:szCs w:val="20"/>
              </w:rPr>
              <w:t xml:space="preserve"> </w:t>
            </w:r>
            <w:r w:rsidRPr="005F1E8F">
              <w:rPr>
                <w:rFonts w:ascii="Times New Roman" w:hAnsi="Times New Roman" w:cs="Times New Roman"/>
                <w:sz w:val="20"/>
                <w:szCs w:val="20"/>
              </w:rPr>
              <w:t xml:space="preserve">The dermal LD50 (rabbit) is 89 mg/kg </w:t>
            </w:r>
            <w:proofErr w:type="spellStart"/>
            <w:r w:rsidRPr="005F1E8F">
              <w:rPr>
                <w:rFonts w:ascii="Times New Roman" w:hAnsi="Times New Roman" w:cs="Times New Roman"/>
                <w:sz w:val="20"/>
                <w:szCs w:val="20"/>
              </w:rPr>
              <w:t>bw</w:t>
            </w:r>
            <w:proofErr w:type="spellEnd"/>
            <w:r w:rsidRPr="005F1E8F">
              <w:rPr>
                <w:rFonts w:ascii="Times New Roman" w:hAnsi="Times New Roman" w:cs="Times New Roman"/>
                <w:sz w:val="20"/>
                <w:szCs w:val="20"/>
              </w:rPr>
              <w:t xml:space="preserve">. The oral LD50 values are 70 and 99-105 in rats, 96 in mice and 71 mg/kg </w:t>
            </w:r>
            <w:proofErr w:type="spellStart"/>
            <w:r w:rsidRPr="005F1E8F">
              <w:rPr>
                <w:rFonts w:ascii="Times New Roman" w:hAnsi="Times New Roman" w:cs="Times New Roman"/>
                <w:sz w:val="20"/>
                <w:szCs w:val="20"/>
              </w:rPr>
              <w:t>bw</w:t>
            </w:r>
            <w:proofErr w:type="spellEnd"/>
            <w:r w:rsidRPr="005F1E8F">
              <w:rPr>
                <w:rFonts w:ascii="Times New Roman" w:hAnsi="Times New Roman" w:cs="Times New Roman"/>
                <w:sz w:val="20"/>
                <w:szCs w:val="20"/>
              </w:rPr>
              <w:t xml:space="preserve"> in rabbits. The intraperitoneal LD50 values are 37 and 42 in rats, and 60 mg/kg </w:t>
            </w:r>
            <w:proofErr w:type="spellStart"/>
            <w:r w:rsidRPr="005F1E8F">
              <w:rPr>
                <w:rFonts w:ascii="Times New Roman" w:hAnsi="Times New Roman" w:cs="Times New Roman"/>
                <w:sz w:val="20"/>
                <w:szCs w:val="20"/>
              </w:rPr>
              <w:t>bw</w:t>
            </w:r>
            <w:proofErr w:type="spellEnd"/>
            <w:r w:rsidRPr="005F1E8F">
              <w:rPr>
                <w:rFonts w:ascii="Times New Roman" w:hAnsi="Times New Roman" w:cs="Times New Roman"/>
                <w:sz w:val="20"/>
                <w:szCs w:val="20"/>
              </w:rPr>
              <w:t xml:space="preserve"> in mice. A 55-year old man died within 100 minutes of oral ingestion of 2-propen-1-ol.  The amount ingested was assumed to be 212 g of 2-propen-1-ol at the maximum. Death was attributed to </w:t>
            </w:r>
            <w:proofErr w:type="spellStart"/>
            <w:r w:rsidRPr="005F1E8F">
              <w:rPr>
                <w:rFonts w:ascii="Times New Roman" w:hAnsi="Times New Roman" w:cs="Times New Roman"/>
                <w:sz w:val="20"/>
                <w:szCs w:val="20"/>
              </w:rPr>
              <w:t>acrolein</w:t>
            </w:r>
            <w:proofErr w:type="spellEnd"/>
            <w:r w:rsidRPr="005F1E8F">
              <w:rPr>
                <w:rFonts w:ascii="Times New Roman" w:hAnsi="Times New Roman" w:cs="Times New Roman"/>
                <w:sz w:val="20"/>
                <w:szCs w:val="20"/>
              </w:rPr>
              <w:t xml:space="preserve">-induced </w:t>
            </w:r>
            <w:proofErr w:type="spellStart"/>
            <w:r w:rsidRPr="005F1E8F">
              <w:rPr>
                <w:rFonts w:ascii="Times New Roman" w:hAnsi="Times New Roman" w:cs="Times New Roman"/>
                <w:sz w:val="20"/>
                <w:szCs w:val="20"/>
              </w:rPr>
              <w:t>cardiotoxicity</w:t>
            </w:r>
            <w:proofErr w:type="spellEnd"/>
            <w:r w:rsidRPr="005F1E8F">
              <w:rPr>
                <w:rFonts w:ascii="Times New Roman" w:hAnsi="Times New Roman" w:cs="Times New Roman"/>
                <w:sz w:val="20"/>
                <w:szCs w:val="20"/>
              </w:rPr>
              <w:t xml:space="preserve">. </w:t>
            </w:r>
          </w:p>
          <w:p w14:paraId="1020818F" w14:textId="77777777" w:rsidR="00680B02" w:rsidRPr="005F1E8F" w:rsidRDefault="00680B02" w:rsidP="00680B02">
            <w:pPr>
              <w:pStyle w:val="Default"/>
              <w:ind w:leftChars="16" w:left="34" w:rightChars="83" w:right="174"/>
              <w:jc w:val="center"/>
              <w:rPr>
                <w:rFonts w:ascii="Times New Roman" w:hAnsi="Times New Roman" w:cs="Times New Roman"/>
                <w:sz w:val="20"/>
                <w:szCs w:val="20"/>
              </w:rPr>
            </w:pPr>
          </w:p>
          <w:p w14:paraId="4A1710B5" w14:textId="77777777" w:rsidR="00680B02" w:rsidRPr="005F1E8F" w:rsidRDefault="00680B02" w:rsidP="00680B02">
            <w:pPr>
              <w:pStyle w:val="Default"/>
              <w:ind w:leftChars="16" w:left="34" w:rightChars="83" w:right="174"/>
              <w:jc w:val="both"/>
              <w:rPr>
                <w:rFonts w:ascii="Times New Roman" w:hAnsi="Times New Roman" w:cs="Times New Roman"/>
                <w:sz w:val="20"/>
                <w:szCs w:val="20"/>
              </w:rPr>
            </w:pPr>
            <w:r w:rsidRPr="005F1E8F">
              <w:rPr>
                <w:rFonts w:ascii="Times New Roman" w:hAnsi="Times New Roman" w:cs="Times New Roman"/>
                <w:sz w:val="20"/>
                <w:szCs w:val="20"/>
              </w:rPr>
              <w:t>2-Propen-1-ol is considered to be slightly irritating to the skin and irritating to eyes in animals.  Moreover, 2</w:t>
            </w:r>
            <w:r w:rsidRPr="005F1E8F">
              <w:rPr>
                <w:rFonts w:ascii="Times New Roman" w:hAnsi="Times New Roman" w:cs="Times New Roman"/>
                <w:sz w:val="20"/>
                <w:szCs w:val="20"/>
              </w:rPr>
              <w:softHyphen/>
              <w:t xml:space="preserve">propen-1-ol may cause irritation of the eye and nasal mucosa in humans. 2-Propen-1-ol is considered not to be a skin sensitizer in guinea pigs [OECD TG 406]. </w:t>
            </w:r>
          </w:p>
          <w:p w14:paraId="71E8CDB6" w14:textId="77777777" w:rsidR="00680B02" w:rsidRPr="005F1E8F" w:rsidRDefault="00680B02" w:rsidP="00680B02">
            <w:pPr>
              <w:pStyle w:val="Default"/>
              <w:ind w:leftChars="16" w:left="34" w:rightChars="83" w:right="174"/>
              <w:jc w:val="center"/>
              <w:rPr>
                <w:rFonts w:ascii="Times New Roman" w:hAnsi="Times New Roman" w:cs="Times New Roman"/>
                <w:sz w:val="20"/>
                <w:szCs w:val="20"/>
              </w:rPr>
            </w:pPr>
          </w:p>
          <w:p w14:paraId="0B28B6C8" w14:textId="77777777" w:rsidR="00680B02" w:rsidRPr="005F1E8F" w:rsidRDefault="00680B02" w:rsidP="00680B02">
            <w:pPr>
              <w:pStyle w:val="Default"/>
              <w:ind w:leftChars="16" w:left="34" w:rightChars="83" w:right="174"/>
              <w:jc w:val="both"/>
              <w:rPr>
                <w:rFonts w:ascii="Times New Roman" w:hAnsi="Times New Roman" w:cs="Times New Roman"/>
                <w:sz w:val="20"/>
                <w:szCs w:val="20"/>
              </w:rPr>
            </w:pPr>
            <w:r w:rsidRPr="005F1E8F">
              <w:rPr>
                <w:rFonts w:ascii="Times New Roman" w:hAnsi="Times New Roman" w:cs="Times New Roman"/>
                <w:sz w:val="20"/>
                <w:szCs w:val="20"/>
              </w:rPr>
              <w:t xml:space="preserve">In a repeat dose inhalation toxicity study, male rats were exposed to 2-propen-1-ol at nominal concentrations of 0, </w:t>
            </w:r>
            <w:r>
              <w:rPr>
                <w:rFonts w:ascii="Times New Roman" w:hAnsi="Times New Roman" w:cs="Times New Roman" w:hint="eastAsia"/>
                <w:sz w:val="20"/>
                <w:szCs w:val="20"/>
              </w:rPr>
              <w:t>0.00</w:t>
            </w:r>
            <w:r w:rsidRPr="005F1E8F">
              <w:rPr>
                <w:rFonts w:ascii="Times New Roman" w:hAnsi="Times New Roman" w:cs="Times New Roman"/>
                <w:sz w:val="20"/>
                <w:szCs w:val="20"/>
              </w:rPr>
              <w:t xml:space="preserve">24, </w:t>
            </w:r>
            <w:r>
              <w:rPr>
                <w:rFonts w:ascii="Times New Roman" w:hAnsi="Times New Roman" w:cs="Times New Roman" w:hint="eastAsia"/>
                <w:sz w:val="20"/>
                <w:szCs w:val="20"/>
              </w:rPr>
              <w:t>0.00</w:t>
            </w:r>
            <w:r w:rsidRPr="005F1E8F">
              <w:rPr>
                <w:rFonts w:ascii="Times New Roman" w:hAnsi="Times New Roman" w:cs="Times New Roman"/>
                <w:sz w:val="20"/>
                <w:szCs w:val="20"/>
              </w:rPr>
              <w:t xml:space="preserve">47, </w:t>
            </w:r>
            <w:r>
              <w:rPr>
                <w:rFonts w:ascii="Times New Roman" w:hAnsi="Times New Roman" w:cs="Times New Roman" w:hint="eastAsia"/>
                <w:sz w:val="20"/>
                <w:szCs w:val="20"/>
              </w:rPr>
              <w:t>0.0</w:t>
            </w:r>
            <w:r w:rsidRPr="005F1E8F">
              <w:rPr>
                <w:rFonts w:ascii="Times New Roman" w:hAnsi="Times New Roman" w:cs="Times New Roman"/>
                <w:sz w:val="20"/>
                <w:szCs w:val="20"/>
              </w:rPr>
              <w:t xml:space="preserve">12, </w:t>
            </w:r>
            <w:r>
              <w:rPr>
                <w:rFonts w:ascii="Times New Roman" w:hAnsi="Times New Roman" w:cs="Times New Roman" w:hint="eastAsia"/>
                <w:sz w:val="20"/>
                <w:szCs w:val="20"/>
              </w:rPr>
              <w:t>0.0</w:t>
            </w:r>
            <w:r w:rsidRPr="005F1E8F">
              <w:rPr>
                <w:rFonts w:ascii="Times New Roman" w:hAnsi="Times New Roman" w:cs="Times New Roman"/>
                <w:sz w:val="20"/>
                <w:szCs w:val="20"/>
              </w:rPr>
              <w:t xml:space="preserve">47, </w:t>
            </w:r>
            <w:r>
              <w:rPr>
                <w:rFonts w:ascii="Times New Roman" w:hAnsi="Times New Roman" w:cs="Times New Roman" w:hint="eastAsia"/>
                <w:sz w:val="20"/>
                <w:szCs w:val="20"/>
              </w:rPr>
              <w:t>0.0</w:t>
            </w:r>
            <w:r w:rsidRPr="005F1E8F">
              <w:rPr>
                <w:rFonts w:ascii="Times New Roman" w:hAnsi="Times New Roman" w:cs="Times New Roman"/>
                <w:sz w:val="20"/>
                <w:szCs w:val="20"/>
              </w:rPr>
              <w:t xml:space="preserve">95, </w:t>
            </w:r>
            <w:r>
              <w:rPr>
                <w:rFonts w:ascii="Times New Roman" w:hAnsi="Times New Roman" w:cs="Times New Roman" w:hint="eastAsia"/>
                <w:sz w:val="20"/>
                <w:szCs w:val="20"/>
              </w:rPr>
              <w:t>0.</w:t>
            </w:r>
            <w:r w:rsidRPr="005F1E8F">
              <w:rPr>
                <w:rFonts w:ascii="Times New Roman" w:hAnsi="Times New Roman" w:cs="Times New Roman"/>
                <w:sz w:val="20"/>
                <w:szCs w:val="20"/>
              </w:rPr>
              <w:t xml:space="preserve">142, </w:t>
            </w:r>
            <w:r>
              <w:rPr>
                <w:rFonts w:ascii="Times New Roman" w:hAnsi="Times New Roman" w:cs="Times New Roman" w:hint="eastAsia"/>
                <w:sz w:val="20"/>
                <w:szCs w:val="20"/>
              </w:rPr>
              <w:t>0.</w:t>
            </w:r>
            <w:r w:rsidRPr="005F1E8F">
              <w:rPr>
                <w:rFonts w:ascii="Times New Roman" w:hAnsi="Times New Roman" w:cs="Times New Roman"/>
                <w:sz w:val="20"/>
                <w:szCs w:val="20"/>
              </w:rPr>
              <w:t xml:space="preserve">237 or </w:t>
            </w:r>
            <w:r>
              <w:rPr>
                <w:rFonts w:ascii="Times New Roman" w:hAnsi="Times New Roman" w:cs="Times New Roman" w:hint="eastAsia"/>
                <w:sz w:val="20"/>
                <w:szCs w:val="20"/>
              </w:rPr>
              <w:t>0.</w:t>
            </w:r>
            <w:r w:rsidRPr="005F1E8F">
              <w:rPr>
                <w:rFonts w:ascii="Times New Roman" w:hAnsi="Times New Roman" w:cs="Times New Roman"/>
                <w:sz w:val="20"/>
                <w:szCs w:val="20"/>
              </w:rPr>
              <w:t>355 mg/</w:t>
            </w:r>
            <w:r>
              <w:rPr>
                <w:rFonts w:ascii="Times New Roman" w:hAnsi="Times New Roman" w:cs="Times New Roman" w:hint="eastAsia"/>
                <w:sz w:val="20"/>
                <w:szCs w:val="20"/>
              </w:rPr>
              <w:t>L</w:t>
            </w:r>
            <w:r w:rsidRPr="005F1E8F">
              <w:rPr>
                <w:rFonts w:ascii="Times New Roman" w:hAnsi="Times New Roman" w:cs="Times New Roman"/>
                <w:sz w:val="20"/>
                <w:szCs w:val="20"/>
              </w:rPr>
              <w:t xml:space="preserve"> for 7 hours/day, 5 days/week for 12 weeks. Histopathology showed that there was slight congestion of the lungs and liver at the dose of </w:t>
            </w:r>
            <w:r>
              <w:rPr>
                <w:rFonts w:ascii="Times New Roman" w:hAnsi="Times New Roman" w:cs="Times New Roman" w:hint="eastAsia"/>
                <w:sz w:val="20"/>
                <w:szCs w:val="20"/>
              </w:rPr>
              <w:t>0.</w:t>
            </w:r>
            <w:r w:rsidRPr="005F1E8F">
              <w:rPr>
                <w:rFonts w:ascii="Times New Roman" w:hAnsi="Times New Roman" w:cs="Times New Roman"/>
                <w:sz w:val="20"/>
                <w:szCs w:val="20"/>
              </w:rPr>
              <w:t>355 mg/</w:t>
            </w:r>
            <w:r>
              <w:rPr>
                <w:rFonts w:ascii="Times New Roman" w:hAnsi="Times New Roman" w:cs="Times New Roman" w:hint="eastAsia"/>
                <w:sz w:val="20"/>
                <w:szCs w:val="20"/>
              </w:rPr>
              <w:t>L</w:t>
            </w:r>
            <w:r w:rsidRPr="005F1E8F">
              <w:rPr>
                <w:rFonts w:ascii="Times New Roman" w:hAnsi="Times New Roman" w:cs="Times New Roman"/>
                <w:sz w:val="20"/>
                <w:szCs w:val="20"/>
              </w:rPr>
              <w:t xml:space="preserve"> (150 ppm). The NOAEL for inhalation toxicity in male rats is </w:t>
            </w:r>
            <w:r>
              <w:rPr>
                <w:rFonts w:ascii="Times New Roman" w:hAnsi="Times New Roman" w:cs="Times New Roman" w:hint="eastAsia"/>
                <w:sz w:val="20"/>
                <w:szCs w:val="20"/>
              </w:rPr>
              <w:t>0.0</w:t>
            </w:r>
            <w:r w:rsidRPr="005F1E8F">
              <w:rPr>
                <w:rFonts w:ascii="Times New Roman" w:hAnsi="Times New Roman" w:cs="Times New Roman"/>
                <w:sz w:val="20"/>
                <w:szCs w:val="20"/>
              </w:rPr>
              <w:t>12 mg/</w:t>
            </w:r>
            <w:r>
              <w:rPr>
                <w:rFonts w:ascii="Times New Roman" w:hAnsi="Times New Roman" w:cs="Times New Roman" w:hint="eastAsia"/>
                <w:sz w:val="20"/>
                <w:szCs w:val="20"/>
              </w:rPr>
              <w:t>L</w:t>
            </w:r>
            <w:r w:rsidRPr="005F1E8F">
              <w:rPr>
                <w:rFonts w:ascii="Times New Roman" w:hAnsi="Times New Roman" w:cs="Times New Roman"/>
                <w:sz w:val="20"/>
                <w:szCs w:val="20"/>
              </w:rPr>
              <w:t xml:space="preserve"> (5 ppm) based on a significant decrease in body weight gain in groups exposed to </w:t>
            </w:r>
            <w:r>
              <w:rPr>
                <w:rFonts w:ascii="Times New Roman" w:hAnsi="Times New Roman" w:cs="Times New Roman" w:hint="eastAsia"/>
                <w:sz w:val="20"/>
                <w:szCs w:val="20"/>
              </w:rPr>
              <w:t>0.0</w:t>
            </w:r>
            <w:r w:rsidRPr="005F1E8F">
              <w:rPr>
                <w:rFonts w:ascii="Times New Roman" w:hAnsi="Times New Roman" w:cs="Times New Roman"/>
                <w:sz w:val="20"/>
                <w:szCs w:val="20"/>
              </w:rPr>
              <w:t>47 mg/</w:t>
            </w:r>
            <w:r>
              <w:rPr>
                <w:rFonts w:ascii="Times New Roman" w:hAnsi="Times New Roman" w:cs="Times New Roman" w:hint="eastAsia"/>
                <w:sz w:val="20"/>
                <w:szCs w:val="20"/>
              </w:rPr>
              <w:t>L</w:t>
            </w:r>
            <w:r w:rsidRPr="005F1E8F">
              <w:rPr>
                <w:rFonts w:ascii="Times New Roman" w:hAnsi="Times New Roman" w:cs="Times New Roman"/>
                <w:sz w:val="20"/>
                <w:szCs w:val="20"/>
              </w:rPr>
              <w:t xml:space="preserve"> (20 ppm) and higher. </w:t>
            </w:r>
          </w:p>
          <w:p w14:paraId="33F8CD48" w14:textId="77777777" w:rsidR="00680B02" w:rsidRPr="005F1E8F" w:rsidRDefault="00680B02" w:rsidP="00680B02">
            <w:pPr>
              <w:pStyle w:val="Default"/>
              <w:ind w:leftChars="16" w:left="34" w:rightChars="83" w:right="174"/>
              <w:jc w:val="both"/>
              <w:rPr>
                <w:rFonts w:ascii="Times New Roman" w:hAnsi="Times New Roman" w:cs="Times New Roman"/>
                <w:sz w:val="20"/>
                <w:szCs w:val="20"/>
              </w:rPr>
            </w:pPr>
            <w:r w:rsidRPr="005F1E8F">
              <w:rPr>
                <w:rFonts w:ascii="Times New Roman" w:hAnsi="Times New Roman" w:cs="Times New Roman"/>
                <w:sz w:val="20"/>
                <w:szCs w:val="20"/>
              </w:rPr>
              <w:t xml:space="preserve">In a repeated dose oral toxicity study, 2-propen-1-ol had adverse effects on kidney tissues in rats, administered in the drinking water continuously for 15 weeks at or above a level of 100 ppm (8.3 mg/kg </w:t>
            </w:r>
            <w:proofErr w:type="spellStart"/>
            <w:r w:rsidRPr="005F1E8F">
              <w:rPr>
                <w:rFonts w:ascii="Times New Roman" w:hAnsi="Times New Roman" w:cs="Times New Roman"/>
                <w:sz w:val="20"/>
                <w:szCs w:val="20"/>
              </w:rPr>
              <w:t>bw</w:t>
            </w:r>
            <w:proofErr w:type="spellEnd"/>
            <w:r w:rsidRPr="005F1E8F">
              <w:rPr>
                <w:rFonts w:ascii="Times New Roman" w:hAnsi="Times New Roman" w:cs="Times New Roman"/>
                <w:sz w:val="20"/>
                <w:szCs w:val="20"/>
              </w:rPr>
              <w:t xml:space="preserve">/day in males and 6.9 mg/kg </w:t>
            </w:r>
            <w:proofErr w:type="spellStart"/>
            <w:r w:rsidRPr="005F1E8F">
              <w:rPr>
                <w:rFonts w:ascii="Times New Roman" w:hAnsi="Times New Roman" w:cs="Times New Roman"/>
                <w:sz w:val="20"/>
                <w:szCs w:val="20"/>
              </w:rPr>
              <w:t>bw</w:t>
            </w:r>
            <w:proofErr w:type="spellEnd"/>
            <w:r w:rsidRPr="005F1E8F">
              <w:rPr>
                <w:rFonts w:ascii="Times New Roman" w:hAnsi="Times New Roman" w:cs="Times New Roman"/>
                <w:sz w:val="20"/>
                <w:szCs w:val="20"/>
              </w:rPr>
              <w:t xml:space="preserve">/day in females). The NOAEL was 50 ppm of 2-propen-1-ol in drinking water (equivalent to 4.8 mg/kg </w:t>
            </w:r>
            <w:proofErr w:type="spellStart"/>
            <w:r w:rsidRPr="005F1E8F">
              <w:rPr>
                <w:rFonts w:ascii="Times New Roman" w:hAnsi="Times New Roman" w:cs="Times New Roman"/>
                <w:sz w:val="20"/>
                <w:szCs w:val="20"/>
              </w:rPr>
              <w:t>bw</w:t>
            </w:r>
            <w:proofErr w:type="spellEnd"/>
            <w:r w:rsidRPr="005F1E8F">
              <w:rPr>
                <w:rFonts w:ascii="Times New Roman" w:hAnsi="Times New Roman" w:cs="Times New Roman"/>
                <w:sz w:val="20"/>
                <w:szCs w:val="20"/>
              </w:rPr>
              <w:t xml:space="preserve">/day in male rats and 6.2 mg/kg </w:t>
            </w:r>
            <w:proofErr w:type="spellStart"/>
            <w:r w:rsidRPr="005F1E8F">
              <w:rPr>
                <w:rFonts w:ascii="Times New Roman" w:hAnsi="Times New Roman" w:cs="Times New Roman"/>
                <w:sz w:val="20"/>
                <w:szCs w:val="20"/>
              </w:rPr>
              <w:t>bw</w:t>
            </w:r>
            <w:proofErr w:type="spellEnd"/>
            <w:r w:rsidRPr="005F1E8F">
              <w:rPr>
                <w:rFonts w:ascii="Times New Roman" w:hAnsi="Times New Roman" w:cs="Times New Roman"/>
                <w:sz w:val="20"/>
                <w:szCs w:val="20"/>
              </w:rPr>
              <w:t xml:space="preserve">/day in female rats) based on adverse effects on kidney tissues (increases in absolute kidney weight and relative kidney weight) for females and on an increase in relative stomach weight for male and females at 100 ppm. </w:t>
            </w:r>
          </w:p>
          <w:p w14:paraId="6AE80697" w14:textId="77777777" w:rsidR="00680B02" w:rsidRPr="005F1E8F" w:rsidRDefault="00680B02" w:rsidP="00680B02">
            <w:pPr>
              <w:pStyle w:val="Default"/>
              <w:ind w:leftChars="16" w:left="34" w:rightChars="83" w:right="174"/>
              <w:jc w:val="center"/>
              <w:rPr>
                <w:rFonts w:ascii="Times New Roman" w:hAnsi="Times New Roman" w:cs="Times New Roman"/>
                <w:sz w:val="20"/>
                <w:szCs w:val="20"/>
              </w:rPr>
            </w:pPr>
          </w:p>
          <w:p w14:paraId="6251BAFA" w14:textId="77777777" w:rsidR="00680B02" w:rsidRPr="005F1E8F" w:rsidRDefault="00680B02" w:rsidP="00680B02">
            <w:pPr>
              <w:pStyle w:val="Default"/>
              <w:ind w:leftChars="16" w:left="34" w:rightChars="83" w:right="174"/>
              <w:jc w:val="both"/>
              <w:rPr>
                <w:rFonts w:ascii="Times New Roman" w:hAnsi="Times New Roman" w:cs="Times New Roman"/>
                <w:sz w:val="20"/>
                <w:szCs w:val="20"/>
              </w:rPr>
            </w:pPr>
            <w:r w:rsidRPr="005F1E8F">
              <w:rPr>
                <w:rFonts w:ascii="Times New Roman" w:hAnsi="Times New Roman" w:cs="Times New Roman"/>
                <w:sz w:val="20"/>
                <w:szCs w:val="20"/>
              </w:rPr>
              <w:t xml:space="preserve">The </w:t>
            </w:r>
            <w:r w:rsidRPr="005F1E8F">
              <w:rPr>
                <w:rFonts w:ascii="Times New Roman" w:hAnsi="Times New Roman" w:cs="Times New Roman"/>
                <w:i/>
                <w:iCs/>
                <w:sz w:val="20"/>
                <w:szCs w:val="20"/>
              </w:rPr>
              <w:t>in vitro</w:t>
            </w:r>
            <w:r w:rsidRPr="005F1E8F">
              <w:rPr>
                <w:rFonts w:ascii="Times New Roman" w:hAnsi="Times New Roman" w:cs="Times New Roman"/>
                <w:sz w:val="20"/>
                <w:szCs w:val="20"/>
              </w:rPr>
              <w:t xml:space="preserve"> studies, including reverse mutation assays in bacteria (</w:t>
            </w:r>
            <w:r w:rsidRPr="005F1E8F">
              <w:rPr>
                <w:rFonts w:ascii="Times New Roman" w:hAnsi="Times New Roman" w:cs="Times New Roman"/>
                <w:i/>
                <w:iCs/>
                <w:sz w:val="20"/>
                <w:szCs w:val="20"/>
              </w:rPr>
              <w:t xml:space="preserve">S. </w:t>
            </w:r>
            <w:proofErr w:type="spellStart"/>
            <w:r w:rsidRPr="005F1E8F">
              <w:rPr>
                <w:rFonts w:ascii="Times New Roman" w:hAnsi="Times New Roman" w:cs="Times New Roman"/>
                <w:i/>
                <w:iCs/>
                <w:sz w:val="20"/>
                <w:szCs w:val="20"/>
              </w:rPr>
              <w:t>Typhimurium</w:t>
            </w:r>
            <w:proofErr w:type="spellEnd"/>
            <w:r w:rsidRPr="005F1E8F">
              <w:rPr>
                <w:rFonts w:ascii="Times New Roman" w:hAnsi="Times New Roman" w:cs="Times New Roman"/>
                <w:sz w:val="20"/>
                <w:szCs w:val="20"/>
              </w:rPr>
              <w:t>: positive in T1535 with S9, TA100 without S9; negative in TA97, TA98, TA100 and TA1535 without S9), microbial forward mutation and fungal point mutation assays (</w:t>
            </w:r>
            <w:r w:rsidRPr="005F1E8F">
              <w:rPr>
                <w:rFonts w:ascii="Times New Roman" w:hAnsi="Times New Roman" w:cs="Times New Roman"/>
                <w:i/>
                <w:iCs/>
                <w:sz w:val="20"/>
                <w:szCs w:val="20"/>
              </w:rPr>
              <w:t xml:space="preserve">Streptomyces </w:t>
            </w:r>
            <w:proofErr w:type="spellStart"/>
            <w:r w:rsidRPr="005F1E8F">
              <w:rPr>
                <w:rFonts w:ascii="Times New Roman" w:hAnsi="Times New Roman" w:cs="Times New Roman"/>
                <w:i/>
                <w:iCs/>
                <w:sz w:val="20"/>
                <w:szCs w:val="20"/>
              </w:rPr>
              <w:t>coelicolor</w:t>
            </w:r>
            <w:proofErr w:type="spellEnd"/>
            <w:r w:rsidRPr="005F1E8F">
              <w:rPr>
                <w:rFonts w:ascii="Times New Roman" w:hAnsi="Times New Roman" w:cs="Times New Roman"/>
                <w:sz w:val="20"/>
                <w:szCs w:val="20"/>
              </w:rPr>
              <w:t xml:space="preserve"> and </w:t>
            </w:r>
            <w:proofErr w:type="spellStart"/>
            <w:r w:rsidRPr="005F1E8F">
              <w:rPr>
                <w:rFonts w:ascii="Times New Roman" w:hAnsi="Times New Roman" w:cs="Times New Roman"/>
                <w:i/>
                <w:iCs/>
                <w:sz w:val="20"/>
                <w:szCs w:val="20"/>
              </w:rPr>
              <w:t>Aspergillus</w:t>
            </w:r>
            <w:proofErr w:type="spellEnd"/>
            <w:r w:rsidRPr="005F1E8F">
              <w:rPr>
                <w:rFonts w:ascii="Times New Roman" w:hAnsi="Times New Roman" w:cs="Times New Roman"/>
                <w:i/>
                <w:iCs/>
                <w:sz w:val="20"/>
                <w:szCs w:val="20"/>
              </w:rPr>
              <w:t xml:space="preserve"> </w:t>
            </w:r>
            <w:proofErr w:type="spellStart"/>
            <w:r w:rsidRPr="005F1E8F">
              <w:rPr>
                <w:rFonts w:ascii="Times New Roman" w:hAnsi="Times New Roman" w:cs="Times New Roman"/>
                <w:i/>
                <w:iCs/>
                <w:sz w:val="20"/>
                <w:szCs w:val="20"/>
              </w:rPr>
              <w:t>nidulans</w:t>
            </w:r>
            <w:proofErr w:type="spellEnd"/>
            <w:r w:rsidRPr="005F1E8F">
              <w:rPr>
                <w:rFonts w:ascii="Times New Roman" w:hAnsi="Times New Roman" w:cs="Times New Roman"/>
                <w:sz w:val="20"/>
                <w:szCs w:val="20"/>
              </w:rPr>
              <w:t xml:space="preserve">, respectively: negative) and gene mutation in mammalian cells (V79 cells: positive) gave conflicting results, , while the </w:t>
            </w:r>
            <w:r w:rsidRPr="005F1E8F">
              <w:rPr>
                <w:rFonts w:ascii="Times New Roman" w:hAnsi="Times New Roman" w:cs="Times New Roman"/>
                <w:i/>
                <w:iCs/>
                <w:sz w:val="20"/>
                <w:szCs w:val="20"/>
              </w:rPr>
              <w:t>in vivo</w:t>
            </w:r>
            <w:r w:rsidRPr="005F1E8F">
              <w:rPr>
                <w:rFonts w:ascii="Times New Roman" w:hAnsi="Times New Roman" w:cs="Times New Roman"/>
                <w:sz w:val="20"/>
                <w:szCs w:val="20"/>
              </w:rPr>
              <w:t xml:space="preserve"> studies concerning micronucleus and the dominant lethal assay in rodents gave negative results. Based on these data </w:t>
            </w:r>
            <w:r w:rsidRPr="005F1E8F">
              <w:rPr>
                <w:rFonts w:ascii="Times New Roman" w:hAnsi="Times New Roman" w:cs="Times New Roman"/>
                <w:i/>
                <w:iCs/>
                <w:sz w:val="20"/>
                <w:szCs w:val="20"/>
              </w:rPr>
              <w:t>in vitro</w:t>
            </w:r>
            <w:r w:rsidRPr="005F1E8F">
              <w:rPr>
                <w:rFonts w:ascii="Times New Roman" w:hAnsi="Times New Roman" w:cs="Times New Roman"/>
                <w:sz w:val="20"/>
                <w:szCs w:val="20"/>
              </w:rPr>
              <w:t xml:space="preserve"> and </w:t>
            </w:r>
            <w:r w:rsidRPr="005F1E8F">
              <w:rPr>
                <w:rFonts w:ascii="Times New Roman" w:hAnsi="Times New Roman" w:cs="Times New Roman"/>
                <w:i/>
                <w:iCs/>
                <w:sz w:val="20"/>
                <w:szCs w:val="20"/>
              </w:rPr>
              <w:t>in vivo</w:t>
            </w:r>
            <w:r w:rsidRPr="005F1E8F">
              <w:rPr>
                <w:rFonts w:ascii="Times New Roman" w:hAnsi="Times New Roman" w:cs="Times New Roman"/>
                <w:sz w:val="20"/>
                <w:szCs w:val="20"/>
              </w:rPr>
              <w:t xml:space="preserve">, there is equivocal evidence that 2-propen-1-ol may be </w:t>
            </w:r>
            <w:proofErr w:type="spellStart"/>
            <w:r w:rsidRPr="005F1E8F">
              <w:rPr>
                <w:rFonts w:ascii="Times New Roman" w:hAnsi="Times New Roman" w:cs="Times New Roman"/>
                <w:sz w:val="20"/>
                <w:szCs w:val="20"/>
              </w:rPr>
              <w:t>genotoxic</w:t>
            </w:r>
            <w:proofErr w:type="spellEnd"/>
            <w:r w:rsidRPr="005F1E8F">
              <w:rPr>
                <w:rFonts w:ascii="Times New Roman" w:hAnsi="Times New Roman" w:cs="Times New Roman"/>
                <w:sz w:val="20"/>
                <w:szCs w:val="20"/>
              </w:rPr>
              <w:t xml:space="preserve">.  </w:t>
            </w:r>
          </w:p>
          <w:p w14:paraId="747EE6DA" w14:textId="77777777" w:rsidR="00680B02" w:rsidRPr="005F1E8F" w:rsidRDefault="00680B02" w:rsidP="00680B02">
            <w:pPr>
              <w:pStyle w:val="Default"/>
              <w:ind w:leftChars="16" w:left="34" w:rightChars="83" w:right="174"/>
              <w:jc w:val="center"/>
              <w:rPr>
                <w:rFonts w:ascii="Times New Roman" w:hAnsi="Times New Roman" w:cs="Times New Roman"/>
                <w:sz w:val="20"/>
                <w:szCs w:val="20"/>
              </w:rPr>
            </w:pPr>
          </w:p>
          <w:p w14:paraId="436B37D3" w14:textId="77777777" w:rsidR="00680B02" w:rsidRPr="005F1E8F" w:rsidRDefault="00680B02" w:rsidP="00680B02">
            <w:pPr>
              <w:pStyle w:val="Default"/>
              <w:ind w:leftChars="16" w:left="34" w:rightChars="83" w:right="174"/>
              <w:jc w:val="both"/>
              <w:rPr>
                <w:rFonts w:ascii="Times New Roman" w:hAnsi="Times New Roman" w:cs="Times New Roman"/>
                <w:sz w:val="20"/>
                <w:szCs w:val="20"/>
              </w:rPr>
            </w:pPr>
            <w:r w:rsidRPr="005F1E8F">
              <w:rPr>
                <w:rFonts w:ascii="Times New Roman" w:hAnsi="Times New Roman" w:cs="Times New Roman"/>
                <w:sz w:val="20"/>
                <w:szCs w:val="20"/>
              </w:rPr>
              <w:t>A carcinogenicity study was conducted with male and female Fischer 344 rats via drinking water (300 mg/L, total dose of 3.2 g) for 106 weeks, followed by observation until natural death (123-132 weeks). The study gave no clear evidence of carcinogenicity in male rats, but there was equivocal evidence of carcinogenicity in the liver of female rats.</w:t>
            </w:r>
          </w:p>
          <w:p w14:paraId="03497272" w14:textId="77777777" w:rsidR="00680B02" w:rsidRPr="005F1E8F" w:rsidRDefault="00680B02" w:rsidP="00680B02">
            <w:pPr>
              <w:pStyle w:val="Default"/>
              <w:ind w:leftChars="16" w:left="34" w:rightChars="83" w:right="174"/>
              <w:jc w:val="center"/>
              <w:rPr>
                <w:rFonts w:ascii="Times New Roman" w:hAnsi="Times New Roman" w:cs="Times New Roman"/>
                <w:sz w:val="20"/>
                <w:szCs w:val="20"/>
              </w:rPr>
            </w:pPr>
          </w:p>
          <w:p w14:paraId="33B83C42" w14:textId="77777777" w:rsidR="00680B02" w:rsidRDefault="00680B02" w:rsidP="00680B02">
            <w:pPr>
              <w:pStyle w:val="Default"/>
              <w:ind w:leftChars="16" w:left="34" w:rightChars="83" w:right="174"/>
              <w:jc w:val="both"/>
              <w:rPr>
                <w:rFonts w:ascii="Times New Roman" w:hAnsi="Times New Roman" w:cs="Times New Roman"/>
                <w:sz w:val="19"/>
                <w:szCs w:val="19"/>
              </w:rPr>
            </w:pPr>
            <w:r w:rsidRPr="005F1E8F">
              <w:rPr>
                <w:rFonts w:ascii="Times New Roman" w:hAnsi="Times New Roman" w:cs="Times New Roman"/>
                <w:sz w:val="20"/>
                <w:szCs w:val="20"/>
              </w:rPr>
              <w:t xml:space="preserve">Reproductive/developmental toxicity was studied in SD rats by gavage at doses of 0, 2, 8 or 40 mg/kg </w:t>
            </w:r>
            <w:proofErr w:type="spellStart"/>
            <w:r w:rsidRPr="005F1E8F">
              <w:rPr>
                <w:rFonts w:ascii="Times New Roman" w:hAnsi="Times New Roman" w:cs="Times New Roman"/>
                <w:sz w:val="20"/>
                <w:szCs w:val="20"/>
              </w:rPr>
              <w:t>bw</w:t>
            </w:r>
            <w:proofErr w:type="spellEnd"/>
            <w:r w:rsidRPr="005F1E8F">
              <w:rPr>
                <w:rFonts w:ascii="Times New Roman" w:hAnsi="Times New Roman" w:cs="Times New Roman"/>
                <w:sz w:val="20"/>
                <w:szCs w:val="20"/>
              </w:rPr>
              <w:t xml:space="preserve">/day [OECD TG 421]. Males were dosed from 14 days before mating for total of 42 days, and females were dosed from 14 days before mating throughout the mating and pregnancy period to day 3 of lactation. The autopsy was conducted on the day after the final administration. No deaths were found in any group. Clinical findings in parental animals at 40 mg/kg </w:t>
            </w:r>
            <w:proofErr w:type="spellStart"/>
            <w:r w:rsidRPr="005F1E8F">
              <w:rPr>
                <w:rFonts w:ascii="Times New Roman" w:hAnsi="Times New Roman" w:cs="Times New Roman"/>
                <w:sz w:val="20"/>
                <w:szCs w:val="20"/>
              </w:rPr>
              <w:t>bw</w:t>
            </w:r>
            <w:proofErr w:type="spellEnd"/>
            <w:r w:rsidRPr="005F1E8F">
              <w:rPr>
                <w:rFonts w:ascii="Times New Roman" w:hAnsi="Times New Roman" w:cs="Times New Roman"/>
                <w:sz w:val="20"/>
                <w:szCs w:val="20"/>
              </w:rPr>
              <w:t xml:space="preserve">/day were salivation, decrease in </w:t>
            </w:r>
            <w:proofErr w:type="spellStart"/>
            <w:r w:rsidRPr="005F1E8F">
              <w:rPr>
                <w:rFonts w:ascii="Times New Roman" w:hAnsi="Times New Roman" w:cs="Times New Roman"/>
                <w:sz w:val="20"/>
                <w:szCs w:val="20"/>
              </w:rPr>
              <w:t>locomotor</w:t>
            </w:r>
            <w:proofErr w:type="spellEnd"/>
            <w:r w:rsidRPr="005F1E8F">
              <w:rPr>
                <w:rFonts w:ascii="Times New Roman" w:hAnsi="Times New Roman" w:cs="Times New Roman"/>
                <w:sz w:val="20"/>
                <w:szCs w:val="20"/>
              </w:rPr>
              <w:t xml:space="preserve"> activity, irregular respiration (male and female), lacrimation and loose stool (male). Histopathological examinations at 40 mg/kg </w:t>
            </w:r>
            <w:proofErr w:type="spellStart"/>
            <w:r w:rsidRPr="005F1E8F">
              <w:rPr>
                <w:rFonts w:ascii="Times New Roman" w:hAnsi="Times New Roman" w:cs="Times New Roman"/>
                <w:sz w:val="20"/>
                <w:szCs w:val="20"/>
              </w:rPr>
              <w:t>bw</w:t>
            </w:r>
            <w:proofErr w:type="spellEnd"/>
            <w:r w:rsidRPr="005F1E8F">
              <w:rPr>
                <w:rFonts w:ascii="Times New Roman" w:hAnsi="Times New Roman" w:cs="Times New Roman"/>
                <w:sz w:val="20"/>
                <w:szCs w:val="20"/>
              </w:rPr>
              <w:t xml:space="preserve">/day revealed </w:t>
            </w:r>
          </w:p>
        </w:tc>
      </w:tr>
    </w:tbl>
    <w:p w14:paraId="3384A13A" w14:textId="77777777" w:rsidR="00680B02" w:rsidRPr="00481801" w:rsidRDefault="00680B02" w:rsidP="00680B02">
      <w:pPr>
        <w:pStyle w:val="Default"/>
        <w:rPr>
          <w:rFonts w:cs="Times New Roman"/>
          <w:color w:val="auto"/>
        </w:rPr>
      </w:pPr>
    </w:p>
    <w:tbl>
      <w:tblPr>
        <w:tblW w:w="0" w:type="auto"/>
        <w:tblInd w:w="250"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9497"/>
      </w:tblGrid>
      <w:tr w:rsidR="00680B02" w:rsidRPr="00481801" w14:paraId="23131D2B" w14:textId="77777777" w:rsidTr="00680B02">
        <w:trPr>
          <w:trHeight w:val="6825"/>
        </w:trPr>
        <w:tc>
          <w:tcPr>
            <w:tcW w:w="9497" w:type="dxa"/>
          </w:tcPr>
          <w:p w14:paraId="0229FBB3" w14:textId="77777777" w:rsidR="00680B02" w:rsidRPr="00A326E9" w:rsidRDefault="00680B02" w:rsidP="00680B02">
            <w:pPr>
              <w:rPr>
                <w:sz w:val="20"/>
              </w:rPr>
            </w:pPr>
            <w:proofErr w:type="gramStart"/>
            <w:r w:rsidRPr="00A326E9">
              <w:rPr>
                <w:sz w:val="20"/>
              </w:rPr>
              <w:t>atrophy</w:t>
            </w:r>
            <w:proofErr w:type="gramEnd"/>
            <w:r w:rsidRPr="00A326E9">
              <w:rPr>
                <w:sz w:val="20"/>
              </w:rPr>
              <w:t xml:space="preserve"> of the thymus and hyperplasia of luteal cells in the ovary in females, necrosis, fibrosis, proliferation of bile duct, hypertrophy, and brown pigment deposition in </w:t>
            </w:r>
            <w:proofErr w:type="spellStart"/>
            <w:r w:rsidRPr="00A326E9">
              <w:rPr>
                <w:sz w:val="20"/>
              </w:rPr>
              <w:t>perilobular</w:t>
            </w:r>
            <w:proofErr w:type="spellEnd"/>
            <w:r w:rsidRPr="00A326E9">
              <w:rPr>
                <w:sz w:val="20"/>
              </w:rPr>
              <w:t xml:space="preserve"> hepatocytes, and diffuse clear cell changes in males and females, and hyperplasia of squamous epithelium in the </w:t>
            </w:r>
            <w:proofErr w:type="spellStart"/>
            <w:r w:rsidRPr="00A326E9">
              <w:rPr>
                <w:sz w:val="20"/>
              </w:rPr>
              <w:t>forestomach</w:t>
            </w:r>
            <w:proofErr w:type="spellEnd"/>
            <w:r w:rsidRPr="00A326E9">
              <w:rPr>
                <w:sz w:val="20"/>
              </w:rPr>
              <w:t xml:space="preserve"> in males. In male rats, no changes in histopathological findings or weight of the testes and epididymis were found. In females, extension of mean </w:t>
            </w:r>
            <w:proofErr w:type="spellStart"/>
            <w:r w:rsidRPr="00A326E9">
              <w:rPr>
                <w:sz w:val="20"/>
              </w:rPr>
              <w:t>oestrous</w:t>
            </w:r>
            <w:proofErr w:type="spellEnd"/>
            <w:r w:rsidRPr="00A326E9">
              <w:rPr>
                <w:sz w:val="20"/>
              </w:rPr>
              <w:t xml:space="preserve"> cycle length and increase in females with irregular </w:t>
            </w:r>
            <w:proofErr w:type="spellStart"/>
            <w:r w:rsidRPr="00A326E9">
              <w:rPr>
                <w:sz w:val="20"/>
              </w:rPr>
              <w:t>oestrous</w:t>
            </w:r>
            <w:proofErr w:type="spellEnd"/>
            <w:r w:rsidRPr="00A326E9">
              <w:rPr>
                <w:sz w:val="20"/>
              </w:rPr>
              <w:t xml:space="preserve"> cycle were observed at 40 mg/kg/day group. There were no adverse effects on the other reproductive performance parameters (such as the mating index, fertility index, numbers of corpora </w:t>
            </w:r>
            <w:proofErr w:type="spellStart"/>
            <w:r w:rsidRPr="00A326E9">
              <w:rPr>
                <w:sz w:val="20"/>
              </w:rPr>
              <w:t>lutea</w:t>
            </w:r>
            <w:proofErr w:type="spellEnd"/>
            <w:r w:rsidRPr="00A326E9">
              <w:rPr>
                <w:sz w:val="20"/>
              </w:rPr>
              <w:t xml:space="preserve"> or implantations, implantation index, delivery index, gestation index, gestation length, parturition or maternal </w:t>
            </w:r>
            <w:proofErr w:type="spellStart"/>
            <w:r w:rsidRPr="00A326E9">
              <w:rPr>
                <w:sz w:val="20"/>
              </w:rPr>
              <w:t>behaviour</w:t>
            </w:r>
            <w:proofErr w:type="spellEnd"/>
            <w:r w:rsidRPr="00A326E9">
              <w:rPr>
                <w:sz w:val="20"/>
              </w:rPr>
              <w:t xml:space="preserve">). In examination of offspring, decrease in viability index on day 4 and total litter loss (from one dam) were observed at 40 mg/kg </w:t>
            </w:r>
            <w:proofErr w:type="spellStart"/>
            <w:r w:rsidRPr="00A326E9">
              <w:rPr>
                <w:sz w:val="20"/>
              </w:rPr>
              <w:t>bw</w:t>
            </w:r>
            <w:proofErr w:type="spellEnd"/>
            <w:r w:rsidRPr="00A326E9">
              <w:rPr>
                <w:sz w:val="20"/>
              </w:rPr>
              <w:t xml:space="preserve">/day group.  There were </w:t>
            </w:r>
            <w:proofErr w:type="spellStart"/>
            <w:r w:rsidRPr="00A326E9">
              <w:rPr>
                <w:sz w:val="20"/>
              </w:rPr>
              <w:t>no</w:t>
            </w:r>
            <w:r w:rsidRPr="00A326E9">
              <w:rPr>
                <w:sz w:val="20"/>
              </w:rPr>
              <w:softHyphen/>
              <w:t>treatment-related</w:t>
            </w:r>
            <w:proofErr w:type="spellEnd"/>
            <w:r w:rsidRPr="00A326E9">
              <w:rPr>
                <w:sz w:val="20"/>
              </w:rPr>
              <w:t xml:space="preserve"> findings in the external appearance, general conditions and necropsy findings in the offspring. </w:t>
            </w:r>
          </w:p>
          <w:p w14:paraId="4DAD5BA4" w14:textId="76849B6D" w:rsidR="00680B02" w:rsidRDefault="00680B02" w:rsidP="00C87453">
            <w:pPr>
              <w:pStyle w:val="CM190"/>
              <w:pageBreakBefore/>
              <w:spacing w:line="216" w:lineRule="atLeast"/>
              <w:ind w:leftChars="16" w:left="34" w:rightChars="83" w:right="174"/>
              <w:jc w:val="both"/>
              <w:rPr>
                <w:rFonts w:ascii="Times New Roman" w:hAnsi="Times New Roman"/>
                <w:sz w:val="20"/>
                <w:szCs w:val="20"/>
              </w:rPr>
            </w:pPr>
            <w:r w:rsidRPr="005F1E8F">
              <w:rPr>
                <w:rFonts w:ascii="Times New Roman" w:hAnsi="Times New Roman"/>
                <w:sz w:val="20"/>
                <w:szCs w:val="20"/>
              </w:rPr>
              <w:t xml:space="preserve">The NOAEL is considered to be 8 mg/kg </w:t>
            </w:r>
            <w:proofErr w:type="spellStart"/>
            <w:r w:rsidRPr="005F1E8F">
              <w:rPr>
                <w:rFonts w:ascii="Times New Roman" w:hAnsi="Times New Roman"/>
                <w:sz w:val="20"/>
                <w:szCs w:val="20"/>
              </w:rPr>
              <w:t>bw</w:t>
            </w:r>
            <w:proofErr w:type="spellEnd"/>
            <w:r w:rsidRPr="005F1E8F">
              <w:rPr>
                <w:rFonts w:ascii="Times New Roman" w:hAnsi="Times New Roman"/>
                <w:sz w:val="20"/>
                <w:szCs w:val="20"/>
              </w:rPr>
              <w:t xml:space="preserve">/day for general toxicity and reproductive/developmental toxicity. In a prenatal developmental study conducted in SD rats, 2-propen-1-ol was administered by gavage at doses of 0, 10, 35, or 50 mg/kg </w:t>
            </w:r>
            <w:proofErr w:type="spellStart"/>
            <w:r w:rsidRPr="005F1E8F">
              <w:rPr>
                <w:rFonts w:ascii="Times New Roman" w:hAnsi="Times New Roman"/>
                <w:sz w:val="20"/>
                <w:szCs w:val="20"/>
              </w:rPr>
              <w:t>bw</w:t>
            </w:r>
            <w:proofErr w:type="spellEnd"/>
            <w:r w:rsidRPr="005F1E8F">
              <w:rPr>
                <w:rFonts w:ascii="Times New Roman" w:hAnsi="Times New Roman"/>
                <w:sz w:val="20"/>
                <w:szCs w:val="20"/>
              </w:rPr>
              <w:t xml:space="preserve">/day to pregnant rats on gestation days 9 to19 [OECD TG 414]. At doses of 10 mg/kg </w:t>
            </w:r>
            <w:proofErr w:type="spellStart"/>
            <w:r w:rsidRPr="005F1E8F">
              <w:rPr>
                <w:rFonts w:ascii="Times New Roman" w:hAnsi="Times New Roman"/>
                <w:sz w:val="20"/>
                <w:szCs w:val="20"/>
              </w:rPr>
              <w:t>bw</w:t>
            </w:r>
            <w:proofErr w:type="spellEnd"/>
            <w:r w:rsidRPr="005F1E8F">
              <w:rPr>
                <w:rFonts w:ascii="Times New Roman" w:hAnsi="Times New Roman"/>
                <w:sz w:val="20"/>
                <w:szCs w:val="20"/>
              </w:rPr>
              <w:t xml:space="preserve">/day and higher significant toxicity in dams was observed. Maternal toxicities at 35 and 50 mg/kg </w:t>
            </w:r>
            <w:proofErr w:type="spellStart"/>
            <w:r w:rsidRPr="005F1E8F">
              <w:rPr>
                <w:rFonts w:ascii="Times New Roman" w:hAnsi="Times New Roman"/>
                <w:sz w:val="20"/>
                <w:szCs w:val="20"/>
              </w:rPr>
              <w:t>bw</w:t>
            </w:r>
            <w:proofErr w:type="spellEnd"/>
            <w:r w:rsidRPr="005F1E8F">
              <w:rPr>
                <w:rFonts w:ascii="Times New Roman" w:hAnsi="Times New Roman"/>
                <w:sz w:val="20"/>
                <w:szCs w:val="20"/>
              </w:rPr>
              <w:t xml:space="preserve">/day were mortalities, clinical findings, </w:t>
            </w:r>
            <w:proofErr w:type="gramStart"/>
            <w:r w:rsidRPr="005F1E8F">
              <w:rPr>
                <w:rFonts w:ascii="Times New Roman" w:hAnsi="Times New Roman"/>
                <w:sz w:val="20"/>
                <w:szCs w:val="20"/>
              </w:rPr>
              <w:t>reductions</w:t>
            </w:r>
            <w:proofErr w:type="gramEnd"/>
            <w:r w:rsidRPr="005F1E8F">
              <w:rPr>
                <w:rFonts w:ascii="Times New Roman" w:hAnsi="Times New Roman"/>
                <w:sz w:val="20"/>
                <w:szCs w:val="20"/>
              </w:rPr>
              <w:t xml:space="preserve"> in body weight gain and feed consumption, macroscopic liver findings and increased liver weights. One female at 10 mg/kg </w:t>
            </w:r>
            <w:proofErr w:type="spellStart"/>
            <w:r w:rsidRPr="005F1E8F">
              <w:rPr>
                <w:rFonts w:ascii="Times New Roman" w:hAnsi="Times New Roman"/>
                <w:sz w:val="20"/>
                <w:szCs w:val="20"/>
              </w:rPr>
              <w:t>bw</w:t>
            </w:r>
            <w:proofErr w:type="spellEnd"/>
            <w:r w:rsidRPr="005F1E8F">
              <w:rPr>
                <w:rFonts w:ascii="Times New Roman" w:hAnsi="Times New Roman"/>
                <w:sz w:val="20"/>
                <w:szCs w:val="20"/>
              </w:rPr>
              <w:t xml:space="preserve">/day also had macroscopic liver findings. An increased frequency of total litter loss was observed at 35 and 50 mg/kg </w:t>
            </w:r>
            <w:proofErr w:type="spellStart"/>
            <w:r w:rsidRPr="005F1E8F">
              <w:rPr>
                <w:rFonts w:ascii="Times New Roman" w:hAnsi="Times New Roman"/>
                <w:sz w:val="20"/>
                <w:szCs w:val="20"/>
              </w:rPr>
              <w:t>bw</w:t>
            </w:r>
            <w:proofErr w:type="spellEnd"/>
            <w:r w:rsidRPr="005F1E8F">
              <w:rPr>
                <w:rFonts w:ascii="Times New Roman" w:hAnsi="Times New Roman"/>
                <w:sz w:val="20"/>
                <w:szCs w:val="20"/>
              </w:rPr>
              <w:t xml:space="preserve">/day dose levels. In case of total litter loss, severe toxicities were observed in the dam (loss of body weight, severe decreases in feed consumption, and evidence of significant liver toxicity). Despite the severe maternal toxicity observed, there were no 2-propen-1-ol related increases in malformation rates or incidence of variations. 2-Propen-1-ol had no effects on intrauterine growth or survival in the fetuses from dams that survived to necropsy. Therefore, 10 mg/kg </w:t>
            </w:r>
            <w:proofErr w:type="spellStart"/>
            <w:r w:rsidRPr="005F1E8F">
              <w:rPr>
                <w:rFonts w:ascii="Times New Roman" w:hAnsi="Times New Roman"/>
                <w:sz w:val="20"/>
                <w:szCs w:val="20"/>
              </w:rPr>
              <w:t>bw</w:t>
            </w:r>
            <w:proofErr w:type="spellEnd"/>
            <w:r w:rsidRPr="005F1E8F">
              <w:rPr>
                <w:rFonts w:ascii="Times New Roman" w:hAnsi="Times New Roman"/>
                <w:sz w:val="20"/>
                <w:szCs w:val="20"/>
              </w:rPr>
              <w:t xml:space="preserve">/day was considered to be the LOAEL for maternal toxicity, based on liver findings, and 10 mg/kg </w:t>
            </w:r>
            <w:proofErr w:type="spellStart"/>
            <w:r w:rsidRPr="005F1E8F">
              <w:rPr>
                <w:rFonts w:ascii="Times New Roman" w:hAnsi="Times New Roman"/>
                <w:sz w:val="20"/>
                <w:szCs w:val="20"/>
              </w:rPr>
              <w:t>bw</w:t>
            </w:r>
            <w:proofErr w:type="spellEnd"/>
            <w:r w:rsidRPr="005F1E8F">
              <w:rPr>
                <w:rFonts w:ascii="Times New Roman" w:hAnsi="Times New Roman"/>
                <w:sz w:val="20"/>
                <w:szCs w:val="20"/>
              </w:rPr>
              <w:t xml:space="preserve">/day was considered to be the NOAEL for developmental toxicity, based on an increased frequency of total litter loss at 35 and 50 mg/kg </w:t>
            </w:r>
            <w:proofErr w:type="spellStart"/>
            <w:r w:rsidRPr="005F1E8F">
              <w:rPr>
                <w:rFonts w:ascii="Times New Roman" w:hAnsi="Times New Roman"/>
                <w:sz w:val="20"/>
                <w:szCs w:val="20"/>
              </w:rPr>
              <w:t>bw</w:t>
            </w:r>
            <w:proofErr w:type="spellEnd"/>
            <w:r w:rsidRPr="005F1E8F">
              <w:rPr>
                <w:rFonts w:ascii="Times New Roman" w:hAnsi="Times New Roman"/>
                <w:sz w:val="20"/>
                <w:szCs w:val="20"/>
              </w:rPr>
              <w:t xml:space="preserve">/day, when 2-propen-1-ol was administered orally by gavage to pregnant rats. </w:t>
            </w:r>
          </w:p>
          <w:p w14:paraId="0EA1711B" w14:textId="77777777" w:rsidR="00680B02" w:rsidRPr="00333E59" w:rsidRDefault="00680B02" w:rsidP="00680B02">
            <w:pPr>
              <w:pStyle w:val="BodyText"/>
              <w:widowControl w:val="0"/>
              <w:autoSpaceDE w:val="0"/>
              <w:autoSpaceDN w:val="0"/>
              <w:adjustRightInd w:val="0"/>
              <w:snapToGrid w:val="0"/>
              <w:spacing w:before="100" w:beforeAutospacing="1" w:after="100" w:afterAutospacing="1" w:line="218" w:lineRule="atLeast"/>
              <w:rPr>
                <w:b/>
                <w:sz w:val="20"/>
                <w:lang w:eastAsia="ja-JP"/>
              </w:rPr>
            </w:pPr>
            <w:r w:rsidRPr="00146975">
              <w:rPr>
                <w:b/>
                <w:sz w:val="20"/>
              </w:rPr>
              <w:t>2-</w:t>
            </w:r>
            <w:r>
              <w:rPr>
                <w:rFonts w:hint="eastAsia"/>
                <w:b/>
                <w:sz w:val="20"/>
                <w:lang w:eastAsia="ja-JP"/>
              </w:rPr>
              <w:t>P</w:t>
            </w:r>
            <w:r w:rsidRPr="00333E59">
              <w:rPr>
                <w:b/>
                <w:sz w:val="20"/>
              </w:rPr>
              <w:t>ropen-1-ol</w:t>
            </w:r>
            <w:r w:rsidRPr="00146975">
              <w:rPr>
                <w:b/>
                <w:sz w:val="20"/>
              </w:rPr>
              <w:t xml:space="preserve"> </w:t>
            </w:r>
            <w:r w:rsidRPr="00333E59">
              <w:rPr>
                <w:b/>
                <w:sz w:val="20"/>
              </w:rPr>
              <w:t xml:space="preserve">possesses properties indicating a hazard for human health (acute toxicity, repeated dose toxicity, irritation, </w:t>
            </w:r>
            <w:proofErr w:type="spellStart"/>
            <w:r w:rsidRPr="00333E59">
              <w:rPr>
                <w:b/>
                <w:sz w:val="20"/>
              </w:rPr>
              <w:t>genotoxicity</w:t>
            </w:r>
            <w:proofErr w:type="spellEnd"/>
            <w:r w:rsidRPr="00333E59">
              <w:rPr>
                <w:b/>
                <w:sz w:val="20"/>
              </w:rPr>
              <w:t>, carcinogenicity, reproductive/developmental toxicity). Adequate screening level data are available to characterize the human health hazard for the purpose</w:t>
            </w:r>
            <w:r>
              <w:rPr>
                <w:b/>
                <w:sz w:val="20"/>
              </w:rPr>
              <w:t>s</w:t>
            </w:r>
            <w:r w:rsidRPr="00333E59">
              <w:rPr>
                <w:b/>
                <w:sz w:val="20"/>
              </w:rPr>
              <w:t xml:space="preserve"> of the Cooperative Chemicals Assessment Programme.</w:t>
            </w:r>
          </w:p>
          <w:p w14:paraId="66B5F312" w14:textId="77777777" w:rsidR="00680B02" w:rsidRPr="005F1E8F" w:rsidRDefault="00680B02" w:rsidP="00680B02">
            <w:pPr>
              <w:pStyle w:val="CM190"/>
              <w:spacing w:line="216" w:lineRule="atLeast"/>
              <w:rPr>
                <w:rFonts w:ascii="Times New Roman" w:hAnsi="Times New Roman"/>
                <w:sz w:val="20"/>
                <w:szCs w:val="20"/>
              </w:rPr>
            </w:pPr>
            <w:r w:rsidRPr="005F1E8F">
              <w:rPr>
                <w:rFonts w:ascii="Times New Roman" w:hAnsi="Times New Roman"/>
                <w:b/>
                <w:bCs/>
                <w:sz w:val="20"/>
                <w:szCs w:val="20"/>
              </w:rPr>
              <w:t xml:space="preserve">Environment </w:t>
            </w:r>
          </w:p>
          <w:p w14:paraId="6D3AE668" w14:textId="77777777" w:rsidR="00680B02" w:rsidRPr="005F1E8F" w:rsidRDefault="00680B02" w:rsidP="00680B02">
            <w:pPr>
              <w:pStyle w:val="CM191"/>
              <w:spacing w:line="218" w:lineRule="atLeast"/>
              <w:rPr>
                <w:rFonts w:ascii="Times New Roman" w:hAnsi="Times New Roman"/>
                <w:sz w:val="20"/>
                <w:szCs w:val="20"/>
              </w:rPr>
            </w:pPr>
          </w:p>
          <w:p w14:paraId="07A62111" w14:textId="77777777" w:rsidR="00680B02" w:rsidRPr="005F1E8F" w:rsidRDefault="00680B02" w:rsidP="00680B02">
            <w:pPr>
              <w:pStyle w:val="CM191"/>
              <w:spacing w:line="220" w:lineRule="atLeast"/>
              <w:ind w:rightChars="83" w:right="174"/>
              <w:jc w:val="both"/>
              <w:rPr>
                <w:rFonts w:ascii="Times New Roman" w:hAnsi="Times New Roman"/>
                <w:sz w:val="20"/>
                <w:szCs w:val="20"/>
              </w:rPr>
            </w:pPr>
            <w:r w:rsidRPr="005F1E8F">
              <w:rPr>
                <w:rFonts w:ascii="Times New Roman" w:hAnsi="Times New Roman"/>
                <w:sz w:val="20"/>
                <w:szCs w:val="20"/>
              </w:rPr>
              <w:t xml:space="preserve">2-Propen-1-ol is a </w:t>
            </w:r>
            <w:proofErr w:type="spellStart"/>
            <w:r w:rsidRPr="005F1E8F">
              <w:rPr>
                <w:rFonts w:ascii="Times New Roman" w:hAnsi="Times New Roman"/>
                <w:sz w:val="20"/>
                <w:szCs w:val="20"/>
              </w:rPr>
              <w:t>colourless</w:t>
            </w:r>
            <w:proofErr w:type="spellEnd"/>
            <w:r w:rsidRPr="005F1E8F">
              <w:rPr>
                <w:rFonts w:ascii="Times New Roman" w:hAnsi="Times New Roman"/>
                <w:sz w:val="20"/>
                <w:szCs w:val="20"/>
              </w:rPr>
              <w:t xml:space="preserve"> liquid and is miscible with water. Melting point, boiling point, </w:t>
            </w:r>
            <w:proofErr w:type="spellStart"/>
            <w:r w:rsidRPr="005F1E8F">
              <w:rPr>
                <w:rFonts w:ascii="Times New Roman" w:hAnsi="Times New Roman"/>
                <w:sz w:val="20"/>
                <w:szCs w:val="20"/>
              </w:rPr>
              <w:t>vapour</w:t>
            </w:r>
            <w:proofErr w:type="spellEnd"/>
            <w:r w:rsidRPr="005F1E8F">
              <w:rPr>
                <w:rFonts w:ascii="Times New Roman" w:hAnsi="Times New Roman"/>
                <w:sz w:val="20"/>
                <w:szCs w:val="20"/>
              </w:rPr>
              <w:t xml:space="preserve"> pressure and partition coefficient are -129 °C, 96.9 °C, 25 </w:t>
            </w:r>
            <w:proofErr w:type="spellStart"/>
            <w:r w:rsidRPr="005F1E8F">
              <w:rPr>
                <w:rFonts w:ascii="Times New Roman" w:hAnsi="Times New Roman"/>
                <w:sz w:val="20"/>
                <w:szCs w:val="20"/>
              </w:rPr>
              <w:t>hPa</w:t>
            </w:r>
            <w:proofErr w:type="spellEnd"/>
            <w:r w:rsidRPr="005F1E8F">
              <w:rPr>
                <w:rFonts w:ascii="Times New Roman" w:hAnsi="Times New Roman"/>
                <w:sz w:val="20"/>
                <w:szCs w:val="20"/>
              </w:rPr>
              <w:t xml:space="preserve"> (20 °C) and log </w:t>
            </w:r>
            <w:proofErr w:type="spellStart"/>
            <w:r w:rsidRPr="005F1E8F">
              <w:rPr>
                <w:rFonts w:ascii="Times New Roman" w:hAnsi="Times New Roman"/>
                <w:sz w:val="20"/>
                <w:szCs w:val="20"/>
              </w:rPr>
              <w:t>Kow</w:t>
            </w:r>
            <w:proofErr w:type="spellEnd"/>
            <w:r w:rsidRPr="005F1E8F">
              <w:rPr>
                <w:rFonts w:ascii="Times New Roman" w:hAnsi="Times New Roman"/>
                <w:sz w:val="20"/>
                <w:szCs w:val="20"/>
              </w:rPr>
              <w:t xml:space="preserve"> = 0.17, respectively. 2-Propen-1-ol is not expected to be hydrolyzed under normal environmental conditions. Indirect photo-oxidation by </w:t>
            </w:r>
            <w:proofErr w:type="spellStart"/>
            <w:r w:rsidRPr="005F1E8F">
              <w:rPr>
                <w:rFonts w:ascii="Times New Roman" w:hAnsi="Times New Roman"/>
                <w:sz w:val="20"/>
                <w:szCs w:val="20"/>
              </w:rPr>
              <w:t>hydroxy</w:t>
            </w:r>
            <w:proofErr w:type="spellEnd"/>
            <w:r w:rsidRPr="005F1E8F">
              <w:rPr>
                <w:rFonts w:ascii="Times New Roman" w:hAnsi="Times New Roman"/>
                <w:sz w:val="20"/>
                <w:szCs w:val="20"/>
              </w:rPr>
              <w:t xml:space="preserve"> radicals in the atmosphere is predicted to occur with a half-life of 4.32 hours. 2-Propen-1-ol is readily biodegradable under aerobic conditions within 14 days (BOD = 86 %).  The estimated BCF is 3.2 and there is low potential for bioaccumulation.  Fugacity Model Mackay level III calculations indicate that 2-propen-1-ol will be distributed mainly to air (67.6 %) water (25.1 %) and soil (7.3 %) compartment if released to air, while 2-propen-1-ol will stay exclusively in the water compartment (99.7 %) if released to water. If released to soil, 2-propen-1-ol will be distributed mainly to the water (19.4 %) and soil (80.4 %) compartment. If released simultaneously to air, soil and water, 2-propen-1-ol will be distributed mainly to water (62.1 %) and soil (36.7 %) compartment.</w:t>
            </w:r>
            <w:r>
              <w:rPr>
                <w:rFonts w:ascii="Times New Roman" w:hAnsi="Times New Roman" w:hint="eastAsia"/>
                <w:sz w:val="20"/>
                <w:szCs w:val="20"/>
              </w:rPr>
              <w:t xml:space="preserve"> </w:t>
            </w:r>
            <w:r w:rsidRPr="005F1E8F">
              <w:rPr>
                <w:rFonts w:ascii="Times New Roman" w:hAnsi="Times New Roman"/>
                <w:sz w:val="20"/>
                <w:szCs w:val="20"/>
              </w:rPr>
              <w:t>Henry’s Law constant is 4.99 x 10</w:t>
            </w:r>
            <w:r w:rsidRPr="005F1E8F">
              <w:rPr>
                <w:rFonts w:ascii="Times New Roman" w:hAnsi="Times New Roman"/>
                <w:position w:val="9"/>
                <w:sz w:val="20"/>
                <w:szCs w:val="20"/>
                <w:vertAlign w:val="superscript"/>
              </w:rPr>
              <w:t>-6</w:t>
            </w:r>
            <w:r w:rsidRPr="005F1E8F">
              <w:rPr>
                <w:rFonts w:ascii="Times New Roman" w:hAnsi="Times New Roman"/>
                <w:sz w:val="20"/>
                <w:szCs w:val="20"/>
              </w:rPr>
              <w:t xml:space="preserve"> </w:t>
            </w:r>
            <w:proofErr w:type="spellStart"/>
            <w:r w:rsidRPr="005F1E8F">
              <w:rPr>
                <w:rFonts w:ascii="Times New Roman" w:hAnsi="Times New Roman"/>
                <w:sz w:val="20"/>
                <w:szCs w:val="20"/>
              </w:rPr>
              <w:t>atm.m</w:t>
            </w:r>
            <w:proofErr w:type="spellEnd"/>
            <w:r w:rsidRPr="005F1E8F">
              <w:rPr>
                <w:rFonts w:ascii="Times New Roman" w:hAnsi="Times New Roman"/>
                <w:position w:val="9"/>
                <w:sz w:val="20"/>
                <w:szCs w:val="20"/>
                <w:vertAlign w:val="superscript"/>
              </w:rPr>
              <w:t>3</w:t>
            </w:r>
            <w:r w:rsidRPr="005F1E8F">
              <w:rPr>
                <w:rFonts w:ascii="Times New Roman" w:hAnsi="Times New Roman"/>
                <w:sz w:val="20"/>
                <w:szCs w:val="20"/>
              </w:rPr>
              <w:t xml:space="preserve">/mole. </w:t>
            </w:r>
          </w:p>
          <w:p w14:paraId="0B4F3144" w14:textId="77777777" w:rsidR="00680B02" w:rsidRPr="005F1E8F" w:rsidRDefault="00680B02" w:rsidP="00680B02">
            <w:pPr>
              <w:pStyle w:val="CM191"/>
              <w:spacing w:line="218" w:lineRule="atLeast"/>
              <w:rPr>
                <w:rFonts w:ascii="Times New Roman" w:hAnsi="Times New Roman"/>
                <w:sz w:val="20"/>
                <w:szCs w:val="20"/>
              </w:rPr>
            </w:pPr>
          </w:p>
          <w:p w14:paraId="409C979D" w14:textId="0672A084" w:rsidR="00680B02" w:rsidRPr="005F1E8F" w:rsidRDefault="00680B02" w:rsidP="00680B02">
            <w:pPr>
              <w:pStyle w:val="Default"/>
              <w:ind w:rightChars="83" w:right="174"/>
              <w:jc w:val="both"/>
              <w:rPr>
                <w:rFonts w:ascii="Times New Roman" w:hAnsi="Times New Roman" w:cs="Times New Roman"/>
                <w:sz w:val="20"/>
                <w:szCs w:val="20"/>
              </w:rPr>
            </w:pPr>
            <w:r w:rsidRPr="005F1E8F">
              <w:rPr>
                <w:rFonts w:ascii="Times New Roman" w:hAnsi="Times New Roman" w:cs="Times New Roman"/>
                <w:sz w:val="20"/>
                <w:szCs w:val="20"/>
              </w:rPr>
              <w:t>Acute toxicities to fish (96-h LC50) are 0.59 mg/L (</w:t>
            </w:r>
            <w:proofErr w:type="spellStart"/>
            <w:r w:rsidRPr="005F1E8F">
              <w:rPr>
                <w:rFonts w:ascii="Times New Roman" w:hAnsi="Times New Roman" w:cs="Times New Roman"/>
                <w:sz w:val="20"/>
                <w:szCs w:val="20"/>
              </w:rPr>
              <w:t>Medaka</w:t>
            </w:r>
            <w:proofErr w:type="spellEnd"/>
            <w:r w:rsidRPr="005F1E8F">
              <w:rPr>
                <w:rFonts w:ascii="Times New Roman" w:hAnsi="Times New Roman" w:cs="Times New Roman"/>
                <w:sz w:val="20"/>
                <w:szCs w:val="20"/>
              </w:rPr>
              <w:t xml:space="preserve">) [OECD TG 203] and 0.32 mg/L (Fathead minnow). Acute toxicity to </w:t>
            </w:r>
            <w:r w:rsidRPr="005F1E8F">
              <w:rPr>
                <w:rFonts w:ascii="Times New Roman" w:hAnsi="Times New Roman" w:cs="Times New Roman"/>
                <w:i/>
                <w:iCs/>
                <w:sz w:val="20"/>
                <w:szCs w:val="20"/>
              </w:rPr>
              <w:t>Daphnia magna</w:t>
            </w:r>
            <w:r w:rsidRPr="005F1E8F">
              <w:rPr>
                <w:rFonts w:ascii="Times New Roman" w:hAnsi="Times New Roman" w:cs="Times New Roman"/>
                <w:sz w:val="20"/>
                <w:szCs w:val="20"/>
              </w:rPr>
              <w:t xml:space="preserve"> (48-h EC50) is 2.1 mg/ L [OECD TG 202]. The 48-h LC50 in </w:t>
            </w:r>
            <w:proofErr w:type="spellStart"/>
            <w:r w:rsidRPr="005F1E8F">
              <w:rPr>
                <w:rFonts w:ascii="Times New Roman" w:hAnsi="Times New Roman" w:cs="Times New Roman"/>
                <w:sz w:val="20"/>
                <w:szCs w:val="20"/>
              </w:rPr>
              <w:t>Polychaete</w:t>
            </w:r>
            <w:proofErr w:type="spellEnd"/>
            <w:r w:rsidRPr="005F1E8F">
              <w:rPr>
                <w:rFonts w:ascii="Times New Roman" w:hAnsi="Times New Roman" w:cs="Times New Roman"/>
                <w:sz w:val="20"/>
                <w:szCs w:val="20"/>
              </w:rPr>
              <w:t xml:space="preserve"> (</w:t>
            </w:r>
            <w:proofErr w:type="spellStart"/>
            <w:r w:rsidRPr="005F1E8F">
              <w:rPr>
                <w:rFonts w:ascii="Times New Roman" w:hAnsi="Times New Roman" w:cs="Times New Roman"/>
                <w:i/>
                <w:iCs/>
                <w:sz w:val="20"/>
                <w:szCs w:val="20"/>
              </w:rPr>
              <w:t>Ophryotrocha</w:t>
            </w:r>
            <w:proofErr w:type="spellEnd"/>
            <w:r w:rsidRPr="005F1E8F">
              <w:rPr>
                <w:rFonts w:ascii="Times New Roman" w:hAnsi="Times New Roman" w:cs="Times New Roman"/>
                <w:i/>
                <w:iCs/>
                <w:sz w:val="20"/>
                <w:szCs w:val="20"/>
              </w:rPr>
              <w:t xml:space="preserve"> </w:t>
            </w:r>
            <w:proofErr w:type="spellStart"/>
            <w:r w:rsidRPr="005F1E8F">
              <w:rPr>
                <w:rFonts w:ascii="Times New Roman" w:hAnsi="Times New Roman" w:cs="Times New Roman"/>
                <w:i/>
                <w:iCs/>
                <w:sz w:val="20"/>
                <w:szCs w:val="20"/>
              </w:rPr>
              <w:t>diadema</w:t>
            </w:r>
            <w:proofErr w:type="spellEnd"/>
            <w:r w:rsidRPr="005F1E8F">
              <w:rPr>
                <w:rFonts w:ascii="Times New Roman" w:hAnsi="Times New Roman" w:cs="Times New Roman"/>
                <w:sz w:val="20"/>
                <w:szCs w:val="20"/>
              </w:rPr>
              <w:t>) is 0.33-1.0 mg/ L. Acute toxicities to green algae (</w:t>
            </w:r>
            <w:proofErr w:type="spellStart"/>
            <w:r w:rsidRPr="005F1E8F">
              <w:rPr>
                <w:rFonts w:ascii="Times New Roman" w:hAnsi="Times New Roman" w:cs="Times New Roman"/>
                <w:i/>
                <w:iCs/>
                <w:sz w:val="20"/>
                <w:szCs w:val="20"/>
              </w:rPr>
              <w:t>Pseudokirchneriella</w:t>
            </w:r>
            <w:proofErr w:type="spellEnd"/>
            <w:r w:rsidRPr="005F1E8F">
              <w:rPr>
                <w:rFonts w:ascii="Times New Roman" w:hAnsi="Times New Roman" w:cs="Times New Roman"/>
                <w:i/>
                <w:iCs/>
                <w:sz w:val="20"/>
                <w:szCs w:val="20"/>
              </w:rPr>
              <w:t xml:space="preserve"> </w:t>
            </w:r>
            <w:proofErr w:type="spellStart"/>
            <w:r w:rsidRPr="005F1E8F">
              <w:rPr>
                <w:rFonts w:ascii="Times New Roman" w:hAnsi="Times New Roman" w:cs="Times New Roman"/>
                <w:i/>
                <w:iCs/>
                <w:sz w:val="20"/>
                <w:szCs w:val="20"/>
              </w:rPr>
              <w:t>subcapitata</w:t>
            </w:r>
            <w:proofErr w:type="spellEnd"/>
            <w:r w:rsidRPr="005F1E8F">
              <w:rPr>
                <w:rFonts w:ascii="Times New Roman" w:hAnsi="Times New Roman" w:cs="Times New Roman"/>
                <w:sz w:val="20"/>
                <w:szCs w:val="20"/>
              </w:rPr>
              <w:t xml:space="preserve">) are 5.4 mg/L (72-h ErC50) and 2.3 mg/L (72-h EbC50) [OECD TG 201]. The NOEC of 21-d chronic toxicity in </w:t>
            </w:r>
            <w:r w:rsidRPr="005F1E8F">
              <w:rPr>
                <w:rFonts w:ascii="Times New Roman" w:hAnsi="Times New Roman" w:cs="Times New Roman"/>
                <w:i/>
                <w:iCs/>
                <w:sz w:val="20"/>
                <w:szCs w:val="20"/>
              </w:rPr>
              <w:t xml:space="preserve">Daphnia magna </w:t>
            </w:r>
            <w:r w:rsidRPr="005F1E8F">
              <w:rPr>
                <w:rFonts w:ascii="Times New Roman" w:hAnsi="Times New Roman" w:cs="Times New Roman"/>
                <w:sz w:val="20"/>
                <w:szCs w:val="20"/>
              </w:rPr>
              <w:t>is 0.92 mg/L [OECD TG 211]. The NOEC value in green algae (</w:t>
            </w:r>
            <w:proofErr w:type="spellStart"/>
            <w:r w:rsidRPr="005F1E8F">
              <w:rPr>
                <w:rFonts w:ascii="Times New Roman" w:hAnsi="Times New Roman" w:cs="Times New Roman"/>
                <w:i/>
                <w:iCs/>
                <w:sz w:val="20"/>
                <w:szCs w:val="20"/>
              </w:rPr>
              <w:t>Pseudokirchneriella</w:t>
            </w:r>
            <w:proofErr w:type="spellEnd"/>
            <w:r w:rsidRPr="005F1E8F">
              <w:rPr>
                <w:rFonts w:ascii="Times New Roman" w:hAnsi="Times New Roman" w:cs="Times New Roman"/>
                <w:i/>
                <w:iCs/>
                <w:sz w:val="20"/>
                <w:szCs w:val="20"/>
              </w:rPr>
              <w:t xml:space="preserve"> </w:t>
            </w:r>
            <w:proofErr w:type="spellStart"/>
            <w:r w:rsidRPr="005F1E8F">
              <w:rPr>
                <w:rFonts w:ascii="Times New Roman" w:hAnsi="Times New Roman" w:cs="Times New Roman"/>
                <w:i/>
                <w:iCs/>
                <w:sz w:val="20"/>
                <w:szCs w:val="20"/>
              </w:rPr>
              <w:t>subcapitata</w:t>
            </w:r>
            <w:proofErr w:type="spellEnd"/>
            <w:r w:rsidRPr="005F1E8F">
              <w:rPr>
                <w:rFonts w:ascii="Times New Roman" w:hAnsi="Times New Roman" w:cs="Times New Roman"/>
                <w:sz w:val="20"/>
                <w:szCs w:val="20"/>
              </w:rPr>
              <w:t>) is 0.93 mg/L (72-h for growth rate and biomass) [OECD TG 201].</w:t>
            </w:r>
          </w:p>
          <w:p w14:paraId="5271441E" w14:textId="77777777" w:rsidR="00680B02" w:rsidRPr="00BE5FA9" w:rsidRDefault="00680B02" w:rsidP="00680B02">
            <w:pPr>
              <w:pStyle w:val="BodyText"/>
              <w:widowControl w:val="0"/>
              <w:snapToGrid w:val="0"/>
              <w:spacing w:before="100" w:beforeAutospacing="1" w:after="100" w:afterAutospacing="1"/>
              <w:rPr>
                <w:b/>
                <w:sz w:val="20"/>
                <w:lang w:eastAsia="ja-JP"/>
              </w:rPr>
            </w:pPr>
            <w:r>
              <w:rPr>
                <w:b/>
                <w:sz w:val="20"/>
              </w:rPr>
              <w:t>2-</w:t>
            </w:r>
            <w:r>
              <w:rPr>
                <w:rFonts w:hint="eastAsia"/>
                <w:b/>
                <w:sz w:val="20"/>
              </w:rPr>
              <w:t>P</w:t>
            </w:r>
            <w:r w:rsidRPr="00BE5FA9">
              <w:rPr>
                <w:b/>
                <w:sz w:val="20"/>
              </w:rPr>
              <w:t>ropen-1-ol</w:t>
            </w:r>
            <w:r w:rsidRPr="00146975">
              <w:rPr>
                <w:b/>
                <w:sz w:val="20"/>
              </w:rPr>
              <w:t xml:space="preserve"> </w:t>
            </w:r>
            <w:r w:rsidRPr="00BE5FA9">
              <w:rPr>
                <w:b/>
                <w:sz w:val="20"/>
              </w:rPr>
              <w:t>possesses properties indicating a hazard for</w:t>
            </w:r>
            <w:r w:rsidRPr="00333E59">
              <w:rPr>
                <w:b/>
                <w:sz w:val="20"/>
                <w:szCs w:val="19"/>
              </w:rPr>
              <w:t xml:space="preserve"> the environment (acute toxicity in algae, fish and daphnia and chronic toxicity in daphnia).</w:t>
            </w:r>
            <w:r w:rsidRPr="00BE5FA9">
              <w:rPr>
                <w:b/>
                <w:sz w:val="20"/>
              </w:rPr>
              <w:t xml:space="preserve"> Adequate screening level data are available to characterize the </w:t>
            </w:r>
            <w:r>
              <w:rPr>
                <w:rFonts w:hint="eastAsia"/>
                <w:b/>
                <w:sz w:val="20"/>
                <w:lang w:eastAsia="ja-JP"/>
              </w:rPr>
              <w:t>environmental</w:t>
            </w:r>
            <w:r w:rsidRPr="00BE5FA9">
              <w:rPr>
                <w:b/>
                <w:sz w:val="20"/>
              </w:rPr>
              <w:t xml:space="preserve"> hazard for the purpose</w:t>
            </w:r>
            <w:r>
              <w:rPr>
                <w:b/>
                <w:sz w:val="20"/>
              </w:rPr>
              <w:t>s</w:t>
            </w:r>
            <w:r w:rsidRPr="00BE5FA9">
              <w:rPr>
                <w:b/>
                <w:sz w:val="20"/>
              </w:rPr>
              <w:t xml:space="preserve"> of the Cooperative Chemicals Assessment Programme.</w:t>
            </w:r>
          </w:p>
          <w:p w14:paraId="5E4F03D2" w14:textId="77777777" w:rsidR="00680B02" w:rsidRPr="00333E59" w:rsidRDefault="00680B02" w:rsidP="00680B02">
            <w:pPr>
              <w:pStyle w:val="Default"/>
              <w:jc w:val="both"/>
              <w:rPr>
                <w:rFonts w:ascii="Times New Roman" w:hAnsi="Times New Roman" w:cs="Times New Roman"/>
                <w:b/>
                <w:sz w:val="20"/>
                <w:szCs w:val="19"/>
                <w:lang w:val="en-GB"/>
              </w:rPr>
            </w:pPr>
          </w:p>
          <w:p w14:paraId="18526FB9" w14:textId="77777777" w:rsidR="00680B02" w:rsidRPr="005F1E8F" w:rsidRDefault="00680B02" w:rsidP="00680B02">
            <w:pPr>
              <w:pStyle w:val="Default"/>
              <w:rPr>
                <w:rFonts w:ascii="Times New Roman" w:hAnsi="Times New Roman" w:cs="Times New Roman"/>
                <w:sz w:val="20"/>
                <w:szCs w:val="20"/>
              </w:rPr>
            </w:pPr>
            <w:r w:rsidRPr="005F1E8F">
              <w:rPr>
                <w:rFonts w:ascii="Times New Roman" w:hAnsi="Times New Roman" w:cs="Times New Roman"/>
                <w:sz w:val="20"/>
                <w:szCs w:val="20"/>
              </w:rPr>
              <w:lastRenderedPageBreak/>
              <w:t xml:space="preserve"> </w:t>
            </w:r>
          </w:p>
          <w:p w14:paraId="2D94DD48" w14:textId="77777777" w:rsidR="00680B02" w:rsidRPr="005F1E8F" w:rsidRDefault="00680B02" w:rsidP="00680B02">
            <w:pPr>
              <w:pStyle w:val="Default"/>
              <w:rPr>
                <w:rFonts w:ascii="Times New Roman" w:hAnsi="Times New Roman" w:cs="Times New Roman"/>
                <w:b/>
                <w:bCs/>
                <w:sz w:val="20"/>
                <w:szCs w:val="20"/>
              </w:rPr>
            </w:pPr>
            <w:r w:rsidRPr="005F1E8F">
              <w:rPr>
                <w:rFonts w:ascii="Times New Roman" w:hAnsi="Times New Roman" w:cs="Times New Roman"/>
                <w:b/>
                <w:bCs/>
                <w:sz w:val="20"/>
                <w:szCs w:val="20"/>
              </w:rPr>
              <w:t>Exposure</w:t>
            </w:r>
          </w:p>
          <w:p w14:paraId="42F9DB2A" w14:textId="77777777" w:rsidR="00680B02" w:rsidRPr="005F1E8F" w:rsidRDefault="00680B02" w:rsidP="00680B02">
            <w:pPr>
              <w:pStyle w:val="Default"/>
              <w:rPr>
                <w:rFonts w:ascii="Times New Roman" w:hAnsi="Times New Roman" w:cs="Times New Roman"/>
                <w:sz w:val="20"/>
                <w:szCs w:val="20"/>
              </w:rPr>
            </w:pPr>
          </w:p>
          <w:p w14:paraId="0659A318" w14:textId="77777777" w:rsidR="00680B02" w:rsidRPr="005F1E8F" w:rsidRDefault="00680B02" w:rsidP="00680B02">
            <w:pPr>
              <w:pStyle w:val="CM190"/>
              <w:spacing w:line="218" w:lineRule="atLeast"/>
              <w:ind w:rightChars="83" w:right="174"/>
              <w:jc w:val="both"/>
              <w:rPr>
                <w:rFonts w:ascii="Times New Roman" w:hAnsi="Times New Roman"/>
                <w:sz w:val="20"/>
                <w:szCs w:val="20"/>
              </w:rPr>
            </w:pPr>
            <w:r w:rsidRPr="005F1E8F">
              <w:rPr>
                <w:rFonts w:ascii="Times New Roman" w:hAnsi="Times New Roman"/>
                <w:sz w:val="20"/>
                <w:szCs w:val="20"/>
              </w:rPr>
              <w:t xml:space="preserve">The production volume of 2-propen-1-ol was estimated </w:t>
            </w:r>
            <w:proofErr w:type="gramStart"/>
            <w:r w:rsidRPr="005F1E8F">
              <w:rPr>
                <w:rFonts w:ascii="Times New Roman" w:hAnsi="Times New Roman"/>
                <w:sz w:val="20"/>
                <w:szCs w:val="20"/>
              </w:rPr>
              <w:t>at 136,100 t/year worldwide in 2003 and 45,000 t/year in Japan</w:t>
            </w:r>
            <w:proofErr w:type="gramEnd"/>
            <w:r w:rsidRPr="005F1E8F">
              <w:rPr>
                <w:rFonts w:ascii="Times New Roman" w:hAnsi="Times New Roman"/>
                <w:sz w:val="20"/>
                <w:szCs w:val="20"/>
              </w:rPr>
              <w:t xml:space="preserve"> in 2001. Two producers in Japan account for </w:t>
            </w:r>
            <w:proofErr w:type="spellStart"/>
            <w:r w:rsidRPr="005F1E8F">
              <w:rPr>
                <w:rFonts w:ascii="Times New Roman" w:hAnsi="Times New Roman"/>
                <w:sz w:val="20"/>
                <w:szCs w:val="20"/>
              </w:rPr>
              <w:t>approx</w:t>
            </w:r>
            <w:proofErr w:type="spellEnd"/>
            <w:r w:rsidRPr="005F1E8F">
              <w:rPr>
                <w:rFonts w:ascii="Times New Roman" w:hAnsi="Times New Roman"/>
                <w:sz w:val="20"/>
                <w:szCs w:val="20"/>
              </w:rPr>
              <w:t xml:space="preserve"> 30-40 % of global production. 2-Propen-1-ol is an important starting material, and is used in the manufacture of 1,4-butandeiol, 2-methyl-1,3-propandiol, </w:t>
            </w:r>
            <w:proofErr w:type="spellStart"/>
            <w:r w:rsidRPr="005F1E8F">
              <w:rPr>
                <w:rFonts w:ascii="Times New Roman" w:hAnsi="Times New Roman"/>
                <w:sz w:val="20"/>
                <w:szCs w:val="20"/>
              </w:rPr>
              <w:t>allyl</w:t>
            </w:r>
            <w:proofErr w:type="spellEnd"/>
            <w:r w:rsidRPr="005F1E8F">
              <w:rPr>
                <w:rFonts w:ascii="Times New Roman" w:hAnsi="Times New Roman"/>
                <w:sz w:val="20"/>
                <w:szCs w:val="20"/>
              </w:rPr>
              <w:t xml:space="preserve"> </w:t>
            </w:r>
            <w:proofErr w:type="spellStart"/>
            <w:r w:rsidRPr="005F1E8F">
              <w:rPr>
                <w:rFonts w:ascii="Times New Roman" w:hAnsi="Times New Roman"/>
                <w:sz w:val="20"/>
                <w:szCs w:val="20"/>
              </w:rPr>
              <w:t>diglycol</w:t>
            </w:r>
            <w:proofErr w:type="spellEnd"/>
            <w:r w:rsidRPr="005F1E8F">
              <w:rPr>
                <w:rFonts w:ascii="Times New Roman" w:hAnsi="Times New Roman"/>
                <w:sz w:val="20"/>
                <w:szCs w:val="20"/>
              </w:rPr>
              <w:t xml:space="preserve"> carbonate, </w:t>
            </w:r>
            <w:proofErr w:type="spellStart"/>
            <w:r w:rsidRPr="005F1E8F">
              <w:rPr>
                <w:rFonts w:ascii="Times New Roman" w:hAnsi="Times New Roman"/>
                <w:sz w:val="20"/>
                <w:szCs w:val="20"/>
              </w:rPr>
              <w:t>diallyl</w:t>
            </w:r>
            <w:proofErr w:type="spellEnd"/>
            <w:r w:rsidRPr="005F1E8F">
              <w:rPr>
                <w:rFonts w:ascii="Times New Roman" w:hAnsi="Times New Roman"/>
                <w:sz w:val="20"/>
                <w:szCs w:val="20"/>
              </w:rPr>
              <w:t xml:space="preserve"> phthalate, </w:t>
            </w:r>
            <w:proofErr w:type="spellStart"/>
            <w:r w:rsidRPr="005F1E8F">
              <w:rPr>
                <w:rFonts w:ascii="Times New Roman" w:hAnsi="Times New Roman"/>
                <w:sz w:val="20"/>
                <w:szCs w:val="20"/>
              </w:rPr>
              <w:t>diallyl</w:t>
            </w:r>
            <w:proofErr w:type="spellEnd"/>
            <w:r w:rsidRPr="005F1E8F">
              <w:rPr>
                <w:rFonts w:ascii="Times New Roman" w:hAnsi="Times New Roman"/>
                <w:sz w:val="20"/>
                <w:szCs w:val="20"/>
              </w:rPr>
              <w:t xml:space="preserve"> </w:t>
            </w:r>
            <w:proofErr w:type="spellStart"/>
            <w:r w:rsidRPr="005F1E8F">
              <w:rPr>
                <w:rFonts w:ascii="Times New Roman" w:hAnsi="Times New Roman"/>
                <w:sz w:val="20"/>
                <w:szCs w:val="20"/>
              </w:rPr>
              <w:t>isophthalate</w:t>
            </w:r>
            <w:proofErr w:type="spellEnd"/>
            <w:r w:rsidRPr="005F1E8F">
              <w:rPr>
                <w:rFonts w:ascii="Times New Roman" w:hAnsi="Times New Roman"/>
                <w:sz w:val="20"/>
                <w:szCs w:val="20"/>
              </w:rPr>
              <w:t xml:space="preserve">, </w:t>
            </w:r>
            <w:proofErr w:type="spellStart"/>
            <w:r w:rsidRPr="005F1E8F">
              <w:rPr>
                <w:rFonts w:ascii="Times New Roman" w:hAnsi="Times New Roman"/>
                <w:sz w:val="20"/>
                <w:szCs w:val="20"/>
              </w:rPr>
              <w:t>allyl</w:t>
            </w:r>
            <w:proofErr w:type="spellEnd"/>
            <w:r w:rsidRPr="005F1E8F">
              <w:rPr>
                <w:rFonts w:ascii="Times New Roman" w:hAnsi="Times New Roman"/>
                <w:sz w:val="20"/>
                <w:szCs w:val="20"/>
              </w:rPr>
              <w:t xml:space="preserve"> </w:t>
            </w:r>
            <w:proofErr w:type="spellStart"/>
            <w:r w:rsidRPr="005F1E8F">
              <w:rPr>
                <w:rFonts w:ascii="Times New Roman" w:hAnsi="Times New Roman"/>
                <w:sz w:val="20"/>
                <w:szCs w:val="20"/>
              </w:rPr>
              <w:t>glycidyl</w:t>
            </w:r>
            <w:proofErr w:type="spellEnd"/>
            <w:r w:rsidRPr="005F1E8F">
              <w:rPr>
                <w:rFonts w:ascii="Times New Roman" w:hAnsi="Times New Roman"/>
                <w:sz w:val="20"/>
                <w:szCs w:val="20"/>
              </w:rPr>
              <w:t xml:space="preserve"> ether, </w:t>
            </w:r>
            <w:proofErr w:type="spellStart"/>
            <w:r w:rsidRPr="005F1E8F">
              <w:rPr>
                <w:rFonts w:ascii="Times New Roman" w:hAnsi="Times New Roman"/>
                <w:sz w:val="20"/>
                <w:szCs w:val="20"/>
              </w:rPr>
              <w:t>epichlorohydrin</w:t>
            </w:r>
            <w:proofErr w:type="spellEnd"/>
            <w:r w:rsidRPr="005F1E8F">
              <w:rPr>
                <w:rFonts w:ascii="Times New Roman" w:hAnsi="Times New Roman"/>
                <w:sz w:val="20"/>
                <w:szCs w:val="20"/>
              </w:rPr>
              <w:t xml:space="preserve">, </w:t>
            </w:r>
            <w:proofErr w:type="spellStart"/>
            <w:r w:rsidRPr="005F1E8F">
              <w:rPr>
                <w:rFonts w:ascii="Times New Roman" w:hAnsi="Times New Roman"/>
                <w:sz w:val="20"/>
                <w:szCs w:val="20"/>
              </w:rPr>
              <w:t>allyl</w:t>
            </w:r>
            <w:proofErr w:type="spellEnd"/>
            <w:r w:rsidRPr="005F1E8F">
              <w:rPr>
                <w:rFonts w:ascii="Times New Roman" w:hAnsi="Times New Roman"/>
                <w:sz w:val="20"/>
                <w:szCs w:val="20"/>
              </w:rPr>
              <w:t xml:space="preserve"> methacrylate, styrene 2-propen-1-ol and resins for coating applications, flavorings such as </w:t>
            </w:r>
            <w:proofErr w:type="spellStart"/>
            <w:r w:rsidRPr="005F1E8F">
              <w:rPr>
                <w:rFonts w:ascii="Times New Roman" w:hAnsi="Times New Roman"/>
                <w:sz w:val="20"/>
                <w:szCs w:val="20"/>
              </w:rPr>
              <w:t>allyl</w:t>
            </w:r>
            <w:proofErr w:type="spellEnd"/>
            <w:r w:rsidRPr="005F1E8F">
              <w:rPr>
                <w:rFonts w:ascii="Times New Roman" w:hAnsi="Times New Roman"/>
                <w:sz w:val="20"/>
                <w:szCs w:val="20"/>
              </w:rPr>
              <w:t xml:space="preserve"> </w:t>
            </w:r>
            <w:proofErr w:type="spellStart"/>
            <w:r w:rsidRPr="005F1E8F">
              <w:rPr>
                <w:rFonts w:ascii="Times New Roman" w:hAnsi="Times New Roman"/>
                <w:sz w:val="20"/>
                <w:szCs w:val="20"/>
              </w:rPr>
              <w:t>hexanoate</w:t>
            </w:r>
            <w:proofErr w:type="spellEnd"/>
            <w:r w:rsidRPr="005F1E8F">
              <w:rPr>
                <w:rFonts w:ascii="Times New Roman" w:hAnsi="Times New Roman"/>
                <w:sz w:val="20"/>
                <w:szCs w:val="20"/>
              </w:rPr>
              <w:t xml:space="preserve">, contact herbicide, as an intermediate for manufacturing pharmaceuticals, fire retardants and herbicides. </w:t>
            </w:r>
          </w:p>
          <w:p w14:paraId="37D2721D" w14:textId="77777777" w:rsidR="00680B02" w:rsidRPr="00481801" w:rsidRDefault="00680B02" w:rsidP="00680B02">
            <w:pPr>
              <w:pStyle w:val="Default"/>
              <w:rPr>
                <w:sz w:val="20"/>
                <w:szCs w:val="20"/>
              </w:rPr>
            </w:pPr>
          </w:p>
          <w:p w14:paraId="1F708453" w14:textId="77777777" w:rsidR="00680B02" w:rsidRDefault="00680B02" w:rsidP="00680B02">
            <w:pPr>
              <w:pStyle w:val="Default"/>
              <w:ind w:rightChars="83" w:right="174"/>
              <w:jc w:val="both"/>
              <w:rPr>
                <w:rFonts w:ascii="Times New Roman" w:hAnsi="Times New Roman" w:cs="Times New Roman"/>
                <w:sz w:val="20"/>
                <w:szCs w:val="20"/>
              </w:rPr>
            </w:pPr>
            <w:r w:rsidRPr="005F1E8F">
              <w:rPr>
                <w:rFonts w:ascii="Times New Roman" w:hAnsi="Times New Roman" w:cs="Times New Roman"/>
                <w:sz w:val="20"/>
                <w:szCs w:val="20"/>
              </w:rPr>
              <w:t>2-Propen-1-ol is exclusively used as an intermediate in chemical synthesis. Occupational exposure is possible by the inhalation and dermal routes at the manufacturing and user sites. No consumer use is known for 2</w:t>
            </w:r>
            <w:r w:rsidRPr="005F1E8F">
              <w:rPr>
                <w:rFonts w:ascii="Times New Roman" w:hAnsi="Times New Roman" w:cs="Times New Roman"/>
                <w:sz w:val="20"/>
                <w:szCs w:val="20"/>
              </w:rPr>
              <w:softHyphen/>
            </w:r>
            <w:r>
              <w:rPr>
                <w:rFonts w:ascii="Times New Roman" w:hAnsi="Times New Roman" w:cs="Times New Roman" w:hint="eastAsia"/>
                <w:sz w:val="20"/>
                <w:szCs w:val="20"/>
              </w:rPr>
              <w:t>-</w:t>
            </w:r>
            <w:r w:rsidRPr="005F1E8F">
              <w:rPr>
                <w:rFonts w:ascii="Times New Roman" w:hAnsi="Times New Roman" w:cs="Times New Roman"/>
                <w:sz w:val="20"/>
                <w:szCs w:val="20"/>
              </w:rPr>
              <w:t>propen-1-ol. However, monitoring data provided by the sponsor country indicate that potential indirect exposure via the environment is anticipated.</w:t>
            </w:r>
          </w:p>
          <w:p w14:paraId="3A912A10" w14:textId="77777777" w:rsidR="00680B02" w:rsidRPr="005F1E8F" w:rsidRDefault="00680B02" w:rsidP="00680B02">
            <w:pPr>
              <w:pStyle w:val="Default"/>
              <w:ind w:rightChars="83" w:right="174"/>
              <w:jc w:val="both"/>
              <w:rPr>
                <w:rFonts w:ascii="Times New Roman" w:hAnsi="Times New Roman" w:cs="Times New Roman"/>
                <w:sz w:val="20"/>
                <w:szCs w:val="20"/>
              </w:rPr>
            </w:pPr>
          </w:p>
          <w:p w14:paraId="6E076D58" w14:textId="77777777" w:rsidR="00680B02" w:rsidRPr="005F1E8F" w:rsidRDefault="00680B02" w:rsidP="00680B02">
            <w:pPr>
              <w:pStyle w:val="Default"/>
              <w:ind w:rightChars="83" w:right="174"/>
              <w:jc w:val="both"/>
              <w:rPr>
                <w:rFonts w:ascii="Times New Roman" w:hAnsi="Times New Roman" w:cs="Times New Roman"/>
                <w:kern w:val="2"/>
                <w:sz w:val="20"/>
                <w:szCs w:val="19"/>
              </w:rPr>
            </w:pPr>
            <w:r w:rsidRPr="005F1E8F">
              <w:rPr>
                <w:rFonts w:ascii="Times New Roman" w:hAnsi="Times New Roman" w:cs="Times New Roman"/>
                <w:sz w:val="20"/>
                <w:szCs w:val="19"/>
              </w:rPr>
              <w:t xml:space="preserve">Consumers may be potentially exposed to 2-propen-1-ol from ingestion of foods. 2-Propen-1-ol has been detected in crab meat, mussels and garlic. 2-Propen-1-ol is rapidly formed in the body from the hydrolysis of </w:t>
            </w:r>
            <w:proofErr w:type="spellStart"/>
            <w:r w:rsidRPr="005F1E8F">
              <w:rPr>
                <w:rFonts w:ascii="Times New Roman" w:hAnsi="Times New Roman" w:cs="Times New Roman"/>
                <w:sz w:val="20"/>
                <w:szCs w:val="19"/>
              </w:rPr>
              <w:t>allyl</w:t>
            </w:r>
            <w:proofErr w:type="spellEnd"/>
            <w:r w:rsidRPr="005F1E8F">
              <w:rPr>
                <w:rFonts w:ascii="Times New Roman" w:hAnsi="Times New Roman" w:cs="Times New Roman"/>
                <w:sz w:val="20"/>
                <w:szCs w:val="19"/>
              </w:rPr>
              <w:t xml:space="preserve"> esters used as </w:t>
            </w:r>
            <w:proofErr w:type="spellStart"/>
            <w:r w:rsidRPr="005F1E8F">
              <w:rPr>
                <w:rFonts w:ascii="Times New Roman" w:hAnsi="Times New Roman" w:cs="Times New Roman"/>
                <w:sz w:val="20"/>
                <w:szCs w:val="19"/>
              </w:rPr>
              <w:t>flavour</w:t>
            </w:r>
            <w:proofErr w:type="spellEnd"/>
            <w:r w:rsidRPr="005F1E8F">
              <w:rPr>
                <w:rFonts w:ascii="Times New Roman" w:hAnsi="Times New Roman" w:cs="Times New Roman"/>
                <w:sz w:val="20"/>
                <w:szCs w:val="19"/>
              </w:rPr>
              <w:t xml:space="preserve"> agents in food. The estimated intake of 2-propen-1-ol from this route is 18µg/kg </w:t>
            </w:r>
            <w:proofErr w:type="spellStart"/>
            <w:r w:rsidRPr="005F1E8F">
              <w:rPr>
                <w:rFonts w:ascii="Times New Roman" w:hAnsi="Times New Roman" w:cs="Times New Roman"/>
                <w:sz w:val="20"/>
                <w:szCs w:val="19"/>
              </w:rPr>
              <w:t>bw</w:t>
            </w:r>
            <w:proofErr w:type="spellEnd"/>
            <w:r w:rsidRPr="005F1E8F">
              <w:rPr>
                <w:rFonts w:ascii="Times New Roman" w:hAnsi="Times New Roman" w:cs="Times New Roman"/>
                <w:sz w:val="20"/>
                <w:szCs w:val="19"/>
              </w:rPr>
              <w:t xml:space="preserve">/day in Europe and 5.8 µg/kg </w:t>
            </w:r>
            <w:proofErr w:type="spellStart"/>
            <w:r w:rsidRPr="005F1E8F">
              <w:rPr>
                <w:rFonts w:ascii="Times New Roman" w:hAnsi="Times New Roman" w:cs="Times New Roman"/>
                <w:sz w:val="20"/>
                <w:szCs w:val="19"/>
              </w:rPr>
              <w:t>bw</w:t>
            </w:r>
            <w:proofErr w:type="spellEnd"/>
            <w:r w:rsidRPr="005F1E8F">
              <w:rPr>
                <w:rFonts w:ascii="Times New Roman" w:hAnsi="Times New Roman" w:cs="Times New Roman"/>
                <w:sz w:val="20"/>
                <w:szCs w:val="19"/>
              </w:rPr>
              <w:t xml:space="preserve">/day in the USA. </w:t>
            </w:r>
          </w:p>
          <w:p w14:paraId="2DFAB863" w14:textId="77777777" w:rsidR="00680B02" w:rsidRPr="005F1E8F" w:rsidRDefault="00680B02" w:rsidP="00680B02">
            <w:pPr>
              <w:pStyle w:val="Default"/>
              <w:rPr>
                <w:rFonts w:ascii="Times New Roman" w:hAnsi="Times New Roman" w:cs="Times New Roman"/>
                <w:sz w:val="20"/>
                <w:szCs w:val="19"/>
              </w:rPr>
            </w:pPr>
          </w:p>
          <w:p w14:paraId="1401C5EF" w14:textId="584B9CA2" w:rsidR="00680B02" w:rsidRPr="00C87453" w:rsidRDefault="00680B02" w:rsidP="00C87453">
            <w:pPr>
              <w:pStyle w:val="Default"/>
              <w:ind w:rightChars="83" w:right="174"/>
              <w:jc w:val="both"/>
              <w:rPr>
                <w:rFonts w:ascii="Times New Roman" w:hAnsi="Times New Roman" w:cs="Times New Roman"/>
                <w:kern w:val="2"/>
                <w:sz w:val="20"/>
                <w:szCs w:val="19"/>
              </w:rPr>
            </w:pPr>
            <w:r w:rsidRPr="005F1E8F">
              <w:rPr>
                <w:rFonts w:ascii="Times New Roman" w:hAnsi="Times New Roman" w:cs="Times New Roman"/>
                <w:sz w:val="20"/>
                <w:szCs w:val="19"/>
              </w:rPr>
              <w:t xml:space="preserve">MOE, Japan monitored 2-propen-1-ol concentrations in the environment such as air, well water, sea water and river water throughout Japan. Based on these studies the estimated human exposure (EHE) is calculated to be 0.027 </w:t>
            </w:r>
            <w:proofErr w:type="spellStart"/>
            <w:r w:rsidRPr="005F1E8F">
              <w:rPr>
                <w:rFonts w:ascii="Times New Roman" w:hAnsi="Times New Roman" w:cs="Times New Roman"/>
                <w:sz w:val="20"/>
                <w:szCs w:val="19"/>
              </w:rPr>
              <w:t>ug</w:t>
            </w:r>
            <w:proofErr w:type="spellEnd"/>
            <w:r w:rsidRPr="005F1E8F">
              <w:rPr>
                <w:rFonts w:ascii="Times New Roman" w:hAnsi="Times New Roman" w:cs="Times New Roman"/>
                <w:sz w:val="20"/>
                <w:szCs w:val="19"/>
              </w:rPr>
              <w:t xml:space="preserve">/kg </w:t>
            </w:r>
            <w:proofErr w:type="spellStart"/>
            <w:r w:rsidRPr="005F1E8F">
              <w:rPr>
                <w:rFonts w:ascii="Times New Roman" w:hAnsi="Times New Roman" w:cs="Times New Roman"/>
                <w:sz w:val="20"/>
                <w:szCs w:val="19"/>
              </w:rPr>
              <w:t>bw</w:t>
            </w:r>
            <w:proofErr w:type="spellEnd"/>
            <w:r w:rsidRPr="005F1E8F">
              <w:rPr>
                <w:rFonts w:ascii="Times New Roman" w:hAnsi="Times New Roman" w:cs="Times New Roman"/>
                <w:sz w:val="20"/>
                <w:szCs w:val="19"/>
              </w:rPr>
              <w:t xml:space="preserve">/day under the </w:t>
            </w:r>
            <w:proofErr w:type="spellStart"/>
            <w:r w:rsidRPr="005F1E8F">
              <w:rPr>
                <w:rFonts w:ascii="Times New Roman" w:hAnsi="Times New Roman" w:cs="Times New Roman"/>
                <w:sz w:val="20"/>
                <w:szCs w:val="19"/>
              </w:rPr>
              <w:t>standardised</w:t>
            </w:r>
            <w:proofErr w:type="spellEnd"/>
            <w:r w:rsidRPr="005F1E8F">
              <w:rPr>
                <w:rFonts w:ascii="Times New Roman" w:hAnsi="Times New Roman" w:cs="Times New Roman"/>
                <w:sz w:val="20"/>
                <w:szCs w:val="19"/>
              </w:rPr>
              <w:t xml:space="preserve"> Japanese condition. A second Japanese monitoring study performed in the Kitakyushu-city area reported that no 2-propen-1-ol was detected in sea water, river water, reservoir water and effluent of sewage treatment plant in addition to well water, tap water and rain water at the limit of detection of 0.008ug/L. </w:t>
            </w:r>
          </w:p>
        </w:tc>
      </w:tr>
    </w:tbl>
    <w:p w14:paraId="2F52CF11" w14:textId="77777777" w:rsidR="00680B02" w:rsidRPr="00481801" w:rsidRDefault="00680B02" w:rsidP="00680B02"/>
    <w:p w14:paraId="124A9158" w14:textId="77777777" w:rsidR="00680B02" w:rsidRDefault="00680B02">
      <w:pPr>
        <w:widowControl/>
        <w:jc w:val="left"/>
        <w:rPr>
          <w:rFonts w:ascii="Times New Roman" w:eastAsia="HPODAC+TimesNewRoman,Bold" w:hAnsi="Times New Roman"/>
          <w:b/>
          <w:bCs/>
          <w:kern w:val="0"/>
          <w:sz w:val="30"/>
          <w:szCs w:val="30"/>
        </w:rPr>
      </w:pPr>
      <w:r>
        <w:rPr>
          <w:rFonts w:ascii="Times New Roman" w:hAnsi="Times New Roman"/>
          <w:b/>
          <w:bCs/>
          <w:sz w:val="30"/>
          <w:szCs w:val="30"/>
        </w:rPr>
        <w:br w:type="page"/>
      </w:r>
    </w:p>
    <w:p w14:paraId="520A6857" w14:textId="2FC777C5" w:rsidR="0074072D" w:rsidRDefault="0074072D" w:rsidP="0074072D">
      <w:pPr>
        <w:pStyle w:val="CM193"/>
        <w:pageBreakBefore/>
        <w:jc w:val="center"/>
        <w:rPr>
          <w:rFonts w:ascii="Times New Roman" w:hAnsi="Times New Roman"/>
          <w:b/>
          <w:bCs/>
          <w:sz w:val="30"/>
          <w:szCs w:val="30"/>
        </w:rPr>
      </w:pPr>
      <w:r w:rsidRPr="005F1E8F">
        <w:rPr>
          <w:rFonts w:ascii="Times New Roman" w:hAnsi="Times New Roman"/>
          <w:b/>
          <w:bCs/>
          <w:sz w:val="30"/>
          <w:szCs w:val="30"/>
        </w:rPr>
        <w:lastRenderedPageBreak/>
        <w:t>SIDS Initial Assessment Report</w:t>
      </w:r>
    </w:p>
    <w:p w14:paraId="7451BB07" w14:textId="77777777" w:rsidR="0074072D" w:rsidRDefault="0074072D" w:rsidP="0074072D">
      <w:pPr>
        <w:pStyle w:val="Default"/>
        <w:rPr>
          <w:b/>
          <w:bCs/>
          <w:sz w:val="22"/>
          <w:szCs w:val="22"/>
        </w:rPr>
      </w:pPr>
    </w:p>
    <w:p w14:paraId="7E80EB2F" w14:textId="77777777" w:rsidR="0074072D" w:rsidRDefault="0074072D" w:rsidP="0074072D">
      <w:pPr>
        <w:pStyle w:val="Default"/>
        <w:rPr>
          <w:b/>
          <w:bCs/>
          <w:sz w:val="22"/>
          <w:szCs w:val="22"/>
        </w:rPr>
      </w:pPr>
    </w:p>
    <w:p w14:paraId="32CB5CCA" w14:textId="77777777" w:rsidR="0074072D" w:rsidRPr="0074072D" w:rsidRDefault="0074072D" w:rsidP="0074072D">
      <w:pPr>
        <w:pStyle w:val="Default"/>
        <w:rPr>
          <w:rFonts w:ascii="Times New Roman" w:hAnsi="Times New Roman" w:cs="Times New Roman"/>
        </w:rPr>
      </w:pPr>
      <w:r w:rsidRPr="0074072D">
        <w:rPr>
          <w:rFonts w:ascii="Times New Roman" w:hAnsi="Times New Roman" w:cs="Times New Roman"/>
          <w:b/>
          <w:bCs/>
          <w:sz w:val="22"/>
          <w:szCs w:val="22"/>
        </w:rPr>
        <w:t>1 IDENTITY</w:t>
      </w:r>
    </w:p>
    <w:p w14:paraId="3EB38ED2" w14:textId="77777777" w:rsidR="0074072D" w:rsidRDefault="0074072D" w:rsidP="0074072D">
      <w:pPr>
        <w:pStyle w:val="CM190"/>
        <w:rPr>
          <w:rFonts w:ascii="Times New Roman" w:hAnsi="Times New Roman"/>
          <w:b/>
          <w:bCs/>
          <w:sz w:val="22"/>
          <w:szCs w:val="22"/>
        </w:rPr>
      </w:pPr>
    </w:p>
    <w:p w14:paraId="097AD52D" w14:textId="77777777" w:rsidR="0074072D" w:rsidRPr="0074072D" w:rsidRDefault="0074072D" w:rsidP="0074072D">
      <w:pPr>
        <w:pStyle w:val="CM190"/>
        <w:rPr>
          <w:rFonts w:ascii="Times New Roman" w:hAnsi="Times New Roman"/>
          <w:sz w:val="22"/>
          <w:szCs w:val="22"/>
        </w:rPr>
      </w:pPr>
      <w:r w:rsidRPr="0074072D">
        <w:rPr>
          <w:rFonts w:ascii="Times New Roman" w:hAnsi="Times New Roman"/>
          <w:b/>
          <w:bCs/>
          <w:sz w:val="22"/>
          <w:szCs w:val="22"/>
        </w:rPr>
        <w:t xml:space="preserve">1.1 Identification of the Substance </w:t>
      </w:r>
    </w:p>
    <w:p w14:paraId="4850CC61" w14:textId="77777777" w:rsidR="0074072D" w:rsidRDefault="0074072D" w:rsidP="0074072D">
      <w:pPr>
        <w:pStyle w:val="CM190"/>
        <w:rPr>
          <w:rFonts w:ascii="Times New Roman" w:eastAsia="HPOCHO+TimesNewRoman" w:hAnsi="Times New Roman"/>
          <w:sz w:val="22"/>
          <w:szCs w:val="22"/>
        </w:rPr>
      </w:pPr>
    </w:p>
    <w:p w14:paraId="5EBD8572" w14:textId="77777777" w:rsidR="0074072D" w:rsidRPr="0074072D" w:rsidRDefault="0074072D" w:rsidP="0074072D">
      <w:pPr>
        <w:pStyle w:val="CM190"/>
        <w:tabs>
          <w:tab w:val="left" w:pos="1985"/>
        </w:tabs>
        <w:rPr>
          <w:rFonts w:ascii="Times New Roman" w:eastAsia="HPOCHO+TimesNewRoman" w:hAnsi="Times New Roman"/>
          <w:sz w:val="22"/>
          <w:szCs w:val="22"/>
        </w:rPr>
      </w:pPr>
      <w:r w:rsidRPr="0074072D">
        <w:rPr>
          <w:rFonts w:ascii="Times New Roman" w:eastAsia="HPOCHO+TimesNewRoman" w:hAnsi="Times New Roman"/>
          <w:sz w:val="22"/>
          <w:szCs w:val="22"/>
        </w:rPr>
        <w:t xml:space="preserve">CAS Number: </w:t>
      </w:r>
      <w:r w:rsidRPr="0074072D">
        <w:rPr>
          <w:rFonts w:ascii="Times New Roman" w:eastAsia="HPOCHO+TimesNewRoman" w:hAnsi="Times New Roman"/>
          <w:sz w:val="22"/>
          <w:szCs w:val="22"/>
        </w:rPr>
        <w:tab/>
        <w:t xml:space="preserve">107-18-6 </w:t>
      </w:r>
    </w:p>
    <w:p w14:paraId="27B548F2" w14:textId="77777777" w:rsidR="0074072D" w:rsidRDefault="0074072D" w:rsidP="0074072D">
      <w:pPr>
        <w:pStyle w:val="CM190"/>
        <w:tabs>
          <w:tab w:val="left" w:pos="1985"/>
        </w:tabs>
        <w:rPr>
          <w:rFonts w:ascii="Times New Roman" w:eastAsia="HPOCHO+TimesNewRoman" w:hAnsi="Times New Roman"/>
          <w:sz w:val="22"/>
          <w:szCs w:val="22"/>
        </w:rPr>
      </w:pPr>
    </w:p>
    <w:p w14:paraId="70BC4048" w14:textId="77777777" w:rsidR="0074072D" w:rsidRPr="0074072D" w:rsidRDefault="0074072D" w:rsidP="0074072D">
      <w:pPr>
        <w:pStyle w:val="CM190"/>
        <w:tabs>
          <w:tab w:val="left" w:pos="1985"/>
        </w:tabs>
        <w:rPr>
          <w:rFonts w:ascii="Times New Roman" w:eastAsia="HPOCHO+TimesNewRoman" w:hAnsi="Times New Roman"/>
          <w:sz w:val="22"/>
          <w:szCs w:val="22"/>
        </w:rPr>
      </w:pPr>
      <w:r w:rsidRPr="0074072D">
        <w:rPr>
          <w:rFonts w:ascii="Times New Roman" w:eastAsia="HPOCHO+TimesNewRoman" w:hAnsi="Times New Roman"/>
          <w:sz w:val="22"/>
          <w:szCs w:val="22"/>
        </w:rPr>
        <w:t xml:space="preserve">IUPAC Name: </w:t>
      </w:r>
      <w:r w:rsidRPr="0074072D">
        <w:rPr>
          <w:rFonts w:ascii="Times New Roman" w:eastAsia="HPOCHO+TimesNewRoman" w:hAnsi="Times New Roman"/>
          <w:sz w:val="22"/>
          <w:szCs w:val="22"/>
        </w:rPr>
        <w:tab/>
        <w:t xml:space="preserve">2-Propenol </w:t>
      </w:r>
    </w:p>
    <w:p w14:paraId="00FAF83B" w14:textId="77777777" w:rsidR="0074072D" w:rsidRDefault="0074072D" w:rsidP="0074072D">
      <w:pPr>
        <w:pStyle w:val="CM190"/>
        <w:tabs>
          <w:tab w:val="left" w:pos="1985"/>
        </w:tabs>
        <w:rPr>
          <w:rFonts w:ascii="Times New Roman" w:eastAsia="HPOCHO+TimesNewRoman" w:hAnsi="Times New Roman"/>
          <w:sz w:val="22"/>
          <w:szCs w:val="22"/>
        </w:rPr>
      </w:pPr>
    </w:p>
    <w:p w14:paraId="37119C77" w14:textId="77777777" w:rsidR="0074072D" w:rsidRPr="0074072D" w:rsidRDefault="0074072D" w:rsidP="0074072D">
      <w:pPr>
        <w:pStyle w:val="CM190"/>
        <w:tabs>
          <w:tab w:val="left" w:pos="1985"/>
        </w:tabs>
        <w:rPr>
          <w:rFonts w:ascii="Times New Roman" w:eastAsia="HPOCHO+TimesNewRoman" w:hAnsi="Times New Roman"/>
          <w:sz w:val="22"/>
          <w:szCs w:val="22"/>
        </w:rPr>
      </w:pPr>
      <w:r w:rsidRPr="0074072D">
        <w:rPr>
          <w:rFonts w:ascii="Times New Roman" w:eastAsia="HPOCHO+TimesNewRoman" w:hAnsi="Times New Roman"/>
          <w:sz w:val="22"/>
          <w:szCs w:val="22"/>
        </w:rPr>
        <w:t xml:space="preserve">Molecular Formula: </w:t>
      </w:r>
      <w:r w:rsidRPr="0074072D">
        <w:rPr>
          <w:rFonts w:ascii="Times New Roman" w:eastAsia="HPOCHO+TimesNewRoman" w:hAnsi="Times New Roman"/>
          <w:sz w:val="22"/>
          <w:szCs w:val="22"/>
        </w:rPr>
        <w:tab/>
        <w:t>C</w:t>
      </w:r>
      <w:r w:rsidRPr="0074072D">
        <w:rPr>
          <w:rFonts w:ascii="Times New Roman" w:eastAsia="HPOCHO+TimesNewRoman" w:hAnsi="Times New Roman"/>
          <w:sz w:val="15"/>
          <w:szCs w:val="15"/>
        </w:rPr>
        <w:t>3</w:t>
      </w:r>
      <w:r w:rsidRPr="0074072D">
        <w:rPr>
          <w:rFonts w:ascii="Times New Roman" w:eastAsia="HPOCHO+TimesNewRoman" w:hAnsi="Times New Roman"/>
          <w:sz w:val="22"/>
          <w:szCs w:val="22"/>
        </w:rPr>
        <w:t>H</w:t>
      </w:r>
      <w:r w:rsidRPr="0074072D">
        <w:rPr>
          <w:rFonts w:ascii="Times New Roman" w:eastAsia="HPOCHO+TimesNewRoman" w:hAnsi="Times New Roman"/>
          <w:sz w:val="15"/>
          <w:szCs w:val="15"/>
        </w:rPr>
        <w:t>6</w:t>
      </w:r>
      <w:r w:rsidRPr="0074072D">
        <w:rPr>
          <w:rFonts w:ascii="Times New Roman" w:eastAsia="HPOCHO+TimesNewRoman" w:hAnsi="Times New Roman"/>
          <w:sz w:val="22"/>
          <w:szCs w:val="22"/>
        </w:rPr>
        <w:t xml:space="preserve">O </w:t>
      </w:r>
    </w:p>
    <w:p w14:paraId="39AC6171" w14:textId="77777777" w:rsidR="0074072D" w:rsidRDefault="0074072D" w:rsidP="0074072D">
      <w:pPr>
        <w:pStyle w:val="CM190"/>
        <w:tabs>
          <w:tab w:val="left" w:pos="1985"/>
        </w:tabs>
        <w:rPr>
          <w:rFonts w:ascii="Times New Roman" w:eastAsia="HPOCHO+TimesNewRoman" w:hAnsi="Times New Roman"/>
          <w:sz w:val="22"/>
          <w:szCs w:val="22"/>
        </w:rPr>
      </w:pPr>
    </w:p>
    <w:p w14:paraId="2522F3AF" w14:textId="77777777" w:rsidR="0074072D" w:rsidRPr="0074072D" w:rsidRDefault="0074072D" w:rsidP="0074072D">
      <w:pPr>
        <w:pStyle w:val="CM190"/>
        <w:tabs>
          <w:tab w:val="left" w:pos="1985"/>
        </w:tabs>
        <w:rPr>
          <w:rFonts w:ascii="Times New Roman" w:eastAsia="HPOCHO+TimesNewRoman" w:hAnsi="Times New Roman"/>
          <w:sz w:val="22"/>
          <w:szCs w:val="22"/>
        </w:rPr>
      </w:pPr>
      <w:r w:rsidRPr="0074072D">
        <w:rPr>
          <w:rFonts w:ascii="Times New Roman" w:eastAsia="HPOCHO+TimesNewRoman" w:hAnsi="Times New Roman"/>
          <w:sz w:val="22"/>
          <w:szCs w:val="22"/>
        </w:rPr>
        <w:t xml:space="preserve">Structural Formula: </w:t>
      </w:r>
      <w:r w:rsidRPr="0074072D">
        <w:rPr>
          <w:rFonts w:ascii="Times New Roman" w:eastAsia="HPOCHO+TimesNewRoman" w:hAnsi="Times New Roman"/>
          <w:sz w:val="22"/>
          <w:szCs w:val="22"/>
        </w:rPr>
        <w:tab/>
        <w:t>CH</w:t>
      </w:r>
      <w:r w:rsidRPr="0074072D">
        <w:rPr>
          <w:rFonts w:ascii="Times New Roman" w:eastAsia="HPOCHO+TimesNewRoman" w:hAnsi="Times New Roman"/>
          <w:sz w:val="15"/>
          <w:szCs w:val="15"/>
        </w:rPr>
        <w:t>2</w:t>
      </w:r>
      <w:r w:rsidRPr="0074072D">
        <w:rPr>
          <w:rFonts w:ascii="Times New Roman" w:eastAsia="HPOCHO+TimesNewRoman" w:hAnsi="Times New Roman"/>
          <w:sz w:val="22"/>
          <w:szCs w:val="22"/>
        </w:rPr>
        <w:t>=CH-CH</w:t>
      </w:r>
      <w:r w:rsidRPr="0074072D">
        <w:rPr>
          <w:rFonts w:ascii="Times New Roman" w:eastAsia="HPOCHO+TimesNewRoman" w:hAnsi="Times New Roman"/>
          <w:sz w:val="15"/>
          <w:szCs w:val="15"/>
        </w:rPr>
        <w:t>2</w:t>
      </w:r>
      <w:r w:rsidRPr="0074072D">
        <w:rPr>
          <w:rFonts w:ascii="Times New Roman" w:eastAsia="HPOCHO+TimesNewRoman" w:hAnsi="Times New Roman"/>
          <w:sz w:val="22"/>
          <w:szCs w:val="22"/>
        </w:rPr>
        <w:t xml:space="preserve">-OH </w:t>
      </w:r>
    </w:p>
    <w:p w14:paraId="48EB4CED" w14:textId="77777777" w:rsidR="0074072D" w:rsidRDefault="0074072D" w:rsidP="0074072D">
      <w:pPr>
        <w:pStyle w:val="CM190"/>
        <w:tabs>
          <w:tab w:val="left" w:pos="1985"/>
        </w:tabs>
        <w:rPr>
          <w:rFonts w:ascii="Times New Roman" w:eastAsia="HPOCHO+TimesNewRoman" w:hAnsi="Times New Roman"/>
          <w:sz w:val="22"/>
          <w:szCs w:val="22"/>
        </w:rPr>
      </w:pPr>
    </w:p>
    <w:p w14:paraId="05F2FD76" w14:textId="77777777" w:rsidR="0074072D" w:rsidRPr="0074072D" w:rsidRDefault="0074072D" w:rsidP="0074072D">
      <w:pPr>
        <w:pStyle w:val="CM190"/>
        <w:tabs>
          <w:tab w:val="left" w:pos="1985"/>
        </w:tabs>
        <w:rPr>
          <w:rFonts w:ascii="Times New Roman" w:eastAsia="HPOCHO+TimesNewRoman" w:hAnsi="Times New Roman"/>
          <w:sz w:val="22"/>
          <w:szCs w:val="22"/>
        </w:rPr>
      </w:pPr>
      <w:r w:rsidRPr="0074072D">
        <w:rPr>
          <w:rFonts w:ascii="Times New Roman" w:eastAsia="HPOCHO+TimesNewRoman" w:hAnsi="Times New Roman"/>
          <w:sz w:val="22"/>
          <w:szCs w:val="22"/>
        </w:rPr>
        <w:t xml:space="preserve">Molecular Weight: </w:t>
      </w:r>
      <w:r w:rsidRPr="0074072D">
        <w:rPr>
          <w:rFonts w:ascii="Times New Roman" w:eastAsia="HPOCHO+TimesNewRoman" w:hAnsi="Times New Roman"/>
          <w:sz w:val="22"/>
          <w:szCs w:val="22"/>
        </w:rPr>
        <w:tab/>
        <w:t xml:space="preserve">58.08 </w:t>
      </w:r>
    </w:p>
    <w:p w14:paraId="55F257C8" w14:textId="77777777" w:rsidR="0074072D" w:rsidRDefault="0074072D" w:rsidP="0074072D">
      <w:pPr>
        <w:pStyle w:val="CM194"/>
        <w:tabs>
          <w:tab w:val="left" w:pos="1985"/>
        </w:tabs>
        <w:spacing w:line="260" w:lineRule="atLeast"/>
        <w:rPr>
          <w:rFonts w:ascii="Times New Roman" w:eastAsia="HPOCHO+TimesNewRoman" w:hAnsi="Times New Roman"/>
          <w:sz w:val="22"/>
          <w:szCs w:val="22"/>
        </w:rPr>
      </w:pPr>
    </w:p>
    <w:p w14:paraId="4D1E6B2C" w14:textId="77777777" w:rsidR="0074072D" w:rsidRDefault="0074072D" w:rsidP="0074072D">
      <w:pPr>
        <w:pStyle w:val="CM194"/>
        <w:tabs>
          <w:tab w:val="left" w:pos="1985"/>
        </w:tabs>
        <w:spacing w:line="260" w:lineRule="atLeast"/>
        <w:rPr>
          <w:rFonts w:ascii="Times New Roman" w:eastAsia="HPOCHO+TimesNewRoman" w:hAnsi="Times New Roman"/>
          <w:sz w:val="22"/>
          <w:szCs w:val="22"/>
        </w:rPr>
      </w:pPr>
      <w:r w:rsidRPr="0074072D">
        <w:rPr>
          <w:rFonts w:ascii="Times New Roman" w:eastAsia="HPOCHO+TimesNewRoman" w:hAnsi="Times New Roman"/>
          <w:sz w:val="22"/>
          <w:szCs w:val="22"/>
        </w:rPr>
        <w:t xml:space="preserve">Synonyms: </w:t>
      </w:r>
      <w:r w:rsidRPr="0074072D">
        <w:rPr>
          <w:rFonts w:ascii="Times New Roman" w:eastAsia="HPOCHO+TimesNewRoman" w:hAnsi="Times New Roman"/>
          <w:sz w:val="22"/>
          <w:szCs w:val="22"/>
        </w:rPr>
        <w:tab/>
      </w:r>
      <w:proofErr w:type="spellStart"/>
      <w:r w:rsidRPr="0074072D">
        <w:rPr>
          <w:rFonts w:ascii="Times New Roman" w:eastAsia="HPOCHO+TimesNewRoman" w:hAnsi="Times New Roman"/>
          <w:sz w:val="22"/>
          <w:szCs w:val="22"/>
        </w:rPr>
        <w:t>Allyl</w:t>
      </w:r>
      <w:proofErr w:type="spellEnd"/>
      <w:r w:rsidRPr="0074072D">
        <w:rPr>
          <w:rFonts w:ascii="Times New Roman" w:eastAsia="HPOCHO+TimesNewRoman" w:hAnsi="Times New Roman"/>
          <w:sz w:val="22"/>
          <w:szCs w:val="22"/>
        </w:rPr>
        <w:t xml:space="preserve"> alcohol </w:t>
      </w:r>
    </w:p>
    <w:p w14:paraId="230256D2" w14:textId="77777777" w:rsidR="0074072D" w:rsidRDefault="0074072D" w:rsidP="0074072D">
      <w:pPr>
        <w:pStyle w:val="CM194"/>
        <w:tabs>
          <w:tab w:val="left" w:pos="1985"/>
        </w:tabs>
        <w:spacing w:line="260" w:lineRule="atLeast"/>
        <w:rPr>
          <w:rFonts w:ascii="Times New Roman" w:eastAsia="HPOCHO+TimesNewRoman" w:hAnsi="Times New Roman"/>
          <w:sz w:val="22"/>
          <w:szCs w:val="22"/>
        </w:rPr>
      </w:pPr>
      <w:r>
        <w:rPr>
          <w:rFonts w:ascii="Times New Roman" w:eastAsia="HPOCHO+TimesNewRoman" w:hAnsi="Times New Roman" w:hint="eastAsia"/>
          <w:sz w:val="22"/>
          <w:szCs w:val="22"/>
        </w:rPr>
        <w:tab/>
      </w:r>
      <w:r w:rsidRPr="0074072D">
        <w:rPr>
          <w:rFonts w:ascii="Times New Roman" w:eastAsia="HPOCHO+TimesNewRoman" w:hAnsi="Times New Roman"/>
          <w:sz w:val="22"/>
          <w:szCs w:val="22"/>
        </w:rPr>
        <w:t xml:space="preserve">2-Propen-1-ol </w:t>
      </w:r>
    </w:p>
    <w:p w14:paraId="2BC975FB" w14:textId="77777777" w:rsidR="0074072D" w:rsidRDefault="0074072D" w:rsidP="0074072D">
      <w:pPr>
        <w:pStyle w:val="CM194"/>
        <w:tabs>
          <w:tab w:val="left" w:pos="1985"/>
        </w:tabs>
        <w:spacing w:line="260" w:lineRule="atLeast"/>
        <w:rPr>
          <w:rFonts w:ascii="Times New Roman" w:eastAsia="HPOCHO+TimesNewRoman" w:hAnsi="Times New Roman"/>
          <w:sz w:val="22"/>
          <w:szCs w:val="22"/>
        </w:rPr>
      </w:pPr>
      <w:r>
        <w:rPr>
          <w:rFonts w:ascii="Times New Roman" w:eastAsia="HPOCHO+TimesNewRoman" w:hAnsi="Times New Roman" w:hint="eastAsia"/>
          <w:sz w:val="22"/>
          <w:szCs w:val="22"/>
        </w:rPr>
        <w:tab/>
      </w:r>
      <w:r w:rsidRPr="0074072D">
        <w:rPr>
          <w:rFonts w:ascii="Times New Roman" w:eastAsia="HPOCHO+TimesNewRoman" w:hAnsi="Times New Roman"/>
          <w:sz w:val="22"/>
          <w:szCs w:val="22"/>
        </w:rPr>
        <w:t xml:space="preserve">2-Propenol </w:t>
      </w:r>
    </w:p>
    <w:p w14:paraId="6ABFE0CB" w14:textId="77777777" w:rsidR="0074072D" w:rsidRDefault="0074072D" w:rsidP="0074072D">
      <w:pPr>
        <w:pStyle w:val="CM194"/>
        <w:tabs>
          <w:tab w:val="left" w:pos="1985"/>
        </w:tabs>
        <w:spacing w:line="260" w:lineRule="atLeast"/>
        <w:rPr>
          <w:rFonts w:ascii="Times New Roman" w:eastAsia="HPOCHO+TimesNewRoman" w:hAnsi="Times New Roman"/>
          <w:sz w:val="22"/>
          <w:szCs w:val="22"/>
        </w:rPr>
      </w:pPr>
      <w:r>
        <w:rPr>
          <w:rFonts w:ascii="Times New Roman" w:eastAsia="HPOCHO+TimesNewRoman" w:hAnsi="Times New Roman" w:hint="eastAsia"/>
          <w:sz w:val="22"/>
          <w:szCs w:val="22"/>
        </w:rPr>
        <w:tab/>
      </w:r>
      <w:r w:rsidRPr="0074072D">
        <w:rPr>
          <w:rFonts w:ascii="Times New Roman" w:eastAsia="HPOCHO+TimesNewRoman" w:hAnsi="Times New Roman"/>
          <w:sz w:val="22"/>
          <w:szCs w:val="22"/>
        </w:rPr>
        <w:t xml:space="preserve">2-Propenyl alcohol </w:t>
      </w:r>
    </w:p>
    <w:p w14:paraId="5E1FB7F1" w14:textId="77777777" w:rsidR="0074072D" w:rsidRDefault="0074072D" w:rsidP="0074072D">
      <w:pPr>
        <w:pStyle w:val="CM194"/>
        <w:tabs>
          <w:tab w:val="left" w:pos="1985"/>
        </w:tabs>
        <w:spacing w:line="260" w:lineRule="atLeast"/>
        <w:rPr>
          <w:rFonts w:ascii="Times New Roman" w:eastAsia="HPOCHO+TimesNewRoman" w:hAnsi="Times New Roman"/>
          <w:sz w:val="22"/>
          <w:szCs w:val="22"/>
        </w:rPr>
      </w:pPr>
      <w:r>
        <w:rPr>
          <w:rFonts w:ascii="Times New Roman" w:eastAsia="HPOCHO+TimesNewRoman" w:hAnsi="Times New Roman" w:hint="eastAsia"/>
          <w:sz w:val="22"/>
          <w:szCs w:val="22"/>
        </w:rPr>
        <w:tab/>
      </w:r>
      <w:r w:rsidRPr="0074072D">
        <w:rPr>
          <w:rFonts w:ascii="Times New Roman" w:eastAsia="HPOCHO+TimesNewRoman" w:hAnsi="Times New Roman"/>
          <w:sz w:val="22"/>
          <w:szCs w:val="22"/>
        </w:rPr>
        <w:t xml:space="preserve">Propene-1-ol-3 </w:t>
      </w:r>
    </w:p>
    <w:p w14:paraId="01E07D7C" w14:textId="77777777" w:rsidR="0074072D" w:rsidRDefault="0074072D" w:rsidP="0074072D">
      <w:pPr>
        <w:pStyle w:val="CM194"/>
        <w:tabs>
          <w:tab w:val="left" w:pos="1985"/>
        </w:tabs>
        <w:spacing w:line="260" w:lineRule="atLeast"/>
        <w:rPr>
          <w:rFonts w:ascii="Times New Roman" w:eastAsia="HPOCHO+TimesNewRoman" w:hAnsi="Times New Roman"/>
          <w:sz w:val="22"/>
          <w:szCs w:val="22"/>
        </w:rPr>
      </w:pPr>
      <w:r>
        <w:rPr>
          <w:rFonts w:ascii="Times New Roman" w:eastAsia="HPOCHO+TimesNewRoman" w:hAnsi="Times New Roman" w:hint="eastAsia"/>
          <w:sz w:val="22"/>
          <w:szCs w:val="22"/>
        </w:rPr>
        <w:tab/>
      </w:r>
      <w:r w:rsidRPr="0074072D">
        <w:rPr>
          <w:rFonts w:ascii="Times New Roman" w:eastAsia="HPOCHO+TimesNewRoman" w:hAnsi="Times New Roman"/>
          <w:sz w:val="22"/>
          <w:szCs w:val="22"/>
        </w:rPr>
        <w:t xml:space="preserve">Vinyl </w:t>
      </w:r>
      <w:proofErr w:type="spellStart"/>
      <w:r w:rsidRPr="0074072D">
        <w:rPr>
          <w:rFonts w:ascii="Times New Roman" w:eastAsia="HPOCHO+TimesNewRoman" w:hAnsi="Times New Roman"/>
          <w:sz w:val="22"/>
          <w:szCs w:val="22"/>
        </w:rPr>
        <w:t>carbinol</w:t>
      </w:r>
      <w:proofErr w:type="spellEnd"/>
      <w:r w:rsidRPr="0074072D">
        <w:rPr>
          <w:rFonts w:ascii="Times New Roman" w:eastAsia="HPOCHO+TimesNewRoman" w:hAnsi="Times New Roman"/>
          <w:sz w:val="22"/>
          <w:szCs w:val="22"/>
        </w:rPr>
        <w:t xml:space="preserve"> </w:t>
      </w:r>
    </w:p>
    <w:p w14:paraId="1C3AA4DD" w14:textId="77777777" w:rsidR="0074072D" w:rsidRDefault="0074072D" w:rsidP="0074072D">
      <w:pPr>
        <w:pStyle w:val="CM194"/>
        <w:tabs>
          <w:tab w:val="left" w:pos="1985"/>
        </w:tabs>
        <w:spacing w:line="260" w:lineRule="atLeast"/>
        <w:rPr>
          <w:rFonts w:ascii="Times New Roman" w:eastAsia="HPOCHO+TimesNewRoman" w:hAnsi="Times New Roman"/>
          <w:sz w:val="22"/>
          <w:szCs w:val="22"/>
        </w:rPr>
      </w:pPr>
      <w:r>
        <w:rPr>
          <w:rFonts w:ascii="Times New Roman" w:eastAsia="HPOCHO+TimesNewRoman" w:hAnsi="Times New Roman" w:hint="eastAsia"/>
          <w:sz w:val="22"/>
          <w:szCs w:val="22"/>
        </w:rPr>
        <w:tab/>
      </w:r>
      <w:proofErr w:type="spellStart"/>
      <w:r w:rsidRPr="0074072D">
        <w:rPr>
          <w:rFonts w:ascii="Times New Roman" w:eastAsia="HPOCHO+TimesNewRoman" w:hAnsi="Times New Roman"/>
          <w:sz w:val="22"/>
          <w:szCs w:val="22"/>
        </w:rPr>
        <w:t>Orvinylcarbinol</w:t>
      </w:r>
      <w:proofErr w:type="spellEnd"/>
      <w:r w:rsidRPr="0074072D">
        <w:rPr>
          <w:rFonts w:ascii="Times New Roman" w:eastAsia="HPOCHO+TimesNewRoman" w:hAnsi="Times New Roman"/>
          <w:sz w:val="22"/>
          <w:szCs w:val="22"/>
        </w:rPr>
        <w:t xml:space="preserve"> </w:t>
      </w:r>
    </w:p>
    <w:p w14:paraId="10D36937" w14:textId="77777777" w:rsidR="0074072D" w:rsidRDefault="0074072D" w:rsidP="0074072D">
      <w:pPr>
        <w:pStyle w:val="CM194"/>
        <w:tabs>
          <w:tab w:val="left" w:pos="1985"/>
        </w:tabs>
        <w:spacing w:line="260" w:lineRule="atLeast"/>
        <w:rPr>
          <w:rFonts w:ascii="Times New Roman" w:eastAsia="HPOCHO+TimesNewRoman" w:hAnsi="Times New Roman"/>
          <w:sz w:val="22"/>
          <w:szCs w:val="22"/>
        </w:rPr>
      </w:pPr>
      <w:r>
        <w:rPr>
          <w:rFonts w:ascii="Times New Roman" w:eastAsia="HPOCHO+TimesNewRoman" w:hAnsi="Times New Roman" w:hint="eastAsia"/>
          <w:sz w:val="22"/>
          <w:szCs w:val="22"/>
        </w:rPr>
        <w:tab/>
      </w:r>
      <w:proofErr w:type="spellStart"/>
      <w:r w:rsidRPr="0074072D">
        <w:rPr>
          <w:rFonts w:ascii="Times New Roman" w:eastAsia="HPOCHO+TimesNewRoman" w:hAnsi="Times New Roman"/>
          <w:sz w:val="22"/>
          <w:szCs w:val="22"/>
        </w:rPr>
        <w:t>Propenyl</w:t>
      </w:r>
      <w:proofErr w:type="spellEnd"/>
      <w:r w:rsidRPr="0074072D">
        <w:rPr>
          <w:rFonts w:ascii="Times New Roman" w:eastAsia="HPOCHO+TimesNewRoman" w:hAnsi="Times New Roman"/>
          <w:sz w:val="22"/>
          <w:szCs w:val="22"/>
        </w:rPr>
        <w:t xml:space="preserve"> alcohol </w:t>
      </w:r>
    </w:p>
    <w:p w14:paraId="19780C91" w14:textId="77777777" w:rsidR="0074072D" w:rsidRDefault="0074072D" w:rsidP="0074072D">
      <w:pPr>
        <w:pStyle w:val="CM194"/>
        <w:tabs>
          <w:tab w:val="left" w:pos="1985"/>
        </w:tabs>
        <w:spacing w:line="260" w:lineRule="atLeast"/>
        <w:rPr>
          <w:rFonts w:ascii="Times New Roman" w:eastAsia="HPOCHO+TimesNewRoman" w:hAnsi="Times New Roman"/>
          <w:sz w:val="22"/>
          <w:szCs w:val="22"/>
        </w:rPr>
      </w:pPr>
      <w:r>
        <w:rPr>
          <w:rFonts w:ascii="Times New Roman" w:eastAsia="HPOCHO+TimesNewRoman" w:hAnsi="Times New Roman" w:hint="eastAsia"/>
          <w:sz w:val="22"/>
          <w:szCs w:val="22"/>
        </w:rPr>
        <w:tab/>
      </w:r>
      <w:r w:rsidRPr="0074072D">
        <w:rPr>
          <w:rFonts w:ascii="Times New Roman" w:eastAsia="HPOCHO+TimesNewRoman" w:hAnsi="Times New Roman"/>
          <w:sz w:val="22"/>
          <w:szCs w:val="22"/>
        </w:rPr>
        <w:t xml:space="preserve">3-Hydroxypropene </w:t>
      </w:r>
    </w:p>
    <w:p w14:paraId="2D86E940" w14:textId="77777777" w:rsidR="0074072D" w:rsidRDefault="0074072D" w:rsidP="0074072D">
      <w:pPr>
        <w:pStyle w:val="CM194"/>
        <w:tabs>
          <w:tab w:val="left" w:pos="1985"/>
        </w:tabs>
        <w:spacing w:line="260" w:lineRule="atLeast"/>
        <w:rPr>
          <w:rFonts w:ascii="Times New Roman" w:eastAsia="HPOCHO+TimesNewRoman" w:hAnsi="Times New Roman"/>
          <w:sz w:val="22"/>
          <w:szCs w:val="22"/>
        </w:rPr>
      </w:pPr>
      <w:r>
        <w:rPr>
          <w:rFonts w:ascii="Times New Roman" w:eastAsia="HPOCHO+TimesNewRoman" w:hAnsi="Times New Roman" w:hint="eastAsia"/>
          <w:sz w:val="22"/>
          <w:szCs w:val="22"/>
        </w:rPr>
        <w:tab/>
      </w:r>
      <w:proofErr w:type="spellStart"/>
      <w:r w:rsidRPr="0074072D">
        <w:rPr>
          <w:rFonts w:ascii="Times New Roman" w:eastAsia="HPOCHO+TimesNewRoman" w:hAnsi="Times New Roman"/>
          <w:sz w:val="22"/>
          <w:szCs w:val="22"/>
        </w:rPr>
        <w:t>Propenol</w:t>
      </w:r>
      <w:proofErr w:type="spellEnd"/>
      <w:r w:rsidRPr="0074072D">
        <w:rPr>
          <w:rFonts w:ascii="Times New Roman" w:eastAsia="HPOCHO+TimesNewRoman" w:hAnsi="Times New Roman"/>
          <w:sz w:val="22"/>
          <w:szCs w:val="22"/>
        </w:rPr>
        <w:t xml:space="preserve"> </w:t>
      </w:r>
    </w:p>
    <w:p w14:paraId="2BAEF62C" w14:textId="77777777" w:rsidR="0074072D" w:rsidRPr="0074072D" w:rsidRDefault="0074072D" w:rsidP="0074072D">
      <w:pPr>
        <w:pStyle w:val="CM194"/>
        <w:tabs>
          <w:tab w:val="left" w:pos="1985"/>
        </w:tabs>
        <w:spacing w:line="260" w:lineRule="atLeast"/>
        <w:rPr>
          <w:rFonts w:ascii="Times New Roman" w:eastAsia="HPOCHO+TimesNewRoman" w:hAnsi="Times New Roman"/>
          <w:sz w:val="22"/>
          <w:szCs w:val="22"/>
        </w:rPr>
      </w:pPr>
      <w:r>
        <w:rPr>
          <w:rFonts w:ascii="Times New Roman" w:eastAsia="HPOCHO+TimesNewRoman" w:hAnsi="Times New Roman" w:hint="eastAsia"/>
          <w:sz w:val="22"/>
          <w:szCs w:val="22"/>
        </w:rPr>
        <w:tab/>
      </w:r>
      <w:r w:rsidRPr="0074072D">
        <w:rPr>
          <w:rFonts w:ascii="Times New Roman" w:eastAsia="HPOCHO+TimesNewRoman" w:hAnsi="Times New Roman"/>
          <w:sz w:val="22"/>
          <w:szCs w:val="22"/>
        </w:rPr>
        <w:t xml:space="preserve">1-Propene-3-ol </w:t>
      </w:r>
    </w:p>
    <w:p w14:paraId="7226B91E" w14:textId="77777777" w:rsidR="0074072D" w:rsidRDefault="0074072D" w:rsidP="0074072D">
      <w:pPr>
        <w:pStyle w:val="Default"/>
        <w:rPr>
          <w:rFonts w:ascii="Times New Roman" w:hAnsi="Times New Roman" w:cs="Times New Roman"/>
        </w:rPr>
      </w:pPr>
    </w:p>
    <w:p w14:paraId="5298AA82" w14:textId="77777777" w:rsidR="0074072D" w:rsidRPr="0074072D" w:rsidRDefault="0074072D" w:rsidP="0074072D">
      <w:pPr>
        <w:pStyle w:val="Default"/>
        <w:rPr>
          <w:rFonts w:ascii="Times New Roman" w:hAnsi="Times New Roman" w:cs="Times New Roman"/>
        </w:rPr>
      </w:pPr>
    </w:p>
    <w:p w14:paraId="45D22BBF" w14:textId="77777777" w:rsidR="0074072D" w:rsidRPr="0074072D" w:rsidRDefault="0074072D" w:rsidP="0074072D">
      <w:pPr>
        <w:pStyle w:val="CM190"/>
        <w:spacing w:line="260" w:lineRule="atLeast"/>
        <w:rPr>
          <w:rFonts w:ascii="Times New Roman" w:hAnsi="Times New Roman"/>
          <w:sz w:val="22"/>
          <w:szCs w:val="22"/>
        </w:rPr>
      </w:pPr>
      <w:r w:rsidRPr="0074072D">
        <w:rPr>
          <w:rFonts w:ascii="Times New Roman" w:hAnsi="Times New Roman"/>
          <w:b/>
          <w:bCs/>
          <w:sz w:val="22"/>
          <w:szCs w:val="22"/>
        </w:rPr>
        <w:t xml:space="preserve">1.2 Purity/Impurities/Additives </w:t>
      </w:r>
    </w:p>
    <w:p w14:paraId="2AE51528" w14:textId="77777777" w:rsidR="0074072D" w:rsidRDefault="0074072D" w:rsidP="0074072D">
      <w:pPr>
        <w:pStyle w:val="Default"/>
        <w:spacing w:line="260" w:lineRule="atLeast"/>
        <w:rPr>
          <w:rFonts w:ascii="Times New Roman" w:eastAsia="HPOCHO+TimesNewRoman" w:hAnsi="Times New Roman" w:cs="Times New Roman"/>
          <w:color w:val="auto"/>
          <w:sz w:val="22"/>
          <w:szCs w:val="22"/>
        </w:rPr>
      </w:pPr>
    </w:p>
    <w:p w14:paraId="3169600C" w14:textId="77777777" w:rsidR="0074072D" w:rsidRPr="0074072D" w:rsidRDefault="0074072D" w:rsidP="0074072D">
      <w:pPr>
        <w:pStyle w:val="Default"/>
        <w:tabs>
          <w:tab w:val="left" w:pos="1985"/>
        </w:tabs>
        <w:spacing w:line="260" w:lineRule="atLeast"/>
        <w:rPr>
          <w:rFonts w:ascii="Times New Roman" w:eastAsia="HPOCHO+TimesNewRoman" w:hAnsi="Times New Roman" w:cs="Times New Roman"/>
          <w:color w:val="auto"/>
          <w:sz w:val="22"/>
          <w:szCs w:val="22"/>
        </w:rPr>
      </w:pPr>
      <w:r w:rsidRPr="0074072D">
        <w:rPr>
          <w:rFonts w:ascii="Times New Roman" w:eastAsia="HPOCHO+TimesNewRoman" w:hAnsi="Times New Roman" w:cs="Times New Roman"/>
          <w:color w:val="auto"/>
          <w:sz w:val="22"/>
          <w:szCs w:val="22"/>
        </w:rPr>
        <w:t xml:space="preserve">Purity:  </w:t>
      </w:r>
      <w:r w:rsidRPr="0074072D">
        <w:rPr>
          <w:rFonts w:ascii="Times New Roman" w:eastAsia="HPOCHO+TimesNewRoman" w:hAnsi="Times New Roman" w:cs="Times New Roman"/>
          <w:color w:val="auto"/>
          <w:sz w:val="22"/>
          <w:szCs w:val="22"/>
        </w:rPr>
        <w:tab/>
        <w:t xml:space="preserve">&gt;99.0 % (w/w) in commercial product </w:t>
      </w:r>
    </w:p>
    <w:p w14:paraId="32966EE6" w14:textId="77777777" w:rsidR="0074072D" w:rsidRDefault="0074072D" w:rsidP="0074072D">
      <w:pPr>
        <w:pStyle w:val="CM205"/>
        <w:tabs>
          <w:tab w:val="left" w:pos="1985"/>
        </w:tabs>
        <w:spacing w:line="428" w:lineRule="atLeast"/>
        <w:rPr>
          <w:rFonts w:ascii="Times New Roman" w:eastAsia="HPOCHO+TimesNewRoman" w:hAnsi="Times New Roman"/>
          <w:sz w:val="22"/>
          <w:szCs w:val="22"/>
        </w:rPr>
      </w:pPr>
      <w:r w:rsidRPr="0074072D">
        <w:rPr>
          <w:rFonts w:ascii="Times New Roman" w:eastAsia="HPOCHO+TimesNewRoman" w:hAnsi="Times New Roman"/>
          <w:sz w:val="22"/>
          <w:szCs w:val="22"/>
        </w:rPr>
        <w:t xml:space="preserve">Impurities: </w:t>
      </w:r>
      <w:r w:rsidRPr="0074072D">
        <w:rPr>
          <w:rFonts w:ascii="Times New Roman" w:eastAsia="HPOCHO+TimesNewRoman" w:hAnsi="Times New Roman"/>
          <w:sz w:val="22"/>
          <w:szCs w:val="22"/>
        </w:rPr>
        <w:tab/>
        <w:t xml:space="preserve">Acetic acid: ≤0.01 % (w/w).  </w:t>
      </w:r>
    </w:p>
    <w:p w14:paraId="50292C6B" w14:textId="77777777" w:rsidR="0074072D" w:rsidRPr="0074072D" w:rsidRDefault="0074072D" w:rsidP="0074072D">
      <w:pPr>
        <w:pStyle w:val="CM205"/>
        <w:tabs>
          <w:tab w:val="left" w:pos="1985"/>
        </w:tabs>
        <w:spacing w:line="428" w:lineRule="atLeast"/>
        <w:rPr>
          <w:rFonts w:ascii="Times New Roman" w:eastAsia="HPOCHO+TimesNewRoman" w:hAnsi="Times New Roman"/>
          <w:sz w:val="22"/>
          <w:szCs w:val="22"/>
        </w:rPr>
      </w:pPr>
      <w:r>
        <w:rPr>
          <w:rFonts w:ascii="Times New Roman" w:eastAsia="HPOCHO+TimesNewRoman" w:hAnsi="Times New Roman" w:hint="eastAsia"/>
          <w:sz w:val="22"/>
          <w:szCs w:val="22"/>
        </w:rPr>
        <w:tab/>
      </w:r>
      <w:r w:rsidRPr="0074072D">
        <w:rPr>
          <w:rFonts w:ascii="Times New Roman" w:eastAsia="HPOCHO+TimesNewRoman" w:hAnsi="Times New Roman"/>
          <w:sz w:val="22"/>
          <w:szCs w:val="22"/>
        </w:rPr>
        <w:t xml:space="preserve">Water: ≤0.3% (w/w). </w:t>
      </w:r>
    </w:p>
    <w:p w14:paraId="5699EDEB" w14:textId="77777777" w:rsidR="0074072D" w:rsidRPr="0074072D" w:rsidRDefault="0074072D" w:rsidP="0074072D">
      <w:pPr>
        <w:pStyle w:val="Default"/>
        <w:rPr>
          <w:rFonts w:ascii="Times New Roman" w:hAnsi="Times New Roman" w:cs="Times New Roman"/>
        </w:rPr>
      </w:pPr>
    </w:p>
    <w:p w14:paraId="6A494389" w14:textId="77777777" w:rsidR="0074072D" w:rsidRPr="0074072D" w:rsidRDefault="0074072D" w:rsidP="0074072D">
      <w:pPr>
        <w:pStyle w:val="CM9"/>
        <w:rPr>
          <w:rFonts w:ascii="Times New Roman" w:hAnsi="Times New Roman"/>
          <w:sz w:val="22"/>
          <w:szCs w:val="22"/>
        </w:rPr>
      </w:pPr>
      <w:r w:rsidRPr="0074072D">
        <w:rPr>
          <w:rFonts w:ascii="Times New Roman" w:hAnsi="Times New Roman"/>
          <w:b/>
          <w:bCs/>
          <w:sz w:val="22"/>
          <w:szCs w:val="22"/>
        </w:rPr>
        <w:t xml:space="preserve">1.3 </w:t>
      </w:r>
      <w:proofErr w:type="spellStart"/>
      <w:r w:rsidRPr="0074072D">
        <w:rPr>
          <w:rFonts w:ascii="Times New Roman" w:hAnsi="Times New Roman"/>
          <w:b/>
          <w:bCs/>
          <w:sz w:val="22"/>
          <w:szCs w:val="22"/>
        </w:rPr>
        <w:t>Physico</w:t>
      </w:r>
      <w:proofErr w:type="spellEnd"/>
      <w:r w:rsidRPr="0074072D">
        <w:rPr>
          <w:rFonts w:ascii="Times New Roman" w:hAnsi="Times New Roman"/>
          <w:b/>
          <w:bCs/>
          <w:sz w:val="22"/>
          <w:szCs w:val="22"/>
        </w:rPr>
        <w:t xml:space="preserve">-Chemical properties </w:t>
      </w:r>
    </w:p>
    <w:p w14:paraId="17B0BF94" w14:textId="77777777" w:rsidR="0074072D" w:rsidRPr="0074072D" w:rsidRDefault="0074072D" w:rsidP="0074072D">
      <w:pPr>
        <w:pStyle w:val="CM9"/>
        <w:rPr>
          <w:rFonts w:ascii="Times New Roman" w:eastAsia="HPOCHO+TimesNewRoman" w:hAnsi="Times New Roman"/>
          <w:sz w:val="22"/>
          <w:szCs w:val="22"/>
        </w:rPr>
      </w:pPr>
      <w:r w:rsidRPr="0074072D">
        <w:rPr>
          <w:rFonts w:ascii="Times New Roman" w:eastAsia="HPOCHO+TimesNewRoman" w:hAnsi="Times New Roman"/>
          <w:sz w:val="22"/>
          <w:szCs w:val="22"/>
        </w:rPr>
        <w:t xml:space="preserve">Physical-chemical properties are shown in Table 1. </w:t>
      </w:r>
    </w:p>
    <w:p w14:paraId="72B25E50" w14:textId="77777777" w:rsidR="0074072D" w:rsidRDefault="0074072D" w:rsidP="0074072D">
      <w:pPr>
        <w:pStyle w:val="Default"/>
      </w:pPr>
    </w:p>
    <w:p w14:paraId="3FD92331" w14:textId="77777777" w:rsidR="0074072D" w:rsidRDefault="0074072D" w:rsidP="0074072D">
      <w:pPr>
        <w:pStyle w:val="Default"/>
      </w:pPr>
    </w:p>
    <w:p w14:paraId="0827D9A8" w14:textId="77777777" w:rsidR="0074072D" w:rsidRDefault="0074072D" w:rsidP="0074072D">
      <w:pPr>
        <w:pStyle w:val="Default"/>
      </w:pPr>
    </w:p>
    <w:p w14:paraId="7BD5C71D" w14:textId="77777777" w:rsidR="0074072D" w:rsidRDefault="0074072D" w:rsidP="0074072D">
      <w:pPr>
        <w:pStyle w:val="Default"/>
      </w:pPr>
    </w:p>
    <w:p w14:paraId="53448F82" w14:textId="77777777" w:rsidR="0074072D" w:rsidRDefault="0074072D" w:rsidP="0074072D">
      <w:pPr>
        <w:pStyle w:val="Default"/>
      </w:pPr>
    </w:p>
    <w:p w14:paraId="08423E54" w14:textId="77777777" w:rsidR="0074072D" w:rsidRDefault="0074072D" w:rsidP="0074072D">
      <w:pPr>
        <w:pStyle w:val="Default"/>
      </w:pPr>
    </w:p>
    <w:p w14:paraId="705DD6A8" w14:textId="77777777" w:rsidR="0074072D" w:rsidRDefault="0074072D" w:rsidP="0074072D">
      <w:pPr>
        <w:pStyle w:val="Default"/>
      </w:pPr>
    </w:p>
    <w:p w14:paraId="5B00E96F" w14:textId="77777777" w:rsidR="0074072D" w:rsidRDefault="0074072D" w:rsidP="0074072D">
      <w:pPr>
        <w:pStyle w:val="Default"/>
      </w:pPr>
    </w:p>
    <w:p w14:paraId="4D0831A6" w14:textId="77777777" w:rsidR="0074072D" w:rsidRDefault="0074072D" w:rsidP="0074072D">
      <w:pPr>
        <w:pStyle w:val="Default"/>
      </w:pPr>
    </w:p>
    <w:p w14:paraId="4E657D7A" w14:textId="77777777" w:rsidR="0074072D" w:rsidRDefault="0074072D" w:rsidP="0074072D">
      <w:pPr>
        <w:pStyle w:val="Default"/>
      </w:pPr>
    </w:p>
    <w:p w14:paraId="268B98CC" w14:textId="77777777" w:rsidR="0074072D" w:rsidRDefault="0074072D" w:rsidP="0074072D">
      <w:pPr>
        <w:pStyle w:val="Default"/>
      </w:pPr>
    </w:p>
    <w:p w14:paraId="12AB004F" w14:textId="77777777" w:rsidR="0074072D" w:rsidRPr="00790459" w:rsidRDefault="0074072D" w:rsidP="000208A9">
      <w:pPr>
        <w:rPr>
          <w:rFonts w:ascii="Times New Roman" w:hAnsi="Times New Roman"/>
          <w:b/>
          <w:sz w:val="22"/>
        </w:rPr>
      </w:pPr>
      <w:r w:rsidRPr="00790459">
        <w:rPr>
          <w:rFonts w:ascii="Times New Roman" w:hAnsi="Times New Roman"/>
          <w:b/>
          <w:sz w:val="22"/>
        </w:rPr>
        <w:lastRenderedPageBreak/>
        <w:t xml:space="preserve">Table 1 Summary of </w:t>
      </w:r>
      <w:proofErr w:type="spellStart"/>
      <w:r w:rsidRPr="00790459">
        <w:rPr>
          <w:rFonts w:ascii="Times New Roman" w:hAnsi="Times New Roman"/>
          <w:b/>
          <w:sz w:val="22"/>
        </w:rPr>
        <w:t>physico</w:t>
      </w:r>
      <w:proofErr w:type="spellEnd"/>
      <w:r w:rsidRPr="00790459">
        <w:rPr>
          <w:rFonts w:ascii="Times New Roman" w:hAnsi="Times New Roman"/>
          <w:b/>
          <w:sz w:val="22"/>
        </w:rPr>
        <w:t>-chemical properties</w:t>
      </w:r>
    </w:p>
    <w:p w14:paraId="45378754" w14:textId="77777777" w:rsidR="0074072D" w:rsidRPr="0074072D" w:rsidRDefault="0074072D" w:rsidP="0074072D">
      <w:pPr>
        <w:pStyle w:val="Default"/>
      </w:pPr>
    </w:p>
    <w:p w14:paraId="7E4F76EE" w14:textId="77777777" w:rsidR="0074072D" w:rsidRDefault="0074072D" w:rsidP="0074072D">
      <w:pPr>
        <w:pStyle w:val="Default"/>
      </w:pPr>
    </w:p>
    <w:tbl>
      <w:tblPr>
        <w:tblW w:w="0" w:type="auto"/>
        <w:tblInd w:w="534" w:type="dxa"/>
        <w:tblBorders>
          <w:top w:val="nil"/>
          <w:left w:val="nil"/>
          <w:bottom w:val="nil"/>
          <w:right w:val="nil"/>
        </w:tblBorders>
        <w:tblLayout w:type="fixed"/>
        <w:tblLook w:val="0000" w:firstRow="0" w:lastRow="0" w:firstColumn="0" w:lastColumn="0" w:noHBand="0" w:noVBand="0"/>
      </w:tblPr>
      <w:tblGrid>
        <w:gridCol w:w="2268"/>
        <w:gridCol w:w="4110"/>
        <w:gridCol w:w="2268"/>
      </w:tblGrid>
      <w:tr w:rsidR="0074072D" w:rsidRPr="00481801" w14:paraId="41EE681C" w14:textId="77777777" w:rsidTr="0074072D">
        <w:trPr>
          <w:trHeight w:val="312"/>
        </w:trPr>
        <w:tc>
          <w:tcPr>
            <w:tcW w:w="2268" w:type="dxa"/>
            <w:tcBorders>
              <w:top w:val="single" w:sz="12" w:space="0" w:color="000000"/>
              <w:left w:val="single" w:sz="12" w:space="0" w:color="000000"/>
              <w:bottom w:val="single" w:sz="12" w:space="0" w:color="000000"/>
              <w:right w:val="single" w:sz="6" w:space="0" w:color="000000"/>
            </w:tcBorders>
            <w:vAlign w:val="center"/>
          </w:tcPr>
          <w:p w14:paraId="49928B5C" w14:textId="77777777" w:rsidR="0074072D" w:rsidRPr="0074072D" w:rsidRDefault="0074072D" w:rsidP="00481801">
            <w:pPr>
              <w:pStyle w:val="Default"/>
              <w:rPr>
                <w:rFonts w:ascii="Times New Roman" w:hAnsi="Times New Roman" w:cs="Times New Roman"/>
                <w:sz w:val="19"/>
                <w:szCs w:val="19"/>
              </w:rPr>
            </w:pPr>
            <w:r w:rsidRPr="0074072D">
              <w:rPr>
                <w:rFonts w:ascii="Times New Roman" w:hAnsi="Times New Roman" w:cs="Times New Roman"/>
                <w:b/>
                <w:bCs/>
                <w:sz w:val="19"/>
                <w:szCs w:val="19"/>
              </w:rPr>
              <w:t>Property</w:t>
            </w:r>
          </w:p>
        </w:tc>
        <w:tc>
          <w:tcPr>
            <w:tcW w:w="4110" w:type="dxa"/>
            <w:tcBorders>
              <w:top w:val="single" w:sz="12" w:space="0" w:color="000000"/>
              <w:left w:val="single" w:sz="6" w:space="0" w:color="000000"/>
              <w:bottom w:val="single" w:sz="12" w:space="0" w:color="000000"/>
              <w:right w:val="single" w:sz="6" w:space="0" w:color="000000"/>
            </w:tcBorders>
            <w:vAlign w:val="center"/>
          </w:tcPr>
          <w:p w14:paraId="15F92EDA" w14:textId="77777777" w:rsidR="0074072D" w:rsidRPr="0074072D" w:rsidRDefault="0074072D" w:rsidP="00481801">
            <w:pPr>
              <w:pStyle w:val="Default"/>
              <w:jc w:val="center"/>
              <w:rPr>
                <w:rFonts w:ascii="Times New Roman" w:hAnsi="Times New Roman" w:cs="Times New Roman"/>
                <w:sz w:val="19"/>
                <w:szCs w:val="19"/>
              </w:rPr>
            </w:pPr>
            <w:r w:rsidRPr="0074072D">
              <w:rPr>
                <w:rFonts w:ascii="Times New Roman" w:hAnsi="Times New Roman" w:cs="Times New Roman"/>
                <w:b/>
                <w:bCs/>
                <w:sz w:val="19"/>
                <w:szCs w:val="19"/>
              </w:rPr>
              <w:t xml:space="preserve"> Value </w:t>
            </w:r>
          </w:p>
        </w:tc>
        <w:tc>
          <w:tcPr>
            <w:tcW w:w="2268" w:type="dxa"/>
            <w:tcBorders>
              <w:top w:val="single" w:sz="12" w:space="0" w:color="000000"/>
              <w:left w:val="single" w:sz="6" w:space="0" w:color="000000"/>
              <w:bottom w:val="single" w:sz="12" w:space="0" w:color="000000"/>
              <w:right w:val="single" w:sz="12" w:space="0" w:color="000000"/>
            </w:tcBorders>
            <w:vAlign w:val="center"/>
          </w:tcPr>
          <w:p w14:paraId="1387204A" w14:textId="77777777" w:rsidR="0074072D" w:rsidRPr="0074072D" w:rsidRDefault="0074072D" w:rsidP="0074072D">
            <w:pPr>
              <w:pStyle w:val="Default"/>
              <w:jc w:val="center"/>
              <w:rPr>
                <w:rFonts w:ascii="Times New Roman" w:hAnsi="Times New Roman" w:cs="Times New Roman"/>
                <w:sz w:val="19"/>
                <w:szCs w:val="19"/>
              </w:rPr>
            </w:pPr>
            <w:r w:rsidRPr="0074072D">
              <w:rPr>
                <w:rFonts w:ascii="Times New Roman" w:hAnsi="Times New Roman" w:cs="Times New Roman"/>
                <w:b/>
                <w:bCs/>
                <w:sz w:val="19"/>
                <w:szCs w:val="19"/>
              </w:rPr>
              <w:t>Reference</w:t>
            </w:r>
          </w:p>
        </w:tc>
      </w:tr>
      <w:tr w:rsidR="0074072D" w:rsidRPr="00481801" w14:paraId="336DCA9C" w14:textId="77777777" w:rsidTr="0074072D">
        <w:trPr>
          <w:trHeight w:val="335"/>
        </w:trPr>
        <w:tc>
          <w:tcPr>
            <w:tcW w:w="2268" w:type="dxa"/>
            <w:tcBorders>
              <w:top w:val="single" w:sz="12" w:space="0" w:color="000000"/>
              <w:left w:val="single" w:sz="12" w:space="0" w:color="000000"/>
              <w:bottom w:val="single" w:sz="8" w:space="0" w:color="000000"/>
              <w:right w:val="single" w:sz="6" w:space="0" w:color="000000"/>
            </w:tcBorders>
            <w:vAlign w:val="center"/>
          </w:tcPr>
          <w:p w14:paraId="721CE0F9" w14:textId="77777777" w:rsidR="0074072D" w:rsidRPr="0074072D" w:rsidRDefault="0074072D" w:rsidP="00481801">
            <w:pPr>
              <w:pStyle w:val="Default"/>
              <w:rPr>
                <w:rFonts w:ascii="Times New Roman" w:eastAsia="HPOCHO+TimesNewRoman" w:hAnsi="Times New Roman" w:cs="Times New Roman"/>
                <w:sz w:val="19"/>
                <w:szCs w:val="19"/>
              </w:rPr>
            </w:pPr>
            <w:r w:rsidRPr="0074072D">
              <w:rPr>
                <w:rFonts w:ascii="Times New Roman" w:eastAsia="HPOCHO+TimesNewRoman" w:hAnsi="Times New Roman" w:cs="Times New Roman"/>
                <w:sz w:val="19"/>
                <w:szCs w:val="19"/>
              </w:rPr>
              <w:t xml:space="preserve">Physical state </w:t>
            </w:r>
          </w:p>
        </w:tc>
        <w:tc>
          <w:tcPr>
            <w:tcW w:w="4110" w:type="dxa"/>
            <w:tcBorders>
              <w:top w:val="single" w:sz="12" w:space="0" w:color="000000"/>
              <w:left w:val="single" w:sz="6" w:space="0" w:color="000000"/>
              <w:bottom w:val="single" w:sz="8" w:space="0" w:color="000000"/>
              <w:right w:val="single" w:sz="6" w:space="0" w:color="000000"/>
            </w:tcBorders>
            <w:vAlign w:val="center"/>
          </w:tcPr>
          <w:p w14:paraId="58EF9263" w14:textId="77777777" w:rsidR="0074072D" w:rsidRPr="0074072D" w:rsidRDefault="0074072D" w:rsidP="00481801">
            <w:pPr>
              <w:pStyle w:val="Default"/>
              <w:jc w:val="center"/>
              <w:rPr>
                <w:rFonts w:ascii="Times New Roman" w:eastAsia="HPOCHO+TimesNewRoman" w:hAnsi="Times New Roman" w:cs="Times New Roman"/>
                <w:sz w:val="19"/>
                <w:szCs w:val="19"/>
              </w:rPr>
            </w:pPr>
            <w:r w:rsidRPr="0074072D">
              <w:rPr>
                <w:rFonts w:ascii="Times New Roman" w:eastAsia="HPOCHO+TimesNewRoman" w:hAnsi="Times New Roman" w:cs="Times New Roman"/>
                <w:sz w:val="19"/>
                <w:szCs w:val="19"/>
              </w:rPr>
              <w:t xml:space="preserve">Liquid </w:t>
            </w:r>
          </w:p>
        </w:tc>
        <w:tc>
          <w:tcPr>
            <w:tcW w:w="2268" w:type="dxa"/>
            <w:tcBorders>
              <w:top w:val="single" w:sz="12" w:space="0" w:color="000000"/>
              <w:left w:val="single" w:sz="6" w:space="0" w:color="000000"/>
              <w:bottom w:val="single" w:sz="8" w:space="0" w:color="000000"/>
              <w:right w:val="single" w:sz="12" w:space="0" w:color="000000"/>
            </w:tcBorders>
            <w:vAlign w:val="center"/>
          </w:tcPr>
          <w:p w14:paraId="79CFC963" w14:textId="77777777" w:rsidR="0074072D" w:rsidRPr="0074072D" w:rsidRDefault="0074072D" w:rsidP="00481801">
            <w:pPr>
              <w:pStyle w:val="Default"/>
              <w:rPr>
                <w:rFonts w:ascii="Times New Roman" w:eastAsia="HPOCHO+TimesNewRoman" w:hAnsi="Times New Roman" w:cs="Times New Roman"/>
                <w:sz w:val="19"/>
                <w:szCs w:val="19"/>
              </w:rPr>
            </w:pPr>
            <w:r w:rsidRPr="0074072D">
              <w:rPr>
                <w:rFonts w:ascii="Times New Roman" w:eastAsia="HPOCHO+TimesNewRoman" w:hAnsi="Times New Roman" w:cs="Times New Roman"/>
                <w:sz w:val="19"/>
                <w:szCs w:val="19"/>
              </w:rPr>
              <w:t xml:space="preserve">Merck Index, 2001 </w:t>
            </w:r>
          </w:p>
        </w:tc>
      </w:tr>
      <w:tr w:rsidR="0074072D" w:rsidRPr="00481801" w14:paraId="20D13DBD" w14:textId="77777777" w:rsidTr="0074072D">
        <w:trPr>
          <w:trHeight w:val="330"/>
        </w:trPr>
        <w:tc>
          <w:tcPr>
            <w:tcW w:w="2268" w:type="dxa"/>
            <w:tcBorders>
              <w:top w:val="single" w:sz="8" w:space="0" w:color="000000"/>
              <w:left w:val="single" w:sz="12" w:space="0" w:color="000000"/>
              <w:bottom w:val="single" w:sz="6" w:space="0" w:color="000000"/>
              <w:right w:val="single" w:sz="6" w:space="0" w:color="000000"/>
            </w:tcBorders>
            <w:vAlign w:val="center"/>
          </w:tcPr>
          <w:p w14:paraId="16028F07" w14:textId="77777777" w:rsidR="0074072D" w:rsidRPr="0074072D" w:rsidRDefault="0074072D" w:rsidP="00481801">
            <w:pPr>
              <w:pStyle w:val="Default"/>
              <w:rPr>
                <w:rFonts w:ascii="Times New Roman" w:eastAsia="HPOCHO+TimesNewRoman" w:hAnsi="Times New Roman" w:cs="Times New Roman"/>
                <w:sz w:val="19"/>
                <w:szCs w:val="19"/>
              </w:rPr>
            </w:pPr>
            <w:r w:rsidRPr="0074072D">
              <w:rPr>
                <w:rFonts w:ascii="Times New Roman" w:eastAsia="HPOCHO+TimesNewRoman" w:hAnsi="Times New Roman" w:cs="Times New Roman"/>
                <w:sz w:val="19"/>
                <w:szCs w:val="19"/>
              </w:rPr>
              <w:t xml:space="preserve">Melting point </w:t>
            </w:r>
          </w:p>
        </w:tc>
        <w:tc>
          <w:tcPr>
            <w:tcW w:w="4110" w:type="dxa"/>
            <w:tcBorders>
              <w:top w:val="single" w:sz="8" w:space="0" w:color="000000"/>
              <w:left w:val="single" w:sz="6" w:space="0" w:color="000000"/>
              <w:bottom w:val="single" w:sz="6" w:space="0" w:color="000000"/>
              <w:right w:val="single" w:sz="6" w:space="0" w:color="000000"/>
            </w:tcBorders>
            <w:vAlign w:val="center"/>
          </w:tcPr>
          <w:p w14:paraId="7B35B689" w14:textId="77777777" w:rsidR="0074072D" w:rsidRPr="0074072D" w:rsidRDefault="0074072D" w:rsidP="00481801">
            <w:pPr>
              <w:pStyle w:val="Default"/>
              <w:jc w:val="center"/>
              <w:rPr>
                <w:rFonts w:ascii="Times New Roman" w:eastAsia="HPOCHO+TimesNewRoman" w:hAnsi="Times New Roman" w:cs="Times New Roman"/>
                <w:sz w:val="19"/>
                <w:szCs w:val="19"/>
              </w:rPr>
            </w:pPr>
            <w:r w:rsidRPr="0074072D">
              <w:rPr>
                <w:rFonts w:ascii="Times New Roman" w:eastAsia="HPOCHO+TimesNewRoman" w:hAnsi="Times New Roman" w:cs="Times New Roman"/>
                <w:sz w:val="19"/>
                <w:szCs w:val="19"/>
              </w:rPr>
              <w:t xml:space="preserve">-129 °C </w:t>
            </w:r>
          </w:p>
        </w:tc>
        <w:tc>
          <w:tcPr>
            <w:tcW w:w="2268" w:type="dxa"/>
            <w:tcBorders>
              <w:top w:val="single" w:sz="8" w:space="0" w:color="000000"/>
              <w:left w:val="single" w:sz="6" w:space="0" w:color="000000"/>
              <w:bottom w:val="single" w:sz="6" w:space="0" w:color="000000"/>
              <w:right w:val="single" w:sz="12" w:space="0" w:color="000000"/>
            </w:tcBorders>
            <w:vAlign w:val="center"/>
          </w:tcPr>
          <w:p w14:paraId="56A8B269" w14:textId="77777777" w:rsidR="0074072D" w:rsidRPr="0074072D" w:rsidRDefault="0074072D" w:rsidP="00481801">
            <w:pPr>
              <w:pStyle w:val="Default"/>
              <w:rPr>
                <w:rFonts w:ascii="Times New Roman" w:eastAsia="HPOCHO+TimesNewRoman" w:hAnsi="Times New Roman" w:cs="Times New Roman"/>
                <w:sz w:val="19"/>
                <w:szCs w:val="19"/>
              </w:rPr>
            </w:pPr>
            <w:r w:rsidRPr="0074072D">
              <w:rPr>
                <w:rFonts w:ascii="Times New Roman" w:eastAsia="HPOCHO+TimesNewRoman" w:hAnsi="Times New Roman" w:cs="Times New Roman"/>
                <w:sz w:val="19"/>
                <w:szCs w:val="19"/>
              </w:rPr>
              <w:t xml:space="preserve">ICSC, 2000 </w:t>
            </w:r>
          </w:p>
        </w:tc>
      </w:tr>
      <w:tr w:rsidR="0074072D" w:rsidRPr="00481801" w14:paraId="728EB25C" w14:textId="77777777" w:rsidTr="0074072D">
        <w:trPr>
          <w:trHeight w:val="550"/>
        </w:trPr>
        <w:tc>
          <w:tcPr>
            <w:tcW w:w="2268" w:type="dxa"/>
            <w:tcBorders>
              <w:top w:val="single" w:sz="6" w:space="0" w:color="000000"/>
              <w:left w:val="single" w:sz="12" w:space="0" w:color="000000"/>
              <w:bottom w:val="single" w:sz="8" w:space="0" w:color="000000"/>
              <w:right w:val="single" w:sz="6" w:space="0" w:color="000000"/>
            </w:tcBorders>
            <w:vAlign w:val="center"/>
          </w:tcPr>
          <w:p w14:paraId="163A3C1A" w14:textId="77777777" w:rsidR="0074072D" w:rsidRPr="0074072D" w:rsidRDefault="0074072D" w:rsidP="00481801">
            <w:pPr>
              <w:pStyle w:val="Default"/>
              <w:rPr>
                <w:rFonts w:ascii="Times New Roman" w:eastAsia="HPOCHO+TimesNewRoman" w:hAnsi="Times New Roman" w:cs="Times New Roman"/>
                <w:sz w:val="19"/>
                <w:szCs w:val="19"/>
              </w:rPr>
            </w:pPr>
            <w:r w:rsidRPr="0074072D">
              <w:rPr>
                <w:rFonts w:ascii="Times New Roman" w:eastAsia="HPOCHO+TimesNewRoman" w:hAnsi="Times New Roman" w:cs="Times New Roman"/>
                <w:sz w:val="19"/>
                <w:szCs w:val="19"/>
              </w:rPr>
              <w:t xml:space="preserve">Boiling point </w:t>
            </w:r>
          </w:p>
        </w:tc>
        <w:tc>
          <w:tcPr>
            <w:tcW w:w="4110" w:type="dxa"/>
            <w:tcBorders>
              <w:top w:val="single" w:sz="6" w:space="0" w:color="000000"/>
              <w:left w:val="single" w:sz="6" w:space="0" w:color="000000"/>
              <w:bottom w:val="single" w:sz="8" w:space="0" w:color="000000"/>
              <w:right w:val="single" w:sz="6" w:space="0" w:color="000000"/>
            </w:tcBorders>
            <w:vAlign w:val="center"/>
          </w:tcPr>
          <w:p w14:paraId="53206D03" w14:textId="77777777" w:rsidR="0074072D" w:rsidRPr="0074072D" w:rsidRDefault="0074072D" w:rsidP="00481801">
            <w:pPr>
              <w:pStyle w:val="Default"/>
              <w:jc w:val="center"/>
              <w:rPr>
                <w:rFonts w:ascii="Times New Roman" w:eastAsia="HPOCHO+TimesNewRoman" w:hAnsi="Times New Roman" w:cs="Times New Roman"/>
                <w:sz w:val="19"/>
                <w:szCs w:val="19"/>
              </w:rPr>
            </w:pPr>
            <w:r w:rsidRPr="0074072D">
              <w:rPr>
                <w:rFonts w:ascii="Times New Roman" w:eastAsia="HPOCHO+TimesNewRoman" w:hAnsi="Times New Roman" w:cs="Times New Roman"/>
                <w:sz w:val="19"/>
                <w:szCs w:val="19"/>
              </w:rPr>
              <w:t xml:space="preserve">96.9 °C </w:t>
            </w:r>
          </w:p>
        </w:tc>
        <w:tc>
          <w:tcPr>
            <w:tcW w:w="2268" w:type="dxa"/>
            <w:tcBorders>
              <w:top w:val="single" w:sz="6" w:space="0" w:color="000000"/>
              <w:left w:val="single" w:sz="6" w:space="0" w:color="000000"/>
              <w:bottom w:val="single" w:sz="8" w:space="0" w:color="000000"/>
              <w:right w:val="single" w:sz="12" w:space="0" w:color="000000"/>
            </w:tcBorders>
            <w:vAlign w:val="center"/>
          </w:tcPr>
          <w:p w14:paraId="1E02F571" w14:textId="77777777" w:rsidR="0074072D" w:rsidRPr="0074072D" w:rsidRDefault="0074072D" w:rsidP="00481801">
            <w:pPr>
              <w:pStyle w:val="Default"/>
              <w:rPr>
                <w:rFonts w:ascii="Times New Roman" w:eastAsia="HPOCHO+TimesNewRoman" w:hAnsi="Times New Roman" w:cs="Times New Roman"/>
                <w:sz w:val="19"/>
                <w:szCs w:val="19"/>
              </w:rPr>
            </w:pPr>
            <w:r w:rsidRPr="0074072D">
              <w:rPr>
                <w:rFonts w:ascii="Times New Roman" w:eastAsia="HPOCHO+TimesNewRoman" w:hAnsi="Times New Roman" w:cs="Times New Roman"/>
                <w:sz w:val="19"/>
                <w:szCs w:val="19"/>
              </w:rPr>
              <w:t>Kirk-</w:t>
            </w:r>
            <w:proofErr w:type="spellStart"/>
            <w:r w:rsidRPr="0074072D">
              <w:rPr>
                <w:rFonts w:ascii="Times New Roman" w:eastAsia="HPOCHO+TimesNewRoman" w:hAnsi="Times New Roman" w:cs="Times New Roman"/>
                <w:sz w:val="19"/>
                <w:szCs w:val="19"/>
              </w:rPr>
              <w:t>Othmer</w:t>
            </w:r>
            <w:proofErr w:type="spellEnd"/>
            <w:r w:rsidRPr="0074072D">
              <w:rPr>
                <w:rFonts w:ascii="Times New Roman" w:eastAsia="HPOCHO+TimesNewRoman" w:hAnsi="Times New Roman" w:cs="Times New Roman"/>
                <w:sz w:val="19"/>
                <w:szCs w:val="19"/>
              </w:rPr>
              <w:t xml:space="preserve"> Encyclopedia, 1983 </w:t>
            </w:r>
          </w:p>
        </w:tc>
      </w:tr>
      <w:tr w:rsidR="0074072D" w:rsidRPr="00481801" w14:paraId="0759B3FA" w14:textId="77777777" w:rsidTr="0074072D">
        <w:trPr>
          <w:trHeight w:val="650"/>
        </w:trPr>
        <w:tc>
          <w:tcPr>
            <w:tcW w:w="2268" w:type="dxa"/>
            <w:tcBorders>
              <w:top w:val="single" w:sz="8" w:space="0" w:color="000000"/>
              <w:left w:val="single" w:sz="12" w:space="0" w:color="000000"/>
              <w:bottom w:val="single" w:sz="8" w:space="0" w:color="000000"/>
              <w:right w:val="single" w:sz="6" w:space="0" w:color="000000"/>
            </w:tcBorders>
            <w:vAlign w:val="center"/>
          </w:tcPr>
          <w:p w14:paraId="675D6A1B" w14:textId="77777777" w:rsidR="0074072D" w:rsidRPr="0074072D" w:rsidRDefault="0074072D" w:rsidP="00481801">
            <w:pPr>
              <w:pStyle w:val="Default"/>
              <w:rPr>
                <w:rFonts w:ascii="Times New Roman" w:eastAsia="HPOCHO+TimesNewRoman" w:hAnsi="Times New Roman" w:cs="Times New Roman"/>
                <w:sz w:val="19"/>
                <w:szCs w:val="19"/>
              </w:rPr>
            </w:pPr>
            <w:r w:rsidRPr="0074072D">
              <w:rPr>
                <w:rFonts w:ascii="Times New Roman" w:eastAsia="HPOCHO+TimesNewRoman" w:hAnsi="Times New Roman" w:cs="Times New Roman"/>
                <w:sz w:val="19"/>
                <w:szCs w:val="19"/>
              </w:rPr>
              <w:t xml:space="preserve">Flash point </w:t>
            </w:r>
          </w:p>
        </w:tc>
        <w:tc>
          <w:tcPr>
            <w:tcW w:w="4110" w:type="dxa"/>
            <w:tcBorders>
              <w:top w:val="single" w:sz="8" w:space="0" w:color="000000"/>
              <w:left w:val="single" w:sz="6" w:space="0" w:color="000000"/>
              <w:bottom w:val="single" w:sz="8" w:space="0" w:color="000000"/>
              <w:right w:val="single" w:sz="6" w:space="0" w:color="000000"/>
            </w:tcBorders>
            <w:vAlign w:val="center"/>
          </w:tcPr>
          <w:p w14:paraId="05BC833A" w14:textId="77777777" w:rsidR="0074072D" w:rsidRPr="0074072D" w:rsidRDefault="0074072D" w:rsidP="00481801">
            <w:pPr>
              <w:pStyle w:val="Default"/>
              <w:jc w:val="center"/>
              <w:rPr>
                <w:rFonts w:ascii="Times New Roman" w:eastAsia="HPOCHO+TimesNewRoman" w:hAnsi="Times New Roman" w:cs="Times New Roman"/>
                <w:sz w:val="19"/>
                <w:szCs w:val="19"/>
              </w:rPr>
            </w:pPr>
            <w:r w:rsidRPr="0074072D">
              <w:rPr>
                <w:rFonts w:ascii="Times New Roman" w:eastAsia="HPOCHO+TimesNewRoman" w:hAnsi="Times New Roman" w:cs="Times New Roman"/>
                <w:sz w:val="19"/>
                <w:szCs w:val="19"/>
              </w:rPr>
              <w:t xml:space="preserve">21.1 °C (open cup) 23.9 °C (closed cup) </w:t>
            </w:r>
          </w:p>
        </w:tc>
        <w:tc>
          <w:tcPr>
            <w:tcW w:w="2268" w:type="dxa"/>
            <w:tcBorders>
              <w:top w:val="single" w:sz="8" w:space="0" w:color="000000"/>
              <w:left w:val="single" w:sz="6" w:space="0" w:color="000000"/>
              <w:bottom w:val="single" w:sz="8" w:space="0" w:color="000000"/>
              <w:right w:val="single" w:sz="12" w:space="0" w:color="000000"/>
            </w:tcBorders>
            <w:vAlign w:val="center"/>
          </w:tcPr>
          <w:p w14:paraId="2C02ED63" w14:textId="77777777" w:rsidR="0074072D" w:rsidRPr="0074072D" w:rsidRDefault="0074072D" w:rsidP="00481801">
            <w:pPr>
              <w:pStyle w:val="Default"/>
              <w:rPr>
                <w:rFonts w:ascii="Times New Roman" w:eastAsia="HPOCHO+TimesNewRoman" w:hAnsi="Times New Roman" w:cs="Times New Roman"/>
                <w:sz w:val="19"/>
                <w:szCs w:val="19"/>
              </w:rPr>
            </w:pPr>
            <w:r w:rsidRPr="0074072D">
              <w:rPr>
                <w:rFonts w:ascii="Times New Roman" w:eastAsia="HPOCHO+TimesNewRoman" w:hAnsi="Times New Roman" w:cs="Times New Roman"/>
                <w:sz w:val="19"/>
                <w:szCs w:val="19"/>
              </w:rPr>
              <w:t xml:space="preserve">Merck Index, 2001 </w:t>
            </w:r>
          </w:p>
        </w:tc>
      </w:tr>
      <w:tr w:rsidR="0074072D" w:rsidRPr="00481801" w14:paraId="5E824072" w14:textId="77777777" w:rsidTr="0074072D">
        <w:trPr>
          <w:trHeight w:val="330"/>
        </w:trPr>
        <w:tc>
          <w:tcPr>
            <w:tcW w:w="2268" w:type="dxa"/>
            <w:tcBorders>
              <w:top w:val="single" w:sz="8" w:space="0" w:color="000000"/>
              <w:left w:val="single" w:sz="12" w:space="0" w:color="000000"/>
              <w:bottom w:val="single" w:sz="8" w:space="0" w:color="000000"/>
              <w:right w:val="single" w:sz="6" w:space="0" w:color="000000"/>
            </w:tcBorders>
            <w:vAlign w:val="center"/>
          </w:tcPr>
          <w:p w14:paraId="175A3C77" w14:textId="77777777" w:rsidR="0074072D" w:rsidRPr="0074072D" w:rsidRDefault="0074072D" w:rsidP="00481801">
            <w:pPr>
              <w:pStyle w:val="Default"/>
              <w:rPr>
                <w:rFonts w:ascii="Times New Roman" w:eastAsia="HPOCHO+TimesNewRoman" w:hAnsi="Times New Roman" w:cs="Times New Roman"/>
                <w:sz w:val="19"/>
                <w:szCs w:val="19"/>
              </w:rPr>
            </w:pPr>
            <w:r w:rsidRPr="0074072D">
              <w:rPr>
                <w:rFonts w:ascii="Times New Roman" w:eastAsia="HPOCHO+TimesNewRoman" w:hAnsi="Times New Roman" w:cs="Times New Roman"/>
                <w:sz w:val="19"/>
                <w:szCs w:val="19"/>
              </w:rPr>
              <w:t xml:space="preserve">Density </w:t>
            </w:r>
          </w:p>
        </w:tc>
        <w:tc>
          <w:tcPr>
            <w:tcW w:w="4110" w:type="dxa"/>
            <w:tcBorders>
              <w:top w:val="single" w:sz="8" w:space="0" w:color="000000"/>
              <w:left w:val="single" w:sz="6" w:space="0" w:color="000000"/>
              <w:bottom w:val="single" w:sz="8" w:space="0" w:color="000000"/>
              <w:right w:val="single" w:sz="6" w:space="0" w:color="000000"/>
            </w:tcBorders>
          </w:tcPr>
          <w:p w14:paraId="7BCE4F02" w14:textId="77777777" w:rsidR="0074072D" w:rsidRPr="0074072D" w:rsidRDefault="0074072D" w:rsidP="00481801">
            <w:pPr>
              <w:pStyle w:val="Default"/>
              <w:jc w:val="center"/>
              <w:rPr>
                <w:rFonts w:ascii="Times New Roman" w:eastAsia="HPOCHO+TimesNewRoman" w:hAnsi="Times New Roman" w:cs="Times New Roman"/>
                <w:sz w:val="19"/>
                <w:szCs w:val="19"/>
              </w:rPr>
            </w:pPr>
            <w:r w:rsidRPr="0074072D">
              <w:rPr>
                <w:rFonts w:ascii="Times New Roman" w:eastAsia="HPOCHO+TimesNewRoman" w:hAnsi="Times New Roman" w:cs="Times New Roman"/>
                <w:sz w:val="19"/>
                <w:szCs w:val="19"/>
              </w:rPr>
              <w:t>0.854 g/cm</w:t>
            </w:r>
            <w:r w:rsidRPr="0074072D">
              <w:rPr>
                <w:rFonts w:ascii="Times New Roman" w:eastAsia="HPOCHO+TimesNewRoman" w:hAnsi="Times New Roman" w:cs="Times New Roman"/>
                <w:sz w:val="12"/>
                <w:szCs w:val="12"/>
              </w:rPr>
              <w:t xml:space="preserve">3 </w:t>
            </w:r>
            <w:r w:rsidRPr="0074072D">
              <w:rPr>
                <w:rFonts w:ascii="Times New Roman" w:eastAsia="HPOCHO+TimesNewRoman" w:hAnsi="Times New Roman" w:cs="Times New Roman"/>
                <w:sz w:val="19"/>
                <w:szCs w:val="19"/>
              </w:rPr>
              <w:t xml:space="preserve">(20 °C) </w:t>
            </w:r>
          </w:p>
        </w:tc>
        <w:tc>
          <w:tcPr>
            <w:tcW w:w="2268" w:type="dxa"/>
            <w:tcBorders>
              <w:top w:val="single" w:sz="8" w:space="0" w:color="000000"/>
              <w:left w:val="single" w:sz="6" w:space="0" w:color="000000"/>
              <w:bottom w:val="single" w:sz="8" w:space="0" w:color="000000"/>
              <w:right w:val="single" w:sz="12" w:space="0" w:color="000000"/>
            </w:tcBorders>
            <w:vAlign w:val="center"/>
          </w:tcPr>
          <w:p w14:paraId="34B9FF41" w14:textId="77777777" w:rsidR="0074072D" w:rsidRPr="0074072D" w:rsidRDefault="0074072D" w:rsidP="00481801">
            <w:pPr>
              <w:pStyle w:val="Default"/>
              <w:rPr>
                <w:rFonts w:ascii="Times New Roman" w:eastAsia="HPOCHO+TimesNewRoman" w:hAnsi="Times New Roman" w:cs="Times New Roman"/>
                <w:sz w:val="19"/>
                <w:szCs w:val="19"/>
              </w:rPr>
            </w:pPr>
            <w:r w:rsidRPr="0074072D">
              <w:rPr>
                <w:rFonts w:ascii="Times New Roman" w:eastAsia="HPOCHO+TimesNewRoman" w:hAnsi="Times New Roman" w:cs="Times New Roman"/>
                <w:sz w:val="19"/>
                <w:szCs w:val="19"/>
              </w:rPr>
              <w:t xml:space="preserve">Merck Index, 2001 </w:t>
            </w:r>
          </w:p>
        </w:tc>
      </w:tr>
      <w:tr w:rsidR="0074072D" w:rsidRPr="00481801" w14:paraId="28EE00EC" w14:textId="77777777" w:rsidTr="0074072D">
        <w:trPr>
          <w:trHeight w:val="527"/>
        </w:trPr>
        <w:tc>
          <w:tcPr>
            <w:tcW w:w="2268" w:type="dxa"/>
            <w:tcBorders>
              <w:top w:val="single" w:sz="8" w:space="0" w:color="000000"/>
              <w:left w:val="single" w:sz="12" w:space="0" w:color="000000"/>
              <w:bottom w:val="single" w:sz="8" w:space="0" w:color="000000"/>
              <w:right w:val="single" w:sz="6" w:space="0" w:color="000000"/>
            </w:tcBorders>
            <w:vAlign w:val="center"/>
          </w:tcPr>
          <w:p w14:paraId="45EF3B77" w14:textId="77777777" w:rsidR="0074072D" w:rsidRPr="0074072D" w:rsidRDefault="0074072D" w:rsidP="00481801">
            <w:pPr>
              <w:pStyle w:val="Default"/>
              <w:rPr>
                <w:rFonts w:ascii="Times New Roman" w:eastAsia="HPOCHO+TimesNewRoman" w:hAnsi="Times New Roman" w:cs="Times New Roman"/>
                <w:sz w:val="19"/>
                <w:szCs w:val="19"/>
              </w:rPr>
            </w:pPr>
            <w:proofErr w:type="spellStart"/>
            <w:r w:rsidRPr="0074072D">
              <w:rPr>
                <w:rFonts w:ascii="Times New Roman" w:eastAsia="HPOCHO+TimesNewRoman" w:hAnsi="Times New Roman" w:cs="Times New Roman"/>
                <w:sz w:val="19"/>
                <w:szCs w:val="19"/>
              </w:rPr>
              <w:t>Vapour</w:t>
            </w:r>
            <w:proofErr w:type="spellEnd"/>
            <w:r w:rsidRPr="0074072D">
              <w:rPr>
                <w:rFonts w:ascii="Times New Roman" w:eastAsia="HPOCHO+TimesNewRoman" w:hAnsi="Times New Roman" w:cs="Times New Roman"/>
                <w:sz w:val="19"/>
                <w:szCs w:val="19"/>
              </w:rPr>
              <w:t xml:space="preserve"> pressure </w:t>
            </w:r>
          </w:p>
        </w:tc>
        <w:tc>
          <w:tcPr>
            <w:tcW w:w="4110" w:type="dxa"/>
            <w:tcBorders>
              <w:top w:val="single" w:sz="8" w:space="0" w:color="000000"/>
              <w:left w:val="single" w:sz="6" w:space="0" w:color="000000"/>
              <w:bottom w:val="single" w:sz="8" w:space="0" w:color="000000"/>
              <w:right w:val="single" w:sz="6" w:space="0" w:color="000000"/>
            </w:tcBorders>
            <w:vAlign w:val="center"/>
          </w:tcPr>
          <w:p w14:paraId="05C92D35" w14:textId="77777777" w:rsidR="0074072D" w:rsidRPr="0074072D" w:rsidRDefault="0074072D" w:rsidP="00481801">
            <w:pPr>
              <w:pStyle w:val="Default"/>
              <w:jc w:val="center"/>
              <w:rPr>
                <w:rFonts w:ascii="Times New Roman" w:eastAsia="HPOCHO+TimesNewRoman" w:hAnsi="Times New Roman" w:cs="Times New Roman"/>
                <w:sz w:val="19"/>
                <w:szCs w:val="19"/>
              </w:rPr>
            </w:pPr>
            <w:r w:rsidRPr="0074072D">
              <w:rPr>
                <w:rFonts w:ascii="Times New Roman" w:eastAsia="HPOCHO+TimesNewRoman" w:hAnsi="Times New Roman" w:cs="Times New Roman"/>
                <w:sz w:val="19"/>
                <w:szCs w:val="19"/>
              </w:rPr>
              <w:t xml:space="preserve">25 </w:t>
            </w:r>
            <w:proofErr w:type="spellStart"/>
            <w:r w:rsidRPr="0074072D">
              <w:rPr>
                <w:rFonts w:ascii="Times New Roman" w:eastAsia="HPOCHO+TimesNewRoman" w:hAnsi="Times New Roman" w:cs="Times New Roman"/>
                <w:sz w:val="19"/>
                <w:szCs w:val="19"/>
              </w:rPr>
              <w:t>hPa</w:t>
            </w:r>
            <w:proofErr w:type="spellEnd"/>
            <w:r w:rsidRPr="0074072D">
              <w:rPr>
                <w:rFonts w:ascii="Times New Roman" w:eastAsia="HPOCHO+TimesNewRoman" w:hAnsi="Times New Roman" w:cs="Times New Roman"/>
                <w:sz w:val="19"/>
                <w:szCs w:val="19"/>
              </w:rPr>
              <w:t xml:space="preserve"> (20 °C) </w:t>
            </w:r>
          </w:p>
        </w:tc>
        <w:tc>
          <w:tcPr>
            <w:tcW w:w="2268" w:type="dxa"/>
            <w:tcBorders>
              <w:top w:val="single" w:sz="8" w:space="0" w:color="000000"/>
              <w:left w:val="single" w:sz="6" w:space="0" w:color="000000"/>
              <w:bottom w:val="single" w:sz="8" w:space="0" w:color="000000"/>
              <w:right w:val="single" w:sz="12" w:space="0" w:color="000000"/>
            </w:tcBorders>
            <w:vAlign w:val="center"/>
          </w:tcPr>
          <w:p w14:paraId="11D81017" w14:textId="77777777" w:rsidR="0074072D" w:rsidRPr="0074072D" w:rsidRDefault="0074072D" w:rsidP="00481801">
            <w:pPr>
              <w:pStyle w:val="Default"/>
              <w:rPr>
                <w:rFonts w:ascii="Times New Roman" w:eastAsia="HPOCHO+TimesNewRoman" w:hAnsi="Times New Roman" w:cs="Times New Roman"/>
                <w:sz w:val="19"/>
                <w:szCs w:val="19"/>
              </w:rPr>
            </w:pPr>
            <w:r w:rsidRPr="0074072D">
              <w:rPr>
                <w:rFonts w:ascii="Times New Roman" w:eastAsia="HPOCHO+TimesNewRoman" w:hAnsi="Times New Roman" w:cs="Times New Roman"/>
                <w:sz w:val="19"/>
                <w:szCs w:val="19"/>
              </w:rPr>
              <w:t>Kirk-</w:t>
            </w:r>
            <w:proofErr w:type="spellStart"/>
            <w:r w:rsidRPr="0074072D">
              <w:rPr>
                <w:rFonts w:ascii="Times New Roman" w:eastAsia="HPOCHO+TimesNewRoman" w:hAnsi="Times New Roman" w:cs="Times New Roman"/>
                <w:sz w:val="19"/>
                <w:szCs w:val="19"/>
              </w:rPr>
              <w:t>Othmer</w:t>
            </w:r>
            <w:proofErr w:type="spellEnd"/>
            <w:r w:rsidRPr="0074072D">
              <w:rPr>
                <w:rFonts w:ascii="Times New Roman" w:eastAsia="HPOCHO+TimesNewRoman" w:hAnsi="Times New Roman" w:cs="Times New Roman"/>
                <w:sz w:val="19"/>
                <w:szCs w:val="19"/>
              </w:rPr>
              <w:t xml:space="preserve"> Encyclopedia, 1983 </w:t>
            </w:r>
          </w:p>
        </w:tc>
      </w:tr>
      <w:tr w:rsidR="0074072D" w:rsidRPr="00481801" w14:paraId="3A9F3734" w14:textId="77777777" w:rsidTr="0074072D">
        <w:trPr>
          <w:trHeight w:val="330"/>
        </w:trPr>
        <w:tc>
          <w:tcPr>
            <w:tcW w:w="2268" w:type="dxa"/>
            <w:tcBorders>
              <w:top w:val="single" w:sz="8" w:space="0" w:color="000000"/>
              <w:left w:val="single" w:sz="12" w:space="0" w:color="000000"/>
              <w:bottom w:val="single" w:sz="8" w:space="0" w:color="000000"/>
              <w:right w:val="single" w:sz="6" w:space="0" w:color="000000"/>
            </w:tcBorders>
            <w:vAlign w:val="center"/>
          </w:tcPr>
          <w:p w14:paraId="4DA62AE9" w14:textId="77777777" w:rsidR="0074072D" w:rsidRPr="0074072D" w:rsidRDefault="0074072D" w:rsidP="00481801">
            <w:pPr>
              <w:pStyle w:val="Default"/>
              <w:rPr>
                <w:rFonts w:ascii="Times New Roman" w:eastAsia="HPOCHO+TimesNewRoman" w:hAnsi="Times New Roman" w:cs="Times New Roman"/>
                <w:sz w:val="19"/>
                <w:szCs w:val="19"/>
              </w:rPr>
            </w:pPr>
            <w:r w:rsidRPr="0074072D">
              <w:rPr>
                <w:rFonts w:ascii="Times New Roman" w:eastAsia="HPOCHO+TimesNewRoman" w:hAnsi="Times New Roman" w:cs="Times New Roman"/>
                <w:sz w:val="19"/>
                <w:szCs w:val="19"/>
              </w:rPr>
              <w:t xml:space="preserve">Water solubility </w:t>
            </w:r>
          </w:p>
        </w:tc>
        <w:tc>
          <w:tcPr>
            <w:tcW w:w="4110" w:type="dxa"/>
            <w:tcBorders>
              <w:top w:val="single" w:sz="8" w:space="0" w:color="000000"/>
              <w:left w:val="single" w:sz="6" w:space="0" w:color="000000"/>
              <w:bottom w:val="single" w:sz="8" w:space="0" w:color="000000"/>
              <w:right w:val="single" w:sz="6" w:space="0" w:color="000000"/>
            </w:tcBorders>
            <w:vAlign w:val="center"/>
          </w:tcPr>
          <w:p w14:paraId="7AC909ED" w14:textId="77777777" w:rsidR="0074072D" w:rsidRPr="0074072D" w:rsidRDefault="0074072D" w:rsidP="00481801">
            <w:pPr>
              <w:pStyle w:val="Default"/>
              <w:jc w:val="center"/>
              <w:rPr>
                <w:rFonts w:ascii="Times New Roman" w:eastAsia="HPOCHO+TimesNewRoman" w:hAnsi="Times New Roman" w:cs="Times New Roman"/>
                <w:sz w:val="19"/>
                <w:szCs w:val="19"/>
              </w:rPr>
            </w:pPr>
            <w:r w:rsidRPr="0074072D">
              <w:rPr>
                <w:rFonts w:ascii="Times New Roman" w:eastAsia="HPOCHO+TimesNewRoman" w:hAnsi="Times New Roman" w:cs="Times New Roman"/>
                <w:sz w:val="19"/>
                <w:szCs w:val="19"/>
              </w:rPr>
              <w:t xml:space="preserve">Miscible </w:t>
            </w:r>
          </w:p>
        </w:tc>
        <w:tc>
          <w:tcPr>
            <w:tcW w:w="2268" w:type="dxa"/>
            <w:tcBorders>
              <w:top w:val="single" w:sz="8" w:space="0" w:color="000000"/>
              <w:left w:val="single" w:sz="6" w:space="0" w:color="000000"/>
              <w:bottom w:val="single" w:sz="8" w:space="0" w:color="000000"/>
              <w:right w:val="single" w:sz="12" w:space="0" w:color="000000"/>
            </w:tcBorders>
            <w:vAlign w:val="center"/>
          </w:tcPr>
          <w:p w14:paraId="0D8ECEC6" w14:textId="77777777" w:rsidR="0074072D" w:rsidRPr="0074072D" w:rsidRDefault="0074072D" w:rsidP="00481801">
            <w:pPr>
              <w:pStyle w:val="Default"/>
              <w:rPr>
                <w:rFonts w:ascii="Times New Roman" w:eastAsia="HPOCHO+TimesNewRoman" w:hAnsi="Times New Roman" w:cs="Times New Roman"/>
                <w:sz w:val="19"/>
                <w:szCs w:val="19"/>
              </w:rPr>
            </w:pPr>
            <w:r w:rsidRPr="0074072D">
              <w:rPr>
                <w:rFonts w:ascii="Times New Roman" w:eastAsia="HPOCHO+TimesNewRoman" w:hAnsi="Times New Roman" w:cs="Times New Roman"/>
                <w:sz w:val="19"/>
                <w:szCs w:val="19"/>
              </w:rPr>
              <w:t xml:space="preserve">Merck Index, 2001 </w:t>
            </w:r>
          </w:p>
        </w:tc>
      </w:tr>
      <w:tr w:rsidR="0074072D" w:rsidRPr="00481801" w14:paraId="4ADFF176" w14:textId="77777777" w:rsidTr="0074072D">
        <w:trPr>
          <w:trHeight w:val="545"/>
        </w:trPr>
        <w:tc>
          <w:tcPr>
            <w:tcW w:w="2268" w:type="dxa"/>
            <w:tcBorders>
              <w:top w:val="single" w:sz="8" w:space="0" w:color="000000"/>
              <w:left w:val="single" w:sz="12" w:space="0" w:color="000000"/>
              <w:bottom w:val="single" w:sz="6" w:space="0" w:color="000000"/>
              <w:right w:val="single" w:sz="6" w:space="0" w:color="000000"/>
            </w:tcBorders>
            <w:vAlign w:val="center"/>
          </w:tcPr>
          <w:p w14:paraId="0915A55A" w14:textId="77777777" w:rsidR="0074072D" w:rsidRPr="0074072D" w:rsidRDefault="0074072D" w:rsidP="00481801">
            <w:pPr>
              <w:pStyle w:val="Default"/>
              <w:rPr>
                <w:rFonts w:ascii="Times New Roman" w:eastAsia="HPOCHO+TimesNewRoman" w:hAnsi="Times New Roman" w:cs="Times New Roman"/>
                <w:sz w:val="19"/>
                <w:szCs w:val="19"/>
              </w:rPr>
            </w:pPr>
            <w:r w:rsidRPr="0074072D">
              <w:rPr>
                <w:rFonts w:ascii="Times New Roman" w:eastAsia="HPOCHO+TimesNewRoman" w:hAnsi="Times New Roman" w:cs="Times New Roman"/>
                <w:sz w:val="19"/>
                <w:szCs w:val="19"/>
              </w:rPr>
              <w:t>Partition coefficient n-</w:t>
            </w:r>
            <w:proofErr w:type="spellStart"/>
            <w:r w:rsidRPr="0074072D">
              <w:rPr>
                <w:rFonts w:ascii="Times New Roman" w:eastAsia="HPOCHO+TimesNewRoman" w:hAnsi="Times New Roman" w:cs="Times New Roman"/>
                <w:sz w:val="19"/>
                <w:szCs w:val="19"/>
              </w:rPr>
              <w:t>octanol</w:t>
            </w:r>
            <w:proofErr w:type="spellEnd"/>
            <w:r w:rsidRPr="0074072D">
              <w:rPr>
                <w:rFonts w:ascii="Times New Roman" w:eastAsia="HPOCHO+TimesNewRoman" w:hAnsi="Times New Roman" w:cs="Times New Roman"/>
                <w:sz w:val="19"/>
                <w:szCs w:val="19"/>
              </w:rPr>
              <w:t xml:space="preserve">/water (log </w:t>
            </w:r>
            <w:proofErr w:type="spellStart"/>
            <w:r w:rsidRPr="0074072D">
              <w:rPr>
                <w:rFonts w:ascii="Times New Roman" w:eastAsia="HPOCHO+TimesNewRoman" w:hAnsi="Times New Roman" w:cs="Times New Roman"/>
                <w:sz w:val="19"/>
                <w:szCs w:val="19"/>
              </w:rPr>
              <w:t>Kow</w:t>
            </w:r>
            <w:proofErr w:type="spellEnd"/>
            <w:r w:rsidRPr="0074072D">
              <w:rPr>
                <w:rFonts w:ascii="Times New Roman" w:eastAsia="HPOCHO+TimesNewRoman" w:hAnsi="Times New Roman" w:cs="Times New Roman"/>
                <w:sz w:val="19"/>
                <w:szCs w:val="19"/>
              </w:rPr>
              <w:t xml:space="preserve">) </w:t>
            </w:r>
          </w:p>
        </w:tc>
        <w:tc>
          <w:tcPr>
            <w:tcW w:w="4110" w:type="dxa"/>
            <w:tcBorders>
              <w:top w:val="single" w:sz="8" w:space="0" w:color="000000"/>
              <w:left w:val="single" w:sz="6" w:space="0" w:color="000000"/>
              <w:bottom w:val="single" w:sz="6" w:space="0" w:color="000000"/>
              <w:right w:val="single" w:sz="6" w:space="0" w:color="000000"/>
            </w:tcBorders>
            <w:vAlign w:val="center"/>
          </w:tcPr>
          <w:p w14:paraId="1E7530E9" w14:textId="77777777" w:rsidR="0074072D" w:rsidRPr="0074072D" w:rsidRDefault="0074072D" w:rsidP="00481801">
            <w:pPr>
              <w:pStyle w:val="Default"/>
              <w:jc w:val="center"/>
              <w:rPr>
                <w:rFonts w:ascii="Times New Roman" w:eastAsia="HPOCHO+TimesNewRoman" w:hAnsi="Times New Roman" w:cs="Times New Roman"/>
                <w:sz w:val="19"/>
                <w:szCs w:val="19"/>
              </w:rPr>
            </w:pPr>
            <w:r w:rsidRPr="0074072D">
              <w:rPr>
                <w:rFonts w:ascii="Times New Roman" w:eastAsia="HPOCHO+TimesNewRoman" w:hAnsi="Times New Roman" w:cs="Times New Roman"/>
                <w:sz w:val="19"/>
                <w:szCs w:val="19"/>
              </w:rPr>
              <w:t xml:space="preserve">0.17 </w:t>
            </w:r>
          </w:p>
        </w:tc>
        <w:tc>
          <w:tcPr>
            <w:tcW w:w="2268" w:type="dxa"/>
            <w:tcBorders>
              <w:top w:val="single" w:sz="8" w:space="0" w:color="000000"/>
              <w:left w:val="single" w:sz="6" w:space="0" w:color="000000"/>
              <w:bottom w:val="single" w:sz="6" w:space="0" w:color="000000"/>
              <w:right w:val="single" w:sz="12" w:space="0" w:color="000000"/>
            </w:tcBorders>
            <w:vAlign w:val="center"/>
          </w:tcPr>
          <w:p w14:paraId="10E20B80" w14:textId="77777777" w:rsidR="0074072D" w:rsidRPr="0074072D" w:rsidRDefault="0074072D" w:rsidP="00481801">
            <w:pPr>
              <w:pStyle w:val="Default"/>
              <w:rPr>
                <w:rFonts w:ascii="Times New Roman" w:eastAsia="HPOCHO+TimesNewRoman" w:hAnsi="Times New Roman" w:cs="Times New Roman"/>
                <w:sz w:val="19"/>
                <w:szCs w:val="19"/>
              </w:rPr>
            </w:pPr>
            <w:r w:rsidRPr="0074072D">
              <w:rPr>
                <w:rFonts w:ascii="Times New Roman" w:eastAsia="HPOCHO+TimesNewRoman" w:hAnsi="Times New Roman" w:cs="Times New Roman"/>
                <w:sz w:val="19"/>
                <w:szCs w:val="19"/>
              </w:rPr>
              <w:t xml:space="preserve">ICSC, 2000 </w:t>
            </w:r>
          </w:p>
        </w:tc>
      </w:tr>
      <w:tr w:rsidR="0074072D" w:rsidRPr="00481801" w14:paraId="1318A5FB" w14:textId="77777777" w:rsidTr="0074072D">
        <w:trPr>
          <w:trHeight w:val="650"/>
        </w:trPr>
        <w:tc>
          <w:tcPr>
            <w:tcW w:w="2268" w:type="dxa"/>
            <w:tcBorders>
              <w:top w:val="single" w:sz="6" w:space="0" w:color="000000"/>
              <w:left w:val="single" w:sz="12" w:space="0" w:color="000000"/>
              <w:bottom w:val="single" w:sz="6" w:space="0" w:color="000000"/>
              <w:right w:val="single" w:sz="6" w:space="0" w:color="000000"/>
            </w:tcBorders>
            <w:vAlign w:val="center"/>
          </w:tcPr>
          <w:p w14:paraId="0C3F0C0B" w14:textId="77777777" w:rsidR="0074072D" w:rsidRPr="0074072D" w:rsidRDefault="0074072D" w:rsidP="00481801">
            <w:pPr>
              <w:pStyle w:val="Default"/>
              <w:rPr>
                <w:rFonts w:ascii="Times New Roman" w:eastAsia="HPOCHO+TimesNewRoman" w:hAnsi="Times New Roman" w:cs="Times New Roman"/>
                <w:sz w:val="19"/>
                <w:szCs w:val="19"/>
              </w:rPr>
            </w:pPr>
            <w:r w:rsidRPr="0074072D">
              <w:rPr>
                <w:rFonts w:ascii="Times New Roman" w:eastAsia="HPOCHO+TimesNewRoman" w:hAnsi="Times New Roman" w:cs="Times New Roman"/>
                <w:sz w:val="19"/>
                <w:szCs w:val="19"/>
              </w:rPr>
              <w:t xml:space="preserve">Flammability </w:t>
            </w:r>
          </w:p>
        </w:tc>
        <w:tc>
          <w:tcPr>
            <w:tcW w:w="4110" w:type="dxa"/>
            <w:tcBorders>
              <w:top w:val="single" w:sz="6" w:space="0" w:color="000000"/>
              <w:left w:val="single" w:sz="6" w:space="0" w:color="000000"/>
              <w:bottom w:val="single" w:sz="6" w:space="0" w:color="000000"/>
              <w:right w:val="single" w:sz="6" w:space="0" w:color="000000"/>
            </w:tcBorders>
            <w:vAlign w:val="center"/>
          </w:tcPr>
          <w:p w14:paraId="69BDC31B" w14:textId="77777777" w:rsidR="0074072D" w:rsidRPr="0074072D" w:rsidRDefault="0074072D" w:rsidP="00481801">
            <w:pPr>
              <w:pStyle w:val="Default"/>
              <w:jc w:val="center"/>
              <w:rPr>
                <w:rFonts w:ascii="Times New Roman" w:eastAsia="HPOCHO+TimesNewRoman" w:hAnsi="Times New Roman" w:cs="Times New Roman"/>
                <w:sz w:val="19"/>
                <w:szCs w:val="19"/>
              </w:rPr>
            </w:pPr>
            <w:r w:rsidRPr="0074072D">
              <w:rPr>
                <w:rFonts w:ascii="Times New Roman" w:eastAsia="HPOCHO+TimesNewRoman" w:hAnsi="Times New Roman" w:cs="Times New Roman"/>
                <w:sz w:val="19"/>
                <w:szCs w:val="19"/>
              </w:rPr>
              <w:t xml:space="preserve">Auto flammability (378 °C) Flammable </w:t>
            </w:r>
          </w:p>
        </w:tc>
        <w:tc>
          <w:tcPr>
            <w:tcW w:w="2268" w:type="dxa"/>
            <w:tcBorders>
              <w:top w:val="single" w:sz="6" w:space="0" w:color="000000"/>
              <w:left w:val="single" w:sz="6" w:space="0" w:color="000000"/>
              <w:bottom w:val="single" w:sz="6" w:space="0" w:color="000000"/>
              <w:right w:val="single" w:sz="12" w:space="0" w:color="000000"/>
            </w:tcBorders>
            <w:vAlign w:val="center"/>
          </w:tcPr>
          <w:p w14:paraId="2FF2DD18" w14:textId="77777777" w:rsidR="0074072D" w:rsidRPr="0074072D" w:rsidRDefault="0074072D" w:rsidP="00481801">
            <w:pPr>
              <w:pStyle w:val="Default"/>
              <w:rPr>
                <w:rFonts w:ascii="Times New Roman" w:eastAsia="HPOCHO+TimesNewRoman" w:hAnsi="Times New Roman" w:cs="Times New Roman"/>
                <w:sz w:val="19"/>
                <w:szCs w:val="19"/>
              </w:rPr>
            </w:pPr>
            <w:r w:rsidRPr="0074072D">
              <w:rPr>
                <w:rFonts w:ascii="Times New Roman" w:eastAsia="HPOCHO+TimesNewRoman" w:hAnsi="Times New Roman" w:cs="Times New Roman"/>
                <w:sz w:val="19"/>
                <w:szCs w:val="19"/>
              </w:rPr>
              <w:t xml:space="preserve">Merck Index, 2001 ICSC, 2000 </w:t>
            </w:r>
          </w:p>
        </w:tc>
      </w:tr>
      <w:tr w:rsidR="0074072D" w:rsidRPr="00481801" w14:paraId="5769AD2C" w14:textId="77777777" w:rsidTr="0074072D">
        <w:trPr>
          <w:trHeight w:val="530"/>
        </w:trPr>
        <w:tc>
          <w:tcPr>
            <w:tcW w:w="2268" w:type="dxa"/>
            <w:tcBorders>
              <w:top w:val="single" w:sz="6" w:space="0" w:color="000000"/>
              <w:left w:val="single" w:sz="12" w:space="0" w:color="000000"/>
              <w:bottom w:val="single" w:sz="8" w:space="0" w:color="000000"/>
              <w:right w:val="single" w:sz="6" w:space="0" w:color="000000"/>
            </w:tcBorders>
            <w:vAlign w:val="center"/>
          </w:tcPr>
          <w:p w14:paraId="33A453DE" w14:textId="77777777" w:rsidR="0074072D" w:rsidRPr="0074072D" w:rsidRDefault="0074072D" w:rsidP="00481801">
            <w:pPr>
              <w:pStyle w:val="Default"/>
              <w:rPr>
                <w:rFonts w:ascii="Times New Roman" w:eastAsia="HPOCHO+TimesNewRoman" w:hAnsi="Times New Roman" w:cs="Times New Roman"/>
                <w:sz w:val="19"/>
                <w:szCs w:val="19"/>
              </w:rPr>
            </w:pPr>
            <w:r w:rsidRPr="0074072D">
              <w:rPr>
                <w:rFonts w:ascii="Times New Roman" w:eastAsia="HPOCHO+TimesNewRoman" w:hAnsi="Times New Roman" w:cs="Times New Roman"/>
                <w:sz w:val="19"/>
                <w:szCs w:val="19"/>
              </w:rPr>
              <w:t xml:space="preserve">Henry’s Law constant </w:t>
            </w:r>
          </w:p>
        </w:tc>
        <w:tc>
          <w:tcPr>
            <w:tcW w:w="4110" w:type="dxa"/>
            <w:tcBorders>
              <w:top w:val="single" w:sz="6" w:space="0" w:color="000000"/>
              <w:left w:val="single" w:sz="6" w:space="0" w:color="000000"/>
              <w:bottom w:val="single" w:sz="8" w:space="0" w:color="000000"/>
              <w:right w:val="single" w:sz="6" w:space="0" w:color="000000"/>
            </w:tcBorders>
            <w:vAlign w:val="center"/>
          </w:tcPr>
          <w:p w14:paraId="423242A4" w14:textId="77777777" w:rsidR="0074072D" w:rsidRPr="0074072D" w:rsidRDefault="0074072D" w:rsidP="00481801">
            <w:pPr>
              <w:pStyle w:val="Default"/>
              <w:jc w:val="center"/>
              <w:rPr>
                <w:rFonts w:ascii="Times New Roman" w:eastAsia="HPOCHO+TimesNewRoman" w:hAnsi="Times New Roman" w:cs="Times New Roman"/>
                <w:sz w:val="19"/>
                <w:szCs w:val="19"/>
              </w:rPr>
            </w:pPr>
            <w:r w:rsidRPr="0074072D">
              <w:rPr>
                <w:rFonts w:ascii="Times New Roman" w:eastAsia="HPOCHO+TimesNewRoman" w:hAnsi="Times New Roman" w:cs="Times New Roman"/>
                <w:sz w:val="19"/>
                <w:szCs w:val="19"/>
              </w:rPr>
              <w:t>4.99 x 10</w:t>
            </w:r>
            <w:r w:rsidRPr="0074072D">
              <w:rPr>
                <w:rFonts w:ascii="Times New Roman" w:eastAsia="HPOCHO+TimesNewRoman" w:hAnsi="Times New Roman" w:cs="Times New Roman"/>
                <w:sz w:val="12"/>
                <w:szCs w:val="12"/>
              </w:rPr>
              <w:t xml:space="preserve">-6 </w:t>
            </w:r>
            <w:r w:rsidRPr="0074072D">
              <w:rPr>
                <w:rFonts w:ascii="Times New Roman" w:eastAsia="HPOCHO+TimesNewRoman" w:hAnsi="Times New Roman" w:cs="Times New Roman"/>
                <w:sz w:val="19"/>
                <w:szCs w:val="19"/>
              </w:rPr>
              <w:t>atm.m</w:t>
            </w:r>
            <w:r w:rsidRPr="0074072D">
              <w:rPr>
                <w:rFonts w:ascii="Times New Roman" w:eastAsia="HPOCHO+TimesNewRoman" w:hAnsi="Times New Roman" w:cs="Times New Roman"/>
                <w:sz w:val="12"/>
                <w:szCs w:val="12"/>
              </w:rPr>
              <w:t>3</w:t>
            </w:r>
            <w:r w:rsidRPr="0074072D">
              <w:rPr>
                <w:rFonts w:ascii="Times New Roman" w:eastAsia="HPOCHO+TimesNewRoman" w:hAnsi="Times New Roman" w:cs="Times New Roman"/>
                <w:sz w:val="19"/>
                <w:szCs w:val="19"/>
              </w:rPr>
              <w:t xml:space="preserve">/mole </w:t>
            </w:r>
          </w:p>
        </w:tc>
        <w:tc>
          <w:tcPr>
            <w:tcW w:w="2268" w:type="dxa"/>
            <w:tcBorders>
              <w:top w:val="single" w:sz="6" w:space="0" w:color="000000"/>
              <w:left w:val="single" w:sz="6" w:space="0" w:color="000000"/>
              <w:bottom w:val="single" w:sz="8" w:space="0" w:color="000000"/>
              <w:right w:val="single" w:sz="12" w:space="0" w:color="000000"/>
            </w:tcBorders>
            <w:vAlign w:val="center"/>
          </w:tcPr>
          <w:p w14:paraId="1D336300" w14:textId="77777777" w:rsidR="0074072D" w:rsidRPr="0074072D" w:rsidRDefault="0074072D" w:rsidP="00481801">
            <w:pPr>
              <w:pStyle w:val="Default"/>
              <w:rPr>
                <w:rFonts w:ascii="Times New Roman" w:eastAsia="HPOCHO+TimesNewRoman" w:hAnsi="Times New Roman" w:cs="Times New Roman"/>
                <w:sz w:val="19"/>
                <w:szCs w:val="19"/>
              </w:rPr>
            </w:pPr>
            <w:r w:rsidRPr="0074072D">
              <w:rPr>
                <w:rFonts w:ascii="Times New Roman" w:eastAsia="HPOCHO+TimesNewRoman" w:hAnsi="Times New Roman" w:cs="Times New Roman"/>
                <w:sz w:val="19"/>
                <w:szCs w:val="19"/>
              </w:rPr>
              <w:t xml:space="preserve">Hine and </w:t>
            </w:r>
            <w:proofErr w:type="spellStart"/>
            <w:r w:rsidRPr="0074072D">
              <w:rPr>
                <w:rFonts w:ascii="Times New Roman" w:eastAsia="HPOCHO+TimesNewRoman" w:hAnsi="Times New Roman" w:cs="Times New Roman"/>
                <w:sz w:val="19"/>
                <w:szCs w:val="19"/>
              </w:rPr>
              <w:t>Mookerjee</w:t>
            </w:r>
            <w:proofErr w:type="spellEnd"/>
            <w:r w:rsidRPr="0074072D">
              <w:rPr>
                <w:rFonts w:ascii="Times New Roman" w:eastAsia="HPOCHO+TimesNewRoman" w:hAnsi="Times New Roman" w:cs="Times New Roman"/>
                <w:sz w:val="19"/>
                <w:szCs w:val="19"/>
              </w:rPr>
              <w:t xml:space="preserve">, 1975 </w:t>
            </w:r>
          </w:p>
        </w:tc>
      </w:tr>
      <w:tr w:rsidR="0074072D" w:rsidRPr="00481801" w14:paraId="6C0DDB95" w14:textId="77777777" w:rsidTr="0074072D">
        <w:trPr>
          <w:trHeight w:val="630"/>
        </w:trPr>
        <w:tc>
          <w:tcPr>
            <w:tcW w:w="2268" w:type="dxa"/>
            <w:tcBorders>
              <w:top w:val="single" w:sz="8" w:space="0" w:color="000000"/>
              <w:left w:val="single" w:sz="12" w:space="0" w:color="000000"/>
              <w:bottom w:val="single" w:sz="12" w:space="0" w:color="000000"/>
              <w:right w:val="single" w:sz="6" w:space="0" w:color="000000"/>
            </w:tcBorders>
            <w:vAlign w:val="center"/>
          </w:tcPr>
          <w:p w14:paraId="0C255757" w14:textId="77777777" w:rsidR="0074072D" w:rsidRPr="0074072D" w:rsidRDefault="0074072D" w:rsidP="00481801">
            <w:pPr>
              <w:pStyle w:val="Default"/>
              <w:rPr>
                <w:rFonts w:ascii="Times New Roman" w:eastAsia="HPOCHO+TimesNewRoman" w:hAnsi="Times New Roman" w:cs="Times New Roman"/>
                <w:sz w:val="19"/>
                <w:szCs w:val="19"/>
              </w:rPr>
            </w:pPr>
            <w:r w:rsidRPr="0074072D">
              <w:rPr>
                <w:rFonts w:ascii="Times New Roman" w:eastAsia="HPOCHO+TimesNewRoman" w:hAnsi="Times New Roman" w:cs="Times New Roman"/>
                <w:sz w:val="19"/>
                <w:szCs w:val="19"/>
              </w:rPr>
              <w:t xml:space="preserve">Appearance </w:t>
            </w:r>
          </w:p>
        </w:tc>
        <w:tc>
          <w:tcPr>
            <w:tcW w:w="4110" w:type="dxa"/>
            <w:tcBorders>
              <w:top w:val="single" w:sz="8" w:space="0" w:color="000000"/>
              <w:left w:val="single" w:sz="6" w:space="0" w:color="000000"/>
              <w:bottom w:val="single" w:sz="12" w:space="0" w:color="000000"/>
              <w:right w:val="single" w:sz="6" w:space="0" w:color="000000"/>
            </w:tcBorders>
            <w:vAlign w:val="center"/>
          </w:tcPr>
          <w:p w14:paraId="0F945CBB" w14:textId="77777777" w:rsidR="0074072D" w:rsidRPr="0074072D" w:rsidRDefault="0074072D" w:rsidP="00481801">
            <w:pPr>
              <w:pStyle w:val="Default"/>
              <w:jc w:val="center"/>
              <w:rPr>
                <w:rFonts w:ascii="Times New Roman" w:eastAsia="HPOCHO+TimesNewRoman" w:hAnsi="Times New Roman" w:cs="Times New Roman"/>
                <w:sz w:val="19"/>
                <w:szCs w:val="19"/>
              </w:rPr>
            </w:pPr>
            <w:r w:rsidRPr="0074072D">
              <w:rPr>
                <w:rFonts w:ascii="Times New Roman" w:eastAsia="HPOCHO+TimesNewRoman" w:hAnsi="Times New Roman" w:cs="Times New Roman"/>
                <w:sz w:val="19"/>
                <w:szCs w:val="19"/>
              </w:rPr>
              <w:t xml:space="preserve">Color: colorless Odor: pungent, mustard-like odor </w:t>
            </w:r>
          </w:p>
        </w:tc>
        <w:tc>
          <w:tcPr>
            <w:tcW w:w="2268" w:type="dxa"/>
            <w:tcBorders>
              <w:top w:val="single" w:sz="8" w:space="0" w:color="000000"/>
              <w:left w:val="single" w:sz="6" w:space="0" w:color="000000"/>
              <w:bottom w:val="single" w:sz="12" w:space="0" w:color="000000"/>
              <w:right w:val="single" w:sz="12" w:space="0" w:color="000000"/>
            </w:tcBorders>
            <w:vAlign w:val="center"/>
          </w:tcPr>
          <w:p w14:paraId="49B62748" w14:textId="77777777" w:rsidR="0074072D" w:rsidRPr="0074072D" w:rsidRDefault="0074072D" w:rsidP="00481801">
            <w:pPr>
              <w:pStyle w:val="Default"/>
              <w:rPr>
                <w:rFonts w:ascii="Times New Roman" w:eastAsia="HPOCHO+TimesNewRoman" w:hAnsi="Times New Roman" w:cs="Times New Roman"/>
                <w:sz w:val="19"/>
                <w:szCs w:val="19"/>
              </w:rPr>
            </w:pPr>
            <w:r w:rsidRPr="0074072D">
              <w:rPr>
                <w:rFonts w:ascii="Times New Roman" w:eastAsia="HPOCHO+TimesNewRoman" w:hAnsi="Times New Roman" w:cs="Times New Roman"/>
                <w:sz w:val="19"/>
                <w:szCs w:val="19"/>
              </w:rPr>
              <w:t xml:space="preserve">Merck Index, 2001 </w:t>
            </w:r>
          </w:p>
        </w:tc>
      </w:tr>
    </w:tbl>
    <w:p w14:paraId="6AADC894" w14:textId="77777777" w:rsidR="0074072D" w:rsidRDefault="0074072D" w:rsidP="0074072D">
      <w:pPr>
        <w:pStyle w:val="Default"/>
      </w:pPr>
    </w:p>
    <w:p w14:paraId="27F4D3DF" w14:textId="77777777" w:rsidR="0074072D" w:rsidRDefault="0074072D" w:rsidP="0074072D">
      <w:pPr>
        <w:pStyle w:val="Default"/>
      </w:pPr>
    </w:p>
    <w:p w14:paraId="7670E062" w14:textId="77777777" w:rsidR="00190792" w:rsidRPr="00190792" w:rsidRDefault="00190792" w:rsidP="00190792">
      <w:pPr>
        <w:pStyle w:val="CM190"/>
        <w:tabs>
          <w:tab w:val="left" w:pos="567"/>
        </w:tabs>
        <w:jc w:val="both"/>
        <w:rPr>
          <w:rFonts w:ascii="Times New Roman" w:hAnsi="Times New Roman"/>
          <w:b/>
          <w:bCs/>
          <w:sz w:val="21"/>
          <w:szCs w:val="21"/>
        </w:rPr>
      </w:pPr>
      <w:r w:rsidRPr="00190792">
        <w:rPr>
          <w:rFonts w:ascii="Times New Roman" w:hAnsi="Times New Roman"/>
          <w:b/>
          <w:bCs/>
          <w:sz w:val="21"/>
          <w:szCs w:val="21"/>
        </w:rPr>
        <w:t xml:space="preserve">1.4 </w:t>
      </w:r>
      <w:r>
        <w:rPr>
          <w:rFonts w:ascii="Times New Roman" w:hAnsi="Times New Roman" w:hint="eastAsia"/>
          <w:b/>
          <w:bCs/>
          <w:sz w:val="21"/>
          <w:szCs w:val="21"/>
        </w:rPr>
        <w:tab/>
      </w:r>
      <w:r w:rsidRPr="00190792">
        <w:rPr>
          <w:rFonts w:ascii="Times New Roman" w:hAnsi="Times New Roman"/>
          <w:b/>
          <w:bCs/>
          <w:sz w:val="21"/>
          <w:szCs w:val="21"/>
        </w:rPr>
        <w:t xml:space="preserve">Category Justification </w:t>
      </w:r>
    </w:p>
    <w:p w14:paraId="635D0FA7" w14:textId="77777777" w:rsidR="00190792" w:rsidRPr="00190792" w:rsidRDefault="00190792" w:rsidP="00190792">
      <w:pPr>
        <w:pStyle w:val="CM194"/>
        <w:jc w:val="both"/>
        <w:rPr>
          <w:rFonts w:ascii="Times New Roman" w:eastAsia="HPOCHO+TimesNewRoman" w:hAnsi="Times New Roman"/>
          <w:sz w:val="21"/>
          <w:szCs w:val="21"/>
        </w:rPr>
      </w:pPr>
      <w:r w:rsidRPr="00190792">
        <w:rPr>
          <w:rFonts w:ascii="Times New Roman" w:eastAsia="HPOCHO+TimesNewRoman" w:hAnsi="Times New Roman"/>
          <w:sz w:val="21"/>
          <w:szCs w:val="21"/>
        </w:rPr>
        <w:t xml:space="preserve">Not applicable </w:t>
      </w:r>
    </w:p>
    <w:p w14:paraId="042E63D8" w14:textId="77777777" w:rsidR="00190792" w:rsidRDefault="00190792" w:rsidP="00190792">
      <w:pPr>
        <w:pStyle w:val="CM194"/>
        <w:jc w:val="both"/>
        <w:rPr>
          <w:rFonts w:ascii="Times New Roman" w:hAnsi="Times New Roman"/>
          <w:b/>
          <w:bCs/>
          <w:sz w:val="21"/>
          <w:szCs w:val="21"/>
        </w:rPr>
      </w:pPr>
    </w:p>
    <w:p w14:paraId="02B917B6" w14:textId="77777777" w:rsidR="00190792" w:rsidRDefault="00190792" w:rsidP="00190792">
      <w:pPr>
        <w:pStyle w:val="CM194"/>
        <w:jc w:val="both"/>
        <w:rPr>
          <w:rFonts w:ascii="Times New Roman" w:hAnsi="Times New Roman"/>
          <w:b/>
          <w:bCs/>
          <w:sz w:val="21"/>
          <w:szCs w:val="21"/>
        </w:rPr>
      </w:pPr>
    </w:p>
    <w:p w14:paraId="11CF441D" w14:textId="77777777" w:rsidR="00190792" w:rsidRPr="00190792" w:rsidRDefault="00190792" w:rsidP="00190792">
      <w:pPr>
        <w:pStyle w:val="CM194"/>
        <w:tabs>
          <w:tab w:val="left" w:pos="567"/>
        </w:tabs>
        <w:jc w:val="both"/>
        <w:rPr>
          <w:rFonts w:ascii="Times New Roman" w:hAnsi="Times New Roman"/>
          <w:sz w:val="21"/>
          <w:szCs w:val="21"/>
        </w:rPr>
      </w:pPr>
      <w:r w:rsidRPr="00190792">
        <w:rPr>
          <w:rFonts w:ascii="Times New Roman" w:hAnsi="Times New Roman"/>
          <w:b/>
          <w:bCs/>
          <w:sz w:val="21"/>
          <w:szCs w:val="21"/>
        </w:rPr>
        <w:t xml:space="preserve">2 </w:t>
      </w:r>
      <w:r>
        <w:rPr>
          <w:rFonts w:ascii="Times New Roman" w:hAnsi="Times New Roman" w:hint="eastAsia"/>
          <w:b/>
          <w:bCs/>
          <w:sz w:val="21"/>
          <w:szCs w:val="21"/>
        </w:rPr>
        <w:tab/>
      </w:r>
      <w:r w:rsidRPr="00190792">
        <w:rPr>
          <w:rFonts w:ascii="Times New Roman" w:hAnsi="Times New Roman"/>
          <w:b/>
          <w:bCs/>
          <w:sz w:val="21"/>
          <w:szCs w:val="21"/>
        </w:rPr>
        <w:t xml:space="preserve">GENERAL INFORMATION ON EXPOSURE </w:t>
      </w:r>
    </w:p>
    <w:p w14:paraId="5774B958" w14:textId="77777777" w:rsidR="00190792" w:rsidRDefault="00190792" w:rsidP="00190792">
      <w:pPr>
        <w:pStyle w:val="CM190"/>
        <w:jc w:val="both"/>
        <w:rPr>
          <w:rFonts w:ascii="Times New Roman" w:hAnsi="Times New Roman"/>
          <w:b/>
          <w:bCs/>
          <w:sz w:val="21"/>
          <w:szCs w:val="21"/>
        </w:rPr>
      </w:pPr>
    </w:p>
    <w:p w14:paraId="33F74747" w14:textId="77777777" w:rsidR="00190792" w:rsidRDefault="00190792" w:rsidP="00190792">
      <w:pPr>
        <w:pStyle w:val="CM190"/>
        <w:jc w:val="both"/>
        <w:rPr>
          <w:rFonts w:ascii="Times New Roman" w:hAnsi="Times New Roman"/>
          <w:b/>
          <w:bCs/>
          <w:sz w:val="21"/>
          <w:szCs w:val="21"/>
        </w:rPr>
      </w:pPr>
    </w:p>
    <w:p w14:paraId="30762E42" w14:textId="77777777" w:rsidR="00190792" w:rsidRPr="00E23ED5" w:rsidRDefault="00190792" w:rsidP="00190792">
      <w:pPr>
        <w:pStyle w:val="CM190"/>
        <w:jc w:val="both"/>
        <w:rPr>
          <w:rFonts w:ascii="Times New Roman" w:hAnsi="Times New Roman"/>
          <w:sz w:val="22"/>
          <w:szCs w:val="21"/>
        </w:rPr>
      </w:pPr>
      <w:r w:rsidRPr="00E23ED5">
        <w:rPr>
          <w:rFonts w:ascii="Times New Roman" w:hAnsi="Times New Roman"/>
          <w:b/>
          <w:bCs/>
          <w:sz w:val="22"/>
          <w:szCs w:val="21"/>
        </w:rPr>
        <w:t xml:space="preserve">2.1 Production Volumes and Use Pattern </w:t>
      </w:r>
    </w:p>
    <w:p w14:paraId="40D96E0C" w14:textId="77777777" w:rsidR="00190792" w:rsidRDefault="00190792" w:rsidP="00190792">
      <w:pPr>
        <w:pStyle w:val="Default"/>
        <w:rPr>
          <w:rFonts w:ascii="Times New Roman" w:eastAsia="HPOCHO+TimesNewRoman" w:hAnsi="Times New Roman" w:cs="Times New Roman"/>
          <w:sz w:val="21"/>
          <w:szCs w:val="21"/>
        </w:rPr>
      </w:pPr>
    </w:p>
    <w:p w14:paraId="705F948E" w14:textId="02827CFD" w:rsidR="00190792" w:rsidRPr="00E23ED5" w:rsidRDefault="00190792" w:rsidP="00190792">
      <w:pPr>
        <w:pStyle w:val="Default"/>
        <w:ind w:rightChars="357" w:right="750"/>
        <w:jc w:val="both"/>
        <w:rPr>
          <w:rFonts w:ascii="Times New Roman" w:hAnsi="Times New Roman" w:cs="Times New Roman"/>
          <w:sz w:val="22"/>
          <w:szCs w:val="21"/>
        </w:rPr>
      </w:pPr>
      <w:r w:rsidRPr="00E23ED5">
        <w:rPr>
          <w:rFonts w:ascii="Times New Roman" w:eastAsia="HPOCHO+TimesNewRoman" w:hAnsi="Times New Roman" w:cs="Times New Roman"/>
          <w:sz w:val="22"/>
          <w:szCs w:val="21"/>
        </w:rPr>
        <w:t xml:space="preserve">The production volume of 2-propen-1-ol was estimated at 136,100 t/year worldwide [Lyondell Chemical Company, 2003] and </w:t>
      </w:r>
      <w:proofErr w:type="gramStart"/>
      <w:r w:rsidRPr="00E23ED5">
        <w:rPr>
          <w:rFonts w:ascii="Times New Roman" w:eastAsia="HPOCHO+TimesNewRoman" w:hAnsi="Times New Roman" w:cs="Times New Roman"/>
          <w:sz w:val="22"/>
          <w:szCs w:val="21"/>
        </w:rPr>
        <w:t>45,000 t/year in Japan</w:t>
      </w:r>
      <w:proofErr w:type="gramEnd"/>
      <w:r w:rsidRPr="00E23ED5">
        <w:rPr>
          <w:rFonts w:ascii="Times New Roman" w:eastAsia="HPOCHO+TimesNewRoman" w:hAnsi="Times New Roman" w:cs="Times New Roman"/>
          <w:sz w:val="22"/>
          <w:szCs w:val="21"/>
        </w:rPr>
        <w:t xml:space="preserve"> in 2001 [MOE, Japan, 2004].  Two producers in Japan account for </w:t>
      </w:r>
      <w:proofErr w:type="spellStart"/>
      <w:r w:rsidRPr="00E23ED5">
        <w:rPr>
          <w:rFonts w:ascii="Times New Roman" w:eastAsia="HPOCHO+TimesNewRoman" w:hAnsi="Times New Roman" w:cs="Times New Roman"/>
          <w:sz w:val="22"/>
          <w:szCs w:val="21"/>
        </w:rPr>
        <w:t>approx</w:t>
      </w:r>
      <w:proofErr w:type="spellEnd"/>
      <w:r w:rsidRPr="00E23ED5">
        <w:rPr>
          <w:rFonts w:ascii="Times New Roman" w:eastAsia="HPOCHO+TimesNewRoman" w:hAnsi="Times New Roman" w:cs="Times New Roman"/>
          <w:sz w:val="22"/>
          <w:szCs w:val="21"/>
        </w:rPr>
        <w:t xml:space="preserve"> 30-40 % of global production. 2-Propen-1-ol is an important starting material, and is used in the manufacture of a wide range of chemicals, as shown in Table 2 as well as an intermediate for manufacturing pharmaceuticals, fire retardants and herbicides [Lyondell Chemical Company, 2003; Showa Denko K.K., 2004].</w:t>
      </w:r>
    </w:p>
    <w:p w14:paraId="1DD2EF65" w14:textId="77777777" w:rsidR="0074072D" w:rsidRPr="00190792" w:rsidRDefault="0074072D" w:rsidP="0074072D">
      <w:pPr>
        <w:pStyle w:val="Default"/>
        <w:rPr>
          <w:rFonts w:ascii="Times New Roman" w:hAnsi="Times New Roman" w:cs="Times New Roman"/>
          <w:sz w:val="21"/>
          <w:szCs w:val="21"/>
        </w:rPr>
      </w:pPr>
    </w:p>
    <w:p w14:paraId="4036A712" w14:textId="77777777" w:rsidR="0074072D" w:rsidRDefault="0074072D" w:rsidP="0074072D">
      <w:pPr>
        <w:pStyle w:val="Default"/>
      </w:pPr>
    </w:p>
    <w:p w14:paraId="0BB42BEB" w14:textId="77777777" w:rsidR="0074072D" w:rsidRDefault="0074072D" w:rsidP="0074072D">
      <w:pPr>
        <w:pStyle w:val="Default"/>
      </w:pPr>
    </w:p>
    <w:p w14:paraId="1A0589B3" w14:textId="77777777" w:rsidR="0074072D" w:rsidRDefault="0074072D" w:rsidP="0074072D">
      <w:pPr>
        <w:pStyle w:val="Default"/>
      </w:pPr>
    </w:p>
    <w:p w14:paraId="61805BC3" w14:textId="77777777" w:rsidR="00190792" w:rsidRDefault="00190792" w:rsidP="0074072D">
      <w:pPr>
        <w:pStyle w:val="Default"/>
      </w:pPr>
    </w:p>
    <w:p w14:paraId="144D2979" w14:textId="77777777" w:rsidR="00190792" w:rsidRDefault="00190792" w:rsidP="0074072D">
      <w:pPr>
        <w:pStyle w:val="Default"/>
      </w:pPr>
    </w:p>
    <w:p w14:paraId="6F3CD46E" w14:textId="77777777" w:rsidR="00190792" w:rsidRDefault="00190792" w:rsidP="0074072D">
      <w:pPr>
        <w:pStyle w:val="Default"/>
      </w:pPr>
    </w:p>
    <w:p w14:paraId="0BAE7920" w14:textId="77777777" w:rsidR="00193D4C" w:rsidRDefault="00193D4C" w:rsidP="0074072D">
      <w:pPr>
        <w:pStyle w:val="Default"/>
      </w:pPr>
    </w:p>
    <w:p w14:paraId="3F696929" w14:textId="77777777" w:rsidR="00190792" w:rsidRDefault="00190792" w:rsidP="0074072D">
      <w:pPr>
        <w:pStyle w:val="Default"/>
      </w:pPr>
    </w:p>
    <w:p w14:paraId="49F42E00" w14:textId="77777777" w:rsidR="00190792" w:rsidRDefault="00190792" w:rsidP="0074072D">
      <w:pPr>
        <w:pStyle w:val="Default"/>
      </w:pPr>
    </w:p>
    <w:p w14:paraId="37958340" w14:textId="77777777" w:rsidR="00190792" w:rsidRDefault="00190792" w:rsidP="0074072D">
      <w:pPr>
        <w:pStyle w:val="Default"/>
      </w:pPr>
    </w:p>
    <w:p w14:paraId="7DD91280" w14:textId="77777777" w:rsidR="00190792" w:rsidRPr="00190792" w:rsidRDefault="00190792" w:rsidP="0074072D">
      <w:pPr>
        <w:pStyle w:val="Default"/>
        <w:rPr>
          <w:rFonts w:ascii="Times New Roman" w:hAnsi="Times New Roman" w:cs="Times New Roman"/>
        </w:rPr>
      </w:pPr>
      <w:r w:rsidRPr="00190792">
        <w:rPr>
          <w:rFonts w:ascii="Times New Roman" w:hAnsi="Times New Roman" w:cs="Times New Roman"/>
          <w:b/>
          <w:bCs/>
          <w:sz w:val="22"/>
          <w:szCs w:val="22"/>
        </w:rPr>
        <w:t>Table 2 2-Propen-1-ol products and their uses</w:t>
      </w:r>
    </w:p>
    <w:tbl>
      <w:tblPr>
        <w:tblW w:w="0" w:type="auto"/>
        <w:tblInd w:w="534" w:type="dxa"/>
        <w:tblBorders>
          <w:top w:val="nil"/>
          <w:left w:val="nil"/>
          <w:bottom w:val="nil"/>
          <w:right w:val="nil"/>
        </w:tblBorders>
        <w:tblLayout w:type="fixed"/>
        <w:tblLook w:val="0000" w:firstRow="0" w:lastRow="0" w:firstColumn="0" w:lastColumn="0" w:noHBand="0" w:noVBand="0"/>
      </w:tblPr>
      <w:tblGrid>
        <w:gridCol w:w="1842"/>
        <w:gridCol w:w="1701"/>
        <w:gridCol w:w="4536"/>
      </w:tblGrid>
      <w:tr w:rsidR="00190792" w:rsidRPr="00481801" w14:paraId="6EC084A7" w14:textId="77777777" w:rsidTr="00190792">
        <w:trPr>
          <w:trHeight w:val="312"/>
        </w:trPr>
        <w:tc>
          <w:tcPr>
            <w:tcW w:w="1842" w:type="dxa"/>
            <w:tcBorders>
              <w:top w:val="single" w:sz="12" w:space="0" w:color="000000"/>
              <w:left w:val="single" w:sz="12" w:space="0" w:color="000000"/>
              <w:bottom w:val="single" w:sz="12" w:space="0" w:color="000000"/>
              <w:right w:val="single" w:sz="4" w:space="0" w:color="000000"/>
            </w:tcBorders>
            <w:vAlign w:val="center"/>
          </w:tcPr>
          <w:p w14:paraId="0BA7BA0E" w14:textId="77777777" w:rsidR="00190792" w:rsidRPr="00190792" w:rsidRDefault="00190792" w:rsidP="00481801">
            <w:pPr>
              <w:pStyle w:val="Default"/>
              <w:rPr>
                <w:rFonts w:ascii="Times New Roman" w:hAnsi="Times New Roman" w:cs="Times New Roman"/>
                <w:sz w:val="19"/>
                <w:szCs w:val="19"/>
              </w:rPr>
            </w:pPr>
            <w:r w:rsidRPr="00190792">
              <w:rPr>
                <w:rFonts w:ascii="Times New Roman" w:hAnsi="Times New Roman" w:cs="Times New Roman"/>
                <w:b/>
                <w:bCs/>
                <w:sz w:val="19"/>
                <w:szCs w:val="19"/>
              </w:rPr>
              <w:t xml:space="preserve">Product Name </w:t>
            </w:r>
          </w:p>
        </w:tc>
        <w:tc>
          <w:tcPr>
            <w:tcW w:w="1701" w:type="dxa"/>
            <w:tcBorders>
              <w:top w:val="single" w:sz="12" w:space="0" w:color="000000"/>
              <w:left w:val="single" w:sz="4" w:space="0" w:color="000000"/>
              <w:bottom w:val="single" w:sz="12" w:space="0" w:color="000000"/>
              <w:right w:val="single" w:sz="4" w:space="0" w:color="000000"/>
            </w:tcBorders>
            <w:vAlign w:val="center"/>
          </w:tcPr>
          <w:p w14:paraId="3C9960CF" w14:textId="77777777" w:rsidR="00190792" w:rsidRPr="00190792" w:rsidRDefault="00190792" w:rsidP="00481801">
            <w:pPr>
              <w:pStyle w:val="Default"/>
              <w:rPr>
                <w:rFonts w:ascii="Times New Roman" w:hAnsi="Times New Roman" w:cs="Times New Roman"/>
                <w:sz w:val="19"/>
                <w:szCs w:val="19"/>
              </w:rPr>
            </w:pPr>
            <w:r w:rsidRPr="00190792">
              <w:rPr>
                <w:rFonts w:ascii="Times New Roman" w:hAnsi="Times New Roman" w:cs="Times New Roman"/>
                <w:b/>
                <w:bCs/>
                <w:sz w:val="19"/>
                <w:szCs w:val="19"/>
              </w:rPr>
              <w:t xml:space="preserve">CAS No. </w:t>
            </w:r>
          </w:p>
        </w:tc>
        <w:tc>
          <w:tcPr>
            <w:tcW w:w="4536" w:type="dxa"/>
            <w:tcBorders>
              <w:top w:val="single" w:sz="12" w:space="0" w:color="000000"/>
              <w:left w:val="single" w:sz="4" w:space="0" w:color="000000"/>
              <w:bottom w:val="single" w:sz="12" w:space="0" w:color="000000"/>
              <w:right w:val="single" w:sz="12" w:space="0" w:color="000000"/>
            </w:tcBorders>
            <w:vAlign w:val="center"/>
          </w:tcPr>
          <w:p w14:paraId="6323C81A" w14:textId="77777777" w:rsidR="00190792" w:rsidRPr="00190792" w:rsidRDefault="00190792" w:rsidP="00481801">
            <w:pPr>
              <w:pStyle w:val="Default"/>
              <w:rPr>
                <w:rFonts w:ascii="Times New Roman" w:hAnsi="Times New Roman" w:cs="Times New Roman"/>
                <w:sz w:val="19"/>
                <w:szCs w:val="19"/>
              </w:rPr>
            </w:pPr>
            <w:r w:rsidRPr="00190792">
              <w:rPr>
                <w:rFonts w:ascii="Times New Roman" w:hAnsi="Times New Roman" w:cs="Times New Roman"/>
                <w:b/>
                <w:bCs/>
                <w:sz w:val="19"/>
                <w:szCs w:val="19"/>
              </w:rPr>
              <w:t xml:space="preserve">Use </w:t>
            </w:r>
          </w:p>
        </w:tc>
      </w:tr>
      <w:tr w:rsidR="00190792" w:rsidRPr="00481801" w14:paraId="5D6D9CB9" w14:textId="77777777" w:rsidTr="00190792">
        <w:trPr>
          <w:trHeight w:val="327"/>
        </w:trPr>
        <w:tc>
          <w:tcPr>
            <w:tcW w:w="1842" w:type="dxa"/>
            <w:tcBorders>
              <w:top w:val="single" w:sz="12" w:space="0" w:color="000000"/>
              <w:left w:val="single" w:sz="12" w:space="0" w:color="000000"/>
              <w:bottom w:val="single" w:sz="4" w:space="0" w:color="000000"/>
              <w:right w:val="single" w:sz="4" w:space="0" w:color="000000"/>
            </w:tcBorders>
            <w:vAlign w:val="center"/>
          </w:tcPr>
          <w:p w14:paraId="6AADFA7E" w14:textId="77777777" w:rsidR="00190792" w:rsidRPr="00190792" w:rsidRDefault="00190792" w:rsidP="00481801">
            <w:pPr>
              <w:pStyle w:val="Default"/>
              <w:rPr>
                <w:rFonts w:ascii="Times New Roman" w:eastAsia="HPOCHO+TimesNewRoman" w:hAnsi="Times New Roman" w:cs="Times New Roman"/>
                <w:sz w:val="19"/>
                <w:szCs w:val="19"/>
              </w:rPr>
            </w:pPr>
            <w:r w:rsidRPr="00190792">
              <w:rPr>
                <w:rFonts w:ascii="Times New Roman" w:eastAsia="HPOCHO+TimesNewRoman" w:hAnsi="Times New Roman" w:cs="Times New Roman"/>
                <w:sz w:val="19"/>
                <w:szCs w:val="19"/>
              </w:rPr>
              <w:t>1,4-butanediol</w:t>
            </w:r>
          </w:p>
        </w:tc>
        <w:tc>
          <w:tcPr>
            <w:tcW w:w="1701" w:type="dxa"/>
            <w:tcBorders>
              <w:top w:val="single" w:sz="12" w:space="0" w:color="000000"/>
              <w:left w:val="single" w:sz="4" w:space="0" w:color="000000"/>
              <w:bottom w:val="single" w:sz="4" w:space="0" w:color="000000"/>
              <w:right w:val="single" w:sz="4" w:space="0" w:color="000000"/>
            </w:tcBorders>
            <w:vAlign w:val="center"/>
          </w:tcPr>
          <w:p w14:paraId="2F6FAF7B" w14:textId="77777777" w:rsidR="00190792" w:rsidRPr="00190792" w:rsidRDefault="00190792" w:rsidP="00481801">
            <w:pPr>
              <w:pStyle w:val="Default"/>
              <w:rPr>
                <w:rFonts w:ascii="Times New Roman" w:eastAsia="HPOCHO+TimesNewRoman" w:hAnsi="Times New Roman" w:cs="Times New Roman"/>
                <w:sz w:val="19"/>
                <w:szCs w:val="19"/>
              </w:rPr>
            </w:pPr>
            <w:r w:rsidRPr="00190792">
              <w:rPr>
                <w:rFonts w:ascii="Times New Roman" w:eastAsia="HPOCHO+TimesNewRoman" w:hAnsi="Times New Roman" w:cs="Times New Roman"/>
                <w:sz w:val="19"/>
                <w:szCs w:val="19"/>
              </w:rPr>
              <w:t xml:space="preserve"> 110-63-4 </w:t>
            </w:r>
          </w:p>
        </w:tc>
        <w:tc>
          <w:tcPr>
            <w:tcW w:w="4536" w:type="dxa"/>
            <w:tcBorders>
              <w:top w:val="single" w:sz="12" w:space="0" w:color="000000"/>
              <w:left w:val="single" w:sz="4" w:space="0" w:color="000000"/>
              <w:bottom w:val="single" w:sz="4" w:space="0" w:color="000000"/>
              <w:right w:val="single" w:sz="12" w:space="0" w:color="000000"/>
            </w:tcBorders>
            <w:vAlign w:val="center"/>
          </w:tcPr>
          <w:p w14:paraId="6AABD740" w14:textId="77777777" w:rsidR="00190792" w:rsidRPr="00190792" w:rsidRDefault="00190792" w:rsidP="00481801">
            <w:pPr>
              <w:pStyle w:val="Default"/>
              <w:rPr>
                <w:rFonts w:ascii="Times New Roman" w:eastAsia="HPOCHO+TimesNewRoman" w:hAnsi="Times New Roman" w:cs="Times New Roman"/>
                <w:sz w:val="19"/>
                <w:szCs w:val="19"/>
              </w:rPr>
            </w:pPr>
            <w:r w:rsidRPr="00190792">
              <w:rPr>
                <w:rFonts w:ascii="Times New Roman" w:eastAsia="HPOCHO+TimesNewRoman" w:hAnsi="Times New Roman" w:cs="Times New Roman"/>
                <w:sz w:val="19"/>
                <w:szCs w:val="19"/>
              </w:rPr>
              <w:t xml:space="preserve">optical resins </w:t>
            </w:r>
          </w:p>
        </w:tc>
      </w:tr>
      <w:tr w:rsidR="00190792" w:rsidRPr="00481801" w14:paraId="6FFBB264" w14:textId="77777777" w:rsidTr="00190792">
        <w:trPr>
          <w:trHeight w:val="545"/>
        </w:trPr>
        <w:tc>
          <w:tcPr>
            <w:tcW w:w="1842" w:type="dxa"/>
            <w:tcBorders>
              <w:top w:val="single" w:sz="4" w:space="0" w:color="000000"/>
              <w:left w:val="single" w:sz="12" w:space="0" w:color="000000"/>
              <w:bottom w:val="single" w:sz="4" w:space="0" w:color="000000"/>
              <w:right w:val="single" w:sz="4" w:space="0" w:color="000000"/>
            </w:tcBorders>
            <w:vAlign w:val="center"/>
          </w:tcPr>
          <w:p w14:paraId="51224351" w14:textId="77777777" w:rsidR="00190792" w:rsidRPr="00190792" w:rsidRDefault="00190792" w:rsidP="00481801">
            <w:pPr>
              <w:pStyle w:val="Default"/>
              <w:rPr>
                <w:rFonts w:ascii="Times New Roman" w:eastAsia="HPOCHO+TimesNewRoman" w:hAnsi="Times New Roman" w:cs="Times New Roman"/>
                <w:sz w:val="19"/>
                <w:szCs w:val="19"/>
              </w:rPr>
            </w:pPr>
            <w:r w:rsidRPr="00190792">
              <w:rPr>
                <w:rFonts w:ascii="Times New Roman" w:eastAsia="HPOCHO+TimesNewRoman" w:hAnsi="Times New Roman" w:cs="Times New Roman"/>
                <w:sz w:val="19"/>
                <w:szCs w:val="19"/>
              </w:rPr>
              <w:t>2-methyl-1,3</w:t>
            </w:r>
            <w:r w:rsidRPr="00190792">
              <w:rPr>
                <w:rFonts w:ascii="Times New Roman" w:eastAsia="HPOCHO+TimesNewRoman" w:hAnsi="Times New Roman" w:cs="Times New Roman"/>
                <w:sz w:val="19"/>
                <w:szCs w:val="19"/>
              </w:rPr>
              <w:softHyphen/>
              <w:t xml:space="preserve">propanediol </w:t>
            </w:r>
          </w:p>
        </w:tc>
        <w:tc>
          <w:tcPr>
            <w:tcW w:w="1701" w:type="dxa"/>
            <w:tcBorders>
              <w:top w:val="single" w:sz="4" w:space="0" w:color="000000"/>
              <w:left w:val="single" w:sz="4" w:space="0" w:color="000000"/>
              <w:bottom w:val="single" w:sz="4" w:space="0" w:color="000000"/>
              <w:right w:val="single" w:sz="4" w:space="0" w:color="000000"/>
            </w:tcBorders>
          </w:tcPr>
          <w:p w14:paraId="2A7D59A9" w14:textId="77777777" w:rsidR="00190792" w:rsidRPr="00190792" w:rsidRDefault="00190792" w:rsidP="00481801">
            <w:pPr>
              <w:pStyle w:val="Default"/>
              <w:rPr>
                <w:rFonts w:ascii="Times New Roman" w:eastAsia="HPOCHO+TimesNewRoman" w:hAnsi="Times New Roman" w:cs="Times New Roman"/>
                <w:sz w:val="19"/>
                <w:szCs w:val="19"/>
              </w:rPr>
            </w:pPr>
            <w:r w:rsidRPr="00190792">
              <w:rPr>
                <w:rFonts w:ascii="Times New Roman" w:eastAsia="HPOCHO+TimesNewRoman" w:hAnsi="Times New Roman" w:cs="Times New Roman"/>
                <w:sz w:val="19"/>
                <w:szCs w:val="19"/>
              </w:rPr>
              <w:t xml:space="preserve">2163-42-0 </w:t>
            </w:r>
          </w:p>
        </w:tc>
        <w:tc>
          <w:tcPr>
            <w:tcW w:w="4536" w:type="dxa"/>
            <w:tcBorders>
              <w:top w:val="single" w:sz="4" w:space="0" w:color="000000"/>
              <w:left w:val="single" w:sz="4" w:space="0" w:color="000000"/>
              <w:bottom w:val="single" w:sz="4" w:space="0" w:color="000000"/>
              <w:right w:val="single" w:sz="12" w:space="0" w:color="000000"/>
            </w:tcBorders>
          </w:tcPr>
          <w:p w14:paraId="25E57D11" w14:textId="77777777" w:rsidR="00190792" w:rsidRPr="00190792" w:rsidRDefault="00190792" w:rsidP="00481801">
            <w:pPr>
              <w:pStyle w:val="Default"/>
              <w:rPr>
                <w:rFonts w:ascii="Times New Roman" w:eastAsia="HPOCHO+TimesNewRoman" w:hAnsi="Times New Roman" w:cs="Times New Roman"/>
                <w:sz w:val="19"/>
                <w:szCs w:val="19"/>
              </w:rPr>
            </w:pPr>
            <w:r w:rsidRPr="00190792">
              <w:rPr>
                <w:rFonts w:ascii="Times New Roman" w:eastAsia="HPOCHO+TimesNewRoman" w:hAnsi="Times New Roman" w:cs="Times New Roman"/>
                <w:sz w:val="19"/>
                <w:szCs w:val="19"/>
              </w:rPr>
              <w:t xml:space="preserve">optical resins </w:t>
            </w:r>
          </w:p>
        </w:tc>
      </w:tr>
      <w:tr w:rsidR="00190792" w:rsidRPr="00481801" w14:paraId="3BB18E02" w14:textId="77777777" w:rsidTr="00190792">
        <w:trPr>
          <w:trHeight w:val="542"/>
        </w:trPr>
        <w:tc>
          <w:tcPr>
            <w:tcW w:w="1842" w:type="dxa"/>
            <w:tcBorders>
              <w:top w:val="single" w:sz="4" w:space="0" w:color="000000"/>
              <w:left w:val="single" w:sz="12" w:space="0" w:color="000000"/>
              <w:bottom w:val="single" w:sz="4" w:space="0" w:color="000000"/>
              <w:right w:val="single" w:sz="4" w:space="0" w:color="000000"/>
            </w:tcBorders>
            <w:vAlign w:val="center"/>
          </w:tcPr>
          <w:p w14:paraId="25F78F88" w14:textId="77777777" w:rsidR="00190792" w:rsidRPr="00190792" w:rsidRDefault="00190792" w:rsidP="00481801">
            <w:pPr>
              <w:pStyle w:val="Default"/>
              <w:rPr>
                <w:rFonts w:ascii="Times New Roman" w:eastAsia="HPOCHO+TimesNewRoman" w:hAnsi="Times New Roman" w:cs="Times New Roman"/>
                <w:sz w:val="19"/>
                <w:szCs w:val="19"/>
              </w:rPr>
            </w:pPr>
            <w:proofErr w:type="spellStart"/>
            <w:r w:rsidRPr="00190792">
              <w:rPr>
                <w:rFonts w:ascii="Times New Roman" w:eastAsia="HPOCHO+TimesNewRoman" w:hAnsi="Times New Roman" w:cs="Times New Roman"/>
                <w:sz w:val="19"/>
                <w:szCs w:val="19"/>
              </w:rPr>
              <w:t>diallyl</w:t>
            </w:r>
            <w:proofErr w:type="spellEnd"/>
            <w:r w:rsidRPr="00190792">
              <w:rPr>
                <w:rFonts w:ascii="Times New Roman" w:eastAsia="HPOCHO+TimesNewRoman" w:hAnsi="Times New Roman" w:cs="Times New Roman"/>
                <w:sz w:val="19"/>
                <w:szCs w:val="19"/>
              </w:rPr>
              <w:t xml:space="preserve"> </w:t>
            </w:r>
            <w:proofErr w:type="spellStart"/>
            <w:r w:rsidRPr="00190792">
              <w:rPr>
                <w:rFonts w:ascii="Times New Roman" w:eastAsia="HPOCHO+TimesNewRoman" w:hAnsi="Times New Roman" w:cs="Times New Roman"/>
                <w:sz w:val="19"/>
                <w:szCs w:val="19"/>
              </w:rPr>
              <w:t>diglycol</w:t>
            </w:r>
            <w:proofErr w:type="spellEnd"/>
            <w:r w:rsidRPr="00190792">
              <w:rPr>
                <w:rFonts w:ascii="Times New Roman" w:eastAsia="HPOCHO+TimesNewRoman" w:hAnsi="Times New Roman" w:cs="Times New Roman"/>
                <w:sz w:val="19"/>
                <w:szCs w:val="19"/>
              </w:rPr>
              <w:t xml:space="preserve"> carbonate </w:t>
            </w:r>
          </w:p>
        </w:tc>
        <w:tc>
          <w:tcPr>
            <w:tcW w:w="1701" w:type="dxa"/>
            <w:tcBorders>
              <w:top w:val="single" w:sz="4" w:space="0" w:color="000000"/>
              <w:left w:val="single" w:sz="4" w:space="0" w:color="000000"/>
              <w:bottom w:val="single" w:sz="4" w:space="0" w:color="000000"/>
              <w:right w:val="single" w:sz="4" w:space="0" w:color="000000"/>
            </w:tcBorders>
          </w:tcPr>
          <w:p w14:paraId="254A08C8" w14:textId="77777777" w:rsidR="00190792" w:rsidRPr="00190792" w:rsidRDefault="00190792" w:rsidP="00481801">
            <w:pPr>
              <w:pStyle w:val="Default"/>
              <w:rPr>
                <w:rFonts w:ascii="Times New Roman" w:eastAsia="HPOCHO+TimesNewRoman" w:hAnsi="Times New Roman" w:cs="Times New Roman"/>
                <w:sz w:val="19"/>
                <w:szCs w:val="19"/>
              </w:rPr>
            </w:pPr>
            <w:r w:rsidRPr="00190792">
              <w:rPr>
                <w:rFonts w:ascii="Times New Roman" w:eastAsia="HPOCHO+TimesNewRoman" w:hAnsi="Times New Roman" w:cs="Times New Roman"/>
                <w:sz w:val="19"/>
                <w:szCs w:val="19"/>
              </w:rPr>
              <w:t xml:space="preserve">142-22-3 </w:t>
            </w:r>
          </w:p>
        </w:tc>
        <w:tc>
          <w:tcPr>
            <w:tcW w:w="4536" w:type="dxa"/>
            <w:tcBorders>
              <w:top w:val="single" w:sz="4" w:space="0" w:color="000000"/>
              <w:left w:val="single" w:sz="4" w:space="0" w:color="000000"/>
              <w:bottom w:val="single" w:sz="4" w:space="0" w:color="000000"/>
              <w:right w:val="single" w:sz="12" w:space="0" w:color="000000"/>
            </w:tcBorders>
          </w:tcPr>
          <w:p w14:paraId="243FB939" w14:textId="77777777" w:rsidR="00190792" w:rsidRPr="00190792" w:rsidRDefault="00190792" w:rsidP="00481801">
            <w:pPr>
              <w:pStyle w:val="Default"/>
              <w:rPr>
                <w:rFonts w:ascii="Times New Roman" w:eastAsia="HPOCHO+TimesNewRoman" w:hAnsi="Times New Roman" w:cs="Times New Roman"/>
                <w:sz w:val="19"/>
                <w:szCs w:val="19"/>
              </w:rPr>
            </w:pPr>
            <w:r w:rsidRPr="00190792">
              <w:rPr>
                <w:rFonts w:ascii="Times New Roman" w:eastAsia="HPOCHO+TimesNewRoman" w:hAnsi="Times New Roman" w:cs="Times New Roman"/>
                <w:sz w:val="19"/>
                <w:szCs w:val="19"/>
              </w:rPr>
              <w:t xml:space="preserve">optical resins </w:t>
            </w:r>
          </w:p>
        </w:tc>
      </w:tr>
      <w:tr w:rsidR="00190792" w:rsidRPr="00481801" w14:paraId="6BD86F2B" w14:textId="77777777" w:rsidTr="00190792">
        <w:trPr>
          <w:trHeight w:val="327"/>
        </w:trPr>
        <w:tc>
          <w:tcPr>
            <w:tcW w:w="1842" w:type="dxa"/>
            <w:tcBorders>
              <w:top w:val="single" w:sz="4" w:space="0" w:color="000000"/>
              <w:left w:val="single" w:sz="12" w:space="0" w:color="000000"/>
              <w:bottom w:val="single" w:sz="4" w:space="0" w:color="000000"/>
              <w:right w:val="single" w:sz="4" w:space="0" w:color="000000"/>
            </w:tcBorders>
            <w:vAlign w:val="center"/>
          </w:tcPr>
          <w:p w14:paraId="25A1B573" w14:textId="77777777" w:rsidR="00190792" w:rsidRPr="00190792" w:rsidRDefault="00190792" w:rsidP="00481801">
            <w:pPr>
              <w:pStyle w:val="Default"/>
              <w:rPr>
                <w:rFonts w:ascii="Times New Roman" w:eastAsia="HPOCHO+TimesNewRoman" w:hAnsi="Times New Roman" w:cs="Times New Roman"/>
                <w:sz w:val="19"/>
                <w:szCs w:val="19"/>
              </w:rPr>
            </w:pPr>
            <w:proofErr w:type="spellStart"/>
            <w:r w:rsidRPr="00190792">
              <w:rPr>
                <w:rFonts w:ascii="Times New Roman" w:eastAsia="HPOCHO+TimesNewRoman" w:hAnsi="Times New Roman" w:cs="Times New Roman"/>
                <w:sz w:val="19"/>
                <w:szCs w:val="19"/>
              </w:rPr>
              <w:t>diallyl</w:t>
            </w:r>
            <w:proofErr w:type="spellEnd"/>
            <w:r w:rsidRPr="00190792">
              <w:rPr>
                <w:rFonts w:ascii="Times New Roman" w:eastAsia="HPOCHO+TimesNewRoman" w:hAnsi="Times New Roman" w:cs="Times New Roman"/>
                <w:sz w:val="19"/>
                <w:szCs w:val="19"/>
              </w:rPr>
              <w:t xml:space="preserve"> phthalate </w:t>
            </w:r>
          </w:p>
        </w:tc>
        <w:tc>
          <w:tcPr>
            <w:tcW w:w="1701" w:type="dxa"/>
            <w:tcBorders>
              <w:top w:val="single" w:sz="4" w:space="0" w:color="000000"/>
              <w:left w:val="single" w:sz="4" w:space="0" w:color="000000"/>
              <w:bottom w:val="single" w:sz="4" w:space="0" w:color="000000"/>
              <w:right w:val="single" w:sz="4" w:space="0" w:color="000000"/>
            </w:tcBorders>
            <w:vAlign w:val="center"/>
          </w:tcPr>
          <w:p w14:paraId="47BAC4A2" w14:textId="77777777" w:rsidR="00190792" w:rsidRPr="00190792" w:rsidRDefault="00190792" w:rsidP="00481801">
            <w:pPr>
              <w:pStyle w:val="Default"/>
              <w:rPr>
                <w:rFonts w:ascii="Times New Roman" w:eastAsia="HPOCHO+TimesNewRoman" w:hAnsi="Times New Roman" w:cs="Times New Roman"/>
                <w:sz w:val="19"/>
                <w:szCs w:val="19"/>
              </w:rPr>
            </w:pPr>
            <w:r w:rsidRPr="00190792">
              <w:rPr>
                <w:rFonts w:ascii="Times New Roman" w:eastAsia="HPOCHO+TimesNewRoman" w:hAnsi="Times New Roman" w:cs="Times New Roman"/>
                <w:sz w:val="19"/>
                <w:szCs w:val="19"/>
              </w:rPr>
              <w:t xml:space="preserve">131-17-9 </w:t>
            </w:r>
          </w:p>
        </w:tc>
        <w:tc>
          <w:tcPr>
            <w:tcW w:w="4536" w:type="dxa"/>
            <w:tcBorders>
              <w:top w:val="single" w:sz="4" w:space="0" w:color="000000"/>
              <w:left w:val="single" w:sz="4" w:space="0" w:color="000000"/>
              <w:bottom w:val="single" w:sz="4" w:space="0" w:color="000000"/>
              <w:right w:val="single" w:sz="12" w:space="0" w:color="000000"/>
            </w:tcBorders>
            <w:vAlign w:val="center"/>
          </w:tcPr>
          <w:p w14:paraId="63165C1B" w14:textId="77777777" w:rsidR="00190792" w:rsidRPr="00190792" w:rsidRDefault="00190792" w:rsidP="00481801">
            <w:pPr>
              <w:pStyle w:val="Default"/>
              <w:rPr>
                <w:rFonts w:ascii="Times New Roman" w:eastAsia="HPOCHO+TimesNewRoman" w:hAnsi="Times New Roman" w:cs="Times New Roman"/>
                <w:sz w:val="19"/>
                <w:szCs w:val="19"/>
              </w:rPr>
            </w:pPr>
            <w:r w:rsidRPr="00190792">
              <w:rPr>
                <w:rFonts w:ascii="Times New Roman" w:eastAsia="HPOCHO+TimesNewRoman" w:hAnsi="Times New Roman" w:cs="Times New Roman"/>
                <w:sz w:val="19"/>
                <w:szCs w:val="19"/>
              </w:rPr>
              <w:t xml:space="preserve">plasticizer </w:t>
            </w:r>
          </w:p>
        </w:tc>
      </w:tr>
      <w:tr w:rsidR="00190792" w:rsidRPr="00481801" w14:paraId="0014389C" w14:textId="77777777" w:rsidTr="00190792">
        <w:trPr>
          <w:trHeight w:val="330"/>
        </w:trPr>
        <w:tc>
          <w:tcPr>
            <w:tcW w:w="1842" w:type="dxa"/>
            <w:tcBorders>
              <w:top w:val="single" w:sz="4" w:space="0" w:color="000000"/>
              <w:left w:val="single" w:sz="12" w:space="0" w:color="000000"/>
              <w:bottom w:val="single" w:sz="4" w:space="0" w:color="000000"/>
              <w:right w:val="single" w:sz="4" w:space="0" w:color="000000"/>
            </w:tcBorders>
            <w:vAlign w:val="center"/>
          </w:tcPr>
          <w:p w14:paraId="692DAC05" w14:textId="77777777" w:rsidR="00190792" w:rsidRPr="00190792" w:rsidRDefault="00190792" w:rsidP="00481801">
            <w:pPr>
              <w:pStyle w:val="Default"/>
              <w:rPr>
                <w:rFonts w:ascii="Times New Roman" w:eastAsia="HPOCHO+TimesNewRoman" w:hAnsi="Times New Roman" w:cs="Times New Roman"/>
                <w:sz w:val="19"/>
                <w:szCs w:val="19"/>
              </w:rPr>
            </w:pPr>
            <w:proofErr w:type="spellStart"/>
            <w:r w:rsidRPr="00190792">
              <w:rPr>
                <w:rFonts w:ascii="Times New Roman" w:eastAsia="HPOCHO+TimesNewRoman" w:hAnsi="Times New Roman" w:cs="Times New Roman"/>
                <w:sz w:val="19"/>
                <w:szCs w:val="19"/>
              </w:rPr>
              <w:t>diallyl</w:t>
            </w:r>
            <w:proofErr w:type="spellEnd"/>
            <w:r w:rsidRPr="00190792">
              <w:rPr>
                <w:rFonts w:ascii="Times New Roman" w:eastAsia="HPOCHO+TimesNewRoman" w:hAnsi="Times New Roman" w:cs="Times New Roman"/>
                <w:sz w:val="19"/>
                <w:szCs w:val="19"/>
              </w:rPr>
              <w:t xml:space="preserve"> </w:t>
            </w:r>
            <w:proofErr w:type="spellStart"/>
            <w:r w:rsidRPr="00190792">
              <w:rPr>
                <w:rFonts w:ascii="Times New Roman" w:eastAsia="HPOCHO+TimesNewRoman" w:hAnsi="Times New Roman" w:cs="Times New Roman"/>
                <w:sz w:val="19"/>
                <w:szCs w:val="19"/>
              </w:rPr>
              <w:t>isophthalate</w:t>
            </w:r>
            <w:proofErr w:type="spellEnd"/>
            <w:r w:rsidRPr="00190792">
              <w:rPr>
                <w:rFonts w:ascii="Times New Roman" w:eastAsia="HPOCHO+TimesNewRoman" w:hAnsi="Times New Roman" w:cs="Times New Roman"/>
                <w:sz w:val="19"/>
                <w:szCs w:val="19"/>
              </w:rPr>
              <w:t xml:space="preserve"> </w:t>
            </w:r>
          </w:p>
        </w:tc>
        <w:tc>
          <w:tcPr>
            <w:tcW w:w="1701" w:type="dxa"/>
            <w:tcBorders>
              <w:top w:val="single" w:sz="4" w:space="0" w:color="000000"/>
              <w:left w:val="single" w:sz="4" w:space="0" w:color="000000"/>
              <w:bottom w:val="single" w:sz="4" w:space="0" w:color="000000"/>
              <w:right w:val="single" w:sz="4" w:space="0" w:color="000000"/>
            </w:tcBorders>
            <w:vAlign w:val="center"/>
          </w:tcPr>
          <w:p w14:paraId="182D2F22" w14:textId="77777777" w:rsidR="00190792" w:rsidRPr="00190792" w:rsidRDefault="00190792" w:rsidP="00481801">
            <w:pPr>
              <w:pStyle w:val="Default"/>
              <w:rPr>
                <w:rFonts w:ascii="Times New Roman" w:eastAsia="HPOCHO+TimesNewRoman" w:hAnsi="Times New Roman" w:cs="Times New Roman"/>
                <w:sz w:val="19"/>
                <w:szCs w:val="19"/>
              </w:rPr>
            </w:pPr>
            <w:r w:rsidRPr="00190792">
              <w:rPr>
                <w:rFonts w:ascii="Times New Roman" w:eastAsia="HPOCHO+TimesNewRoman" w:hAnsi="Times New Roman" w:cs="Times New Roman"/>
                <w:sz w:val="19"/>
                <w:szCs w:val="19"/>
              </w:rPr>
              <w:t xml:space="preserve">1087-21-4 </w:t>
            </w:r>
          </w:p>
        </w:tc>
        <w:tc>
          <w:tcPr>
            <w:tcW w:w="4536" w:type="dxa"/>
            <w:tcBorders>
              <w:top w:val="single" w:sz="4" w:space="0" w:color="000000"/>
              <w:left w:val="single" w:sz="4" w:space="0" w:color="000000"/>
              <w:bottom w:val="single" w:sz="4" w:space="0" w:color="000000"/>
              <w:right w:val="single" w:sz="12" w:space="0" w:color="000000"/>
            </w:tcBorders>
            <w:vAlign w:val="center"/>
          </w:tcPr>
          <w:p w14:paraId="1875F3BC" w14:textId="77777777" w:rsidR="00190792" w:rsidRPr="00190792" w:rsidRDefault="00190792" w:rsidP="00481801">
            <w:pPr>
              <w:pStyle w:val="Default"/>
              <w:rPr>
                <w:rFonts w:ascii="Times New Roman" w:eastAsia="HPOCHO+TimesNewRoman" w:hAnsi="Times New Roman" w:cs="Times New Roman"/>
                <w:sz w:val="19"/>
                <w:szCs w:val="19"/>
              </w:rPr>
            </w:pPr>
            <w:r w:rsidRPr="00190792">
              <w:rPr>
                <w:rFonts w:ascii="Times New Roman" w:eastAsia="HPOCHO+TimesNewRoman" w:hAnsi="Times New Roman" w:cs="Times New Roman"/>
                <w:sz w:val="19"/>
                <w:szCs w:val="19"/>
              </w:rPr>
              <w:t xml:space="preserve">plasticizer </w:t>
            </w:r>
          </w:p>
        </w:tc>
      </w:tr>
      <w:tr w:rsidR="00190792" w:rsidRPr="00481801" w14:paraId="43B502A1" w14:textId="77777777" w:rsidTr="00190792">
        <w:trPr>
          <w:trHeight w:val="542"/>
        </w:trPr>
        <w:tc>
          <w:tcPr>
            <w:tcW w:w="1842" w:type="dxa"/>
            <w:tcBorders>
              <w:top w:val="single" w:sz="4" w:space="0" w:color="000000"/>
              <w:left w:val="single" w:sz="12" w:space="0" w:color="000000"/>
              <w:bottom w:val="single" w:sz="4" w:space="0" w:color="000000"/>
              <w:right w:val="single" w:sz="4" w:space="0" w:color="000000"/>
            </w:tcBorders>
          </w:tcPr>
          <w:p w14:paraId="22CC6CD3" w14:textId="77777777" w:rsidR="00190792" w:rsidRPr="00190792" w:rsidRDefault="00190792" w:rsidP="00481801">
            <w:pPr>
              <w:pStyle w:val="Default"/>
              <w:rPr>
                <w:rFonts w:ascii="Times New Roman" w:eastAsia="HPOCHO+TimesNewRoman" w:hAnsi="Times New Roman" w:cs="Times New Roman"/>
                <w:sz w:val="19"/>
                <w:szCs w:val="19"/>
              </w:rPr>
            </w:pPr>
            <w:proofErr w:type="spellStart"/>
            <w:r w:rsidRPr="00190792">
              <w:rPr>
                <w:rFonts w:ascii="Times New Roman" w:eastAsia="HPOCHO+TimesNewRoman" w:hAnsi="Times New Roman" w:cs="Times New Roman"/>
                <w:sz w:val="19"/>
                <w:szCs w:val="19"/>
              </w:rPr>
              <w:t>allyl</w:t>
            </w:r>
            <w:proofErr w:type="spellEnd"/>
            <w:r w:rsidRPr="00190792">
              <w:rPr>
                <w:rFonts w:ascii="Times New Roman" w:eastAsia="HPOCHO+TimesNewRoman" w:hAnsi="Times New Roman" w:cs="Times New Roman"/>
                <w:sz w:val="19"/>
                <w:szCs w:val="19"/>
              </w:rPr>
              <w:t xml:space="preserve"> </w:t>
            </w:r>
            <w:proofErr w:type="spellStart"/>
            <w:r w:rsidRPr="00190792">
              <w:rPr>
                <w:rFonts w:ascii="Times New Roman" w:eastAsia="HPOCHO+TimesNewRoman" w:hAnsi="Times New Roman" w:cs="Times New Roman"/>
                <w:sz w:val="19"/>
                <w:szCs w:val="19"/>
              </w:rPr>
              <w:t>glycidyl</w:t>
            </w:r>
            <w:proofErr w:type="spellEnd"/>
            <w:r w:rsidRPr="00190792">
              <w:rPr>
                <w:rFonts w:ascii="Times New Roman" w:eastAsia="HPOCHO+TimesNewRoman" w:hAnsi="Times New Roman" w:cs="Times New Roman"/>
                <w:sz w:val="19"/>
                <w:szCs w:val="19"/>
              </w:rPr>
              <w:t xml:space="preserve"> ether </w:t>
            </w:r>
          </w:p>
        </w:tc>
        <w:tc>
          <w:tcPr>
            <w:tcW w:w="1701" w:type="dxa"/>
            <w:tcBorders>
              <w:top w:val="single" w:sz="4" w:space="0" w:color="000000"/>
              <w:left w:val="single" w:sz="4" w:space="0" w:color="000000"/>
              <w:bottom w:val="single" w:sz="4" w:space="0" w:color="000000"/>
              <w:right w:val="single" w:sz="4" w:space="0" w:color="000000"/>
            </w:tcBorders>
          </w:tcPr>
          <w:p w14:paraId="17779E51" w14:textId="77777777" w:rsidR="00190792" w:rsidRPr="00190792" w:rsidRDefault="00190792" w:rsidP="00481801">
            <w:pPr>
              <w:pStyle w:val="Default"/>
              <w:rPr>
                <w:rFonts w:ascii="Times New Roman" w:eastAsia="HPOCHO+TimesNewRoman" w:hAnsi="Times New Roman" w:cs="Times New Roman"/>
                <w:sz w:val="19"/>
                <w:szCs w:val="19"/>
              </w:rPr>
            </w:pPr>
            <w:r w:rsidRPr="00190792">
              <w:rPr>
                <w:rFonts w:ascii="Times New Roman" w:eastAsia="HPOCHO+TimesNewRoman" w:hAnsi="Times New Roman" w:cs="Times New Roman"/>
                <w:sz w:val="19"/>
                <w:szCs w:val="19"/>
              </w:rPr>
              <w:t xml:space="preserve">106-92-3 </w:t>
            </w:r>
          </w:p>
        </w:tc>
        <w:tc>
          <w:tcPr>
            <w:tcW w:w="4536" w:type="dxa"/>
            <w:tcBorders>
              <w:top w:val="single" w:sz="4" w:space="0" w:color="000000"/>
              <w:left w:val="single" w:sz="4" w:space="0" w:color="000000"/>
              <w:bottom w:val="single" w:sz="4" w:space="0" w:color="000000"/>
              <w:right w:val="single" w:sz="12" w:space="0" w:color="000000"/>
            </w:tcBorders>
            <w:vAlign w:val="center"/>
          </w:tcPr>
          <w:p w14:paraId="63014B5C" w14:textId="77777777" w:rsidR="00190792" w:rsidRPr="00190792" w:rsidRDefault="00190792" w:rsidP="00481801">
            <w:pPr>
              <w:pStyle w:val="Default"/>
              <w:rPr>
                <w:rFonts w:ascii="Times New Roman" w:eastAsia="HPOCHO+TimesNewRoman" w:hAnsi="Times New Roman" w:cs="Times New Roman"/>
                <w:sz w:val="19"/>
                <w:szCs w:val="19"/>
              </w:rPr>
            </w:pPr>
            <w:proofErr w:type="spellStart"/>
            <w:r w:rsidRPr="00190792">
              <w:rPr>
                <w:rFonts w:ascii="Times New Roman" w:eastAsia="HPOCHO+TimesNewRoman" w:hAnsi="Times New Roman" w:cs="Times New Roman"/>
                <w:sz w:val="19"/>
                <w:szCs w:val="19"/>
              </w:rPr>
              <w:t>silane</w:t>
            </w:r>
            <w:proofErr w:type="spellEnd"/>
            <w:r w:rsidRPr="00190792">
              <w:rPr>
                <w:rFonts w:ascii="Times New Roman" w:eastAsia="HPOCHO+TimesNewRoman" w:hAnsi="Times New Roman" w:cs="Times New Roman"/>
                <w:sz w:val="19"/>
                <w:szCs w:val="19"/>
              </w:rPr>
              <w:t xml:space="preserve"> coupling agents for a multitude of applications (such as water treatment and glass adhesion) </w:t>
            </w:r>
          </w:p>
        </w:tc>
      </w:tr>
      <w:tr w:rsidR="00190792" w:rsidRPr="00481801" w14:paraId="0F556BCE" w14:textId="77777777" w:rsidTr="00190792">
        <w:trPr>
          <w:trHeight w:val="545"/>
        </w:trPr>
        <w:tc>
          <w:tcPr>
            <w:tcW w:w="1842" w:type="dxa"/>
            <w:tcBorders>
              <w:top w:val="single" w:sz="4" w:space="0" w:color="000000"/>
              <w:left w:val="single" w:sz="12" w:space="0" w:color="000000"/>
              <w:bottom w:val="single" w:sz="4" w:space="0" w:color="000000"/>
              <w:right w:val="single" w:sz="4" w:space="0" w:color="000000"/>
            </w:tcBorders>
          </w:tcPr>
          <w:p w14:paraId="1232BE25" w14:textId="77777777" w:rsidR="00190792" w:rsidRPr="00190792" w:rsidRDefault="00190792" w:rsidP="00481801">
            <w:pPr>
              <w:pStyle w:val="Default"/>
              <w:rPr>
                <w:rFonts w:ascii="Times New Roman" w:eastAsia="HPOCHO+TimesNewRoman" w:hAnsi="Times New Roman" w:cs="Times New Roman"/>
                <w:sz w:val="19"/>
                <w:szCs w:val="19"/>
              </w:rPr>
            </w:pPr>
            <w:proofErr w:type="spellStart"/>
            <w:r w:rsidRPr="00190792">
              <w:rPr>
                <w:rFonts w:ascii="Times New Roman" w:eastAsia="HPOCHO+TimesNewRoman" w:hAnsi="Times New Roman" w:cs="Times New Roman"/>
                <w:sz w:val="19"/>
                <w:szCs w:val="19"/>
              </w:rPr>
              <w:t>epichlorohydrin</w:t>
            </w:r>
            <w:proofErr w:type="spellEnd"/>
            <w:r w:rsidRPr="00190792">
              <w:rPr>
                <w:rFonts w:ascii="Times New Roman" w:eastAsia="HPOCHO+TimesNewRoman" w:hAnsi="Times New Roman" w:cs="Times New Roman"/>
                <w:sz w:val="19"/>
                <w:szCs w:val="19"/>
              </w:rPr>
              <w:t xml:space="preserve"> </w:t>
            </w:r>
          </w:p>
        </w:tc>
        <w:tc>
          <w:tcPr>
            <w:tcW w:w="1701" w:type="dxa"/>
            <w:tcBorders>
              <w:top w:val="single" w:sz="4" w:space="0" w:color="000000"/>
              <w:left w:val="single" w:sz="4" w:space="0" w:color="000000"/>
              <w:bottom w:val="single" w:sz="4" w:space="0" w:color="000000"/>
              <w:right w:val="single" w:sz="4" w:space="0" w:color="000000"/>
            </w:tcBorders>
          </w:tcPr>
          <w:p w14:paraId="3FB55B3F" w14:textId="77777777" w:rsidR="00190792" w:rsidRPr="00190792" w:rsidRDefault="00190792" w:rsidP="00481801">
            <w:pPr>
              <w:pStyle w:val="Default"/>
              <w:rPr>
                <w:rFonts w:ascii="Times New Roman" w:eastAsia="HPOCHO+TimesNewRoman" w:hAnsi="Times New Roman" w:cs="Times New Roman"/>
                <w:sz w:val="19"/>
                <w:szCs w:val="19"/>
              </w:rPr>
            </w:pPr>
            <w:r w:rsidRPr="00190792">
              <w:rPr>
                <w:rFonts w:ascii="Times New Roman" w:eastAsia="HPOCHO+TimesNewRoman" w:hAnsi="Times New Roman" w:cs="Times New Roman"/>
                <w:sz w:val="19"/>
                <w:szCs w:val="19"/>
              </w:rPr>
              <w:t xml:space="preserve">106-89-8 </w:t>
            </w:r>
          </w:p>
        </w:tc>
        <w:tc>
          <w:tcPr>
            <w:tcW w:w="4536" w:type="dxa"/>
            <w:tcBorders>
              <w:top w:val="single" w:sz="4" w:space="0" w:color="000000"/>
              <w:left w:val="single" w:sz="4" w:space="0" w:color="000000"/>
              <w:bottom w:val="single" w:sz="4" w:space="0" w:color="000000"/>
              <w:right w:val="single" w:sz="12" w:space="0" w:color="000000"/>
            </w:tcBorders>
            <w:vAlign w:val="center"/>
          </w:tcPr>
          <w:p w14:paraId="2B7A5681" w14:textId="77777777" w:rsidR="00190792" w:rsidRPr="00190792" w:rsidRDefault="00190792" w:rsidP="00481801">
            <w:pPr>
              <w:pStyle w:val="Default"/>
              <w:rPr>
                <w:rFonts w:ascii="Times New Roman" w:eastAsia="HPOCHO+TimesNewRoman" w:hAnsi="Times New Roman" w:cs="Times New Roman"/>
                <w:sz w:val="19"/>
                <w:szCs w:val="19"/>
              </w:rPr>
            </w:pPr>
            <w:r w:rsidRPr="00190792">
              <w:rPr>
                <w:rFonts w:ascii="Times New Roman" w:eastAsia="HPOCHO+TimesNewRoman" w:hAnsi="Times New Roman" w:cs="Times New Roman"/>
                <w:sz w:val="19"/>
                <w:szCs w:val="19"/>
              </w:rPr>
              <w:t xml:space="preserve">manufacture of epoxy resins and synthetic glycerol and </w:t>
            </w:r>
            <w:proofErr w:type="spellStart"/>
            <w:r w:rsidRPr="00190792">
              <w:rPr>
                <w:rFonts w:ascii="Times New Roman" w:eastAsia="HPOCHO+TimesNewRoman" w:hAnsi="Times New Roman" w:cs="Times New Roman"/>
                <w:sz w:val="19"/>
                <w:szCs w:val="19"/>
              </w:rPr>
              <w:t>epichlorohydrin</w:t>
            </w:r>
            <w:proofErr w:type="spellEnd"/>
            <w:r w:rsidRPr="00190792">
              <w:rPr>
                <w:rFonts w:ascii="Times New Roman" w:eastAsia="HPOCHO+TimesNewRoman" w:hAnsi="Times New Roman" w:cs="Times New Roman"/>
                <w:sz w:val="19"/>
                <w:szCs w:val="19"/>
              </w:rPr>
              <w:t xml:space="preserve"> elastomer </w:t>
            </w:r>
          </w:p>
        </w:tc>
      </w:tr>
      <w:tr w:rsidR="00190792" w:rsidRPr="00481801" w14:paraId="04C4613A" w14:textId="77777777" w:rsidTr="00190792">
        <w:trPr>
          <w:trHeight w:val="327"/>
        </w:trPr>
        <w:tc>
          <w:tcPr>
            <w:tcW w:w="1842" w:type="dxa"/>
            <w:tcBorders>
              <w:top w:val="single" w:sz="4" w:space="0" w:color="000000"/>
              <w:left w:val="single" w:sz="12" w:space="0" w:color="000000"/>
              <w:bottom w:val="single" w:sz="4" w:space="0" w:color="000000"/>
              <w:right w:val="single" w:sz="4" w:space="0" w:color="000000"/>
            </w:tcBorders>
            <w:vAlign w:val="center"/>
          </w:tcPr>
          <w:p w14:paraId="5B15889D" w14:textId="77777777" w:rsidR="00190792" w:rsidRPr="00190792" w:rsidRDefault="00190792" w:rsidP="00481801">
            <w:pPr>
              <w:pStyle w:val="Default"/>
              <w:rPr>
                <w:rFonts w:ascii="Times New Roman" w:eastAsia="HPOCHO+TimesNewRoman" w:hAnsi="Times New Roman" w:cs="Times New Roman"/>
                <w:sz w:val="19"/>
                <w:szCs w:val="19"/>
              </w:rPr>
            </w:pPr>
            <w:proofErr w:type="spellStart"/>
            <w:r w:rsidRPr="00190792">
              <w:rPr>
                <w:rFonts w:ascii="Times New Roman" w:eastAsia="HPOCHO+TimesNewRoman" w:hAnsi="Times New Roman" w:cs="Times New Roman"/>
                <w:sz w:val="19"/>
                <w:szCs w:val="19"/>
              </w:rPr>
              <w:t>allyl</w:t>
            </w:r>
            <w:proofErr w:type="spellEnd"/>
            <w:r w:rsidRPr="00190792">
              <w:rPr>
                <w:rFonts w:ascii="Times New Roman" w:eastAsia="HPOCHO+TimesNewRoman" w:hAnsi="Times New Roman" w:cs="Times New Roman"/>
                <w:sz w:val="19"/>
                <w:szCs w:val="19"/>
              </w:rPr>
              <w:t xml:space="preserve"> methacrylate </w:t>
            </w:r>
          </w:p>
        </w:tc>
        <w:tc>
          <w:tcPr>
            <w:tcW w:w="1701" w:type="dxa"/>
            <w:tcBorders>
              <w:top w:val="single" w:sz="4" w:space="0" w:color="000000"/>
              <w:left w:val="single" w:sz="4" w:space="0" w:color="000000"/>
              <w:bottom w:val="single" w:sz="4" w:space="0" w:color="000000"/>
              <w:right w:val="single" w:sz="4" w:space="0" w:color="000000"/>
            </w:tcBorders>
            <w:vAlign w:val="center"/>
          </w:tcPr>
          <w:p w14:paraId="6426D383" w14:textId="77777777" w:rsidR="00190792" w:rsidRPr="00190792" w:rsidRDefault="00190792" w:rsidP="00481801">
            <w:pPr>
              <w:pStyle w:val="Default"/>
              <w:rPr>
                <w:rFonts w:ascii="Times New Roman" w:eastAsia="HPOCHO+TimesNewRoman" w:hAnsi="Times New Roman" w:cs="Times New Roman"/>
                <w:sz w:val="19"/>
                <w:szCs w:val="19"/>
              </w:rPr>
            </w:pPr>
            <w:r w:rsidRPr="00190792">
              <w:rPr>
                <w:rFonts w:ascii="Times New Roman" w:eastAsia="HPOCHO+TimesNewRoman" w:hAnsi="Times New Roman" w:cs="Times New Roman"/>
                <w:sz w:val="19"/>
                <w:szCs w:val="19"/>
              </w:rPr>
              <w:t xml:space="preserve">96-05-9 </w:t>
            </w:r>
          </w:p>
        </w:tc>
        <w:tc>
          <w:tcPr>
            <w:tcW w:w="4536" w:type="dxa"/>
            <w:tcBorders>
              <w:top w:val="single" w:sz="4" w:space="0" w:color="000000"/>
              <w:left w:val="single" w:sz="4" w:space="0" w:color="000000"/>
              <w:bottom w:val="single" w:sz="4" w:space="0" w:color="000000"/>
              <w:right w:val="single" w:sz="12" w:space="0" w:color="000000"/>
            </w:tcBorders>
            <w:vAlign w:val="center"/>
          </w:tcPr>
          <w:p w14:paraId="408D38AF" w14:textId="77777777" w:rsidR="00190792" w:rsidRPr="00190792" w:rsidRDefault="00190792" w:rsidP="00481801">
            <w:pPr>
              <w:pStyle w:val="Default"/>
              <w:rPr>
                <w:rFonts w:ascii="Times New Roman" w:eastAsia="HPOCHO+TimesNewRoman" w:hAnsi="Times New Roman" w:cs="Times New Roman"/>
                <w:sz w:val="19"/>
                <w:szCs w:val="19"/>
              </w:rPr>
            </w:pPr>
            <w:r w:rsidRPr="00190792">
              <w:rPr>
                <w:rFonts w:ascii="Times New Roman" w:eastAsia="HPOCHO+TimesNewRoman" w:hAnsi="Times New Roman" w:cs="Times New Roman"/>
                <w:sz w:val="19"/>
                <w:szCs w:val="19"/>
              </w:rPr>
              <w:t xml:space="preserve">resins for coating applications </w:t>
            </w:r>
          </w:p>
        </w:tc>
      </w:tr>
      <w:tr w:rsidR="00190792" w:rsidRPr="00481801" w14:paraId="18B81BED" w14:textId="77777777" w:rsidTr="00190792">
        <w:trPr>
          <w:trHeight w:val="327"/>
        </w:trPr>
        <w:tc>
          <w:tcPr>
            <w:tcW w:w="1842" w:type="dxa"/>
            <w:tcBorders>
              <w:top w:val="single" w:sz="4" w:space="0" w:color="000000"/>
              <w:left w:val="single" w:sz="12" w:space="0" w:color="000000"/>
              <w:bottom w:val="single" w:sz="4" w:space="0" w:color="000000"/>
              <w:right w:val="single" w:sz="4" w:space="0" w:color="000000"/>
            </w:tcBorders>
            <w:vAlign w:val="center"/>
          </w:tcPr>
          <w:p w14:paraId="7CD2A4C4" w14:textId="77777777" w:rsidR="00190792" w:rsidRPr="00190792" w:rsidRDefault="00190792" w:rsidP="00481801">
            <w:pPr>
              <w:pStyle w:val="Default"/>
              <w:rPr>
                <w:rFonts w:ascii="Times New Roman" w:eastAsia="HPOCHO+TimesNewRoman" w:hAnsi="Times New Roman" w:cs="Times New Roman"/>
                <w:sz w:val="19"/>
                <w:szCs w:val="19"/>
              </w:rPr>
            </w:pPr>
            <w:r w:rsidRPr="00190792">
              <w:rPr>
                <w:rFonts w:ascii="Times New Roman" w:eastAsia="HPOCHO+TimesNewRoman" w:hAnsi="Times New Roman" w:cs="Times New Roman"/>
                <w:sz w:val="19"/>
                <w:szCs w:val="19"/>
              </w:rPr>
              <w:t xml:space="preserve">styrene </w:t>
            </w:r>
            <w:proofErr w:type="spellStart"/>
            <w:r w:rsidRPr="00190792">
              <w:rPr>
                <w:rFonts w:ascii="Times New Roman" w:eastAsia="HPOCHO+TimesNewRoman" w:hAnsi="Times New Roman" w:cs="Times New Roman"/>
                <w:sz w:val="19"/>
                <w:szCs w:val="19"/>
              </w:rPr>
              <w:t>allyl</w:t>
            </w:r>
            <w:proofErr w:type="spellEnd"/>
            <w:r w:rsidRPr="00190792">
              <w:rPr>
                <w:rFonts w:ascii="Times New Roman" w:eastAsia="HPOCHO+TimesNewRoman" w:hAnsi="Times New Roman" w:cs="Times New Roman"/>
                <w:sz w:val="19"/>
                <w:szCs w:val="19"/>
              </w:rPr>
              <w:t xml:space="preserve"> alcohol </w:t>
            </w:r>
          </w:p>
        </w:tc>
        <w:tc>
          <w:tcPr>
            <w:tcW w:w="1701" w:type="dxa"/>
            <w:tcBorders>
              <w:top w:val="single" w:sz="4" w:space="0" w:color="000000"/>
              <w:left w:val="single" w:sz="4" w:space="0" w:color="000000"/>
              <w:bottom w:val="single" w:sz="4" w:space="0" w:color="000000"/>
              <w:right w:val="single" w:sz="4" w:space="0" w:color="000000"/>
            </w:tcBorders>
            <w:vAlign w:val="center"/>
          </w:tcPr>
          <w:p w14:paraId="3807E3F9" w14:textId="77777777" w:rsidR="00190792" w:rsidRPr="00190792" w:rsidRDefault="00190792" w:rsidP="00481801">
            <w:pPr>
              <w:pStyle w:val="Default"/>
              <w:rPr>
                <w:rFonts w:ascii="Times New Roman" w:eastAsia="HPOCHO+TimesNewRoman" w:hAnsi="Times New Roman" w:cs="Times New Roman"/>
                <w:sz w:val="19"/>
                <w:szCs w:val="19"/>
              </w:rPr>
            </w:pPr>
            <w:r w:rsidRPr="00190792">
              <w:rPr>
                <w:rFonts w:ascii="Times New Roman" w:eastAsia="HPOCHO+TimesNewRoman" w:hAnsi="Times New Roman" w:cs="Times New Roman"/>
                <w:sz w:val="19"/>
                <w:szCs w:val="19"/>
              </w:rPr>
              <w:t xml:space="preserve">25119-62-4 </w:t>
            </w:r>
          </w:p>
        </w:tc>
        <w:tc>
          <w:tcPr>
            <w:tcW w:w="4536" w:type="dxa"/>
            <w:tcBorders>
              <w:top w:val="single" w:sz="4" w:space="0" w:color="000000"/>
              <w:left w:val="single" w:sz="4" w:space="0" w:color="000000"/>
              <w:bottom w:val="single" w:sz="4" w:space="0" w:color="000000"/>
              <w:right w:val="single" w:sz="12" w:space="0" w:color="000000"/>
            </w:tcBorders>
            <w:vAlign w:val="center"/>
          </w:tcPr>
          <w:p w14:paraId="21C1892C" w14:textId="77777777" w:rsidR="00190792" w:rsidRPr="00190792" w:rsidRDefault="00190792" w:rsidP="00481801">
            <w:pPr>
              <w:pStyle w:val="Default"/>
              <w:rPr>
                <w:rFonts w:ascii="Times New Roman" w:eastAsia="HPOCHO+TimesNewRoman" w:hAnsi="Times New Roman" w:cs="Times New Roman"/>
                <w:sz w:val="19"/>
                <w:szCs w:val="19"/>
              </w:rPr>
            </w:pPr>
            <w:r w:rsidRPr="00190792">
              <w:rPr>
                <w:rFonts w:ascii="Times New Roman" w:eastAsia="HPOCHO+TimesNewRoman" w:hAnsi="Times New Roman" w:cs="Times New Roman"/>
                <w:sz w:val="19"/>
                <w:szCs w:val="19"/>
              </w:rPr>
              <w:t xml:space="preserve">resins for coating applications </w:t>
            </w:r>
          </w:p>
        </w:tc>
      </w:tr>
      <w:tr w:rsidR="00190792" w:rsidRPr="00481801" w14:paraId="2D19F07E" w14:textId="77777777" w:rsidTr="00190792">
        <w:trPr>
          <w:trHeight w:val="317"/>
        </w:trPr>
        <w:tc>
          <w:tcPr>
            <w:tcW w:w="1842" w:type="dxa"/>
            <w:tcBorders>
              <w:top w:val="single" w:sz="4" w:space="0" w:color="000000"/>
              <w:left w:val="single" w:sz="12" w:space="0" w:color="000000"/>
              <w:bottom w:val="single" w:sz="12" w:space="0" w:color="000000"/>
              <w:right w:val="single" w:sz="4" w:space="0" w:color="000000"/>
            </w:tcBorders>
            <w:vAlign w:val="center"/>
          </w:tcPr>
          <w:p w14:paraId="6A141CC0" w14:textId="77777777" w:rsidR="00190792" w:rsidRPr="00190792" w:rsidRDefault="00190792" w:rsidP="00481801">
            <w:pPr>
              <w:pStyle w:val="Default"/>
              <w:rPr>
                <w:rFonts w:ascii="Times New Roman" w:eastAsia="HPOCHO+TimesNewRoman" w:hAnsi="Times New Roman" w:cs="Times New Roman"/>
                <w:sz w:val="19"/>
                <w:szCs w:val="19"/>
              </w:rPr>
            </w:pPr>
            <w:proofErr w:type="spellStart"/>
            <w:r w:rsidRPr="00190792">
              <w:rPr>
                <w:rFonts w:ascii="Times New Roman" w:eastAsia="HPOCHO+TimesNewRoman" w:hAnsi="Times New Roman" w:cs="Times New Roman"/>
                <w:sz w:val="19"/>
                <w:szCs w:val="19"/>
              </w:rPr>
              <w:t>allyl</w:t>
            </w:r>
            <w:proofErr w:type="spellEnd"/>
            <w:r w:rsidRPr="00190792">
              <w:rPr>
                <w:rFonts w:ascii="Times New Roman" w:eastAsia="HPOCHO+TimesNewRoman" w:hAnsi="Times New Roman" w:cs="Times New Roman"/>
                <w:sz w:val="19"/>
                <w:szCs w:val="19"/>
              </w:rPr>
              <w:t xml:space="preserve"> </w:t>
            </w:r>
            <w:proofErr w:type="spellStart"/>
            <w:r w:rsidRPr="00190792">
              <w:rPr>
                <w:rFonts w:ascii="Times New Roman" w:eastAsia="HPOCHO+TimesNewRoman" w:hAnsi="Times New Roman" w:cs="Times New Roman"/>
                <w:sz w:val="19"/>
                <w:szCs w:val="19"/>
              </w:rPr>
              <w:t>hexanoate</w:t>
            </w:r>
            <w:proofErr w:type="spellEnd"/>
            <w:r w:rsidRPr="00190792">
              <w:rPr>
                <w:rFonts w:ascii="Times New Roman" w:eastAsia="HPOCHO+TimesNewRoman" w:hAnsi="Times New Roman" w:cs="Times New Roman"/>
                <w:sz w:val="19"/>
                <w:szCs w:val="19"/>
              </w:rPr>
              <w:t xml:space="preserve"> </w:t>
            </w:r>
          </w:p>
        </w:tc>
        <w:tc>
          <w:tcPr>
            <w:tcW w:w="1701" w:type="dxa"/>
            <w:tcBorders>
              <w:top w:val="single" w:sz="4" w:space="0" w:color="000000"/>
              <w:left w:val="single" w:sz="4" w:space="0" w:color="000000"/>
              <w:bottom w:val="single" w:sz="12" w:space="0" w:color="000000"/>
              <w:right w:val="single" w:sz="4" w:space="0" w:color="000000"/>
            </w:tcBorders>
            <w:vAlign w:val="center"/>
          </w:tcPr>
          <w:p w14:paraId="209FE0CC" w14:textId="77777777" w:rsidR="00190792" w:rsidRPr="00190792" w:rsidRDefault="00190792" w:rsidP="00481801">
            <w:pPr>
              <w:pStyle w:val="Default"/>
              <w:rPr>
                <w:rFonts w:ascii="Times New Roman" w:eastAsia="HPOCHO+TimesNewRoman" w:hAnsi="Times New Roman" w:cs="Times New Roman"/>
                <w:sz w:val="19"/>
                <w:szCs w:val="19"/>
              </w:rPr>
            </w:pPr>
            <w:r w:rsidRPr="00190792">
              <w:rPr>
                <w:rFonts w:ascii="Times New Roman" w:eastAsia="HPOCHO+TimesNewRoman" w:hAnsi="Times New Roman" w:cs="Times New Roman"/>
                <w:sz w:val="19"/>
                <w:szCs w:val="19"/>
              </w:rPr>
              <w:t xml:space="preserve">123-68-2 </w:t>
            </w:r>
          </w:p>
        </w:tc>
        <w:tc>
          <w:tcPr>
            <w:tcW w:w="4536" w:type="dxa"/>
            <w:tcBorders>
              <w:top w:val="single" w:sz="4" w:space="0" w:color="000000"/>
              <w:left w:val="single" w:sz="4" w:space="0" w:color="000000"/>
              <w:bottom w:val="single" w:sz="12" w:space="0" w:color="000000"/>
              <w:right w:val="single" w:sz="12" w:space="0" w:color="000000"/>
            </w:tcBorders>
            <w:vAlign w:val="center"/>
          </w:tcPr>
          <w:p w14:paraId="307FACEE" w14:textId="77777777" w:rsidR="00190792" w:rsidRPr="00190792" w:rsidRDefault="00190792" w:rsidP="00481801">
            <w:pPr>
              <w:pStyle w:val="Default"/>
              <w:rPr>
                <w:rFonts w:ascii="Times New Roman" w:eastAsia="HPOCHO+TimesNewRoman" w:hAnsi="Times New Roman" w:cs="Times New Roman"/>
                <w:sz w:val="19"/>
                <w:szCs w:val="19"/>
              </w:rPr>
            </w:pPr>
            <w:r w:rsidRPr="00190792">
              <w:rPr>
                <w:rFonts w:ascii="Times New Roman" w:eastAsia="HPOCHO+TimesNewRoman" w:hAnsi="Times New Roman" w:cs="Times New Roman"/>
                <w:sz w:val="19"/>
                <w:szCs w:val="19"/>
              </w:rPr>
              <w:t xml:space="preserve">flavorings </w:t>
            </w:r>
          </w:p>
        </w:tc>
      </w:tr>
    </w:tbl>
    <w:p w14:paraId="572BD6EE" w14:textId="77777777" w:rsidR="00190792" w:rsidRPr="00190792" w:rsidRDefault="00190792" w:rsidP="0074072D">
      <w:pPr>
        <w:pStyle w:val="Default"/>
        <w:rPr>
          <w:rFonts w:ascii="Times New Roman" w:hAnsi="Times New Roman" w:cs="Times New Roman"/>
          <w:sz w:val="21"/>
          <w:szCs w:val="21"/>
        </w:rPr>
      </w:pPr>
    </w:p>
    <w:p w14:paraId="47E15B67" w14:textId="77777777" w:rsidR="00190792" w:rsidRPr="00190792" w:rsidRDefault="00190792" w:rsidP="0074072D">
      <w:pPr>
        <w:pStyle w:val="Default"/>
        <w:rPr>
          <w:rFonts w:ascii="Times New Roman" w:hAnsi="Times New Roman" w:cs="Times New Roman"/>
          <w:sz w:val="21"/>
          <w:szCs w:val="21"/>
        </w:rPr>
      </w:pPr>
    </w:p>
    <w:p w14:paraId="2B7C4A52" w14:textId="77777777" w:rsidR="00190792" w:rsidRDefault="00190792" w:rsidP="00190792">
      <w:pPr>
        <w:pStyle w:val="CM194"/>
        <w:jc w:val="both"/>
        <w:rPr>
          <w:rFonts w:ascii="Times New Roman" w:hAnsi="Times New Roman"/>
          <w:b/>
          <w:bCs/>
          <w:sz w:val="21"/>
          <w:szCs w:val="21"/>
        </w:rPr>
      </w:pPr>
      <w:r w:rsidRPr="00190792">
        <w:rPr>
          <w:rFonts w:ascii="Times New Roman" w:hAnsi="Times New Roman"/>
          <w:b/>
          <w:bCs/>
          <w:sz w:val="21"/>
          <w:szCs w:val="21"/>
        </w:rPr>
        <w:t xml:space="preserve">2.2 Environmental Exposure and Fate </w:t>
      </w:r>
    </w:p>
    <w:p w14:paraId="5A3C05B4" w14:textId="77777777" w:rsidR="00190792" w:rsidRDefault="00190792" w:rsidP="00190792">
      <w:pPr>
        <w:pStyle w:val="Default"/>
      </w:pPr>
    </w:p>
    <w:p w14:paraId="4BB3A308" w14:textId="77777777" w:rsidR="00190792" w:rsidRPr="00190792" w:rsidRDefault="00190792" w:rsidP="00190792">
      <w:pPr>
        <w:pStyle w:val="Default"/>
      </w:pPr>
    </w:p>
    <w:p w14:paraId="45823F2D" w14:textId="77777777" w:rsidR="00190792" w:rsidRPr="00E23ED5" w:rsidRDefault="00190792" w:rsidP="00E23ED5">
      <w:pPr>
        <w:pStyle w:val="Default"/>
        <w:rPr>
          <w:rFonts w:ascii="Times New Roman" w:hAnsi="Times New Roman" w:cs="Times New Roman"/>
          <w:b/>
          <w:bCs/>
          <w:sz w:val="22"/>
          <w:szCs w:val="21"/>
        </w:rPr>
      </w:pPr>
      <w:r w:rsidRPr="00E23ED5">
        <w:rPr>
          <w:rFonts w:ascii="Times New Roman" w:hAnsi="Times New Roman" w:cs="Times New Roman"/>
          <w:b/>
          <w:bCs/>
          <w:sz w:val="22"/>
          <w:szCs w:val="21"/>
        </w:rPr>
        <w:t>2.2.1 Sources of Environmental Exposure</w:t>
      </w:r>
    </w:p>
    <w:p w14:paraId="30BE6FF3" w14:textId="77777777" w:rsidR="00190792" w:rsidRPr="00190792" w:rsidRDefault="00190792" w:rsidP="00190792">
      <w:pPr>
        <w:pStyle w:val="Default"/>
        <w:rPr>
          <w:rFonts w:ascii="Times New Roman" w:hAnsi="Times New Roman" w:cs="Times New Roman"/>
          <w:b/>
          <w:bCs/>
          <w:sz w:val="21"/>
          <w:szCs w:val="21"/>
        </w:rPr>
      </w:pPr>
    </w:p>
    <w:p w14:paraId="14D98583" w14:textId="77777777" w:rsidR="00190792" w:rsidRPr="00E23ED5" w:rsidRDefault="00190792" w:rsidP="00190792">
      <w:pPr>
        <w:pStyle w:val="CM190"/>
        <w:spacing w:line="258" w:lineRule="atLeast"/>
        <w:ind w:rightChars="627" w:right="1317"/>
        <w:jc w:val="both"/>
        <w:rPr>
          <w:rFonts w:ascii="Times New Roman" w:eastAsia="HPOCHO+TimesNewRoman" w:hAnsi="Times New Roman"/>
          <w:sz w:val="22"/>
          <w:szCs w:val="21"/>
        </w:rPr>
      </w:pPr>
      <w:r w:rsidRPr="00E23ED5">
        <w:rPr>
          <w:rFonts w:ascii="Times New Roman" w:eastAsia="HPOCHO+TimesNewRoman" w:hAnsi="Times New Roman"/>
          <w:sz w:val="22"/>
          <w:szCs w:val="21"/>
        </w:rPr>
        <w:t>2-Propen-1-ol is used as a raw material exclusively and converted to other compounds. 2-Propen-1</w:t>
      </w:r>
      <w:r w:rsidRPr="00E23ED5">
        <w:rPr>
          <w:rFonts w:ascii="Times New Roman" w:eastAsia="HPOCHO+TimesNewRoman" w:hAnsi="Times New Roman"/>
          <w:sz w:val="22"/>
          <w:szCs w:val="21"/>
        </w:rPr>
        <w:softHyphen/>
        <w:t xml:space="preserve">ol may enter the environment at the production site and at chemical industries manufacturing the downstream products.  In addition, 2-propen-1-ol in itself is not expected to be used as a commercial product and will not directly enter into the environment through consumer products. </w:t>
      </w:r>
    </w:p>
    <w:p w14:paraId="77E3A9F5" w14:textId="77777777" w:rsidR="00190792" w:rsidRPr="00E23ED5" w:rsidRDefault="00190792" w:rsidP="00190792">
      <w:pPr>
        <w:pStyle w:val="CM190"/>
        <w:spacing w:line="258" w:lineRule="atLeast"/>
        <w:ind w:rightChars="627" w:right="1317"/>
        <w:jc w:val="both"/>
        <w:rPr>
          <w:rFonts w:ascii="Times New Roman" w:eastAsia="HPOCHO+TimesNewRoman" w:hAnsi="Times New Roman"/>
          <w:sz w:val="22"/>
          <w:szCs w:val="21"/>
        </w:rPr>
      </w:pPr>
      <w:r w:rsidRPr="00E23ED5">
        <w:rPr>
          <w:rFonts w:ascii="Times New Roman" w:eastAsia="HPOCHO+TimesNewRoman" w:hAnsi="Times New Roman"/>
          <w:sz w:val="22"/>
          <w:szCs w:val="21"/>
        </w:rPr>
        <w:t xml:space="preserve">2-Propen-1-ol is used as a starting material to produce a wide range of chemicals which are then further converted to products which consumers may be exposed to. It is anticipated that unreacted 2-propen-1-ol will be removed from the chemical products during purification. Therefore, the level of residual 2-propen-1-ol in final products would be expected to be negligible. </w:t>
      </w:r>
    </w:p>
    <w:p w14:paraId="73FC251F" w14:textId="77777777" w:rsidR="00190792" w:rsidRPr="00E23ED5" w:rsidRDefault="00190792" w:rsidP="00190792">
      <w:pPr>
        <w:pStyle w:val="CM190"/>
        <w:spacing w:line="258" w:lineRule="atLeast"/>
        <w:ind w:rightChars="627" w:right="1317"/>
        <w:jc w:val="both"/>
        <w:rPr>
          <w:rFonts w:ascii="Times New Roman" w:eastAsia="HPOCHO+TimesNewRoman" w:hAnsi="Times New Roman"/>
          <w:sz w:val="22"/>
          <w:szCs w:val="21"/>
        </w:rPr>
      </w:pPr>
      <w:r w:rsidRPr="00E23ED5">
        <w:rPr>
          <w:rFonts w:ascii="Times New Roman" w:eastAsia="HPOCHO+TimesNewRoman" w:hAnsi="Times New Roman"/>
          <w:sz w:val="22"/>
          <w:szCs w:val="21"/>
        </w:rPr>
        <w:t xml:space="preserve">There are two manufacturing sites in Japan, Oita Plant of Showa Denko K.K. and </w:t>
      </w:r>
      <w:proofErr w:type="spellStart"/>
      <w:r w:rsidRPr="00E23ED5">
        <w:rPr>
          <w:rFonts w:ascii="Times New Roman" w:eastAsia="HPOCHO+TimesNewRoman" w:hAnsi="Times New Roman"/>
          <w:sz w:val="22"/>
          <w:szCs w:val="21"/>
        </w:rPr>
        <w:t>Ohtake</w:t>
      </w:r>
      <w:proofErr w:type="spellEnd"/>
      <w:r w:rsidRPr="00E23ED5">
        <w:rPr>
          <w:rFonts w:ascii="Times New Roman" w:eastAsia="HPOCHO+TimesNewRoman" w:hAnsi="Times New Roman"/>
          <w:sz w:val="22"/>
          <w:szCs w:val="21"/>
        </w:rPr>
        <w:t xml:space="preserve"> Plant of Daicel Chemical Industries, Ltd. 2-Propen-1-ol is classified as a Class I compound of PRTR law in Japan, and all users and manufacturers have to report the amount of release and transport into the environment. </w:t>
      </w:r>
    </w:p>
    <w:p w14:paraId="2B28FFB0" w14:textId="77777777" w:rsidR="00190792" w:rsidRPr="00E23ED5" w:rsidRDefault="00190792" w:rsidP="00190792">
      <w:pPr>
        <w:pStyle w:val="CM190"/>
        <w:spacing w:line="258" w:lineRule="atLeast"/>
        <w:ind w:rightChars="627" w:right="1317"/>
        <w:jc w:val="both"/>
        <w:rPr>
          <w:rFonts w:ascii="Times New Roman" w:eastAsia="HPOCHO+TimesNewRoman" w:hAnsi="Times New Roman"/>
          <w:sz w:val="22"/>
          <w:szCs w:val="21"/>
        </w:rPr>
      </w:pPr>
      <w:r w:rsidRPr="00E23ED5">
        <w:rPr>
          <w:rFonts w:ascii="Times New Roman" w:eastAsia="HPOCHO+TimesNewRoman" w:hAnsi="Times New Roman"/>
          <w:sz w:val="22"/>
          <w:szCs w:val="21"/>
        </w:rPr>
        <w:t xml:space="preserve">The reported releases and transfers of 2-propen-1-ol from users and manufacturers throughout Japan in 2003 are </w:t>
      </w:r>
      <w:proofErr w:type="spellStart"/>
      <w:r w:rsidRPr="00E23ED5">
        <w:rPr>
          <w:rFonts w:ascii="Times New Roman" w:eastAsia="HPOCHO+TimesNewRoman" w:hAnsi="Times New Roman"/>
          <w:sz w:val="22"/>
          <w:szCs w:val="21"/>
        </w:rPr>
        <w:t>summarised</w:t>
      </w:r>
      <w:proofErr w:type="spellEnd"/>
      <w:r w:rsidRPr="00E23ED5">
        <w:rPr>
          <w:rFonts w:ascii="Times New Roman" w:eastAsia="HPOCHO+TimesNewRoman" w:hAnsi="Times New Roman"/>
          <w:sz w:val="22"/>
          <w:szCs w:val="21"/>
        </w:rPr>
        <w:t xml:space="preserve"> by Japanese Ministry of Environment [MOE Japan, 2005] and are shown in Table 3. </w:t>
      </w:r>
    </w:p>
    <w:p w14:paraId="5EE5CC4A" w14:textId="77777777" w:rsidR="00190792" w:rsidRPr="00190792" w:rsidRDefault="00190792" w:rsidP="00680B02">
      <w:pPr>
        <w:pStyle w:val="Default"/>
        <w:keepNext/>
        <w:keepLines/>
        <w:ind w:rightChars="627" w:right="1317"/>
        <w:rPr>
          <w:b/>
          <w:bCs/>
          <w:sz w:val="22"/>
          <w:szCs w:val="22"/>
        </w:rPr>
      </w:pPr>
    </w:p>
    <w:p w14:paraId="30DB2C6B" w14:textId="77777777" w:rsidR="00190792" w:rsidRPr="00190792" w:rsidRDefault="00190792" w:rsidP="00680B02">
      <w:pPr>
        <w:pStyle w:val="Default"/>
        <w:keepNext/>
        <w:keepLines/>
        <w:rPr>
          <w:rFonts w:ascii="Times New Roman" w:hAnsi="Times New Roman" w:cs="Times New Roman"/>
          <w:sz w:val="22"/>
        </w:rPr>
      </w:pPr>
      <w:r w:rsidRPr="00190792">
        <w:rPr>
          <w:rFonts w:ascii="Times New Roman" w:hAnsi="Times New Roman" w:cs="Times New Roman"/>
          <w:b/>
          <w:bCs/>
          <w:sz w:val="21"/>
          <w:szCs w:val="22"/>
        </w:rPr>
        <w:t>Table 3 Total reported releases and transfers of 2-propen-1-ol to PRTR law in Japan (2003)</w:t>
      </w:r>
    </w:p>
    <w:tbl>
      <w:tblPr>
        <w:tblW w:w="0" w:type="auto"/>
        <w:tblInd w:w="534" w:type="dxa"/>
        <w:tblBorders>
          <w:top w:val="nil"/>
          <w:left w:val="nil"/>
          <w:bottom w:val="nil"/>
          <w:right w:val="nil"/>
        </w:tblBorders>
        <w:tblLayout w:type="fixed"/>
        <w:tblLook w:val="0000" w:firstRow="0" w:lastRow="0" w:firstColumn="0" w:lastColumn="0" w:noHBand="0" w:noVBand="0"/>
      </w:tblPr>
      <w:tblGrid>
        <w:gridCol w:w="1275"/>
        <w:gridCol w:w="1560"/>
        <w:gridCol w:w="1559"/>
        <w:gridCol w:w="1701"/>
        <w:gridCol w:w="1984"/>
      </w:tblGrid>
      <w:tr w:rsidR="00190792" w:rsidRPr="00481801" w14:paraId="353525B3" w14:textId="77777777" w:rsidTr="00190792">
        <w:trPr>
          <w:trHeight w:val="407"/>
        </w:trPr>
        <w:tc>
          <w:tcPr>
            <w:tcW w:w="1275" w:type="dxa"/>
            <w:tcBorders>
              <w:top w:val="single" w:sz="12" w:space="0" w:color="000000"/>
              <w:left w:val="single" w:sz="12" w:space="0" w:color="000000"/>
              <w:bottom w:val="single" w:sz="12" w:space="0" w:color="000000"/>
            </w:tcBorders>
            <w:vAlign w:val="center"/>
          </w:tcPr>
          <w:p w14:paraId="3B9616E1" w14:textId="77777777" w:rsidR="00190792" w:rsidRPr="00190792" w:rsidRDefault="00190792" w:rsidP="00680B02">
            <w:pPr>
              <w:pStyle w:val="Default"/>
              <w:keepNext/>
              <w:keepLines/>
              <w:jc w:val="center"/>
              <w:rPr>
                <w:rFonts w:ascii="Times New Roman" w:hAnsi="Times New Roman" w:cs="Times New Roman"/>
                <w:color w:val="auto"/>
              </w:rPr>
            </w:pPr>
          </w:p>
        </w:tc>
        <w:tc>
          <w:tcPr>
            <w:tcW w:w="4820" w:type="dxa"/>
            <w:gridSpan w:val="3"/>
            <w:tcBorders>
              <w:top w:val="single" w:sz="12" w:space="0" w:color="000000"/>
              <w:bottom w:val="single" w:sz="12" w:space="0" w:color="000000"/>
            </w:tcBorders>
            <w:vAlign w:val="center"/>
          </w:tcPr>
          <w:p w14:paraId="07F888FD" w14:textId="77777777" w:rsidR="00190792" w:rsidRPr="00190792" w:rsidRDefault="00190792" w:rsidP="00680B02">
            <w:pPr>
              <w:pStyle w:val="Default"/>
              <w:keepNext/>
              <w:keepLines/>
              <w:jc w:val="center"/>
              <w:rPr>
                <w:rFonts w:ascii="Times New Roman" w:hAnsi="Times New Roman" w:cs="Times New Roman"/>
                <w:sz w:val="19"/>
                <w:szCs w:val="19"/>
              </w:rPr>
            </w:pPr>
            <w:r w:rsidRPr="00190792">
              <w:rPr>
                <w:rFonts w:ascii="Times New Roman" w:hAnsi="Times New Roman" w:cs="Times New Roman"/>
                <w:b/>
                <w:bCs/>
                <w:sz w:val="19"/>
                <w:szCs w:val="19"/>
              </w:rPr>
              <w:t xml:space="preserve">Total Reported Releases (kg) </w:t>
            </w:r>
          </w:p>
        </w:tc>
        <w:tc>
          <w:tcPr>
            <w:tcW w:w="1984" w:type="dxa"/>
            <w:tcBorders>
              <w:top w:val="single" w:sz="12" w:space="0" w:color="000000"/>
              <w:bottom w:val="single" w:sz="12" w:space="0" w:color="000000"/>
              <w:right w:val="single" w:sz="12" w:space="0" w:color="000000"/>
            </w:tcBorders>
            <w:vAlign w:val="center"/>
          </w:tcPr>
          <w:p w14:paraId="64ABFDD1" w14:textId="77777777" w:rsidR="00190792" w:rsidRPr="00190792" w:rsidRDefault="00190792" w:rsidP="00680B02">
            <w:pPr>
              <w:pStyle w:val="Default"/>
              <w:keepNext/>
              <w:keepLines/>
              <w:jc w:val="center"/>
              <w:rPr>
                <w:rFonts w:ascii="Times New Roman" w:hAnsi="Times New Roman" w:cs="Times New Roman"/>
                <w:color w:val="auto"/>
              </w:rPr>
            </w:pPr>
          </w:p>
        </w:tc>
      </w:tr>
      <w:tr w:rsidR="00190792" w:rsidRPr="00481801" w14:paraId="7D93C612" w14:textId="77777777" w:rsidTr="00190792">
        <w:trPr>
          <w:trHeight w:val="320"/>
        </w:trPr>
        <w:tc>
          <w:tcPr>
            <w:tcW w:w="1275" w:type="dxa"/>
            <w:tcBorders>
              <w:top w:val="single" w:sz="12" w:space="0" w:color="000000"/>
              <w:left w:val="single" w:sz="12" w:space="0" w:color="000000"/>
              <w:bottom w:val="single" w:sz="6" w:space="0" w:color="000000"/>
              <w:right w:val="single" w:sz="4" w:space="0" w:color="000000"/>
            </w:tcBorders>
            <w:vAlign w:val="center"/>
          </w:tcPr>
          <w:p w14:paraId="52F417A6" w14:textId="77777777" w:rsidR="00190792" w:rsidRPr="00190792" w:rsidRDefault="00190792" w:rsidP="00680B02">
            <w:pPr>
              <w:pStyle w:val="Default"/>
              <w:keepNext/>
              <w:keepLines/>
              <w:jc w:val="center"/>
              <w:rPr>
                <w:rFonts w:ascii="Times New Roman" w:eastAsia="HPOCHO+TimesNewRoman" w:hAnsi="Times New Roman" w:cs="Times New Roman"/>
                <w:sz w:val="19"/>
                <w:szCs w:val="19"/>
              </w:rPr>
            </w:pPr>
            <w:r w:rsidRPr="00190792">
              <w:rPr>
                <w:rFonts w:ascii="Times New Roman" w:eastAsia="HPOCHO+TimesNewRoman" w:hAnsi="Times New Roman" w:cs="Times New Roman"/>
                <w:sz w:val="19"/>
                <w:szCs w:val="19"/>
              </w:rPr>
              <w:t xml:space="preserve">Air </w:t>
            </w:r>
          </w:p>
        </w:tc>
        <w:tc>
          <w:tcPr>
            <w:tcW w:w="1560" w:type="dxa"/>
            <w:tcBorders>
              <w:top w:val="single" w:sz="12" w:space="0" w:color="000000"/>
              <w:left w:val="single" w:sz="4" w:space="0" w:color="000000"/>
              <w:bottom w:val="single" w:sz="6" w:space="0" w:color="000000"/>
              <w:right w:val="single" w:sz="4" w:space="0" w:color="000000"/>
            </w:tcBorders>
            <w:vAlign w:val="center"/>
          </w:tcPr>
          <w:p w14:paraId="793C0A0D" w14:textId="77777777" w:rsidR="00190792" w:rsidRPr="00190792" w:rsidRDefault="00190792" w:rsidP="00680B02">
            <w:pPr>
              <w:pStyle w:val="Default"/>
              <w:keepNext/>
              <w:keepLines/>
              <w:jc w:val="center"/>
              <w:rPr>
                <w:rFonts w:ascii="Times New Roman" w:eastAsia="HPOCHO+TimesNewRoman" w:hAnsi="Times New Roman" w:cs="Times New Roman"/>
                <w:sz w:val="19"/>
                <w:szCs w:val="19"/>
              </w:rPr>
            </w:pPr>
            <w:r w:rsidRPr="00190792">
              <w:rPr>
                <w:rFonts w:ascii="Times New Roman" w:eastAsia="HPOCHO+TimesNewRoman" w:hAnsi="Times New Roman" w:cs="Times New Roman"/>
                <w:sz w:val="19"/>
                <w:szCs w:val="19"/>
              </w:rPr>
              <w:t xml:space="preserve">Water </w:t>
            </w:r>
          </w:p>
        </w:tc>
        <w:tc>
          <w:tcPr>
            <w:tcW w:w="1559" w:type="dxa"/>
            <w:tcBorders>
              <w:top w:val="single" w:sz="12" w:space="0" w:color="000000"/>
              <w:left w:val="single" w:sz="4" w:space="0" w:color="000000"/>
              <w:bottom w:val="single" w:sz="6" w:space="0" w:color="000000"/>
              <w:right w:val="single" w:sz="4" w:space="0" w:color="000000"/>
            </w:tcBorders>
            <w:vAlign w:val="center"/>
          </w:tcPr>
          <w:p w14:paraId="0F5A9142" w14:textId="77777777" w:rsidR="00190792" w:rsidRPr="00190792" w:rsidRDefault="00190792" w:rsidP="00680B02">
            <w:pPr>
              <w:pStyle w:val="Default"/>
              <w:keepNext/>
              <w:keepLines/>
              <w:jc w:val="center"/>
              <w:rPr>
                <w:rFonts w:ascii="Times New Roman" w:eastAsia="HPOCHO+TimesNewRoman" w:hAnsi="Times New Roman" w:cs="Times New Roman"/>
                <w:sz w:val="19"/>
                <w:szCs w:val="19"/>
              </w:rPr>
            </w:pPr>
            <w:r w:rsidRPr="00190792">
              <w:rPr>
                <w:rFonts w:ascii="Times New Roman" w:eastAsia="HPOCHO+TimesNewRoman" w:hAnsi="Times New Roman" w:cs="Times New Roman"/>
                <w:sz w:val="19"/>
                <w:szCs w:val="19"/>
              </w:rPr>
              <w:t xml:space="preserve">Soil </w:t>
            </w:r>
          </w:p>
        </w:tc>
        <w:tc>
          <w:tcPr>
            <w:tcW w:w="1701" w:type="dxa"/>
            <w:tcBorders>
              <w:top w:val="single" w:sz="12" w:space="0" w:color="000000"/>
              <w:left w:val="single" w:sz="4" w:space="0" w:color="000000"/>
              <w:bottom w:val="single" w:sz="6" w:space="0" w:color="000000"/>
              <w:right w:val="single" w:sz="12" w:space="0" w:color="000000"/>
            </w:tcBorders>
            <w:vAlign w:val="center"/>
          </w:tcPr>
          <w:p w14:paraId="20834042" w14:textId="77777777" w:rsidR="00190792" w:rsidRPr="00190792" w:rsidRDefault="00190792" w:rsidP="00680B02">
            <w:pPr>
              <w:pStyle w:val="Default"/>
              <w:keepNext/>
              <w:keepLines/>
              <w:jc w:val="center"/>
              <w:rPr>
                <w:rFonts w:ascii="Times New Roman" w:eastAsia="HPOCHO+TimesNewRoman" w:hAnsi="Times New Roman" w:cs="Times New Roman"/>
                <w:sz w:val="19"/>
                <w:szCs w:val="19"/>
              </w:rPr>
            </w:pPr>
            <w:r w:rsidRPr="00190792">
              <w:rPr>
                <w:rFonts w:ascii="Times New Roman" w:eastAsia="HPOCHO+TimesNewRoman" w:hAnsi="Times New Roman" w:cs="Times New Roman"/>
                <w:sz w:val="19"/>
                <w:szCs w:val="19"/>
              </w:rPr>
              <w:t xml:space="preserve">Landfill </w:t>
            </w:r>
          </w:p>
        </w:tc>
        <w:tc>
          <w:tcPr>
            <w:tcW w:w="1984" w:type="dxa"/>
            <w:tcBorders>
              <w:top w:val="single" w:sz="12" w:space="0" w:color="000000"/>
              <w:left w:val="single" w:sz="12" w:space="0" w:color="000000"/>
              <w:bottom w:val="single" w:sz="6" w:space="0" w:color="000000"/>
              <w:right w:val="single" w:sz="12" w:space="0" w:color="000000"/>
            </w:tcBorders>
            <w:vAlign w:val="center"/>
          </w:tcPr>
          <w:p w14:paraId="6644EF0D" w14:textId="77777777" w:rsidR="00190792" w:rsidRPr="00190792" w:rsidRDefault="00190792" w:rsidP="00680B02">
            <w:pPr>
              <w:pStyle w:val="Default"/>
              <w:keepNext/>
              <w:keepLines/>
              <w:jc w:val="center"/>
              <w:rPr>
                <w:rFonts w:ascii="Times New Roman" w:eastAsia="HPOCHO+TimesNewRoman" w:hAnsi="Times New Roman" w:cs="Times New Roman"/>
                <w:sz w:val="19"/>
                <w:szCs w:val="19"/>
              </w:rPr>
            </w:pPr>
            <w:r w:rsidRPr="00190792">
              <w:rPr>
                <w:rFonts w:ascii="Times New Roman" w:eastAsia="HPOCHO+TimesNewRoman" w:hAnsi="Times New Roman" w:cs="Times New Roman"/>
                <w:sz w:val="19"/>
                <w:szCs w:val="19"/>
              </w:rPr>
              <w:t xml:space="preserve">Total </w:t>
            </w:r>
          </w:p>
        </w:tc>
      </w:tr>
      <w:tr w:rsidR="00190792" w:rsidRPr="00481801" w14:paraId="265C7834" w14:textId="77777777" w:rsidTr="00190792">
        <w:trPr>
          <w:trHeight w:val="305"/>
        </w:trPr>
        <w:tc>
          <w:tcPr>
            <w:tcW w:w="1275" w:type="dxa"/>
            <w:tcBorders>
              <w:top w:val="single" w:sz="6" w:space="0" w:color="000000"/>
              <w:left w:val="single" w:sz="12" w:space="0" w:color="000000"/>
              <w:bottom w:val="single" w:sz="12" w:space="0" w:color="000000"/>
              <w:right w:val="single" w:sz="4" w:space="0" w:color="000000"/>
            </w:tcBorders>
            <w:vAlign w:val="center"/>
          </w:tcPr>
          <w:p w14:paraId="2922A683" w14:textId="77777777" w:rsidR="00190792" w:rsidRPr="00190792" w:rsidRDefault="00190792" w:rsidP="00680B02">
            <w:pPr>
              <w:pStyle w:val="Default"/>
              <w:keepNext/>
              <w:keepLines/>
              <w:jc w:val="center"/>
              <w:rPr>
                <w:rFonts w:ascii="Times New Roman" w:eastAsia="HPOCHO+TimesNewRoman" w:hAnsi="Times New Roman" w:cs="Times New Roman"/>
                <w:sz w:val="19"/>
                <w:szCs w:val="19"/>
              </w:rPr>
            </w:pPr>
            <w:r w:rsidRPr="00190792">
              <w:rPr>
                <w:rFonts w:ascii="Times New Roman" w:eastAsia="HPOCHO+TimesNewRoman" w:hAnsi="Times New Roman" w:cs="Times New Roman"/>
                <w:sz w:val="19"/>
                <w:szCs w:val="19"/>
              </w:rPr>
              <w:t xml:space="preserve">7,280 </w:t>
            </w:r>
          </w:p>
        </w:tc>
        <w:tc>
          <w:tcPr>
            <w:tcW w:w="1560" w:type="dxa"/>
            <w:tcBorders>
              <w:top w:val="single" w:sz="6" w:space="0" w:color="000000"/>
              <w:left w:val="single" w:sz="4" w:space="0" w:color="000000"/>
              <w:bottom w:val="single" w:sz="12" w:space="0" w:color="000000"/>
              <w:right w:val="single" w:sz="4" w:space="0" w:color="000000"/>
            </w:tcBorders>
            <w:vAlign w:val="center"/>
          </w:tcPr>
          <w:p w14:paraId="315AC0BD" w14:textId="77777777" w:rsidR="00190792" w:rsidRPr="00190792" w:rsidRDefault="00190792" w:rsidP="00680B02">
            <w:pPr>
              <w:pStyle w:val="Default"/>
              <w:keepNext/>
              <w:keepLines/>
              <w:jc w:val="center"/>
              <w:rPr>
                <w:rFonts w:ascii="Times New Roman" w:eastAsia="HPOCHO+TimesNewRoman" w:hAnsi="Times New Roman" w:cs="Times New Roman"/>
                <w:sz w:val="19"/>
                <w:szCs w:val="19"/>
              </w:rPr>
            </w:pPr>
            <w:r w:rsidRPr="00190792">
              <w:rPr>
                <w:rFonts w:ascii="Times New Roman" w:eastAsia="HPOCHO+TimesNewRoman" w:hAnsi="Times New Roman" w:cs="Times New Roman"/>
                <w:sz w:val="19"/>
                <w:szCs w:val="19"/>
              </w:rPr>
              <w:t xml:space="preserve">11,248 </w:t>
            </w:r>
          </w:p>
        </w:tc>
        <w:tc>
          <w:tcPr>
            <w:tcW w:w="1559" w:type="dxa"/>
            <w:tcBorders>
              <w:top w:val="single" w:sz="6" w:space="0" w:color="000000"/>
              <w:left w:val="single" w:sz="4" w:space="0" w:color="000000"/>
              <w:bottom w:val="single" w:sz="12" w:space="0" w:color="000000"/>
              <w:right w:val="single" w:sz="4" w:space="0" w:color="000000"/>
            </w:tcBorders>
            <w:vAlign w:val="center"/>
          </w:tcPr>
          <w:p w14:paraId="01A0E1A4" w14:textId="77777777" w:rsidR="00190792" w:rsidRPr="00190792" w:rsidRDefault="00190792" w:rsidP="00680B02">
            <w:pPr>
              <w:pStyle w:val="Default"/>
              <w:keepNext/>
              <w:keepLines/>
              <w:jc w:val="center"/>
              <w:rPr>
                <w:rFonts w:ascii="Times New Roman" w:eastAsia="HPOCHO+TimesNewRoman" w:hAnsi="Times New Roman" w:cs="Times New Roman"/>
                <w:sz w:val="19"/>
                <w:szCs w:val="19"/>
              </w:rPr>
            </w:pPr>
            <w:r w:rsidRPr="00190792">
              <w:rPr>
                <w:rFonts w:ascii="Times New Roman" w:eastAsia="HPOCHO+TimesNewRoman" w:hAnsi="Times New Roman" w:cs="Times New Roman"/>
                <w:sz w:val="19"/>
                <w:szCs w:val="19"/>
              </w:rPr>
              <w:t xml:space="preserve">0 </w:t>
            </w:r>
          </w:p>
        </w:tc>
        <w:tc>
          <w:tcPr>
            <w:tcW w:w="1701" w:type="dxa"/>
            <w:tcBorders>
              <w:top w:val="single" w:sz="6" w:space="0" w:color="000000"/>
              <w:left w:val="single" w:sz="4" w:space="0" w:color="000000"/>
              <w:bottom w:val="single" w:sz="12" w:space="0" w:color="000000"/>
              <w:right w:val="single" w:sz="12" w:space="0" w:color="000000"/>
            </w:tcBorders>
            <w:vAlign w:val="center"/>
          </w:tcPr>
          <w:p w14:paraId="13FCEEED" w14:textId="77777777" w:rsidR="00190792" w:rsidRPr="00190792" w:rsidRDefault="00190792" w:rsidP="00680B02">
            <w:pPr>
              <w:pStyle w:val="Default"/>
              <w:keepNext/>
              <w:keepLines/>
              <w:jc w:val="center"/>
              <w:rPr>
                <w:rFonts w:ascii="Times New Roman" w:eastAsia="HPOCHO+TimesNewRoman" w:hAnsi="Times New Roman" w:cs="Times New Roman"/>
                <w:sz w:val="19"/>
                <w:szCs w:val="19"/>
              </w:rPr>
            </w:pPr>
            <w:r w:rsidRPr="00190792">
              <w:rPr>
                <w:rFonts w:ascii="Times New Roman" w:eastAsia="HPOCHO+TimesNewRoman" w:hAnsi="Times New Roman" w:cs="Times New Roman"/>
                <w:sz w:val="19"/>
                <w:szCs w:val="19"/>
              </w:rPr>
              <w:t xml:space="preserve">0 </w:t>
            </w:r>
          </w:p>
        </w:tc>
        <w:tc>
          <w:tcPr>
            <w:tcW w:w="1984" w:type="dxa"/>
            <w:tcBorders>
              <w:top w:val="single" w:sz="6" w:space="0" w:color="000000"/>
              <w:left w:val="single" w:sz="12" w:space="0" w:color="000000"/>
              <w:bottom w:val="single" w:sz="12" w:space="0" w:color="000000"/>
              <w:right w:val="single" w:sz="12" w:space="0" w:color="000000"/>
            </w:tcBorders>
            <w:vAlign w:val="center"/>
          </w:tcPr>
          <w:p w14:paraId="6966C33A" w14:textId="77777777" w:rsidR="00190792" w:rsidRPr="00190792" w:rsidRDefault="00190792" w:rsidP="00680B02">
            <w:pPr>
              <w:pStyle w:val="Default"/>
              <w:keepNext/>
              <w:keepLines/>
              <w:jc w:val="center"/>
              <w:rPr>
                <w:rFonts w:ascii="Times New Roman" w:eastAsia="HPOCHO+TimesNewRoman" w:hAnsi="Times New Roman" w:cs="Times New Roman"/>
                <w:sz w:val="19"/>
                <w:szCs w:val="19"/>
              </w:rPr>
            </w:pPr>
            <w:r w:rsidRPr="00190792">
              <w:rPr>
                <w:rFonts w:ascii="Times New Roman" w:eastAsia="HPOCHO+TimesNewRoman" w:hAnsi="Times New Roman" w:cs="Times New Roman"/>
                <w:sz w:val="19"/>
                <w:szCs w:val="19"/>
              </w:rPr>
              <w:t xml:space="preserve">18,528 </w:t>
            </w:r>
          </w:p>
        </w:tc>
      </w:tr>
    </w:tbl>
    <w:p w14:paraId="447C22E1" w14:textId="77777777" w:rsidR="00190792" w:rsidRDefault="00190792" w:rsidP="00680B02">
      <w:pPr>
        <w:pStyle w:val="Default"/>
        <w:keepNext/>
        <w:keepLines/>
      </w:pPr>
    </w:p>
    <w:tbl>
      <w:tblPr>
        <w:tblW w:w="0" w:type="auto"/>
        <w:tblInd w:w="534" w:type="dxa"/>
        <w:tblBorders>
          <w:top w:val="nil"/>
          <w:left w:val="nil"/>
          <w:bottom w:val="nil"/>
          <w:right w:val="nil"/>
        </w:tblBorders>
        <w:tblLayout w:type="fixed"/>
        <w:tblLook w:val="0000" w:firstRow="0" w:lastRow="0" w:firstColumn="0" w:lastColumn="0" w:noHBand="0" w:noVBand="0"/>
      </w:tblPr>
      <w:tblGrid>
        <w:gridCol w:w="1701"/>
        <w:gridCol w:w="2126"/>
        <w:gridCol w:w="1984"/>
        <w:gridCol w:w="2268"/>
      </w:tblGrid>
      <w:tr w:rsidR="00F62BB6" w:rsidRPr="00481801" w14:paraId="5AEC53E9" w14:textId="77777777" w:rsidTr="00F62BB6">
        <w:trPr>
          <w:trHeight w:val="642"/>
        </w:trPr>
        <w:tc>
          <w:tcPr>
            <w:tcW w:w="5811" w:type="dxa"/>
            <w:gridSpan w:val="3"/>
            <w:tcBorders>
              <w:top w:val="single" w:sz="12" w:space="0" w:color="000000"/>
              <w:left w:val="single" w:sz="12" w:space="0" w:color="000000"/>
              <w:bottom w:val="single" w:sz="12" w:space="0" w:color="000000"/>
              <w:right w:val="double" w:sz="4" w:space="0" w:color="auto"/>
            </w:tcBorders>
            <w:vAlign w:val="center"/>
          </w:tcPr>
          <w:p w14:paraId="31435768" w14:textId="77777777" w:rsidR="00F62BB6" w:rsidRPr="00F62BB6" w:rsidRDefault="00F62BB6" w:rsidP="00680B02">
            <w:pPr>
              <w:pStyle w:val="Default"/>
              <w:keepNext/>
              <w:keepLines/>
              <w:jc w:val="center"/>
              <w:rPr>
                <w:rFonts w:ascii="Times New Roman" w:hAnsi="Times New Roman" w:cs="Times New Roman"/>
                <w:color w:val="auto"/>
              </w:rPr>
            </w:pPr>
            <w:r w:rsidRPr="00F62BB6">
              <w:rPr>
                <w:rFonts w:ascii="Times New Roman" w:hAnsi="Times New Roman" w:cs="Times New Roman"/>
                <w:b/>
                <w:bCs/>
                <w:sz w:val="19"/>
                <w:szCs w:val="19"/>
              </w:rPr>
              <w:t xml:space="preserve">Total Reported Transfers (kg) </w:t>
            </w:r>
          </w:p>
        </w:tc>
        <w:tc>
          <w:tcPr>
            <w:tcW w:w="2268" w:type="dxa"/>
            <w:tcBorders>
              <w:top w:val="single" w:sz="12" w:space="0" w:color="000000"/>
              <w:left w:val="double" w:sz="4" w:space="0" w:color="auto"/>
              <w:bottom w:val="single" w:sz="12" w:space="0" w:color="000000"/>
              <w:right w:val="single" w:sz="12" w:space="0" w:color="000000"/>
            </w:tcBorders>
            <w:vAlign w:val="center"/>
          </w:tcPr>
          <w:p w14:paraId="7F7CF137" w14:textId="77777777" w:rsidR="00F62BB6" w:rsidRDefault="00F62BB6" w:rsidP="00680B02">
            <w:pPr>
              <w:pStyle w:val="Default"/>
              <w:keepNext/>
              <w:keepLines/>
              <w:jc w:val="center"/>
              <w:rPr>
                <w:rFonts w:ascii="Times New Roman" w:hAnsi="Times New Roman" w:cs="Times New Roman"/>
                <w:b/>
                <w:bCs/>
                <w:sz w:val="19"/>
                <w:szCs w:val="19"/>
              </w:rPr>
            </w:pPr>
            <w:r w:rsidRPr="00F62BB6">
              <w:rPr>
                <w:rFonts w:ascii="Times New Roman" w:hAnsi="Times New Roman" w:cs="Times New Roman"/>
                <w:b/>
                <w:bCs/>
                <w:sz w:val="19"/>
                <w:szCs w:val="19"/>
              </w:rPr>
              <w:t>Total Reported</w:t>
            </w:r>
          </w:p>
          <w:p w14:paraId="773ED346" w14:textId="77777777" w:rsidR="00F62BB6" w:rsidRDefault="00F62BB6" w:rsidP="00680B02">
            <w:pPr>
              <w:pStyle w:val="Default"/>
              <w:keepNext/>
              <w:keepLines/>
              <w:jc w:val="center"/>
              <w:rPr>
                <w:rFonts w:ascii="Times New Roman" w:hAnsi="Times New Roman" w:cs="Times New Roman"/>
                <w:b/>
                <w:bCs/>
                <w:sz w:val="19"/>
                <w:szCs w:val="19"/>
              </w:rPr>
            </w:pPr>
            <w:r w:rsidRPr="00F62BB6">
              <w:rPr>
                <w:rFonts w:ascii="Times New Roman" w:hAnsi="Times New Roman" w:cs="Times New Roman"/>
                <w:b/>
                <w:bCs/>
                <w:sz w:val="19"/>
                <w:szCs w:val="19"/>
              </w:rPr>
              <w:t xml:space="preserve"> Releases and </w:t>
            </w:r>
          </w:p>
          <w:p w14:paraId="403C0DDB" w14:textId="77777777" w:rsidR="00F62BB6" w:rsidRPr="00F62BB6" w:rsidRDefault="00F62BB6" w:rsidP="00680B02">
            <w:pPr>
              <w:pStyle w:val="Default"/>
              <w:keepNext/>
              <w:keepLines/>
              <w:jc w:val="center"/>
              <w:rPr>
                <w:rFonts w:ascii="Times New Roman" w:hAnsi="Times New Roman" w:cs="Times New Roman"/>
                <w:sz w:val="19"/>
                <w:szCs w:val="19"/>
              </w:rPr>
            </w:pPr>
            <w:r w:rsidRPr="00F62BB6">
              <w:rPr>
                <w:rFonts w:ascii="Times New Roman" w:hAnsi="Times New Roman" w:cs="Times New Roman"/>
                <w:b/>
                <w:bCs/>
                <w:sz w:val="19"/>
                <w:szCs w:val="19"/>
              </w:rPr>
              <w:t>Transfers (kg)</w:t>
            </w:r>
          </w:p>
        </w:tc>
      </w:tr>
      <w:tr w:rsidR="00F62BB6" w:rsidRPr="00481801" w14:paraId="49A77419" w14:textId="77777777" w:rsidTr="00F62BB6">
        <w:trPr>
          <w:trHeight w:val="320"/>
        </w:trPr>
        <w:tc>
          <w:tcPr>
            <w:tcW w:w="1701" w:type="dxa"/>
            <w:tcBorders>
              <w:top w:val="single" w:sz="12" w:space="0" w:color="000000"/>
              <w:left w:val="single" w:sz="12" w:space="0" w:color="000000"/>
              <w:bottom w:val="single" w:sz="6" w:space="0" w:color="000000"/>
              <w:right w:val="single" w:sz="4" w:space="0" w:color="000000"/>
            </w:tcBorders>
            <w:vAlign w:val="center"/>
          </w:tcPr>
          <w:p w14:paraId="375C0B2E" w14:textId="77777777" w:rsidR="00F62BB6" w:rsidRPr="00F62BB6" w:rsidRDefault="00F62BB6" w:rsidP="00680B02">
            <w:pPr>
              <w:pStyle w:val="Default"/>
              <w:keepNext/>
              <w:keepLines/>
              <w:jc w:val="center"/>
              <w:rPr>
                <w:rFonts w:ascii="Times New Roman" w:eastAsia="HPOCHO+TimesNewRoman" w:hAnsi="Times New Roman" w:cs="Times New Roman"/>
                <w:sz w:val="19"/>
                <w:szCs w:val="19"/>
              </w:rPr>
            </w:pPr>
            <w:r w:rsidRPr="00F62BB6">
              <w:rPr>
                <w:rFonts w:ascii="Times New Roman" w:eastAsia="HPOCHO+TimesNewRoman" w:hAnsi="Times New Roman" w:cs="Times New Roman"/>
                <w:sz w:val="19"/>
                <w:szCs w:val="19"/>
              </w:rPr>
              <w:t xml:space="preserve">Waste transfers </w:t>
            </w:r>
          </w:p>
        </w:tc>
        <w:tc>
          <w:tcPr>
            <w:tcW w:w="2126" w:type="dxa"/>
            <w:tcBorders>
              <w:top w:val="single" w:sz="12" w:space="0" w:color="000000"/>
              <w:left w:val="single" w:sz="4" w:space="0" w:color="000000"/>
              <w:bottom w:val="single" w:sz="6" w:space="0" w:color="000000"/>
              <w:right w:val="single" w:sz="12" w:space="0" w:color="000000"/>
            </w:tcBorders>
            <w:vAlign w:val="center"/>
          </w:tcPr>
          <w:p w14:paraId="6125AF03" w14:textId="77777777" w:rsidR="00F62BB6" w:rsidRPr="00F62BB6" w:rsidRDefault="00F62BB6" w:rsidP="00680B02">
            <w:pPr>
              <w:pStyle w:val="Default"/>
              <w:keepNext/>
              <w:keepLines/>
              <w:jc w:val="center"/>
              <w:rPr>
                <w:rFonts w:ascii="Times New Roman" w:eastAsia="HPOCHO+TimesNewRoman" w:hAnsi="Times New Roman" w:cs="Times New Roman"/>
                <w:sz w:val="19"/>
                <w:szCs w:val="19"/>
              </w:rPr>
            </w:pPr>
            <w:r w:rsidRPr="00F62BB6">
              <w:rPr>
                <w:rFonts w:ascii="Times New Roman" w:eastAsia="HPOCHO+TimesNewRoman" w:hAnsi="Times New Roman" w:cs="Times New Roman"/>
                <w:sz w:val="19"/>
                <w:szCs w:val="19"/>
              </w:rPr>
              <w:t xml:space="preserve">Transfers into sewage </w:t>
            </w:r>
          </w:p>
        </w:tc>
        <w:tc>
          <w:tcPr>
            <w:tcW w:w="1984" w:type="dxa"/>
            <w:tcBorders>
              <w:top w:val="single" w:sz="12" w:space="0" w:color="000000"/>
              <w:left w:val="single" w:sz="12" w:space="0" w:color="000000"/>
              <w:bottom w:val="single" w:sz="6" w:space="0" w:color="000000"/>
              <w:right w:val="double" w:sz="4" w:space="0" w:color="auto"/>
            </w:tcBorders>
            <w:vAlign w:val="center"/>
          </w:tcPr>
          <w:p w14:paraId="7DB7F4FB" w14:textId="77777777" w:rsidR="00F62BB6" w:rsidRPr="00F62BB6" w:rsidRDefault="00F62BB6" w:rsidP="00680B02">
            <w:pPr>
              <w:pStyle w:val="Default"/>
              <w:keepNext/>
              <w:keepLines/>
              <w:jc w:val="center"/>
              <w:rPr>
                <w:rFonts w:ascii="Times New Roman" w:eastAsia="HPOCHO+TimesNewRoman" w:hAnsi="Times New Roman" w:cs="Times New Roman"/>
                <w:sz w:val="19"/>
                <w:szCs w:val="19"/>
              </w:rPr>
            </w:pPr>
            <w:r w:rsidRPr="00F62BB6">
              <w:rPr>
                <w:rFonts w:ascii="Times New Roman" w:eastAsia="HPOCHO+TimesNewRoman" w:hAnsi="Times New Roman" w:cs="Times New Roman"/>
                <w:sz w:val="19"/>
                <w:szCs w:val="19"/>
              </w:rPr>
              <w:t>Total</w:t>
            </w:r>
          </w:p>
        </w:tc>
        <w:tc>
          <w:tcPr>
            <w:tcW w:w="2268" w:type="dxa"/>
            <w:tcBorders>
              <w:top w:val="single" w:sz="12" w:space="0" w:color="000000"/>
              <w:left w:val="double" w:sz="4" w:space="0" w:color="auto"/>
              <w:bottom w:val="single" w:sz="6" w:space="0" w:color="000000"/>
              <w:right w:val="single" w:sz="12" w:space="0" w:color="000000"/>
              <w:tl2br w:val="single" w:sz="4" w:space="0" w:color="auto"/>
            </w:tcBorders>
          </w:tcPr>
          <w:p w14:paraId="153E3ACC" w14:textId="77777777" w:rsidR="00F62BB6" w:rsidRPr="00F62BB6" w:rsidRDefault="00F62BB6" w:rsidP="00680B02">
            <w:pPr>
              <w:pStyle w:val="Default"/>
              <w:keepNext/>
              <w:keepLines/>
              <w:jc w:val="center"/>
              <w:rPr>
                <w:rFonts w:ascii="Times New Roman" w:hAnsi="Times New Roman" w:cs="Times New Roman"/>
                <w:color w:val="auto"/>
              </w:rPr>
            </w:pPr>
          </w:p>
          <w:p w14:paraId="0F625018" w14:textId="77777777" w:rsidR="00F62BB6" w:rsidRPr="00F62BB6" w:rsidRDefault="00F62BB6" w:rsidP="00680B02">
            <w:pPr>
              <w:pStyle w:val="Default"/>
              <w:keepNext/>
              <w:keepLines/>
              <w:framePr w:w="2845" w:wrap="auto" w:vAnchor="page" w:hAnchor="page" w:x="7720" w:y="1997"/>
              <w:rPr>
                <w:rFonts w:ascii="Times New Roman" w:hAnsi="Times New Roman" w:cs="Times New Roman"/>
                <w:color w:val="auto"/>
              </w:rPr>
            </w:pPr>
          </w:p>
        </w:tc>
      </w:tr>
      <w:tr w:rsidR="00F62BB6" w:rsidRPr="00481801" w14:paraId="086A669A" w14:textId="77777777" w:rsidTr="00F62BB6">
        <w:trPr>
          <w:trHeight w:val="305"/>
        </w:trPr>
        <w:tc>
          <w:tcPr>
            <w:tcW w:w="1701" w:type="dxa"/>
            <w:tcBorders>
              <w:top w:val="single" w:sz="6" w:space="0" w:color="000000"/>
              <w:left w:val="single" w:sz="12" w:space="0" w:color="000000"/>
              <w:bottom w:val="single" w:sz="12" w:space="0" w:color="000000"/>
              <w:right w:val="single" w:sz="4" w:space="0" w:color="000000"/>
            </w:tcBorders>
            <w:vAlign w:val="center"/>
          </w:tcPr>
          <w:p w14:paraId="381DB295" w14:textId="77777777" w:rsidR="00F62BB6" w:rsidRPr="00F62BB6" w:rsidRDefault="00F62BB6" w:rsidP="00481801">
            <w:pPr>
              <w:pStyle w:val="Default"/>
              <w:jc w:val="center"/>
              <w:rPr>
                <w:rFonts w:ascii="Times New Roman" w:eastAsia="HPOCHO+TimesNewRoman" w:hAnsi="Times New Roman" w:cs="Times New Roman"/>
                <w:sz w:val="19"/>
                <w:szCs w:val="19"/>
              </w:rPr>
            </w:pPr>
            <w:r w:rsidRPr="00F62BB6">
              <w:rPr>
                <w:rFonts w:ascii="Times New Roman" w:eastAsia="HPOCHO+TimesNewRoman" w:hAnsi="Times New Roman" w:cs="Times New Roman"/>
                <w:sz w:val="19"/>
                <w:szCs w:val="19"/>
              </w:rPr>
              <w:t xml:space="preserve">157,450 </w:t>
            </w:r>
          </w:p>
        </w:tc>
        <w:tc>
          <w:tcPr>
            <w:tcW w:w="2126" w:type="dxa"/>
            <w:tcBorders>
              <w:top w:val="single" w:sz="6" w:space="0" w:color="000000"/>
              <w:left w:val="single" w:sz="4" w:space="0" w:color="000000"/>
              <w:bottom w:val="single" w:sz="12" w:space="0" w:color="000000"/>
              <w:right w:val="single" w:sz="12" w:space="0" w:color="000000"/>
            </w:tcBorders>
            <w:vAlign w:val="center"/>
          </w:tcPr>
          <w:p w14:paraId="6658CD40" w14:textId="77777777" w:rsidR="00F62BB6" w:rsidRPr="00F62BB6" w:rsidRDefault="00F62BB6" w:rsidP="00481801">
            <w:pPr>
              <w:pStyle w:val="Default"/>
              <w:jc w:val="center"/>
              <w:rPr>
                <w:rFonts w:ascii="Times New Roman" w:eastAsia="HPOCHO+TimesNewRoman" w:hAnsi="Times New Roman" w:cs="Times New Roman"/>
                <w:sz w:val="19"/>
                <w:szCs w:val="19"/>
              </w:rPr>
            </w:pPr>
            <w:r w:rsidRPr="00F62BB6">
              <w:rPr>
                <w:rFonts w:ascii="Times New Roman" w:eastAsia="HPOCHO+TimesNewRoman" w:hAnsi="Times New Roman" w:cs="Times New Roman"/>
                <w:sz w:val="19"/>
                <w:szCs w:val="19"/>
              </w:rPr>
              <w:t xml:space="preserve">550 </w:t>
            </w:r>
          </w:p>
        </w:tc>
        <w:tc>
          <w:tcPr>
            <w:tcW w:w="1984" w:type="dxa"/>
            <w:tcBorders>
              <w:top w:val="single" w:sz="6" w:space="0" w:color="000000"/>
              <w:left w:val="single" w:sz="12" w:space="0" w:color="000000"/>
              <w:bottom w:val="single" w:sz="12" w:space="0" w:color="000000"/>
              <w:right w:val="double" w:sz="4" w:space="0" w:color="auto"/>
            </w:tcBorders>
            <w:vAlign w:val="center"/>
          </w:tcPr>
          <w:p w14:paraId="77C70942" w14:textId="77777777" w:rsidR="00F62BB6" w:rsidRPr="00F62BB6" w:rsidRDefault="00F62BB6" w:rsidP="00F62BB6">
            <w:pPr>
              <w:pStyle w:val="Default"/>
              <w:jc w:val="center"/>
              <w:rPr>
                <w:rFonts w:ascii="Times New Roman" w:eastAsia="HPOCHO+TimesNewRoman" w:hAnsi="Times New Roman" w:cs="Times New Roman"/>
                <w:sz w:val="19"/>
                <w:szCs w:val="19"/>
              </w:rPr>
            </w:pPr>
            <w:r w:rsidRPr="00F62BB6">
              <w:rPr>
                <w:rFonts w:ascii="Times New Roman" w:eastAsia="HPOCHO+TimesNewRoman" w:hAnsi="Times New Roman" w:cs="Times New Roman"/>
                <w:sz w:val="19"/>
                <w:szCs w:val="19"/>
              </w:rPr>
              <w:t>157,950</w:t>
            </w:r>
          </w:p>
        </w:tc>
        <w:tc>
          <w:tcPr>
            <w:tcW w:w="2268" w:type="dxa"/>
            <w:tcBorders>
              <w:top w:val="single" w:sz="6" w:space="0" w:color="000000"/>
              <w:left w:val="double" w:sz="4" w:space="0" w:color="auto"/>
              <w:bottom w:val="single" w:sz="12" w:space="0" w:color="000000"/>
              <w:right w:val="single" w:sz="12" w:space="0" w:color="000000"/>
            </w:tcBorders>
            <w:vAlign w:val="center"/>
          </w:tcPr>
          <w:p w14:paraId="29BB103B" w14:textId="77777777" w:rsidR="00F62BB6" w:rsidRPr="00F62BB6" w:rsidRDefault="00F62BB6" w:rsidP="00481801">
            <w:pPr>
              <w:pStyle w:val="Default"/>
              <w:jc w:val="center"/>
              <w:rPr>
                <w:rFonts w:ascii="Times New Roman" w:eastAsia="HPOCHO+TimesNewRoman" w:hAnsi="Times New Roman" w:cs="Times New Roman"/>
                <w:sz w:val="19"/>
                <w:szCs w:val="19"/>
              </w:rPr>
            </w:pPr>
            <w:r w:rsidRPr="00F62BB6">
              <w:rPr>
                <w:rFonts w:ascii="Times New Roman" w:eastAsia="HPOCHO+TimesNewRoman" w:hAnsi="Times New Roman" w:cs="Times New Roman"/>
                <w:sz w:val="19"/>
                <w:szCs w:val="19"/>
              </w:rPr>
              <w:t xml:space="preserve">176,478 </w:t>
            </w:r>
          </w:p>
        </w:tc>
      </w:tr>
    </w:tbl>
    <w:p w14:paraId="74EEDA23" w14:textId="77777777" w:rsidR="00190792" w:rsidRDefault="00190792" w:rsidP="0074072D">
      <w:pPr>
        <w:pStyle w:val="Default"/>
      </w:pPr>
    </w:p>
    <w:p w14:paraId="0A3379C3" w14:textId="77777777" w:rsidR="00F62BB6" w:rsidRDefault="00F62BB6" w:rsidP="00F62BB6">
      <w:pPr>
        <w:pStyle w:val="CM190"/>
        <w:spacing w:line="258" w:lineRule="atLeast"/>
        <w:ind w:rightChars="357" w:right="750"/>
        <w:jc w:val="both"/>
        <w:rPr>
          <w:rFonts w:ascii="Times New Roman" w:hAnsi="Times New Roman"/>
          <w:sz w:val="22"/>
          <w:szCs w:val="22"/>
        </w:rPr>
      </w:pPr>
      <w:r w:rsidRPr="00F62BB6">
        <w:rPr>
          <w:rFonts w:ascii="Times New Roman" w:hAnsi="Times New Roman"/>
          <w:sz w:val="22"/>
          <w:szCs w:val="22"/>
        </w:rPr>
        <w:t>In addition, MOE, Japan monitored 2-propen-1-ol in air (5 points, 1995), well water (15 points, 2001)</w:t>
      </w:r>
      <w:proofErr w:type="gramStart"/>
      <w:r w:rsidRPr="00F62BB6">
        <w:rPr>
          <w:rFonts w:ascii="Times New Roman" w:hAnsi="Times New Roman"/>
          <w:sz w:val="22"/>
          <w:szCs w:val="22"/>
        </w:rPr>
        <w:t>,</w:t>
      </w:r>
      <w:proofErr w:type="gramEnd"/>
      <w:r w:rsidRPr="00F62BB6">
        <w:rPr>
          <w:rFonts w:ascii="Times New Roman" w:hAnsi="Times New Roman"/>
          <w:sz w:val="22"/>
          <w:szCs w:val="22"/>
        </w:rPr>
        <w:t xml:space="preserve"> seawater (11 points, 2001) and river water (65 points, 2001) throughout Japan. The monitored 2-propen-1-ol concentrations and the resulting Estimated Human Exposure (EHE) are shown in Table 4 [MOE, Japan, 2004]. Thus, EHE as average exposure to 2-propen-1-ol is calculated to be 0.027 </w:t>
      </w:r>
      <w:proofErr w:type="spellStart"/>
      <w:r w:rsidRPr="00F62BB6">
        <w:rPr>
          <w:rFonts w:ascii="Times New Roman" w:hAnsi="Times New Roman"/>
          <w:sz w:val="22"/>
          <w:szCs w:val="22"/>
        </w:rPr>
        <w:t>ug</w:t>
      </w:r>
      <w:proofErr w:type="spellEnd"/>
      <w:r w:rsidRPr="00F62BB6">
        <w:rPr>
          <w:rFonts w:ascii="Times New Roman" w:hAnsi="Times New Roman"/>
          <w:sz w:val="22"/>
          <w:szCs w:val="22"/>
        </w:rPr>
        <w:t xml:space="preserve">/kg </w:t>
      </w:r>
      <w:proofErr w:type="spellStart"/>
      <w:r w:rsidRPr="00F62BB6">
        <w:rPr>
          <w:rFonts w:ascii="Times New Roman" w:hAnsi="Times New Roman"/>
          <w:sz w:val="22"/>
          <w:szCs w:val="22"/>
        </w:rPr>
        <w:t>bw</w:t>
      </w:r>
      <w:proofErr w:type="spellEnd"/>
      <w:r w:rsidRPr="00F62BB6">
        <w:rPr>
          <w:rFonts w:ascii="Times New Roman" w:hAnsi="Times New Roman"/>
          <w:sz w:val="22"/>
          <w:szCs w:val="22"/>
        </w:rPr>
        <w:t xml:space="preserve">/day under the standardized Japanese conditions. </w:t>
      </w:r>
    </w:p>
    <w:p w14:paraId="73D2E9DB" w14:textId="77777777" w:rsidR="00F62BB6" w:rsidRPr="00F62BB6" w:rsidRDefault="00F62BB6" w:rsidP="00F62BB6">
      <w:pPr>
        <w:pStyle w:val="Default"/>
      </w:pPr>
    </w:p>
    <w:p w14:paraId="5311A15F" w14:textId="6913F12D" w:rsidR="00190792" w:rsidRDefault="00F62BB6" w:rsidP="00680B02">
      <w:pPr>
        <w:pStyle w:val="CM190"/>
        <w:spacing w:line="258" w:lineRule="atLeast"/>
        <w:ind w:rightChars="357" w:right="750"/>
        <w:jc w:val="both"/>
        <w:rPr>
          <w:rFonts w:ascii="Times New Roman" w:hAnsi="Times New Roman"/>
          <w:sz w:val="22"/>
          <w:szCs w:val="22"/>
        </w:rPr>
      </w:pPr>
      <w:r w:rsidRPr="00F62BB6">
        <w:rPr>
          <w:rFonts w:ascii="Times New Roman" w:hAnsi="Times New Roman"/>
          <w:sz w:val="22"/>
          <w:szCs w:val="22"/>
        </w:rPr>
        <w:t>Another Japanese study reported the monitoring of 2-propen-1-ol in the environment in Kitakyushu-city area [</w:t>
      </w:r>
      <w:proofErr w:type="spellStart"/>
      <w:r w:rsidRPr="00F62BB6">
        <w:rPr>
          <w:rFonts w:ascii="Times New Roman" w:hAnsi="Times New Roman"/>
          <w:sz w:val="22"/>
          <w:szCs w:val="22"/>
        </w:rPr>
        <w:t>Kadokami</w:t>
      </w:r>
      <w:proofErr w:type="spellEnd"/>
      <w:r w:rsidRPr="00F62BB6">
        <w:rPr>
          <w:rFonts w:ascii="Times New Roman" w:hAnsi="Times New Roman"/>
          <w:sz w:val="22"/>
          <w:szCs w:val="22"/>
        </w:rPr>
        <w:t xml:space="preserve"> and Sato, 1993] and showed that no 2-propen-1-ol was detected in seawater (9 points), river water (10 points), reservoir water (2 points), and effluent of sewage treatment plant (2 points) in addition to well water, tap water and rain water (each one point) with </w:t>
      </w:r>
      <w:r w:rsidR="00680B02">
        <w:rPr>
          <w:rFonts w:ascii="Times New Roman" w:hAnsi="Times New Roman"/>
          <w:sz w:val="22"/>
          <w:szCs w:val="22"/>
        </w:rPr>
        <w:t>a detection limit of 0.008ug/L.</w:t>
      </w:r>
    </w:p>
    <w:p w14:paraId="3D18343F" w14:textId="77777777" w:rsidR="00680B02" w:rsidRPr="00680B02" w:rsidRDefault="00680B02" w:rsidP="00680B02">
      <w:pPr>
        <w:pStyle w:val="Default"/>
      </w:pPr>
    </w:p>
    <w:p w14:paraId="6668A0C3" w14:textId="77777777" w:rsidR="00F62BB6" w:rsidRPr="00F24AF2" w:rsidRDefault="00F62BB6" w:rsidP="00F62BB6">
      <w:pPr>
        <w:pStyle w:val="CM190"/>
        <w:spacing w:line="258" w:lineRule="atLeast"/>
        <w:jc w:val="both"/>
        <w:rPr>
          <w:rFonts w:ascii="Times New Roman" w:hAnsi="Times New Roman"/>
          <w:sz w:val="22"/>
          <w:szCs w:val="22"/>
        </w:rPr>
      </w:pPr>
      <w:r w:rsidRPr="00F24AF2">
        <w:rPr>
          <w:rFonts w:ascii="Times New Roman" w:hAnsi="Times New Roman"/>
          <w:b/>
          <w:bCs/>
          <w:sz w:val="22"/>
          <w:szCs w:val="22"/>
        </w:rPr>
        <w:t xml:space="preserve">Table 4 Total daily exposure of 2-propen-1-ol to humans </w:t>
      </w:r>
    </w:p>
    <w:tbl>
      <w:tblPr>
        <w:tblW w:w="0" w:type="auto"/>
        <w:tblInd w:w="675" w:type="dxa"/>
        <w:tblBorders>
          <w:top w:val="nil"/>
          <w:left w:val="nil"/>
          <w:bottom w:val="nil"/>
          <w:right w:val="nil"/>
        </w:tblBorders>
        <w:tblLayout w:type="fixed"/>
        <w:tblLook w:val="0000" w:firstRow="0" w:lastRow="0" w:firstColumn="0" w:lastColumn="0" w:noHBand="0" w:noVBand="0"/>
      </w:tblPr>
      <w:tblGrid>
        <w:gridCol w:w="851"/>
        <w:gridCol w:w="2126"/>
        <w:gridCol w:w="2552"/>
        <w:gridCol w:w="2409"/>
      </w:tblGrid>
      <w:tr w:rsidR="00F24AF2" w:rsidRPr="00481801" w14:paraId="1C656B53" w14:textId="77777777" w:rsidTr="00862AAE">
        <w:trPr>
          <w:trHeight w:val="427"/>
        </w:trPr>
        <w:tc>
          <w:tcPr>
            <w:tcW w:w="851" w:type="dxa"/>
            <w:tcBorders>
              <w:top w:val="single" w:sz="12" w:space="0" w:color="000000"/>
              <w:left w:val="single" w:sz="12" w:space="0" w:color="000000"/>
              <w:bottom w:val="single" w:sz="12" w:space="0" w:color="000000"/>
              <w:right w:val="single" w:sz="4" w:space="0" w:color="000000"/>
            </w:tcBorders>
            <w:vAlign w:val="center"/>
          </w:tcPr>
          <w:p w14:paraId="56EC3E37" w14:textId="77777777" w:rsidR="00F24AF2" w:rsidRPr="00F24AF2" w:rsidRDefault="00F24AF2" w:rsidP="00212884">
            <w:pPr>
              <w:autoSpaceDE w:val="0"/>
              <w:autoSpaceDN w:val="0"/>
              <w:adjustRightInd w:val="0"/>
              <w:jc w:val="left"/>
              <w:rPr>
                <w:rFonts w:ascii="Times New Roman" w:eastAsia="HPODAC+TimesNewRoman,Bold" w:hAnsi="Times New Roman"/>
                <w:kern w:val="0"/>
                <w:sz w:val="24"/>
                <w:szCs w:val="24"/>
              </w:rPr>
            </w:pPr>
          </w:p>
          <w:p w14:paraId="401BBAF8" w14:textId="77777777" w:rsidR="00F24AF2" w:rsidRPr="00F24AF2" w:rsidRDefault="00F24AF2" w:rsidP="00212884">
            <w:pPr>
              <w:pStyle w:val="Default"/>
              <w:rPr>
                <w:rFonts w:ascii="Times New Roman" w:hAnsi="Times New Roman" w:cs="Times New Roman"/>
                <w:color w:val="auto"/>
              </w:rPr>
            </w:pPr>
          </w:p>
        </w:tc>
        <w:tc>
          <w:tcPr>
            <w:tcW w:w="2126" w:type="dxa"/>
            <w:tcBorders>
              <w:top w:val="single" w:sz="12" w:space="0" w:color="000000"/>
              <w:left w:val="single" w:sz="4" w:space="0" w:color="000000"/>
              <w:bottom w:val="single" w:sz="12" w:space="0" w:color="000000"/>
              <w:right w:val="single" w:sz="12" w:space="0" w:color="000000"/>
            </w:tcBorders>
            <w:vAlign w:val="center"/>
          </w:tcPr>
          <w:p w14:paraId="02E080A8" w14:textId="77777777" w:rsidR="00F24AF2" w:rsidRPr="00F24AF2" w:rsidRDefault="00F24AF2" w:rsidP="00F24AF2">
            <w:pPr>
              <w:pStyle w:val="Default"/>
              <w:jc w:val="center"/>
              <w:rPr>
                <w:rFonts w:ascii="Times New Roman" w:hAnsi="Times New Roman" w:cs="Times New Roman"/>
                <w:color w:val="auto"/>
              </w:rPr>
            </w:pPr>
          </w:p>
        </w:tc>
        <w:tc>
          <w:tcPr>
            <w:tcW w:w="2552" w:type="dxa"/>
            <w:tcBorders>
              <w:top w:val="single" w:sz="12" w:space="0" w:color="000000"/>
              <w:left w:val="single" w:sz="12" w:space="0" w:color="000000"/>
              <w:bottom w:val="single" w:sz="12" w:space="0" w:color="000000"/>
              <w:right w:val="single" w:sz="12" w:space="0" w:color="000000"/>
            </w:tcBorders>
            <w:vAlign w:val="center"/>
          </w:tcPr>
          <w:p w14:paraId="79B46839" w14:textId="77777777" w:rsidR="00F24AF2" w:rsidRPr="00F24AF2" w:rsidRDefault="00F24AF2" w:rsidP="00F24AF2">
            <w:pPr>
              <w:pStyle w:val="Default"/>
              <w:jc w:val="center"/>
              <w:rPr>
                <w:rFonts w:ascii="Times New Roman" w:hAnsi="Times New Roman" w:cs="Times New Roman"/>
                <w:sz w:val="19"/>
                <w:szCs w:val="19"/>
              </w:rPr>
            </w:pPr>
            <w:r w:rsidRPr="00F24AF2">
              <w:rPr>
                <w:rFonts w:ascii="Times New Roman" w:hAnsi="Times New Roman" w:cs="Times New Roman"/>
                <w:b/>
                <w:bCs/>
                <w:sz w:val="19"/>
                <w:szCs w:val="19"/>
              </w:rPr>
              <w:t>Concentrations</w:t>
            </w:r>
          </w:p>
        </w:tc>
        <w:tc>
          <w:tcPr>
            <w:tcW w:w="2409" w:type="dxa"/>
            <w:tcBorders>
              <w:top w:val="single" w:sz="12" w:space="0" w:color="000000"/>
              <w:left w:val="single" w:sz="12" w:space="0" w:color="000000"/>
              <w:bottom w:val="single" w:sz="12" w:space="0" w:color="000000"/>
              <w:right w:val="single" w:sz="12" w:space="0" w:color="000000"/>
            </w:tcBorders>
            <w:vAlign w:val="center"/>
          </w:tcPr>
          <w:p w14:paraId="190F3F95" w14:textId="77777777" w:rsidR="00862AAE" w:rsidRDefault="00F24AF2" w:rsidP="00F24AF2">
            <w:pPr>
              <w:pStyle w:val="Default"/>
              <w:jc w:val="center"/>
              <w:rPr>
                <w:rFonts w:ascii="Times New Roman" w:hAnsi="Times New Roman" w:cs="Times New Roman"/>
                <w:b/>
                <w:bCs/>
                <w:sz w:val="19"/>
                <w:szCs w:val="19"/>
              </w:rPr>
            </w:pPr>
            <w:r w:rsidRPr="00F24AF2">
              <w:rPr>
                <w:rFonts w:ascii="Times New Roman" w:hAnsi="Times New Roman" w:cs="Times New Roman"/>
                <w:b/>
                <w:bCs/>
                <w:sz w:val="19"/>
                <w:szCs w:val="19"/>
              </w:rPr>
              <w:t xml:space="preserve">Average exposure </w:t>
            </w:r>
          </w:p>
          <w:p w14:paraId="7906FEAF" w14:textId="77777777" w:rsidR="00F24AF2" w:rsidRPr="00F24AF2" w:rsidRDefault="00F24AF2" w:rsidP="00F24AF2">
            <w:pPr>
              <w:pStyle w:val="Default"/>
              <w:jc w:val="center"/>
              <w:rPr>
                <w:rFonts w:ascii="Times New Roman" w:hAnsi="Times New Roman" w:cs="Times New Roman"/>
                <w:sz w:val="19"/>
                <w:szCs w:val="19"/>
              </w:rPr>
            </w:pPr>
            <w:r w:rsidRPr="00F24AF2">
              <w:rPr>
                <w:rFonts w:ascii="Times New Roman" w:hAnsi="Times New Roman" w:cs="Times New Roman"/>
                <w:b/>
                <w:bCs/>
                <w:sz w:val="19"/>
                <w:szCs w:val="19"/>
              </w:rPr>
              <w:t>(</w:t>
            </w:r>
            <w:proofErr w:type="spellStart"/>
            <w:r w:rsidRPr="00F24AF2">
              <w:rPr>
                <w:rFonts w:ascii="Times New Roman" w:hAnsi="Times New Roman" w:cs="Times New Roman"/>
                <w:b/>
                <w:bCs/>
                <w:sz w:val="19"/>
                <w:szCs w:val="19"/>
              </w:rPr>
              <w:t>ug</w:t>
            </w:r>
            <w:proofErr w:type="spellEnd"/>
            <w:r w:rsidRPr="00F24AF2">
              <w:rPr>
                <w:rFonts w:ascii="Times New Roman" w:hAnsi="Times New Roman" w:cs="Times New Roman"/>
                <w:b/>
                <w:bCs/>
                <w:sz w:val="19"/>
                <w:szCs w:val="19"/>
              </w:rPr>
              <w:t xml:space="preserve">/kg </w:t>
            </w:r>
            <w:proofErr w:type="spellStart"/>
            <w:r w:rsidRPr="00F24AF2">
              <w:rPr>
                <w:rFonts w:ascii="Times New Roman" w:hAnsi="Times New Roman" w:cs="Times New Roman"/>
                <w:b/>
                <w:bCs/>
                <w:sz w:val="19"/>
                <w:szCs w:val="19"/>
              </w:rPr>
              <w:t>bw</w:t>
            </w:r>
            <w:proofErr w:type="spellEnd"/>
            <w:r w:rsidRPr="00F24AF2">
              <w:rPr>
                <w:rFonts w:ascii="Times New Roman" w:hAnsi="Times New Roman" w:cs="Times New Roman"/>
                <w:b/>
                <w:bCs/>
                <w:sz w:val="19"/>
                <w:szCs w:val="19"/>
              </w:rPr>
              <w:t>/day)</w:t>
            </w:r>
          </w:p>
        </w:tc>
      </w:tr>
      <w:tr w:rsidR="00F24AF2" w:rsidRPr="00481801" w14:paraId="462C8D4C" w14:textId="77777777" w:rsidTr="00862AAE">
        <w:trPr>
          <w:trHeight w:val="345"/>
        </w:trPr>
        <w:tc>
          <w:tcPr>
            <w:tcW w:w="851" w:type="dxa"/>
            <w:vMerge w:val="restart"/>
            <w:tcBorders>
              <w:top w:val="single" w:sz="12" w:space="0" w:color="000000"/>
              <w:left w:val="single" w:sz="12" w:space="0" w:color="000000"/>
              <w:bottom w:val="single" w:sz="6" w:space="0" w:color="000000"/>
              <w:right w:val="single" w:sz="4" w:space="0" w:color="000000"/>
            </w:tcBorders>
            <w:vAlign w:val="center"/>
          </w:tcPr>
          <w:p w14:paraId="79D30A6B" w14:textId="77777777" w:rsidR="00F24AF2" w:rsidRPr="00F24AF2" w:rsidRDefault="00F24AF2" w:rsidP="00212884">
            <w:pPr>
              <w:pStyle w:val="Default"/>
              <w:rPr>
                <w:rFonts w:ascii="Times New Roman" w:eastAsia="HPOCHO+TimesNewRoman" w:hAnsi="Times New Roman" w:cs="Times New Roman"/>
                <w:sz w:val="19"/>
                <w:szCs w:val="19"/>
              </w:rPr>
            </w:pPr>
            <w:r w:rsidRPr="00F24AF2">
              <w:rPr>
                <w:rFonts w:ascii="Times New Roman" w:eastAsia="HPOCHO+TimesNewRoman" w:hAnsi="Times New Roman" w:cs="Times New Roman"/>
                <w:sz w:val="19"/>
                <w:szCs w:val="19"/>
              </w:rPr>
              <w:t xml:space="preserve">Air </w:t>
            </w:r>
          </w:p>
        </w:tc>
        <w:tc>
          <w:tcPr>
            <w:tcW w:w="2126" w:type="dxa"/>
            <w:tcBorders>
              <w:top w:val="single" w:sz="12" w:space="0" w:color="000000"/>
              <w:left w:val="single" w:sz="4" w:space="0" w:color="000000"/>
              <w:bottom w:val="single" w:sz="4" w:space="0" w:color="000000"/>
              <w:right w:val="single" w:sz="12" w:space="0" w:color="000000"/>
            </w:tcBorders>
            <w:vAlign w:val="center"/>
          </w:tcPr>
          <w:p w14:paraId="30439EB6" w14:textId="77777777" w:rsidR="00F24AF2" w:rsidRPr="00F24AF2" w:rsidRDefault="00F24AF2" w:rsidP="00F24AF2">
            <w:pPr>
              <w:pStyle w:val="Default"/>
              <w:jc w:val="both"/>
              <w:rPr>
                <w:rFonts w:ascii="Times New Roman" w:eastAsia="HPOCHO+TimesNewRoman" w:hAnsi="Times New Roman" w:cs="Times New Roman"/>
                <w:sz w:val="19"/>
                <w:szCs w:val="19"/>
              </w:rPr>
            </w:pPr>
            <w:r w:rsidRPr="00F24AF2">
              <w:rPr>
                <w:rFonts w:ascii="Times New Roman" w:eastAsia="HPOCHO+TimesNewRoman" w:hAnsi="Times New Roman" w:cs="Times New Roman"/>
                <w:sz w:val="19"/>
                <w:szCs w:val="19"/>
              </w:rPr>
              <w:t>Environmental air</w:t>
            </w:r>
          </w:p>
        </w:tc>
        <w:tc>
          <w:tcPr>
            <w:tcW w:w="2552" w:type="dxa"/>
            <w:tcBorders>
              <w:top w:val="single" w:sz="12" w:space="0" w:color="000000"/>
              <w:left w:val="single" w:sz="12" w:space="0" w:color="000000"/>
              <w:bottom w:val="single" w:sz="4" w:space="0" w:color="000000"/>
              <w:right w:val="single" w:sz="12" w:space="0" w:color="000000"/>
            </w:tcBorders>
            <w:vAlign w:val="center"/>
          </w:tcPr>
          <w:p w14:paraId="2D2C7F10" w14:textId="77777777" w:rsidR="00F24AF2" w:rsidRPr="00F24AF2" w:rsidRDefault="00F24AF2" w:rsidP="00F24AF2">
            <w:pPr>
              <w:pStyle w:val="Default"/>
              <w:jc w:val="center"/>
              <w:rPr>
                <w:rFonts w:ascii="Times New Roman" w:eastAsia="HPOCHO+TimesNewRoman" w:hAnsi="Times New Roman" w:cs="Times New Roman"/>
                <w:sz w:val="12"/>
                <w:szCs w:val="12"/>
              </w:rPr>
            </w:pPr>
            <w:r w:rsidRPr="00F24AF2">
              <w:rPr>
                <w:rFonts w:ascii="Times New Roman" w:eastAsia="HPOCHO+TimesNewRoman" w:hAnsi="Times New Roman" w:cs="Times New Roman"/>
                <w:sz w:val="19"/>
                <w:szCs w:val="19"/>
              </w:rPr>
              <w:t>0.05ug/m</w:t>
            </w:r>
            <w:r w:rsidRPr="00F24AF2">
              <w:rPr>
                <w:rFonts w:ascii="Times New Roman" w:eastAsia="HPOCHO+TimesNewRoman" w:hAnsi="Times New Roman" w:cs="Times New Roman"/>
                <w:sz w:val="12"/>
                <w:szCs w:val="12"/>
              </w:rPr>
              <w:t>3</w:t>
            </w:r>
          </w:p>
        </w:tc>
        <w:tc>
          <w:tcPr>
            <w:tcW w:w="2409" w:type="dxa"/>
            <w:tcBorders>
              <w:top w:val="single" w:sz="12" w:space="0" w:color="000000"/>
              <w:left w:val="single" w:sz="12" w:space="0" w:color="000000"/>
              <w:bottom w:val="single" w:sz="4" w:space="0" w:color="000000"/>
              <w:right w:val="single" w:sz="12" w:space="0" w:color="000000"/>
            </w:tcBorders>
            <w:vAlign w:val="center"/>
          </w:tcPr>
          <w:p w14:paraId="1F136593" w14:textId="77777777" w:rsidR="00F24AF2" w:rsidRPr="00F24AF2" w:rsidRDefault="00F24AF2" w:rsidP="00F24AF2">
            <w:pPr>
              <w:pStyle w:val="Default"/>
              <w:jc w:val="center"/>
              <w:rPr>
                <w:rFonts w:ascii="Times New Roman" w:eastAsia="HPOCHO+TimesNewRoman" w:hAnsi="Times New Roman" w:cs="Times New Roman"/>
                <w:sz w:val="19"/>
                <w:szCs w:val="19"/>
                <w:u w:val="single"/>
              </w:rPr>
            </w:pPr>
            <w:r w:rsidRPr="00F24AF2">
              <w:rPr>
                <w:rFonts w:ascii="Times New Roman" w:eastAsia="HPOCHO+TimesNewRoman" w:hAnsi="Times New Roman" w:cs="Times New Roman"/>
                <w:sz w:val="19"/>
                <w:szCs w:val="19"/>
                <w:u w:val="single"/>
              </w:rPr>
              <w:t>0.015</w:t>
            </w:r>
          </w:p>
        </w:tc>
      </w:tr>
      <w:tr w:rsidR="00F24AF2" w:rsidRPr="00481801" w14:paraId="09CBA095" w14:textId="77777777" w:rsidTr="00862AAE">
        <w:trPr>
          <w:trHeight w:val="350"/>
        </w:trPr>
        <w:tc>
          <w:tcPr>
            <w:tcW w:w="851" w:type="dxa"/>
            <w:vMerge/>
            <w:tcBorders>
              <w:top w:val="single" w:sz="12" w:space="0" w:color="000000"/>
              <w:left w:val="single" w:sz="12" w:space="0" w:color="000000"/>
              <w:bottom w:val="single" w:sz="6" w:space="0" w:color="000000"/>
              <w:right w:val="single" w:sz="4" w:space="0" w:color="000000"/>
            </w:tcBorders>
            <w:vAlign w:val="center"/>
          </w:tcPr>
          <w:p w14:paraId="36356EBB" w14:textId="77777777" w:rsidR="00F24AF2" w:rsidRPr="00F24AF2" w:rsidRDefault="00F24AF2" w:rsidP="00212884">
            <w:pPr>
              <w:pStyle w:val="Default"/>
              <w:rPr>
                <w:rFonts w:ascii="Times New Roman" w:hAnsi="Times New Roman" w:cs="Times New Roman"/>
                <w:color w:val="auto"/>
              </w:rPr>
            </w:pPr>
          </w:p>
        </w:tc>
        <w:tc>
          <w:tcPr>
            <w:tcW w:w="2126" w:type="dxa"/>
            <w:tcBorders>
              <w:top w:val="single" w:sz="4" w:space="0" w:color="000000"/>
              <w:left w:val="single" w:sz="4" w:space="0" w:color="000000"/>
              <w:bottom w:val="single" w:sz="6" w:space="0" w:color="000000"/>
              <w:right w:val="single" w:sz="12" w:space="0" w:color="000000"/>
            </w:tcBorders>
            <w:vAlign w:val="center"/>
          </w:tcPr>
          <w:p w14:paraId="3AE5D8C5" w14:textId="77777777" w:rsidR="00F24AF2" w:rsidRPr="00F24AF2" w:rsidRDefault="00F24AF2" w:rsidP="00F24AF2">
            <w:pPr>
              <w:pStyle w:val="Default"/>
              <w:jc w:val="both"/>
              <w:rPr>
                <w:rFonts w:ascii="Times New Roman" w:eastAsia="HPOCHO+TimesNewRoman" w:hAnsi="Times New Roman" w:cs="Times New Roman"/>
                <w:sz w:val="19"/>
                <w:szCs w:val="19"/>
              </w:rPr>
            </w:pPr>
            <w:r w:rsidRPr="00F24AF2">
              <w:rPr>
                <w:rFonts w:ascii="Times New Roman" w:eastAsia="HPOCHO+TimesNewRoman" w:hAnsi="Times New Roman" w:cs="Times New Roman"/>
                <w:sz w:val="19"/>
                <w:szCs w:val="19"/>
              </w:rPr>
              <w:t>Room air</w:t>
            </w:r>
          </w:p>
        </w:tc>
        <w:tc>
          <w:tcPr>
            <w:tcW w:w="2552" w:type="dxa"/>
            <w:tcBorders>
              <w:top w:val="single" w:sz="4" w:space="0" w:color="000000"/>
              <w:left w:val="single" w:sz="12" w:space="0" w:color="000000"/>
              <w:bottom w:val="single" w:sz="6" w:space="0" w:color="000000"/>
              <w:right w:val="single" w:sz="12" w:space="0" w:color="000000"/>
            </w:tcBorders>
            <w:vAlign w:val="center"/>
          </w:tcPr>
          <w:p w14:paraId="1EB9D96E" w14:textId="77777777" w:rsidR="00F24AF2" w:rsidRPr="00F24AF2" w:rsidRDefault="00F24AF2" w:rsidP="00F24AF2">
            <w:pPr>
              <w:pStyle w:val="Default"/>
              <w:jc w:val="center"/>
              <w:rPr>
                <w:rFonts w:ascii="Times New Roman" w:eastAsia="HPOCHO+TimesNewRoman" w:hAnsi="Times New Roman" w:cs="Times New Roman"/>
                <w:sz w:val="19"/>
                <w:szCs w:val="19"/>
              </w:rPr>
            </w:pPr>
            <w:r w:rsidRPr="00F24AF2">
              <w:rPr>
                <w:rFonts w:ascii="Times New Roman" w:eastAsia="HPOCHO+TimesNewRoman" w:hAnsi="Times New Roman" w:cs="Times New Roman"/>
                <w:sz w:val="19"/>
                <w:szCs w:val="19"/>
              </w:rPr>
              <w:t>-</w:t>
            </w:r>
          </w:p>
        </w:tc>
        <w:tc>
          <w:tcPr>
            <w:tcW w:w="2409" w:type="dxa"/>
            <w:tcBorders>
              <w:top w:val="single" w:sz="4" w:space="0" w:color="000000"/>
              <w:left w:val="single" w:sz="12" w:space="0" w:color="000000"/>
              <w:bottom w:val="single" w:sz="6" w:space="0" w:color="000000"/>
              <w:right w:val="single" w:sz="12" w:space="0" w:color="000000"/>
            </w:tcBorders>
            <w:vAlign w:val="center"/>
          </w:tcPr>
          <w:p w14:paraId="5AD71EF6" w14:textId="77777777" w:rsidR="00F24AF2" w:rsidRPr="00F24AF2" w:rsidRDefault="00F24AF2" w:rsidP="00F24AF2">
            <w:pPr>
              <w:pStyle w:val="Default"/>
              <w:jc w:val="center"/>
              <w:rPr>
                <w:rFonts w:ascii="Times New Roman" w:eastAsia="HPOCHO+TimesNewRoman" w:hAnsi="Times New Roman" w:cs="Times New Roman"/>
                <w:sz w:val="19"/>
                <w:szCs w:val="19"/>
              </w:rPr>
            </w:pPr>
            <w:r w:rsidRPr="00F24AF2">
              <w:rPr>
                <w:rFonts w:ascii="Times New Roman" w:eastAsia="HPOCHO+TimesNewRoman" w:hAnsi="Times New Roman" w:cs="Times New Roman"/>
                <w:sz w:val="19"/>
                <w:szCs w:val="19"/>
              </w:rPr>
              <w:t>-</w:t>
            </w:r>
          </w:p>
        </w:tc>
      </w:tr>
      <w:tr w:rsidR="00F24AF2" w:rsidRPr="00481801" w14:paraId="7F4F2DDB" w14:textId="77777777" w:rsidTr="00862AAE">
        <w:trPr>
          <w:trHeight w:val="347"/>
        </w:trPr>
        <w:tc>
          <w:tcPr>
            <w:tcW w:w="851" w:type="dxa"/>
            <w:vMerge w:val="restart"/>
            <w:tcBorders>
              <w:top w:val="single" w:sz="6" w:space="0" w:color="000000"/>
              <w:left w:val="single" w:sz="12" w:space="0" w:color="000000"/>
              <w:bottom w:val="single" w:sz="6" w:space="0" w:color="000000"/>
              <w:right w:val="single" w:sz="4" w:space="0" w:color="000000"/>
            </w:tcBorders>
            <w:vAlign w:val="center"/>
          </w:tcPr>
          <w:p w14:paraId="63DC261B" w14:textId="77777777" w:rsidR="00F24AF2" w:rsidRPr="00F24AF2" w:rsidRDefault="00F24AF2" w:rsidP="00212884">
            <w:pPr>
              <w:pStyle w:val="Default"/>
              <w:rPr>
                <w:rFonts w:ascii="Times New Roman" w:eastAsia="HPOCHO+TimesNewRoman" w:hAnsi="Times New Roman" w:cs="Times New Roman"/>
                <w:sz w:val="19"/>
                <w:szCs w:val="19"/>
              </w:rPr>
            </w:pPr>
            <w:r w:rsidRPr="00F24AF2">
              <w:rPr>
                <w:rFonts w:ascii="Times New Roman" w:eastAsia="HPOCHO+TimesNewRoman" w:hAnsi="Times New Roman" w:cs="Times New Roman"/>
                <w:sz w:val="19"/>
                <w:szCs w:val="19"/>
              </w:rPr>
              <w:t xml:space="preserve">Water </w:t>
            </w:r>
          </w:p>
        </w:tc>
        <w:tc>
          <w:tcPr>
            <w:tcW w:w="2126" w:type="dxa"/>
            <w:tcBorders>
              <w:top w:val="single" w:sz="6" w:space="0" w:color="000000"/>
              <w:left w:val="single" w:sz="4" w:space="0" w:color="000000"/>
              <w:bottom w:val="single" w:sz="6" w:space="0" w:color="000000"/>
              <w:right w:val="single" w:sz="12" w:space="0" w:color="000000"/>
            </w:tcBorders>
            <w:vAlign w:val="center"/>
          </w:tcPr>
          <w:p w14:paraId="0FAEB992" w14:textId="77777777" w:rsidR="00F24AF2" w:rsidRPr="00F24AF2" w:rsidRDefault="00F24AF2" w:rsidP="00F24AF2">
            <w:pPr>
              <w:pStyle w:val="Default"/>
              <w:jc w:val="both"/>
              <w:rPr>
                <w:rFonts w:ascii="Times New Roman" w:eastAsia="HPOCHO+TimesNewRoman" w:hAnsi="Times New Roman" w:cs="Times New Roman"/>
                <w:sz w:val="19"/>
                <w:szCs w:val="19"/>
              </w:rPr>
            </w:pPr>
            <w:r w:rsidRPr="00F24AF2">
              <w:rPr>
                <w:rFonts w:ascii="Times New Roman" w:eastAsia="HPOCHO+TimesNewRoman" w:hAnsi="Times New Roman" w:cs="Times New Roman"/>
                <w:sz w:val="19"/>
                <w:szCs w:val="19"/>
              </w:rPr>
              <w:t>Drinking water</w:t>
            </w:r>
          </w:p>
        </w:tc>
        <w:tc>
          <w:tcPr>
            <w:tcW w:w="2552" w:type="dxa"/>
            <w:tcBorders>
              <w:top w:val="single" w:sz="6" w:space="0" w:color="000000"/>
              <w:left w:val="single" w:sz="12" w:space="0" w:color="000000"/>
              <w:bottom w:val="single" w:sz="6" w:space="0" w:color="000000"/>
              <w:right w:val="single" w:sz="12" w:space="0" w:color="000000"/>
            </w:tcBorders>
            <w:vAlign w:val="center"/>
          </w:tcPr>
          <w:p w14:paraId="3D11CEC3" w14:textId="77777777" w:rsidR="00F24AF2" w:rsidRPr="00F24AF2" w:rsidRDefault="00F24AF2" w:rsidP="00F24AF2">
            <w:pPr>
              <w:pStyle w:val="Default"/>
              <w:jc w:val="center"/>
              <w:rPr>
                <w:rFonts w:ascii="Times New Roman" w:eastAsia="HPOCHO+TimesNewRoman" w:hAnsi="Times New Roman" w:cs="Times New Roman"/>
                <w:sz w:val="19"/>
                <w:szCs w:val="19"/>
              </w:rPr>
            </w:pPr>
            <w:r w:rsidRPr="00F24AF2">
              <w:rPr>
                <w:rFonts w:ascii="Times New Roman" w:eastAsia="HPOCHO+TimesNewRoman" w:hAnsi="Times New Roman" w:cs="Times New Roman"/>
                <w:sz w:val="19"/>
                <w:szCs w:val="19"/>
              </w:rPr>
              <w:t>-</w:t>
            </w:r>
          </w:p>
        </w:tc>
        <w:tc>
          <w:tcPr>
            <w:tcW w:w="2409" w:type="dxa"/>
            <w:tcBorders>
              <w:top w:val="single" w:sz="6" w:space="0" w:color="000000"/>
              <w:left w:val="single" w:sz="12" w:space="0" w:color="000000"/>
              <w:bottom w:val="single" w:sz="6" w:space="0" w:color="000000"/>
              <w:right w:val="single" w:sz="12" w:space="0" w:color="000000"/>
            </w:tcBorders>
            <w:vAlign w:val="center"/>
          </w:tcPr>
          <w:p w14:paraId="6F35D592" w14:textId="77777777" w:rsidR="00F24AF2" w:rsidRPr="00F24AF2" w:rsidRDefault="00F24AF2" w:rsidP="00F24AF2">
            <w:pPr>
              <w:pStyle w:val="Default"/>
              <w:jc w:val="center"/>
              <w:rPr>
                <w:rFonts w:ascii="Times New Roman" w:eastAsia="HPOCHO+TimesNewRoman" w:hAnsi="Times New Roman" w:cs="Times New Roman"/>
                <w:sz w:val="19"/>
                <w:szCs w:val="19"/>
              </w:rPr>
            </w:pPr>
            <w:r w:rsidRPr="00F24AF2">
              <w:rPr>
                <w:rFonts w:ascii="Times New Roman" w:eastAsia="HPOCHO+TimesNewRoman" w:hAnsi="Times New Roman" w:cs="Times New Roman"/>
                <w:sz w:val="19"/>
                <w:szCs w:val="19"/>
              </w:rPr>
              <w:t>-</w:t>
            </w:r>
          </w:p>
        </w:tc>
      </w:tr>
      <w:tr w:rsidR="00F24AF2" w:rsidRPr="00481801" w14:paraId="4FCBE16C" w14:textId="77777777" w:rsidTr="00862AAE">
        <w:trPr>
          <w:trHeight w:val="347"/>
        </w:trPr>
        <w:tc>
          <w:tcPr>
            <w:tcW w:w="851" w:type="dxa"/>
            <w:vMerge/>
            <w:tcBorders>
              <w:top w:val="single" w:sz="6" w:space="0" w:color="000000"/>
              <w:left w:val="single" w:sz="12" w:space="0" w:color="000000"/>
              <w:bottom w:val="single" w:sz="6" w:space="0" w:color="000000"/>
              <w:right w:val="single" w:sz="4" w:space="0" w:color="000000"/>
            </w:tcBorders>
            <w:vAlign w:val="center"/>
          </w:tcPr>
          <w:p w14:paraId="1B9F3973" w14:textId="77777777" w:rsidR="00F24AF2" w:rsidRPr="00F24AF2" w:rsidRDefault="00F24AF2" w:rsidP="00212884">
            <w:pPr>
              <w:pStyle w:val="Default"/>
              <w:rPr>
                <w:rFonts w:ascii="Times New Roman" w:hAnsi="Times New Roman" w:cs="Times New Roman"/>
                <w:color w:val="auto"/>
              </w:rPr>
            </w:pPr>
          </w:p>
        </w:tc>
        <w:tc>
          <w:tcPr>
            <w:tcW w:w="2126" w:type="dxa"/>
            <w:tcBorders>
              <w:top w:val="single" w:sz="6" w:space="0" w:color="000000"/>
              <w:left w:val="single" w:sz="4" w:space="0" w:color="000000"/>
              <w:bottom w:val="single" w:sz="6" w:space="0" w:color="000000"/>
              <w:right w:val="single" w:sz="12" w:space="0" w:color="000000"/>
            </w:tcBorders>
            <w:vAlign w:val="center"/>
          </w:tcPr>
          <w:p w14:paraId="466BB33D" w14:textId="77777777" w:rsidR="00F24AF2" w:rsidRPr="00F24AF2" w:rsidRDefault="00F24AF2" w:rsidP="00F24AF2">
            <w:pPr>
              <w:pStyle w:val="Default"/>
              <w:jc w:val="both"/>
              <w:rPr>
                <w:rFonts w:ascii="Times New Roman" w:eastAsia="HPOCHO+TimesNewRoman" w:hAnsi="Times New Roman" w:cs="Times New Roman"/>
                <w:sz w:val="19"/>
                <w:szCs w:val="19"/>
              </w:rPr>
            </w:pPr>
            <w:r w:rsidRPr="00F24AF2">
              <w:rPr>
                <w:rFonts w:ascii="Times New Roman" w:eastAsia="HPOCHO+TimesNewRoman" w:hAnsi="Times New Roman" w:cs="Times New Roman"/>
                <w:sz w:val="19"/>
                <w:szCs w:val="19"/>
              </w:rPr>
              <w:t>Well water</w:t>
            </w:r>
          </w:p>
        </w:tc>
        <w:tc>
          <w:tcPr>
            <w:tcW w:w="2552" w:type="dxa"/>
            <w:tcBorders>
              <w:top w:val="single" w:sz="6" w:space="0" w:color="000000"/>
              <w:left w:val="single" w:sz="12" w:space="0" w:color="000000"/>
              <w:bottom w:val="single" w:sz="6" w:space="0" w:color="000000"/>
              <w:right w:val="single" w:sz="12" w:space="0" w:color="000000"/>
            </w:tcBorders>
            <w:vAlign w:val="center"/>
          </w:tcPr>
          <w:p w14:paraId="2CC8096C" w14:textId="77777777" w:rsidR="00F24AF2" w:rsidRPr="00F24AF2" w:rsidRDefault="00F24AF2" w:rsidP="00F24AF2">
            <w:pPr>
              <w:pStyle w:val="Default"/>
              <w:jc w:val="center"/>
              <w:rPr>
                <w:rFonts w:ascii="Times New Roman" w:eastAsia="HPOCHO+TimesNewRoman" w:hAnsi="Times New Roman" w:cs="Times New Roman"/>
                <w:sz w:val="19"/>
                <w:szCs w:val="19"/>
              </w:rPr>
            </w:pPr>
            <w:r w:rsidRPr="00F24AF2">
              <w:rPr>
                <w:rFonts w:ascii="Times New Roman" w:eastAsia="HPOCHO+TimesNewRoman" w:hAnsi="Times New Roman" w:cs="Times New Roman"/>
                <w:sz w:val="19"/>
                <w:szCs w:val="19"/>
              </w:rPr>
              <w:t>&lt;0.3ug/L</w:t>
            </w:r>
          </w:p>
        </w:tc>
        <w:tc>
          <w:tcPr>
            <w:tcW w:w="2409" w:type="dxa"/>
            <w:tcBorders>
              <w:top w:val="single" w:sz="6" w:space="0" w:color="000000"/>
              <w:left w:val="single" w:sz="12" w:space="0" w:color="000000"/>
              <w:bottom w:val="single" w:sz="6" w:space="0" w:color="000000"/>
              <w:right w:val="single" w:sz="12" w:space="0" w:color="000000"/>
            </w:tcBorders>
            <w:vAlign w:val="center"/>
          </w:tcPr>
          <w:p w14:paraId="111E3B0B" w14:textId="77777777" w:rsidR="00F24AF2" w:rsidRPr="00F24AF2" w:rsidRDefault="00F24AF2" w:rsidP="00F24AF2">
            <w:pPr>
              <w:pStyle w:val="Default"/>
              <w:jc w:val="center"/>
              <w:rPr>
                <w:rFonts w:ascii="Times New Roman" w:eastAsia="HPOCHO+TimesNewRoman" w:hAnsi="Times New Roman" w:cs="Times New Roman"/>
                <w:sz w:val="19"/>
                <w:szCs w:val="19"/>
                <w:u w:val="single"/>
              </w:rPr>
            </w:pPr>
            <w:r w:rsidRPr="00F24AF2">
              <w:rPr>
                <w:rFonts w:ascii="Times New Roman" w:eastAsia="HPOCHO+TimesNewRoman" w:hAnsi="Times New Roman" w:cs="Times New Roman"/>
                <w:sz w:val="19"/>
                <w:szCs w:val="19"/>
                <w:u w:val="single"/>
              </w:rPr>
              <w:t>0.012</w:t>
            </w:r>
          </w:p>
        </w:tc>
      </w:tr>
      <w:tr w:rsidR="00F24AF2" w:rsidRPr="00481801" w14:paraId="0C8070DF" w14:textId="77777777" w:rsidTr="00862AAE">
        <w:trPr>
          <w:trHeight w:val="347"/>
        </w:trPr>
        <w:tc>
          <w:tcPr>
            <w:tcW w:w="851" w:type="dxa"/>
            <w:vMerge/>
            <w:tcBorders>
              <w:top w:val="single" w:sz="6" w:space="0" w:color="000000"/>
              <w:left w:val="single" w:sz="12" w:space="0" w:color="000000"/>
              <w:bottom w:val="single" w:sz="6" w:space="0" w:color="000000"/>
              <w:right w:val="single" w:sz="4" w:space="0" w:color="000000"/>
            </w:tcBorders>
            <w:vAlign w:val="center"/>
          </w:tcPr>
          <w:p w14:paraId="5B93D090" w14:textId="77777777" w:rsidR="00F24AF2" w:rsidRPr="00F24AF2" w:rsidRDefault="00F24AF2" w:rsidP="00212884">
            <w:pPr>
              <w:pStyle w:val="Default"/>
              <w:rPr>
                <w:rFonts w:ascii="Times New Roman" w:hAnsi="Times New Roman" w:cs="Times New Roman"/>
                <w:color w:val="auto"/>
              </w:rPr>
            </w:pPr>
          </w:p>
        </w:tc>
        <w:tc>
          <w:tcPr>
            <w:tcW w:w="2126" w:type="dxa"/>
            <w:tcBorders>
              <w:top w:val="single" w:sz="6" w:space="0" w:color="000000"/>
              <w:left w:val="single" w:sz="4" w:space="0" w:color="000000"/>
              <w:bottom w:val="single" w:sz="6" w:space="0" w:color="000000"/>
              <w:right w:val="single" w:sz="12" w:space="0" w:color="000000"/>
            </w:tcBorders>
            <w:vAlign w:val="center"/>
          </w:tcPr>
          <w:p w14:paraId="50B50678" w14:textId="77777777" w:rsidR="00F24AF2" w:rsidRPr="00F24AF2" w:rsidRDefault="00F24AF2" w:rsidP="00F24AF2">
            <w:pPr>
              <w:pStyle w:val="Default"/>
              <w:jc w:val="both"/>
              <w:rPr>
                <w:rFonts w:ascii="Times New Roman" w:eastAsia="HPOCHO+TimesNewRoman" w:hAnsi="Times New Roman" w:cs="Times New Roman"/>
                <w:sz w:val="19"/>
                <w:szCs w:val="19"/>
              </w:rPr>
            </w:pPr>
            <w:r w:rsidRPr="00F24AF2">
              <w:rPr>
                <w:rFonts w:ascii="Times New Roman" w:eastAsia="HPOCHO+TimesNewRoman" w:hAnsi="Times New Roman" w:cs="Times New Roman"/>
                <w:sz w:val="19"/>
                <w:szCs w:val="19"/>
              </w:rPr>
              <w:t>Public water</w:t>
            </w:r>
          </w:p>
        </w:tc>
        <w:tc>
          <w:tcPr>
            <w:tcW w:w="2552" w:type="dxa"/>
            <w:tcBorders>
              <w:top w:val="single" w:sz="6" w:space="0" w:color="000000"/>
              <w:left w:val="single" w:sz="12" w:space="0" w:color="000000"/>
              <w:bottom w:val="single" w:sz="6" w:space="0" w:color="000000"/>
              <w:right w:val="single" w:sz="12" w:space="0" w:color="000000"/>
            </w:tcBorders>
            <w:vAlign w:val="center"/>
          </w:tcPr>
          <w:p w14:paraId="4BC6017C" w14:textId="77777777" w:rsidR="00F24AF2" w:rsidRPr="00F24AF2" w:rsidRDefault="00F24AF2" w:rsidP="00F24AF2">
            <w:pPr>
              <w:pStyle w:val="Default"/>
              <w:jc w:val="center"/>
              <w:rPr>
                <w:rFonts w:ascii="Times New Roman" w:eastAsia="HPOCHO+TimesNewRoman" w:hAnsi="Times New Roman" w:cs="Times New Roman"/>
                <w:sz w:val="19"/>
                <w:szCs w:val="19"/>
              </w:rPr>
            </w:pPr>
            <w:r w:rsidRPr="00F24AF2">
              <w:rPr>
                <w:rFonts w:ascii="Times New Roman" w:eastAsia="HPOCHO+TimesNewRoman" w:hAnsi="Times New Roman" w:cs="Times New Roman"/>
                <w:sz w:val="19"/>
                <w:szCs w:val="19"/>
              </w:rPr>
              <w:t>&lt;0.3ug/L</w:t>
            </w:r>
          </w:p>
        </w:tc>
        <w:tc>
          <w:tcPr>
            <w:tcW w:w="2409" w:type="dxa"/>
            <w:tcBorders>
              <w:top w:val="single" w:sz="6" w:space="0" w:color="000000"/>
              <w:left w:val="single" w:sz="12" w:space="0" w:color="000000"/>
              <w:bottom w:val="single" w:sz="6" w:space="0" w:color="000000"/>
              <w:right w:val="single" w:sz="12" w:space="0" w:color="000000"/>
            </w:tcBorders>
            <w:vAlign w:val="center"/>
          </w:tcPr>
          <w:p w14:paraId="0633CE5D" w14:textId="77777777" w:rsidR="00F24AF2" w:rsidRPr="00F24AF2" w:rsidRDefault="00F24AF2" w:rsidP="00F24AF2">
            <w:pPr>
              <w:pStyle w:val="Default"/>
              <w:jc w:val="center"/>
              <w:rPr>
                <w:rFonts w:ascii="Times New Roman" w:eastAsia="HPOCHO+TimesNewRoman" w:hAnsi="Times New Roman" w:cs="Times New Roman"/>
                <w:sz w:val="19"/>
                <w:szCs w:val="19"/>
                <w:u w:val="single"/>
              </w:rPr>
            </w:pPr>
            <w:r w:rsidRPr="00F24AF2">
              <w:rPr>
                <w:rFonts w:ascii="Times New Roman" w:eastAsia="HPOCHO+TimesNewRoman" w:hAnsi="Times New Roman" w:cs="Times New Roman"/>
                <w:sz w:val="19"/>
                <w:szCs w:val="19"/>
                <w:u w:val="single"/>
              </w:rPr>
              <w:t>(0.012)</w:t>
            </w:r>
          </w:p>
        </w:tc>
      </w:tr>
      <w:tr w:rsidR="00F24AF2" w:rsidRPr="00481801" w14:paraId="31830A12" w14:textId="77777777" w:rsidTr="00862AAE">
        <w:trPr>
          <w:trHeight w:val="347"/>
        </w:trPr>
        <w:tc>
          <w:tcPr>
            <w:tcW w:w="2977" w:type="dxa"/>
            <w:gridSpan w:val="2"/>
            <w:tcBorders>
              <w:top w:val="single" w:sz="6" w:space="0" w:color="000000"/>
              <w:left w:val="single" w:sz="12" w:space="0" w:color="000000"/>
              <w:bottom w:val="single" w:sz="6" w:space="0" w:color="000000"/>
              <w:right w:val="single" w:sz="12" w:space="0" w:color="000000"/>
            </w:tcBorders>
            <w:vAlign w:val="center"/>
          </w:tcPr>
          <w:p w14:paraId="3676DF7F" w14:textId="77777777" w:rsidR="00F24AF2" w:rsidRPr="00F24AF2" w:rsidRDefault="00F24AF2" w:rsidP="00F24AF2">
            <w:pPr>
              <w:pStyle w:val="Default"/>
              <w:jc w:val="both"/>
              <w:rPr>
                <w:rFonts w:ascii="Times New Roman" w:eastAsia="HPOCHO+TimesNewRoman" w:hAnsi="Times New Roman" w:cs="Times New Roman"/>
                <w:sz w:val="19"/>
                <w:szCs w:val="19"/>
              </w:rPr>
            </w:pPr>
            <w:r w:rsidRPr="00F24AF2">
              <w:rPr>
                <w:rFonts w:ascii="Times New Roman" w:eastAsia="HPOCHO+TimesNewRoman" w:hAnsi="Times New Roman" w:cs="Times New Roman"/>
                <w:sz w:val="19"/>
                <w:szCs w:val="19"/>
              </w:rPr>
              <w:t>Food</w:t>
            </w:r>
          </w:p>
        </w:tc>
        <w:tc>
          <w:tcPr>
            <w:tcW w:w="2552" w:type="dxa"/>
            <w:tcBorders>
              <w:top w:val="single" w:sz="6" w:space="0" w:color="000000"/>
              <w:left w:val="single" w:sz="12" w:space="0" w:color="000000"/>
              <w:bottom w:val="single" w:sz="6" w:space="0" w:color="000000"/>
              <w:right w:val="single" w:sz="12" w:space="0" w:color="000000"/>
            </w:tcBorders>
            <w:vAlign w:val="center"/>
          </w:tcPr>
          <w:p w14:paraId="0968E5BB" w14:textId="77777777" w:rsidR="00F24AF2" w:rsidRPr="00F24AF2" w:rsidRDefault="00F24AF2" w:rsidP="00F24AF2">
            <w:pPr>
              <w:pStyle w:val="Default"/>
              <w:jc w:val="center"/>
              <w:rPr>
                <w:rFonts w:ascii="Times New Roman" w:eastAsia="HPOCHO+TimesNewRoman" w:hAnsi="Times New Roman" w:cs="Times New Roman"/>
                <w:sz w:val="19"/>
                <w:szCs w:val="19"/>
              </w:rPr>
            </w:pPr>
            <w:r w:rsidRPr="00F24AF2">
              <w:rPr>
                <w:rFonts w:ascii="Times New Roman" w:eastAsia="HPOCHO+TimesNewRoman" w:hAnsi="Times New Roman" w:cs="Times New Roman"/>
                <w:sz w:val="19"/>
                <w:szCs w:val="19"/>
              </w:rPr>
              <w:t>-</w:t>
            </w:r>
          </w:p>
        </w:tc>
        <w:tc>
          <w:tcPr>
            <w:tcW w:w="2409" w:type="dxa"/>
            <w:tcBorders>
              <w:top w:val="single" w:sz="6" w:space="0" w:color="000000"/>
              <w:left w:val="single" w:sz="12" w:space="0" w:color="000000"/>
              <w:bottom w:val="single" w:sz="6" w:space="0" w:color="000000"/>
              <w:right w:val="single" w:sz="12" w:space="0" w:color="000000"/>
            </w:tcBorders>
            <w:vAlign w:val="center"/>
          </w:tcPr>
          <w:p w14:paraId="1841DB34" w14:textId="77777777" w:rsidR="00F24AF2" w:rsidRPr="00F24AF2" w:rsidRDefault="00F24AF2" w:rsidP="00F24AF2">
            <w:pPr>
              <w:pStyle w:val="Default"/>
              <w:jc w:val="center"/>
              <w:rPr>
                <w:rFonts w:ascii="Times New Roman" w:eastAsia="HPOCHO+TimesNewRoman" w:hAnsi="Times New Roman" w:cs="Times New Roman"/>
                <w:sz w:val="19"/>
                <w:szCs w:val="19"/>
              </w:rPr>
            </w:pPr>
            <w:r w:rsidRPr="00F24AF2">
              <w:rPr>
                <w:rFonts w:ascii="Times New Roman" w:eastAsia="HPOCHO+TimesNewRoman" w:hAnsi="Times New Roman" w:cs="Times New Roman"/>
                <w:sz w:val="19"/>
                <w:szCs w:val="19"/>
              </w:rPr>
              <w:t>-</w:t>
            </w:r>
          </w:p>
        </w:tc>
      </w:tr>
      <w:tr w:rsidR="00F24AF2" w:rsidRPr="00481801" w14:paraId="4DCE0634" w14:textId="77777777" w:rsidTr="00862AAE">
        <w:trPr>
          <w:trHeight w:val="332"/>
        </w:trPr>
        <w:tc>
          <w:tcPr>
            <w:tcW w:w="2977" w:type="dxa"/>
            <w:gridSpan w:val="2"/>
            <w:tcBorders>
              <w:top w:val="single" w:sz="6" w:space="0" w:color="000000"/>
              <w:left w:val="single" w:sz="12" w:space="0" w:color="000000"/>
              <w:bottom w:val="single" w:sz="12" w:space="0" w:color="000000"/>
              <w:right w:val="single" w:sz="12" w:space="0" w:color="000000"/>
            </w:tcBorders>
            <w:vAlign w:val="center"/>
          </w:tcPr>
          <w:p w14:paraId="0B262684" w14:textId="77777777" w:rsidR="00F24AF2" w:rsidRPr="00F24AF2" w:rsidRDefault="00F24AF2" w:rsidP="00F24AF2">
            <w:pPr>
              <w:pStyle w:val="Default"/>
              <w:jc w:val="both"/>
              <w:rPr>
                <w:rFonts w:ascii="Times New Roman" w:eastAsia="HPOCHO+TimesNewRoman" w:hAnsi="Times New Roman" w:cs="Times New Roman"/>
                <w:sz w:val="19"/>
                <w:szCs w:val="19"/>
              </w:rPr>
            </w:pPr>
            <w:r w:rsidRPr="00F24AF2">
              <w:rPr>
                <w:rFonts w:ascii="Times New Roman" w:eastAsia="HPOCHO+TimesNewRoman" w:hAnsi="Times New Roman" w:cs="Times New Roman"/>
                <w:sz w:val="19"/>
                <w:szCs w:val="19"/>
              </w:rPr>
              <w:t>Soil</w:t>
            </w:r>
          </w:p>
        </w:tc>
        <w:tc>
          <w:tcPr>
            <w:tcW w:w="2552" w:type="dxa"/>
            <w:tcBorders>
              <w:top w:val="single" w:sz="6" w:space="0" w:color="000000"/>
              <w:left w:val="single" w:sz="12" w:space="0" w:color="000000"/>
              <w:bottom w:val="single" w:sz="12" w:space="0" w:color="000000"/>
              <w:right w:val="single" w:sz="12" w:space="0" w:color="000000"/>
            </w:tcBorders>
            <w:vAlign w:val="center"/>
          </w:tcPr>
          <w:p w14:paraId="51A03E7D" w14:textId="77777777" w:rsidR="00F24AF2" w:rsidRPr="00F24AF2" w:rsidRDefault="00F24AF2" w:rsidP="00F24AF2">
            <w:pPr>
              <w:pStyle w:val="Default"/>
              <w:jc w:val="center"/>
              <w:rPr>
                <w:rFonts w:ascii="Times New Roman" w:eastAsia="HPOCHO+TimesNewRoman" w:hAnsi="Times New Roman" w:cs="Times New Roman"/>
                <w:sz w:val="19"/>
                <w:szCs w:val="19"/>
              </w:rPr>
            </w:pPr>
            <w:r w:rsidRPr="00F24AF2">
              <w:rPr>
                <w:rFonts w:ascii="Times New Roman" w:eastAsia="HPOCHO+TimesNewRoman" w:hAnsi="Times New Roman" w:cs="Times New Roman"/>
                <w:sz w:val="19"/>
                <w:szCs w:val="19"/>
              </w:rPr>
              <w:t>-</w:t>
            </w:r>
          </w:p>
        </w:tc>
        <w:tc>
          <w:tcPr>
            <w:tcW w:w="2409" w:type="dxa"/>
            <w:tcBorders>
              <w:top w:val="single" w:sz="6" w:space="0" w:color="000000"/>
              <w:left w:val="single" w:sz="12" w:space="0" w:color="000000"/>
              <w:bottom w:val="single" w:sz="12" w:space="0" w:color="000000"/>
              <w:right w:val="single" w:sz="12" w:space="0" w:color="000000"/>
            </w:tcBorders>
            <w:vAlign w:val="center"/>
          </w:tcPr>
          <w:p w14:paraId="0B8A2585" w14:textId="77777777" w:rsidR="00F24AF2" w:rsidRPr="00F24AF2" w:rsidRDefault="00F24AF2" w:rsidP="00F24AF2">
            <w:pPr>
              <w:pStyle w:val="Default"/>
              <w:jc w:val="center"/>
              <w:rPr>
                <w:rFonts w:ascii="Times New Roman" w:eastAsia="HPOCHO+TimesNewRoman" w:hAnsi="Times New Roman" w:cs="Times New Roman"/>
                <w:sz w:val="19"/>
                <w:szCs w:val="19"/>
              </w:rPr>
            </w:pPr>
            <w:r w:rsidRPr="00F24AF2">
              <w:rPr>
                <w:rFonts w:ascii="Times New Roman" w:eastAsia="HPOCHO+TimesNewRoman" w:hAnsi="Times New Roman" w:cs="Times New Roman"/>
                <w:sz w:val="19"/>
                <w:szCs w:val="19"/>
              </w:rPr>
              <w:t>-</w:t>
            </w:r>
          </w:p>
        </w:tc>
      </w:tr>
      <w:tr w:rsidR="00F24AF2" w:rsidRPr="00481801" w14:paraId="7C76DD4E" w14:textId="77777777" w:rsidTr="00862AAE">
        <w:trPr>
          <w:trHeight w:val="332"/>
        </w:trPr>
        <w:tc>
          <w:tcPr>
            <w:tcW w:w="2977" w:type="dxa"/>
            <w:gridSpan w:val="2"/>
            <w:tcBorders>
              <w:top w:val="single" w:sz="12" w:space="0" w:color="000000"/>
              <w:left w:val="single" w:sz="12" w:space="0" w:color="000000"/>
              <w:bottom w:val="single" w:sz="12" w:space="0" w:color="000000"/>
              <w:right w:val="single" w:sz="12" w:space="0" w:color="000000"/>
            </w:tcBorders>
            <w:vAlign w:val="center"/>
          </w:tcPr>
          <w:p w14:paraId="73D0DD24" w14:textId="77777777" w:rsidR="00F24AF2" w:rsidRPr="00F24AF2" w:rsidRDefault="00F24AF2" w:rsidP="00F24AF2">
            <w:pPr>
              <w:pStyle w:val="Default"/>
              <w:jc w:val="both"/>
              <w:rPr>
                <w:rFonts w:ascii="Times New Roman" w:eastAsia="HPOCHO+TimesNewRoman" w:hAnsi="Times New Roman" w:cs="Times New Roman"/>
                <w:sz w:val="19"/>
                <w:szCs w:val="19"/>
              </w:rPr>
            </w:pPr>
            <w:r w:rsidRPr="00F24AF2">
              <w:rPr>
                <w:rFonts w:ascii="Times New Roman" w:eastAsia="HPOCHO+TimesNewRoman" w:hAnsi="Times New Roman" w:cs="Times New Roman"/>
                <w:sz w:val="19"/>
                <w:szCs w:val="19"/>
              </w:rPr>
              <w:t>Total oral exposure</w:t>
            </w:r>
          </w:p>
        </w:tc>
        <w:tc>
          <w:tcPr>
            <w:tcW w:w="2552" w:type="dxa"/>
            <w:tcBorders>
              <w:top w:val="single" w:sz="12" w:space="0" w:color="000000"/>
              <w:left w:val="single" w:sz="12" w:space="0" w:color="000000"/>
              <w:bottom w:val="single" w:sz="12" w:space="0" w:color="000000"/>
              <w:right w:val="single" w:sz="12" w:space="0" w:color="000000"/>
            </w:tcBorders>
            <w:vAlign w:val="center"/>
          </w:tcPr>
          <w:p w14:paraId="2EC0AFA1" w14:textId="77777777" w:rsidR="00F24AF2" w:rsidRPr="00F24AF2" w:rsidRDefault="00F24AF2" w:rsidP="00F24AF2">
            <w:pPr>
              <w:pStyle w:val="Default"/>
              <w:jc w:val="center"/>
              <w:rPr>
                <w:rFonts w:ascii="Times New Roman" w:eastAsia="HPOCHO+TimesNewRoman" w:hAnsi="Times New Roman" w:cs="Times New Roman"/>
                <w:sz w:val="19"/>
                <w:szCs w:val="19"/>
              </w:rPr>
            </w:pPr>
            <w:r w:rsidRPr="00F24AF2">
              <w:rPr>
                <w:rFonts w:ascii="Times New Roman" w:eastAsia="HPOCHO+TimesNewRoman" w:hAnsi="Times New Roman" w:cs="Times New Roman"/>
                <w:sz w:val="19"/>
                <w:szCs w:val="19"/>
              </w:rPr>
              <w:t>-</w:t>
            </w:r>
          </w:p>
        </w:tc>
        <w:tc>
          <w:tcPr>
            <w:tcW w:w="2409" w:type="dxa"/>
            <w:tcBorders>
              <w:top w:val="single" w:sz="12" w:space="0" w:color="000000"/>
              <w:left w:val="single" w:sz="12" w:space="0" w:color="000000"/>
              <w:bottom w:val="single" w:sz="12" w:space="0" w:color="000000"/>
              <w:right w:val="single" w:sz="12" w:space="0" w:color="000000"/>
            </w:tcBorders>
            <w:vAlign w:val="center"/>
          </w:tcPr>
          <w:p w14:paraId="311E8F94" w14:textId="77777777" w:rsidR="00F24AF2" w:rsidRPr="00F24AF2" w:rsidRDefault="00F24AF2" w:rsidP="00F24AF2">
            <w:pPr>
              <w:pStyle w:val="Default"/>
              <w:jc w:val="center"/>
              <w:rPr>
                <w:rFonts w:ascii="Times New Roman" w:eastAsia="HPOCHO+TimesNewRoman" w:hAnsi="Times New Roman" w:cs="Times New Roman"/>
                <w:sz w:val="19"/>
                <w:szCs w:val="19"/>
                <w:u w:val="single"/>
              </w:rPr>
            </w:pPr>
            <w:r w:rsidRPr="00F24AF2">
              <w:rPr>
                <w:rFonts w:ascii="Times New Roman" w:eastAsia="HPOCHO+TimesNewRoman" w:hAnsi="Times New Roman" w:cs="Times New Roman"/>
                <w:sz w:val="19"/>
                <w:szCs w:val="19"/>
                <w:u w:val="single"/>
              </w:rPr>
              <w:t>0.012</w:t>
            </w:r>
          </w:p>
        </w:tc>
      </w:tr>
      <w:tr w:rsidR="00F24AF2" w:rsidRPr="00481801" w14:paraId="13CB9CCE" w14:textId="77777777" w:rsidTr="00862AAE">
        <w:trPr>
          <w:trHeight w:val="332"/>
        </w:trPr>
        <w:tc>
          <w:tcPr>
            <w:tcW w:w="2977" w:type="dxa"/>
            <w:gridSpan w:val="2"/>
            <w:tcBorders>
              <w:top w:val="single" w:sz="12" w:space="0" w:color="000000"/>
              <w:left w:val="single" w:sz="12" w:space="0" w:color="000000"/>
              <w:bottom w:val="single" w:sz="12" w:space="0" w:color="000000"/>
              <w:right w:val="single" w:sz="12" w:space="0" w:color="000000"/>
            </w:tcBorders>
            <w:vAlign w:val="center"/>
          </w:tcPr>
          <w:p w14:paraId="7714F08B" w14:textId="77777777" w:rsidR="00F24AF2" w:rsidRPr="00F24AF2" w:rsidRDefault="00F24AF2" w:rsidP="00F24AF2">
            <w:pPr>
              <w:pStyle w:val="Default"/>
              <w:jc w:val="both"/>
              <w:rPr>
                <w:rFonts w:ascii="Times New Roman" w:eastAsia="HPOCHO+TimesNewRoman" w:hAnsi="Times New Roman" w:cs="Times New Roman"/>
                <w:sz w:val="19"/>
                <w:szCs w:val="19"/>
              </w:rPr>
            </w:pPr>
            <w:r w:rsidRPr="00F24AF2">
              <w:rPr>
                <w:rFonts w:ascii="Times New Roman" w:eastAsia="HPOCHO+TimesNewRoman" w:hAnsi="Times New Roman" w:cs="Times New Roman"/>
                <w:sz w:val="19"/>
                <w:szCs w:val="19"/>
              </w:rPr>
              <w:t>Total exposure</w:t>
            </w:r>
          </w:p>
        </w:tc>
        <w:tc>
          <w:tcPr>
            <w:tcW w:w="2552" w:type="dxa"/>
            <w:tcBorders>
              <w:top w:val="single" w:sz="12" w:space="0" w:color="000000"/>
              <w:left w:val="single" w:sz="12" w:space="0" w:color="000000"/>
              <w:bottom w:val="single" w:sz="12" w:space="0" w:color="000000"/>
              <w:right w:val="single" w:sz="12" w:space="0" w:color="000000"/>
            </w:tcBorders>
            <w:vAlign w:val="center"/>
          </w:tcPr>
          <w:p w14:paraId="795D0465" w14:textId="77777777" w:rsidR="00F24AF2" w:rsidRPr="00F24AF2" w:rsidRDefault="00F24AF2" w:rsidP="00F24AF2">
            <w:pPr>
              <w:pStyle w:val="Default"/>
              <w:jc w:val="center"/>
              <w:rPr>
                <w:rFonts w:ascii="Times New Roman" w:eastAsia="HPOCHO+TimesNewRoman" w:hAnsi="Times New Roman" w:cs="Times New Roman"/>
                <w:sz w:val="19"/>
                <w:szCs w:val="19"/>
              </w:rPr>
            </w:pPr>
            <w:r w:rsidRPr="00F24AF2">
              <w:rPr>
                <w:rFonts w:ascii="Times New Roman" w:eastAsia="HPOCHO+TimesNewRoman" w:hAnsi="Times New Roman" w:cs="Times New Roman"/>
                <w:sz w:val="19"/>
                <w:szCs w:val="19"/>
              </w:rPr>
              <w:t>-</w:t>
            </w:r>
          </w:p>
        </w:tc>
        <w:tc>
          <w:tcPr>
            <w:tcW w:w="2409" w:type="dxa"/>
            <w:tcBorders>
              <w:top w:val="single" w:sz="12" w:space="0" w:color="000000"/>
              <w:left w:val="single" w:sz="12" w:space="0" w:color="000000"/>
              <w:bottom w:val="single" w:sz="12" w:space="0" w:color="000000"/>
              <w:right w:val="single" w:sz="12" w:space="0" w:color="000000"/>
            </w:tcBorders>
            <w:vAlign w:val="center"/>
          </w:tcPr>
          <w:p w14:paraId="007E994C" w14:textId="77777777" w:rsidR="00F24AF2" w:rsidRPr="00F24AF2" w:rsidRDefault="00F24AF2" w:rsidP="00F24AF2">
            <w:pPr>
              <w:pStyle w:val="Default"/>
              <w:jc w:val="center"/>
              <w:rPr>
                <w:rFonts w:ascii="Times New Roman" w:eastAsia="HPOCHO+TimesNewRoman" w:hAnsi="Times New Roman" w:cs="Times New Roman"/>
                <w:sz w:val="19"/>
                <w:szCs w:val="19"/>
                <w:u w:val="single"/>
              </w:rPr>
            </w:pPr>
            <w:r w:rsidRPr="00F24AF2">
              <w:rPr>
                <w:rFonts w:ascii="Times New Roman" w:eastAsia="HPOCHO+TimesNewRoman" w:hAnsi="Times New Roman" w:cs="Times New Roman"/>
                <w:sz w:val="19"/>
                <w:szCs w:val="19"/>
                <w:u w:val="single"/>
              </w:rPr>
              <w:t>0.027</w:t>
            </w:r>
          </w:p>
        </w:tc>
      </w:tr>
    </w:tbl>
    <w:p w14:paraId="054B340D" w14:textId="77777777" w:rsidR="00862AAE" w:rsidRDefault="00862AAE" w:rsidP="00862AAE">
      <w:pPr>
        <w:pStyle w:val="CM191"/>
        <w:tabs>
          <w:tab w:val="left" w:pos="1134"/>
          <w:tab w:val="left" w:pos="1418"/>
        </w:tabs>
        <w:ind w:leftChars="270" w:left="1417" w:hangingChars="425" w:hanging="850"/>
        <w:rPr>
          <w:rFonts w:ascii="Times New Roman" w:hAnsi="Times New Roman"/>
          <w:sz w:val="20"/>
          <w:szCs w:val="18"/>
        </w:rPr>
      </w:pPr>
      <w:r w:rsidRPr="00862AAE">
        <w:rPr>
          <w:rFonts w:ascii="Times New Roman" w:hAnsi="Times New Roman"/>
          <w:sz w:val="20"/>
          <w:szCs w:val="18"/>
        </w:rPr>
        <w:t>Note</w:t>
      </w:r>
      <w:r>
        <w:rPr>
          <w:rFonts w:ascii="Times New Roman" w:hAnsi="Times New Roman" w:hint="eastAsia"/>
          <w:sz w:val="20"/>
          <w:szCs w:val="18"/>
        </w:rPr>
        <w:tab/>
      </w:r>
      <w:r w:rsidRPr="00862AAE">
        <w:rPr>
          <w:rFonts w:ascii="Times New Roman" w:hAnsi="Times New Roman"/>
          <w:sz w:val="20"/>
          <w:szCs w:val="18"/>
        </w:rPr>
        <w:t>1)</w:t>
      </w:r>
      <w:r>
        <w:rPr>
          <w:rFonts w:ascii="Times New Roman" w:hAnsi="Times New Roman" w:hint="eastAsia"/>
          <w:sz w:val="20"/>
          <w:szCs w:val="18"/>
        </w:rPr>
        <w:tab/>
      </w:r>
      <w:r w:rsidRPr="00862AAE">
        <w:rPr>
          <w:rFonts w:ascii="Times New Roman" w:hAnsi="Times New Roman"/>
          <w:sz w:val="20"/>
          <w:szCs w:val="18"/>
        </w:rPr>
        <w:t xml:space="preserve">Underlined values show that exposure amounts were regarded as ‘less than minimum detection limit’ </w:t>
      </w:r>
    </w:p>
    <w:p w14:paraId="311891F4" w14:textId="77777777" w:rsidR="00862AAE" w:rsidRDefault="00862AAE" w:rsidP="00862AAE">
      <w:pPr>
        <w:pStyle w:val="CM191"/>
        <w:tabs>
          <w:tab w:val="left" w:pos="1134"/>
          <w:tab w:val="left" w:pos="1418"/>
        </w:tabs>
        <w:ind w:leftChars="270" w:left="1417" w:hangingChars="425" w:hanging="850"/>
        <w:rPr>
          <w:rFonts w:ascii="Times New Roman" w:hAnsi="Times New Roman"/>
          <w:sz w:val="20"/>
          <w:szCs w:val="18"/>
        </w:rPr>
      </w:pPr>
      <w:r>
        <w:rPr>
          <w:rFonts w:ascii="Times New Roman" w:hAnsi="Times New Roman" w:hint="eastAsia"/>
          <w:sz w:val="20"/>
          <w:szCs w:val="18"/>
        </w:rPr>
        <w:tab/>
      </w:r>
      <w:r w:rsidRPr="00862AAE">
        <w:rPr>
          <w:rFonts w:ascii="Times New Roman" w:hAnsi="Times New Roman"/>
          <w:sz w:val="20"/>
          <w:szCs w:val="18"/>
        </w:rPr>
        <w:t xml:space="preserve">2) </w:t>
      </w:r>
      <w:r>
        <w:rPr>
          <w:rFonts w:ascii="Times New Roman" w:hAnsi="Times New Roman" w:hint="eastAsia"/>
          <w:sz w:val="20"/>
          <w:szCs w:val="18"/>
        </w:rPr>
        <w:tab/>
      </w:r>
      <w:r w:rsidRPr="00862AAE">
        <w:rPr>
          <w:rFonts w:ascii="Times New Roman" w:hAnsi="Times New Roman"/>
          <w:sz w:val="20"/>
          <w:szCs w:val="18"/>
        </w:rPr>
        <w:t xml:space="preserve">A value in brackets is not used for calculation of total oral exposure. </w:t>
      </w:r>
    </w:p>
    <w:p w14:paraId="16A41AD1" w14:textId="77777777" w:rsidR="00862AAE" w:rsidRPr="00862AAE" w:rsidRDefault="00862AAE" w:rsidP="00862AAE">
      <w:pPr>
        <w:pStyle w:val="CM191"/>
        <w:tabs>
          <w:tab w:val="left" w:pos="1134"/>
          <w:tab w:val="left" w:pos="1418"/>
        </w:tabs>
        <w:ind w:leftChars="270" w:left="1417" w:hangingChars="425" w:hanging="850"/>
        <w:rPr>
          <w:rFonts w:ascii="Times New Roman" w:hAnsi="Times New Roman"/>
          <w:sz w:val="20"/>
          <w:szCs w:val="18"/>
        </w:rPr>
      </w:pPr>
      <w:r>
        <w:rPr>
          <w:rFonts w:ascii="Times New Roman" w:hAnsi="Times New Roman" w:hint="eastAsia"/>
          <w:sz w:val="20"/>
          <w:szCs w:val="18"/>
        </w:rPr>
        <w:tab/>
      </w:r>
      <w:r w:rsidRPr="00862AAE">
        <w:rPr>
          <w:rFonts w:ascii="Times New Roman" w:hAnsi="Times New Roman"/>
          <w:sz w:val="20"/>
          <w:szCs w:val="18"/>
        </w:rPr>
        <w:t xml:space="preserve">3) </w:t>
      </w:r>
      <w:r>
        <w:rPr>
          <w:rFonts w:ascii="Times New Roman" w:hAnsi="Times New Roman" w:hint="eastAsia"/>
          <w:sz w:val="20"/>
          <w:szCs w:val="18"/>
        </w:rPr>
        <w:tab/>
      </w:r>
      <w:r w:rsidRPr="00862AAE">
        <w:rPr>
          <w:rFonts w:ascii="Times New Roman" w:hAnsi="Times New Roman"/>
          <w:sz w:val="20"/>
          <w:szCs w:val="18"/>
        </w:rPr>
        <w:t>Calculated by using these parameters, respiratory volume: 15 m</w:t>
      </w:r>
      <w:r w:rsidRPr="00862AAE">
        <w:rPr>
          <w:rFonts w:ascii="Times New Roman" w:hAnsi="Times New Roman" w:hint="eastAsia"/>
          <w:sz w:val="20"/>
          <w:szCs w:val="18"/>
          <w:vertAlign w:val="superscript"/>
        </w:rPr>
        <w:t>3</w:t>
      </w:r>
      <w:r w:rsidRPr="00862AAE">
        <w:rPr>
          <w:rFonts w:ascii="Times New Roman" w:hAnsi="Times New Roman"/>
          <w:sz w:val="20"/>
          <w:szCs w:val="18"/>
        </w:rPr>
        <w:t xml:space="preserve">, daily water intake: 2L, daily food intake: 2000kg, body weight: 50kg. </w:t>
      </w:r>
    </w:p>
    <w:p w14:paraId="30A5859A" w14:textId="77777777" w:rsidR="00190792" w:rsidRPr="00862AAE" w:rsidRDefault="00190792" w:rsidP="0074072D">
      <w:pPr>
        <w:pStyle w:val="Default"/>
      </w:pPr>
    </w:p>
    <w:p w14:paraId="59033395" w14:textId="77777777" w:rsidR="00212884" w:rsidRPr="00212884" w:rsidRDefault="00212884" w:rsidP="00082437">
      <w:pPr>
        <w:pStyle w:val="CM190"/>
        <w:spacing w:line="260" w:lineRule="atLeast"/>
        <w:ind w:rightChars="202" w:right="424"/>
        <w:jc w:val="both"/>
        <w:rPr>
          <w:rFonts w:ascii="Times New Roman" w:hAnsi="Times New Roman"/>
          <w:sz w:val="22"/>
          <w:szCs w:val="22"/>
        </w:rPr>
      </w:pPr>
      <w:r w:rsidRPr="00212884">
        <w:rPr>
          <w:rFonts w:ascii="Times New Roman" w:hAnsi="Times New Roman"/>
          <w:sz w:val="22"/>
          <w:szCs w:val="22"/>
        </w:rPr>
        <w:t>Chemical profiles by Scorecard ED in USA reported the largest releases by transfers of 2-propen-1</w:t>
      </w:r>
      <w:r w:rsidRPr="00212884">
        <w:rPr>
          <w:rFonts w:ascii="Times New Roman" w:hAnsi="Times New Roman"/>
          <w:sz w:val="22"/>
          <w:szCs w:val="22"/>
        </w:rPr>
        <w:softHyphen/>
      </w:r>
      <w:r>
        <w:rPr>
          <w:rFonts w:ascii="Times New Roman" w:hAnsi="Times New Roman" w:hint="eastAsia"/>
          <w:sz w:val="22"/>
          <w:szCs w:val="22"/>
        </w:rPr>
        <w:t>-</w:t>
      </w:r>
      <w:r w:rsidRPr="00212884">
        <w:rPr>
          <w:rFonts w:ascii="Times New Roman" w:hAnsi="Times New Roman"/>
          <w:sz w:val="22"/>
          <w:szCs w:val="22"/>
        </w:rPr>
        <w:t xml:space="preserve">ol to EPA Toxics Release Inventory (TRI) and the data are shown in Table 5. </w:t>
      </w:r>
    </w:p>
    <w:p w14:paraId="6ADEBA06" w14:textId="77777777" w:rsidR="00190792" w:rsidRDefault="00190792" w:rsidP="0074072D">
      <w:pPr>
        <w:pStyle w:val="Default"/>
      </w:pPr>
    </w:p>
    <w:p w14:paraId="3789AADF" w14:textId="77777777" w:rsidR="00680B02" w:rsidRDefault="00680B02" w:rsidP="0074072D">
      <w:pPr>
        <w:pStyle w:val="Default"/>
      </w:pPr>
    </w:p>
    <w:p w14:paraId="376CF8FD" w14:textId="77777777" w:rsidR="00680B02" w:rsidRDefault="00680B02" w:rsidP="0074072D">
      <w:pPr>
        <w:pStyle w:val="Default"/>
      </w:pPr>
    </w:p>
    <w:p w14:paraId="06415A45" w14:textId="77777777" w:rsidR="00680B02" w:rsidRPr="00212884" w:rsidRDefault="00680B02" w:rsidP="0074072D">
      <w:pPr>
        <w:pStyle w:val="Default"/>
      </w:pPr>
    </w:p>
    <w:p w14:paraId="7D936712" w14:textId="77777777" w:rsidR="00190792" w:rsidRPr="00C87453" w:rsidRDefault="00212884" w:rsidP="00680B02">
      <w:pPr>
        <w:pStyle w:val="Default"/>
        <w:keepNext/>
        <w:keepLines/>
        <w:rPr>
          <w:rFonts w:ascii="Times New Roman" w:hAnsi="Times New Roman" w:cs="Times New Roman"/>
          <w:b/>
        </w:rPr>
      </w:pPr>
      <w:r w:rsidRPr="00C87453">
        <w:rPr>
          <w:rFonts w:ascii="Times New Roman" w:hAnsi="Times New Roman" w:cs="Times New Roman"/>
          <w:b/>
          <w:color w:val="auto"/>
          <w:sz w:val="22"/>
          <w:szCs w:val="22"/>
        </w:rPr>
        <w:lastRenderedPageBreak/>
        <w:t xml:space="preserve">Table 5 </w:t>
      </w:r>
      <w:r w:rsidRPr="00C87453">
        <w:rPr>
          <w:rFonts w:ascii="Times New Roman" w:hAnsi="Times New Roman" w:cs="Times New Roman" w:hint="eastAsia"/>
          <w:b/>
          <w:color w:val="auto"/>
          <w:sz w:val="22"/>
          <w:szCs w:val="22"/>
        </w:rPr>
        <w:t xml:space="preserve">  </w:t>
      </w:r>
      <w:r w:rsidRPr="00C87453">
        <w:rPr>
          <w:rFonts w:ascii="Times New Roman" w:hAnsi="Times New Roman" w:cs="Times New Roman"/>
          <w:b/>
          <w:color w:val="auto"/>
          <w:sz w:val="22"/>
          <w:szCs w:val="22"/>
        </w:rPr>
        <w:t>Total reported releases and transfers of 2-propen-1-ol in USA (2002)</w:t>
      </w:r>
    </w:p>
    <w:tbl>
      <w:tblPr>
        <w:tblpPr w:leftFromText="142" w:rightFromText="142" w:vertAnchor="text" w:horzAnchor="margin" w:tblpXSpec="center" w:tblpY="116"/>
        <w:tblW w:w="0" w:type="auto"/>
        <w:tblBorders>
          <w:top w:val="nil"/>
          <w:left w:val="nil"/>
          <w:bottom w:val="nil"/>
          <w:right w:val="nil"/>
        </w:tblBorders>
        <w:tblLayout w:type="fixed"/>
        <w:tblLook w:val="0000" w:firstRow="0" w:lastRow="0" w:firstColumn="0" w:lastColumn="0" w:noHBand="0" w:noVBand="0"/>
      </w:tblPr>
      <w:tblGrid>
        <w:gridCol w:w="1963"/>
        <w:gridCol w:w="1652"/>
        <w:gridCol w:w="1652"/>
        <w:gridCol w:w="1633"/>
        <w:gridCol w:w="1622"/>
      </w:tblGrid>
      <w:tr w:rsidR="00212884" w:rsidRPr="00481801" w14:paraId="0812DF28" w14:textId="77777777" w:rsidTr="00212884">
        <w:trPr>
          <w:trHeight w:val="405"/>
        </w:trPr>
        <w:tc>
          <w:tcPr>
            <w:tcW w:w="8522" w:type="dxa"/>
            <w:gridSpan w:val="5"/>
            <w:tcBorders>
              <w:top w:val="single" w:sz="12" w:space="0" w:color="000000"/>
              <w:left w:val="single" w:sz="12" w:space="0" w:color="000000"/>
              <w:bottom w:val="single" w:sz="12" w:space="0" w:color="000000"/>
              <w:right w:val="single" w:sz="12" w:space="0" w:color="000000"/>
            </w:tcBorders>
            <w:vAlign w:val="center"/>
          </w:tcPr>
          <w:p w14:paraId="1AE61726" w14:textId="77777777" w:rsidR="00212884" w:rsidRPr="00212884" w:rsidRDefault="00212884" w:rsidP="00680B02">
            <w:pPr>
              <w:pStyle w:val="Default"/>
              <w:keepNext/>
              <w:keepLines/>
              <w:jc w:val="center"/>
              <w:rPr>
                <w:rFonts w:ascii="Times New Roman" w:hAnsi="Times New Roman" w:cs="Times New Roman"/>
                <w:color w:val="auto"/>
              </w:rPr>
            </w:pPr>
            <w:r w:rsidRPr="00212884">
              <w:rPr>
                <w:rFonts w:ascii="Times New Roman" w:hAnsi="Times New Roman" w:cs="Times New Roman"/>
                <w:b/>
                <w:bCs/>
                <w:sz w:val="19"/>
                <w:szCs w:val="19"/>
              </w:rPr>
              <w:t>Total Reported Releases (kg)</w:t>
            </w:r>
          </w:p>
        </w:tc>
      </w:tr>
      <w:tr w:rsidR="00212884" w:rsidRPr="00481801" w14:paraId="0CAF8EEB" w14:textId="77777777" w:rsidTr="00212884">
        <w:trPr>
          <w:trHeight w:val="442"/>
        </w:trPr>
        <w:tc>
          <w:tcPr>
            <w:tcW w:w="1963" w:type="dxa"/>
            <w:tcBorders>
              <w:top w:val="single" w:sz="12" w:space="0" w:color="000000"/>
              <w:left w:val="single" w:sz="12" w:space="0" w:color="000000"/>
              <w:bottom w:val="single" w:sz="4" w:space="0" w:color="000000"/>
              <w:right w:val="single" w:sz="4" w:space="0" w:color="000000"/>
            </w:tcBorders>
            <w:vAlign w:val="center"/>
          </w:tcPr>
          <w:p w14:paraId="5707A68B" w14:textId="77777777" w:rsidR="00212884" w:rsidRPr="00212884" w:rsidRDefault="00212884" w:rsidP="00680B02">
            <w:pPr>
              <w:pStyle w:val="Default"/>
              <w:keepNext/>
              <w:keepLines/>
              <w:jc w:val="center"/>
              <w:rPr>
                <w:rFonts w:ascii="Times New Roman" w:eastAsia="HPOCHO+TimesNewRoman" w:hAnsi="Times New Roman" w:cs="Times New Roman"/>
                <w:sz w:val="19"/>
                <w:szCs w:val="19"/>
              </w:rPr>
            </w:pPr>
            <w:r w:rsidRPr="00212884">
              <w:rPr>
                <w:rFonts w:ascii="Times New Roman" w:eastAsia="HPOCHO+TimesNewRoman" w:hAnsi="Times New Roman" w:cs="Times New Roman"/>
                <w:sz w:val="19"/>
                <w:szCs w:val="19"/>
              </w:rPr>
              <w:t xml:space="preserve">Air </w:t>
            </w:r>
          </w:p>
        </w:tc>
        <w:tc>
          <w:tcPr>
            <w:tcW w:w="1652" w:type="dxa"/>
            <w:tcBorders>
              <w:top w:val="single" w:sz="12" w:space="0" w:color="000000"/>
              <w:left w:val="single" w:sz="4" w:space="0" w:color="000000"/>
              <w:bottom w:val="single" w:sz="4" w:space="0" w:color="000000"/>
              <w:right w:val="single" w:sz="4" w:space="0" w:color="000000"/>
            </w:tcBorders>
            <w:vAlign w:val="center"/>
          </w:tcPr>
          <w:p w14:paraId="5B8D185B" w14:textId="77777777" w:rsidR="00212884" w:rsidRPr="00212884" w:rsidRDefault="00212884" w:rsidP="00680B02">
            <w:pPr>
              <w:pStyle w:val="Default"/>
              <w:keepNext/>
              <w:keepLines/>
              <w:jc w:val="center"/>
              <w:rPr>
                <w:rFonts w:ascii="Times New Roman" w:hAnsi="Times New Roman" w:cs="Times New Roman"/>
                <w:color w:val="auto"/>
              </w:rPr>
            </w:pPr>
            <w:r w:rsidRPr="00212884">
              <w:rPr>
                <w:rFonts w:ascii="Times New Roman" w:eastAsia="HPOCHO+TimesNewRoman" w:hAnsi="Times New Roman" w:cs="Times New Roman"/>
                <w:sz w:val="19"/>
                <w:szCs w:val="19"/>
              </w:rPr>
              <w:t>Water</w:t>
            </w:r>
          </w:p>
        </w:tc>
        <w:tc>
          <w:tcPr>
            <w:tcW w:w="1652" w:type="dxa"/>
            <w:tcBorders>
              <w:top w:val="single" w:sz="12" w:space="0" w:color="000000"/>
              <w:left w:val="single" w:sz="4" w:space="0" w:color="000000"/>
              <w:bottom w:val="single" w:sz="4" w:space="0" w:color="000000"/>
              <w:right w:val="single" w:sz="4" w:space="0" w:color="000000"/>
            </w:tcBorders>
            <w:vAlign w:val="center"/>
          </w:tcPr>
          <w:p w14:paraId="4EEC508C" w14:textId="77777777" w:rsidR="00212884" w:rsidRPr="00212884" w:rsidRDefault="00212884" w:rsidP="00680B02">
            <w:pPr>
              <w:pStyle w:val="Default"/>
              <w:keepNext/>
              <w:keepLines/>
              <w:jc w:val="center"/>
              <w:rPr>
                <w:rFonts w:ascii="Times New Roman" w:eastAsia="HPOCHO+TimesNewRoman" w:hAnsi="Times New Roman" w:cs="Times New Roman"/>
                <w:sz w:val="19"/>
                <w:szCs w:val="19"/>
              </w:rPr>
            </w:pPr>
            <w:r w:rsidRPr="00212884">
              <w:rPr>
                <w:rFonts w:ascii="Times New Roman" w:eastAsia="HPOCHO+TimesNewRoman" w:hAnsi="Times New Roman" w:cs="Times New Roman"/>
                <w:sz w:val="19"/>
                <w:szCs w:val="19"/>
              </w:rPr>
              <w:t xml:space="preserve">Land </w:t>
            </w:r>
          </w:p>
        </w:tc>
        <w:tc>
          <w:tcPr>
            <w:tcW w:w="1633" w:type="dxa"/>
            <w:tcBorders>
              <w:top w:val="single" w:sz="12" w:space="0" w:color="000000"/>
              <w:left w:val="single" w:sz="4" w:space="0" w:color="000000"/>
              <w:bottom w:val="single" w:sz="4" w:space="0" w:color="000000"/>
              <w:right w:val="single" w:sz="12" w:space="0" w:color="000000"/>
            </w:tcBorders>
            <w:vAlign w:val="center"/>
          </w:tcPr>
          <w:p w14:paraId="5ADADD81" w14:textId="77777777" w:rsidR="00212884" w:rsidRPr="00212884" w:rsidRDefault="00212884" w:rsidP="00680B02">
            <w:pPr>
              <w:pStyle w:val="Default"/>
              <w:keepNext/>
              <w:keepLines/>
              <w:jc w:val="center"/>
              <w:rPr>
                <w:rFonts w:ascii="Times New Roman" w:eastAsia="HPOCHO+TimesNewRoman" w:hAnsi="Times New Roman" w:cs="Times New Roman"/>
                <w:sz w:val="19"/>
                <w:szCs w:val="19"/>
              </w:rPr>
            </w:pPr>
            <w:r w:rsidRPr="00212884">
              <w:rPr>
                <w:rFonts w:ascii="Times New Roman" w:eastAsia="HPOCHO+TimesNewRoman" w:hAnsi="Times New Roman" w:cs="Times New Roman"/>
                <w:sz w:val="19"/>
                <w:szCs w:val="19"/>
              </w:rPr>
              <w:t>Environment from facilities</w:t>
            </w:r>
          </w:p>
        </w:tc>
        <w:tc>
          <w:tcPr>
            <w:tcW w:w="1622" w:type="dxa"/>
            <w:tcBorders>
              <w:top w:val="single" w:sz="12" w:space="0" w:color="000000"/>
              <w:left w:val="single" w:sz="12" w:space="0" w:color="000000"/>
              <w:bottom w:val="single" w:sz="4" w:space="0" w:color="000000"/>
              <w:right w:val="single" w:sz="12" w:space="0" w:color="000000"/>
            </w:tcBorders>
            <w:vAlign w:val="center"/>
          </w:tcPr>
          <w:p w14:paraId="1970851E" w14:textId="77777777" w:rsidR="00212884" w:rsidRPr="00212884" w:rsidRDefault="00212884" w:rsidP="00680B02">
            <w:pPr>
              <w:pStyle w:val="Default"/>
              <w:keepNext/>
              <w:keepLines/>
              <w:jc w:val="center"/>
              <w:rPr>
                <w:rFonts w:ascii="Times New Roman" w:eastAsia="HPOCHO+TimesNewRoman" w:hAnsi="Times New Roman" w:cs="Times New Roman"/>
                <w:sz w:val="19"/>
                <w:szCs w:val="19"/>
              </w:rPr>
            </w:pPr>
            <w:r w:rsidRPr="00212884">
              <w:rPr>
                <w:rFonts w:ascii="Times New Roman" w:eastAsia="HPOCHO+TimesNewRoman" w:hAnsi="Times New Roman" w:cs="Times New Roman"/>
                <w:sz w:val="19"/>
                <w:szCs w:val="19"/>
              </w:rPr>
              <w:t xml:space="preserve">Total </w:t>
            </w:r>
          </w:p>
        </w:tc>
      </w:tr>
      <w:tr w:rsidR="00212884" w:rsidRPr="00481801" w14:paraId="4F135447" w14:textId="77777777" w:rsidTr="00212884">
        <w:trPr>
          <w:trHeight w:val="310"/>
        </w:trPr>
        <w:tc>
          <w:tcPr>
            <w:tcW w:w="1963" w:type="dxa"/>
            <w:tcBorders>
              <w:top w:val="single" w:sz="4" w:space="0" w:color="000000"/>
              <w:left w:val="single" w:sz="12" w:space="0" w:color="000000"/>
              <w:bottom w:val="single" w:sz="12" w:space="0" w:color="000000"/>
              <w:right w:val="single" w:sz="4" w:space="0" w:color="000000"/>
            </w:tcBorders>
            <w:vAlign w:val="center"/>
          </w:tcPr>
          <w:p w14:paraId="460A77A1" w14:textId="77777777" w:rsidR="00212884" w:rsidRPr="00212884" w:rsidRDefault="00212884" w:rsidP="00680B02">
            <w:pPr>
              <w:pStyle w:val="Default"/>
              <w:keepNext/>
              <w:keepLines/>
              <w:jc w:val="center"/>
              <w:rPr>
                <w:rFonts w:ascii="Times New Roman" w:eastAsia="HPOCHO+TimesNewRoman" w:hAnsi="Times New Roman" w:cs="Times New Roman"/>
                <w:sz w:val="19"/>
                <w:szCs w:val="19"/>
              </w:rPr>
            </w:pPr>
            <w:r w:rsidRPr="00212884">
              <w:rPr>
                <w:rFonts w:ascii="Times New Roman" w:eastAsia="HPOCHO+TimesNewRoman" w:hAnsi="Times New Roman" w:cs="Times New Roman"/>
                <w:sz w:val="19"/>
                <w:szCs w:val="19"/>
              </w:rPr>
              <w:t>65,621</w:t>
            </w:r>
          </w:p>
        </w:tc>
        <w:tc>
          <w:tcPr>
            <w:tcW w:w="1652" w:type="dxa"/>
            <w:tcBorders>
              <w:top w:val="single" w:sz="4" w:space="0" w:color="000000"/>
              <w:left w:val="single" w:sz="4" w:space="0" w:color="000000"/>
              <w:bottom w:val="single" w:sz="12" w:space="0" w:color="000000"/>
              <w:right w:val="single" w:sz="4" w:space="0" w:color="000000"/>
            </w:tcBorders>
            <w:vAlign w:val="center"/>
          </w:tcPr>
          <w:p w14:paraId="1A9C466A" w14:textId="77777777" w:rsidR="00212884" w:rsidRPr="00212884" w:rsidRDefault="00212884" w:rsidP="00680B02">
            <w:pPr>
              <w:pStyle w:val="Default"/>
              <w:keepNext/>
              <w:keepLines/>
              <w:jc w:val="center"/>
              <w:rPr>
                <w:rFonts w:ascii="Times New Roman" w:hAnsi="Times New Roman" w:cs="Times New Roman"/>
                <w:color w:val="auto"/>
              </w:rPr>
            </w:pPr>
            <w:r w:rsidRPr="00212884">
              <w:rPr>
                <w:rFonts w:ascii="Times New Roman" w:eastAsia="HPOCHO+TimesNewRoman" w:hAnsi="Times New Roman" w:cs="Times New Roman"/>
                <w:sz w:val="19"/>
                <w:szCs w:val="19"/>
              </w:rPr>
              <w:t>6,320</w:t>
            </w:r>
          </w:p>
        </w:tc>
        <w:tc>
          <w:tcPr>
            <w:tcW w:w="1652" w:type="dxa"/>
            <w:tcBorders>
              <w:top w:val="single" w:sz="4" w:space="0" w:color="000000"/>
              <w:left w:val="single" w:sz="4" w:space="0" w:color="000000"/>
              <w:bottom w:val="single" w:sz="12" w:space="0" w:color="000000"/>
              <w:right w:val="single" w:sz="4" w:space="0" w:color="000000"/>
            </w:tcBorders>
            <w:vAlign w:val="center"/>
          </w:tcPr>
          <w:p w14:paraId="78460BB3" w14:textId="77777777" w:rsidR="00212884" w:rsidRPr="00212884" w:rsidRDefault="00212884" w:rsidP="00680B02">
            <w:pPr>
              <w:pStyle w:val="Default"/>
              <w:keepNext/>
              <w:keepLines/>
              <w:jc w:val="center"/>
              <w:rPr>
                <w:rFonts w:ascii="Times New Roman" w:eastAsia="HPOCHO+TimesNewRoman" w:hAnsi="Times New Roman" w:cs="Times New Roman"/>
                <w:sz w:val="19"/>
                <w:szCs w:val="19"/>
              </w:rPr>
            </w:pPr>
            <w:r w:rsidRPr="00212884">
              <w:rPr>
                <w:rFonts w:ascii="Times New Roman" w:eastAsia="HPOCHO+TimesNewRoman" w:hAnsi="Times New Roman" w:cs="Times New Roman"/>
                <w:sz w:val="19"/>
                <w:szCs w:val="19"/>
              </w:rPr>
              <w:t xml:space="preserve">86 </w:t>
            </w:r>
          </w:p>
        </w:tc>
        <w:tc>
          <w:tcPr>
            <w:tcW w:w="1633" w:type="dxa"/>
            <w:tcBorders>
              <w:top w:val="single" w:sz="4" w:space="0" w:color="000000"/>
              <w:left w:val="single" w:sz="4" w:space="0" w:color="000000"/>
              <w:bottom w:val="single" w:sz="12" w:space="0" w:color="000000"/>
              <w:right w:val="single" w:sz="12" w:space="0" w:color="000000"/>
            </w:tcBorders>
            <w:vAlign w:val="center"/>
          </w:tcPr>
          <w:p w14:paraId="323BBEE6" w14:textId="77777777" w:rsidR="00212884" w:rsidRPr="00212884" w:rsidRDefault="00212884" w:rsidP="00680B02">
            <w:pPr>
              <w:pStyle w:val="Default"/>
              <w:keepNext/>
              <w:keepLines/>
              <w:jc w:val="center"/>
              <w:rPr>
                <w:rFonts w:ascii="Times New Roman" w:eastAsia="HPOCHO+TimesNewRoman" w:hAnsi="Times New Roman" w:cs="Times New Roman"/>
                <w:sz w:val="19"/>
                <w:szCs w:val="19"/>
              </w:rPr>
            </w:pPr>
            <w:r w:rsidRPr="00212884">
              <w:rPr>
                <w:rFonts w:ascii="Times New Roman" w:eastAsia="HPOCHO+TimesNewRoman" w:hAnsi="Times New Roman" w:cs="Times New Roman"/>
                <w:sz w:val="19"/>
                <w:szCs w:val="19"/>
              </w:rPr>
              <w:t>301,912</w:t>
            </w:r>
          </w:p>
        </w:tc>
        <w:tc>
          <w:tcPr>
            <w:tcW w:w="1622" w:type="dxa"/>
            <w:tcBorders>
              <w:top w:val="single" w:sz="4" w:space="0" w:color="000000"/>
              <w:left w:val="single" w:sz="12" w:space="0" w:color="000000"/>
              <w:bottom w:val="single" w:sz="12" w:space="0" w:color="000000"/>
              <w:right w:val="single" w:sz="12" w:space="0" w:color="000000"/>
            </w:tcBorders>
            <w:vAlign w:val="center"/>
          </w:tcPr>
          <w:p w14:paraId="3917548C" w14:textId="77777777" w:rsidR="00212884" w:rsidRPr="00212884" w:rsidRDefault="00212884" w:rsidP="00680B02">
            <w:pPr>
              <w:pStyle w:val="Default"/>
              <w:keepNext/>
              <w:keepLines/>
              <w:jc w:val="center"/>
              <w:rPr>
                <w:rFonts w:ascii="Times New Roman" w:eastAsia="HPOCHO+TimesNewRoman" w:hAnsi="Times New Roman" w:cs="Times New Roman"/>
                <w:sz w:val="19"/>
                <w:szCs w:val="19"/>
              </w:rPr>
            </w:pPr>
            <w:r w:rsidRPr="00212884">
              <w:rPr>
                <w:rFonts w:ascii="Times New Roman" w:eastAsia="HPOCHO+TimesNewRoman" w:hAnsi="Times New Roman" w:cs="Times New Roman"/>
                <w:sz w:val="19"/>
                <w:szCs w:val="19"/>
              </w:rPr>
              <w:t>373,939</w:t>
            </w:r>
          </w:p>
        </w:tc>
      </w:tr>
    </w:tbl>
    <w:p w14:paraId="33950455" w14:textId="77777777" w:rsidR="00190792" w:rsidRDefault="00190792" w:rsidP="00680B02">
      <w:pPr>
        <w:pStyle w:val="Default"/>
        <w:keepNext/>
        <w:keepLines/>
      </w:pPr>
    </w:p>
    <w:p w14:paraId="76D3F0DD" w14:textId="77777777" w:rsidR="00190792" w:rsidRDefault="00190792" w:rsidP="0074072D">
      <w:pPr>
        <w:pStyle w:val="Default"/>
      </w:pPr>
    </w:p>
    <w:p w14:paraId="3BCC5322" w14:textId="77777777" w:rsidR="00212884" w:rsidRDefault="00212884" w:rsidP="0074072D">
      <w:pPr>
        <w:pStyle w:val="Default"/>
      </w:pPr>
    </w:p>
    <w:p w14:paraId="0F7DADAD" w14:textId="77777777" w:rsidR="00680B02" w:rsidRDefault="00680B02" w:rsidP="0074072D">
      <w:pPr>
        <w:pStyle w:val="Default"/>
      </w:pPr>
    </w:p>
    <w:p w14:paraId="637C6DB5" w14:textId="77777777" w:rsidR="00680B02" w:rsidRDefault="00680B02" w:rsidP="0074072D">
      <w:pPr>
        <w:pStyle w:val="Default"/>
      </w:pPr>
    </w:p>
    <w:p w14:paraId="5F2F70F5" w14:textId="77777777" w:rsidR="00680B02" w:rsidRDefault="00680B02" w:rsidP="0074072D">
      <w:pPr>
        <w:pStyle w:val="Default"/>
      </w:pPr>
    </w:p>
    <w:tbl>
      <w:tblPr>
        <w:tblW w:w="0" w:type="auto"/>
        <w:tblInd w:w="688" w:type="dxa"/>
        <w:tblBorders>
          <w:top w:val="nil"/>
          <w:left w:val="nil"/>
          <w:bottom w:val="nil"/>
          <w:right w:val="nil"/>
        </w:tblBorders>
        <w:tblLayout w:type="fixed"/>
        <w:tblLook w:val="0000" w:firstRow="0" w:lastRow="0" w:firstColumn="0" w:lastColumn="0" w:noHBand="0" w:noVBand="0"/>
      </w:tblPr>
      <w:tblGrid>
        <w:gridCol w:w="1835"/>
        <w:gridCol w:w="2121"/>
        <w:gridCol w:w="1843"/>
        <w:gridCol w:w="2835"/>
      </w:tblGrid>
      <w:tr w:rsidR="000C5253" w:rsidRPr="000C5253" w14:paraId="09352ADC" w14:textId="77777777" w:rsidTr="003B305A">
        <w:trPr>
          <w:trHeight w:val="427"/>
        </w:trPr>
        <w:tc>
          <w:tcPr>
            <w:tcW w:w="5799" w:type="dxa"/>
            <w:gridSpan w:val="3"/>
            <w:tcBorders>
              <w:top w:val="single" w:sz="12" w:space="0" w:color="000000"/>
              <w:left w:val="single" w:sz="12" w:space="0" w:color="000000"/>
              <w:bottom w:val="single" w:sz="12" w:space="0" w:color="000000"/>
              <w:right w:val="double" w:sz="4" w:space="0" w:color="auto"/>
            </w:tcBorders>
            <w:vAlign w:val="center"/>
          </w:tcPr>
          <w:p w14:paraId="3A4BD20C" w14:textId="77777777" w:rsidR="000C5253" w:rsidRPr="000C5253" w:rsidRDefault="000C5253" w:rsidP="00B01768">
            <w:pPr>
              <w:pStyle w:val="Default"/>
              <w:jc w:val="center"/>
              <w:rPr>
                <w:rFonts w:ascii="Times New Roman" w:hAnsi="Times New Roman" w:cs="Times New Roman"/>
                <w:sz w:val="19"/>
                <w:szCs w:val="19"/>
              </w:rPr>
            </w:pPr>
            <w:r w:rsidRPr="000C5253">
              <w:rPr>
                <w:rFonts w:ascii="Times New Roman" w:hAnsi="Times New Roman" w:cs="Times New Roman"/>
                <w:b/>
                <w:bCs/>
                <w:sz w:val="19"/>
                <w:szCs w:val="19"/>
              </w:rPr>
              <w:t xml:space="preserve">Total Reported Transfers and Wastes (kg) </w:t>
            </w:r>
          </w:p>
        </w:tc>
        <w:tc>
          <w:tcPr>
            <w:tcW w:w="2835" w:type="dxa"/>
            <w:tcBorders>
              <w:top w:val="single" w:sz="12" w:space="0" w:color="000000"/>
              <w:left w:val="double" w:sz="4" w:space="0" w:color="auto"/>
              <w:bottom w:val="single" w:sz="12" w:space="0" w:color="000000"/>
              <w:right w:val="single" w:sz="12" w:space="0" w:color="000000"/>
            </w:tcBorders>
            <w:vAlign w:val="center"/>
          </w:tcPr>
          <w:p w14:paraId="09C5ED81" w14:textId="77777777" w:rsidR="000C5253" w:rsidRPr="000C5253" w:rsidRDefault="000C5253" w:rsidP="000C5253">
            <w:pPr>
              <w:pStyle w:val="Default"/>
              <w:jc w:val="center"/>
              <w:rPr>
                <w:rFonts w:ascii="Times New Roman" w:hAnsi="Times New Roman" w:cs="Times New Roman"/>
                <w:sz w:val="19"/>
                <w:szCs w:val="19"/>
              </w:rPr>
            </w:pPr>
            <w:r w:rsidRPr="000C5253">
              <w:rPr>
                <w:rFonts w:ascii="Times New Roman" w:hAnsi="Times New Roman" w:cs="Times New Roman"/>
                <w:b/>
                <w:bCs/>
                <w:sz w:val="19"/>
                <w:szCs w:val="19"/>
              </w:rPr>
              <w:t>Total Reported Releases, Transfers and Wastes (kg)</w:t>
            </w:r>
          </w:p>
        </w:tc>
      </w:tr>
      <w:tr w:rsidR="000C5253" w:rsidRPr="000C5253" w14:paraId="72984D5B" w14:textId="77777777" w:rsidTr="003B305A">
        <w:trPr>
          <w:trHeight w:val="442"/>
        </w:trPr>
        <w:tc>
          <w:tcPr>
            <w:tcW w:w="1835" w:type="dxa"/>
            <w:tcBorders>
              <w:top w:val="single" w:sz="12" w:space="0" w:color="000000"/>
              <w:left w:val="single" w:sz="12" w:space="0" w:color="000000"/>
              <w:bottom w:val="single" w:sz="6" w:space="0" w:color="000000"/>
              <w:right w:val="single" w:sz="4" w:space="0" w:color="000000"/>
            </w:tcBorders>
            <w:vAlign w:val="center"/>
          </w:tcPr>
          <w:p w14:paraId="57B9E7DA" w14:textId="77777777" w:rsidR="000C5253" w:rsidRPr="000C5253" w:rsidRDefault="000C5253" w:rsidP="000C5253">
            <w:pPr>
              <w:pStyle w:val="Default"/>
              <w:jc w:val="center"/>
              <w:rPr>
                <w:rFonts w:ascii="Times New Roman" w:eastAsia="HPOCHO+TimesNewRoman" w:hAnsi="Times New Roman" w:cs="Times New Roman"/>
                <w:sz w:val="19"/>
                <w:szCs w:val="19"/>
              </w:rPr>
            </w:pPr>
            <w:r w:rsidRPr="000C5253">
              <w:rPr>
                <w:rFonts w:ascii="Times New Roman" w:eastAsia="HPOCHO+TimesNewRoman" w:hAnsi="Times New Roman" w:cs="Times New Roman"/>
                <w:sz w:val="19"/>
                <w:szCs w:val="19"/>
              </w:rPr>
              <w:t>Off-site transfers</w:t>
            </w:r>
          </w:p>
        </w:tc>
        <w:tc>
          <w:tcPr>
            <w:tcW w:w="2121" w:type="dxa"/>
            <w:tcBorders>
              <w:top w:val="single" w:sz="12" w:space="0" w:color="000000"/>
              <w:left w:val="single" w:sz="4" w:space="0" w:color="000000"/>
              <w:bottom w:val="single" w:sz="6" w:space="0" w:color="000000"/>
              <w:right w:val="single" w:sz="12" w:space="0" w:color="000000"/>
            </w:tcBorders>
            <w:vAlign w:val="center"/>
          </w:tcPr>
          <w:p w14:paraId="12007D4D" w14:textId="77777777" w:rsidR="000C5253" w:rsidRPr="000C5253" w:rsidRDefault="000C5253" w:rsidP="000C5253">
            <w:pPr>
              <w:pStyle w:val="Default"/>
              <w:jc w:val="center"/>
              <w:rPr>
                <w:rFonts w:ascii="Times New Roman" w:eastAsia="HPOCHO+TimesNewRoman" w:hAnsi="Times New Roman" w:cs="Times New Roman"/>
                <w:sz w:val="19"/>
                <w:szCs w:val="19"/>
              </w:rPr>
            </w:pPr>
            <w:r w:rsidRPr="000C5253">
              <w:rPr>
                <w:rFonts w:ascii="Times New Roman" w:eastAsia="HPOCHO+TimesNewRoman" w:hAnsi="Times New Roman" w:cs="Times New Roman"/>
                <w:sz w:val="19"/>
                <w:szCs w:val="19"/>
              </w:rPr>
              <w:t>Production-related Wastes</w:t>
            </w:r>
          </w:p>
        </w:tc>
        <w:tc>
          <w:tcPr>
            <w:tcW w:w="1843" w:type="dxa"/>
            <w:tcBorders>
              <w:top w:val="single" w:sz="12" w:space="0" w:color="000000"/>
              <w:left w:val="single" w:sz="12" w:space="0" w:color="000000"/>
              <w:bottom w:val="single" w:sz="6" w:space="0" w:color="000000"/>
              <w:right w:val="double" w:sz="4" w:space="0" w:color="auto"/>
            </w:tcBorders>
            <w:vAlign w:val="center"/>
          </w:tcPr>
          <w:p w14:paraId="37D3A40D" w14:textId="77777777" w:rsidR="000C5253" w:rsidRPr="000C5253" w:rsidRDefault="000C5253" w:rsidP="00B01768">
            <w:pPr>
              <w:pStyle w:val="Default"/>
              <w:jc w:val="center"/>
              <w:rPr>
                <w:rFonts w:ascii="Times New Roman" w:eastAsia="HPOCHO+TimesNewRoman" w:hAnsi="Times New Roman" w:cs="Times New Roman"/>
                <w:sz w:val="19"/>
                <w:szCs w:val="19"/>
              </w:rPr>
            </w:pPr>
            <w:r w:rsidRPr="000C5253">
              <w:rPr>
                <w:rFonts w:ascii="Times New Roman" w:eastAsia="HPOCHO+TimesNewRoman" w:hAnsi="Times New Roman" w:cs="Times New Roman"/>
                <w:sz w:val="19"/>
                <w:szCs w:val="19"/>
              </w:rPr>
              <w:t xml:space="preserve">Total </w:t>
            </w:r>
          </w:p>
        </w:tc>
        <w:tc>
          <w:tcPr>
            <w:tcW w:w="2835" w:type="dxa"/>
            <w:tcBorders>
              <w:top w:val="single" w:sz="12" w:space="0" w:color="000000"/>
              <w:left w:val="double" w:sz="4" w:space="0" w:color="auto"/>
              <w:bottom w:val="single" w:sz="6" w:space="0" w:color="000000"/>
              <w:right w:val="single" w:sz="12" w:space="0" w:color="000000"/>
              <w:tl2br w:val="single" w:sz="4" w:space="0" w:color="auto"/>
            </w:tcBorders>
          </w:tcPr>
          <w:p w14:paraId="4D495F96" w14:textId="77777777" w:rsidR="000C5253" w:rsidRPr="000C5253" w:rsidRDefault="000C5253" w:rsidP="00B01768">
            <w:pPr>
              <w:pStyle w:val="Default"/>
              <w:jc w:val="center"/>
              <w:rPr>
                <w:rFonts w:ascii="Times New Roman" w:hAnsi="Times New Roman" w:cs="Times New Roman"/>
                <w:color w:val="auto"/>
              </w:rPr>
            </w:pPr>
          </w:p>
          <w:p w14:paraId="12E4E7AB" w14:textId="77777777" w:rsidR="000C5253" w:rsidRPr="000C5253" w:rsidRDefault="000C5253" w:rsidP="00B01768">
            <w:pPr>
              <w:pStyle w:val="Default"/>
              <w:rPr>
                <w:rFonts w:ascii="Times New Roman" w:hAnsi="Times New Roman" w:cs="Times New Roman"/>
                <w:color w:val="auto"/>
              </w:rPr>
            </w:pPr>
          </w:p>
        </w:tc>
      </w:tr>
      <w:tr w:rsidR="000C5253" w:rsidRPr="000C5253" w14:paraId="6142116B" w14:textId="77777777" w:rsidTr="003B305A">
        <w:trPr>
          <w:trHeight w:val="305"/>
        </w:trPr>
        <w:tc>
          <w:tcPr>
            <w:tcW w:w="1835" w:type="dxa"/>
            <w:tcBorders>
              <w:top w:val="single" w:sz="6" w:space="0" w:color="000000"/>
              <w:left w:val="single" w:sz="12" w:space="0" w:color="000000"/>
              <w:bottom w:val="single" w:sz="12" w:space="0" w:color="000000"/>
              <w:right w:val="single" w:sz="4" w:space="0" w:color="000000"/>
            </w:tcBorders>
            <w:vAlign w:val="center"/>
          </w:tcPr>
          <w:p w14:paraId="57DC8BC7" w14:textId="77777777" w:rsidR="000C5253" w:rsidRPr="000C5253" w:rsidRDefault="000C5253" w:rsidP="00B01768">
            <w:pPr>
              <w:pStyle w:val="Default"/>
              <w:jc w:val="center"/>
              <w:rPr>
                <w:rFonts w:ascii="Times New Roman" w:eastAsia="HPOCHO+TimesNewRoman" w:hAnsi="Times New Roman" w:cs="Times New Roman"/>
                <w:sz w:val="19"/>
                <w:szCs w:val="19"/>
              </w:rPr>
            </w:pPr>
            <w:r w:rsidRPr="000C5253">
              <w:rPr>
                <w:rFonts w:ascii="Times New Roman" w:eastAsia="HPOCHO+TimesNewRoman" w:hAnsi="Times New Roman" w:cs="Times New Roman"/>
                <w:sz w:val="19"/>
                <w:szCs w:val="19"/>
              </w:rPr>
              <w:t xml:space="preserve">1,527,258 </w:t>
            </w:r>
          </w:p>
        </w:tc>
        <w:tc>
          <w:tcPr>
            <w:tcW w:w="2121" w:type="dxa"/>
            <w:tcBorders>
              <w:top w:val="single" w:sz="6" w:space="0" w:color="000000"/>
              <w:left w:val="single" w:sz="4" w:space="0" w:color="000000"/>
              <w:bottom w:val="single" w:sz="12" w:space="0" w:color="000000"/>
              <w:right w:val="single" w:sz="12" w:space="0" w:color="000000"/>
            </w:tcBorders>
            <w:vAlign w:val="center"/>
          </w:tcPr>
          <w:p w14:paraId="42EB248A" w14:textId="77777777" w:rsidR="000C5253" w:rsidRPr="000C5253" w:rsidRDefault="000C5253" w:rsidP="000C5253">
            <w:pPr>
              <w:pStyle w:val="Default"/>
              <w:jc w:val="center"/>
              <w:rPr>
                <w:rFonts w:ascii="Times New Roman" w:eastAsia="HPOCHO+TimesNewRoman" w:hAnsi="Times New Roman" w:cs="Times New Roman"/>
                <w:sz w:val="19"/>
                <w:szCs w:val="19"/>
              </w:rPr>
            </w:pPr>
            <w:r w:rsidRPr="000C5253">
              <w:rPr>
                <w:rFonts w:ascii="Times New Roman" w:eastAsia="HPOCHO+TimesNewRoman" w:hAnsi="Times New Roman" w:cs="Times New Roman"/>
                <w:sz w:val="19"/>
                <w:szCs w:val="19"/>
              </w:rPr>
              <w:t>4,812,953</w:t>
            </w:r>
          </w:p>
        </w:tc>
        <w:tc>
          <w:tcPr>
            <w:tcW w:w="1843" w:type="dxa"/>
            <w:tcBorders>
              <w:top w:val="single" w:sz="6" w:space="0" w:color="000000"/>
              <w:left w:val="single" w:sz="12" w:space="0" w:color="000000"/>
              <w:bottom w:val="single" w:sz="12" w:space="0" w:color="000000"/>
              <w:right w:val="double" w:sz="4" w:space="0" w:color="auto"/>
            </w:tcBorders>
            <w:vAlign w:val="center"/>
          </w:tcPr>
          <w:p w14:paraId="51E59467" w14:textId="77777777" w:rsidR="000C5253" w:rsidRPr="000C5253" w:rsidRDefault="000C5253" w:rsidP="00B01768">
            <w:pPr>
              <w:pStyle w:val="Default"/>
              <w:jc w:val="center"/>
              <w:rPr>
                <w:rFonts w:ascii="Times New Roman" w:eastAsia="HPOCHO+TimesNewRoman" w:hAnsi="Times New Roman" w:cs="Times New Roman"/>
                <w:sz w:val="19"/>
                <w:szCs w:val="19"/>
              </w:rPr>
            </w:pPr>
            <w:r w:rsidRPr="000C5253">
              <w:rPr>
                <w:rFonts w:ascii="Times New Roman" w:eastAsia="HPOCHO+TimesNewRoman" w:hAnsi="Times New Roman" w:cs="Times New Roman"/>
                <w:sz w:val="19"/>
                <w:szCs w:val="19"/>
              </w:rPr>
              <w:t xml:space="preserve">6,340,211 </w:t>
            </w:r>
          </w:p>
        </w:tc>
        <w:tc>
          <w:tcPr>
            <w:tcW w:w="2835" w:type="dxa"/>
            <w:tcBorders>
              <w:top w:val="single" w:sz="6" w:space="0" w:color="000000"/>
              <w:left w:val="double" w:sz="4" w:space="0" w:color="auto"/>
              <w:bottom w:val="single" w:sz="12" w:space="0" w:color="000000"/>
              <w:right w:val="single" w:sz="12" w:space="0" w:color="000000"/>
            </w:tcBorders>
            <w:vAlign w:val="center"/>
          </w:tcPr>
          <w:p w14:paraId="6F7B1E30" w14:textId="77777777" w:rsidR="000C5253" w:rsidRPr="000C5253" w:rsidRDefault="000C5253" w:rsidP="000C5253">
            <w:pPr>
              <w:pStyle w:val="Default"/>
              <w:jc w:val="center"/>
              <w:rPr>
                <w:rFonts w:ascii="Times New Roman" w:eastAsia="HPOCHO+TimesNewRoman" w:hAnsi="Times New Roman" w:cs="Times New Roman"/>
                <w:sz w:val="19"/>
                <w:szCs w:val="19"/>
              </w:rPr>
            </w:pPr>
            <w:r w:rsidRPr="000C5253">
              <w:rPr>
                <w:rFonts w:ascii="Times New Roman" w:eastAsia="HPOCHO+TimesNewRoman" w:hAnsi="Times New Roman" w:cs="Times New Roman"/>
                <w:sz w:val="19"/>
                <w:szCs w:val="19"/>
              </w:rPr>
              <w:t>6,714,150</w:t>
            </w:r>
          </w:p>
        </w:tc>
      </w:tr>
    </w:tbl>
    <w:p w14:paraId="3EA32AFC" w14:textId="77777777" w:rsidR="00212884" w:rsidRDefault="00212884" w:rsidP="0074072D">
      <w:pPr>
        <w:pStyle w:val="Default"/>
        <w:rPr>
          <w:rFonts w:ascii="Times New Roman" w:hAnsi="Times New Roman" w:cs="Times New Roman"/>
        </w:rPr>
      </w:pPr>
    </w:p>
    <w:p w14:paraId="14B4DBB8" w14:textId="77777777" w:rsidR="000C5253" w:rsidRPr="000C5253" w:rsidRDefault="000C5253" w:rsidP="0074072D">
      <w:pPr>
        <w:pStyle w:val="Default"/>
        <w:rPr>
          <w:rFonts w:ascii="Times New Roman" w:hAnsi="Times New Roman" w:cs="Times New Roman"/>
        </w:rPr>
      </w:pPr>
    </w:p>
    <w:p w14:paraId="795DD0F8" w14:textId="77777777" w:rsidR="00212884" w:rsidRPr="000C5253" w:rsidRDefault="000C5253" w:rsidP="0074072D">
      <w:pPr>
        <w:pStyle w:val="Default"/>
        <w:rPr>
          <w:rFonts w:ascii="Times New Roman" w:hAnsi="Times New Roman" w:cs="Times New Roman"/>
          <w:b/>
        </w:rPr>
      </w:pPr>
      <w:r w:rsidRPr="000C5253">
        <w:rPr>
          <w:rFonts w:ascii="Times New Roman" w:hAnsi="Times New Roman" w:cs="Times New Roman"/>
          <w:b/>
          <w:color w:val="auto"/>
          <w:sz w:val="22"/>
          <w:szCs w:val="22"/>
        </w:rPr>
        <w:t xml:space="preserve">2.2.2 </w:t>
      </w:r>
      <w:proofErr w:type="spellStart"/>
      <w:r w:rsidRPr="000C5253">
        <w:rPr>
          <w:rFonts w:ascii="Times New Roman" w:hAnsi="Times New Roman" w:cs="Times New Roman"/>
          <w:b/>
          <w:color w:val="auto"/>
          <w:sz w:val="22"/>
          <w:szCs w:val="22"/>
        </w:rPr>
        <w:t>Photodegradation</w:t>
      </w:r>
      <w:proofErr w:type="spellEnd"/>
    </w:p>
    <w:p w14:paraId="1F26C3F7" w14:textId="77777777" w:rsidR="000C5253" w:rsidRDefault="000C5253" w:rsidP="0074072D">
      <w:pPr>
        <w:pStyle w:val="Default"/>
      </w:pPr>
    </w:p>
    <w:p w14:paraId="2D38969A" w14:textId="77777777" w:rsidR="000C5253" w:rsidRPr="00E23ED5" w:rsidRDefault="000C5253" w:rsidP="003B305A">
      <w:pPr>
        <w:pStyle w:val="Default"/>
        <w:ind w:rightChars="290" w:right="609"/>
        <w:jc w:val="both"/>
        <w:rPr>
          <w:rFonts w:ascii="Times New Roman" w:hAnsi="Times New Roman" w:cs="Times New Roman"/>
          <w:sz w:val="22"/>
          <w:szCs w:val="22"/>
        </w:rPr>
      </w:pPr>
      <w:r w:rsidRPr="00E23ED5">
        <w:rPr>
          <w:rFonts w:ascii="Times New Roman" w:hAnsi="Times New Roman" w:cs="Times New Roman"/>
          <w:sz w:val="22"/>
          <w:szCs w:val="22"/>
        </w:rPr>
        <w:t>A half-life of 4.32 hours and rate constant of 2.59x10</w:t>
      </w:r>
      <w:r w:rsidRPr="00E23ED5">
        <w:rPr>
          <w:rFonts w:ascii="Times New Roman" w:hAnsi="Times New Roman" w:cs="Times New Roman" w:hint="eastAsia"/>
          <w:sz w:val="22"/>
          <w:szCs w:val="22"/>
          <w:vertAlign w:val="superscript"/>
        </w:rPr>
        <w:t>-11</w:t>
      </w:r>
      <w:r w:rsidRPr="00E23ED5">
        <w:rPr>
          <w:rFonts w:ascii="Times New Roman" w:hAnsi="Times New Roman" w:cs="Times New Roman"/>
          <w:sz w:val="22"/>
          <w:szCs w:val="22"/>
        </w:rPr>
        <w:t>cm</w:t>
      </w:r>
      <w:r w:rsidRPr="00E23ED5">
        <w:rPr>
          <w:rFonts w:ascii="Times New Roman" w:hAnsi="Times New Roman" w:cs="Times New Roman" w:hint="eastAsia"/>
          <w:sz w:val="22"/>
          <w:szCs w:val="22"/>
          <w:vertAlign w:val="superscript"/>
        </w:rPr>
        <w:t>3</w:t>
      </w:r>
      <w:r w:rsidRPr="00E23ED5">
        <w:rPr>
          <w:rFonts w:ascii="Times New Roman" w:hAnsi="Times New Roman" w:cs="Times New Roman"/>
          <w:sz w:val="22"/>
          <w:szCs w:val="22"/>
        </w:rPr>
        <w:t>/molecule-sec has been obtained for the indirect photo-oxidation of 2-propen-1-ol with hydroxyl radicals (1x10</w:t>
      </w:r>
      <w:r w:rsidRPr="00E23ED5">
        <w:rPr>
          <w:rFonts w:ascii="Times New Roman" w:hAnsi="Times New Roman" w:cs="Times New Roman" w:hint="eastAsia"/>
          <w:sz w:val="22"/>
          <w:szCs w:val="22"/>
          <w:vertAlign w:val="superscript"/>
        </w:rPr>
        <w:t>6</w:t>
      </w:r>
      <w:r w:rsidRPr="00E23ED5">
        <w:rPr>
          <w:rFonts w:ascii="Times New Roman" w:hAnsi="Times New Roman" w:cs="Times New Roman"/>
          <w:position w:val="10"/>
          <w:sz w:val="22"/>
          <w:szCs w:val="22"/>
          <w:vertAlign w:val="superscript"/>
        </w:rPr>
        <w:t xml:space="preserve"> </w:t>
      </w:r>
      <w:r w:rsidRPr="00E23ED5">
        <w:rPr>
          <w:rFonts w:ascii="Times New Roman" w:hAnsi="Times New Roman" w:cs="Times New Roman"/>
          <w:sz w:val="22"/>
          <w:szCs w:val="22"/>
        </w:rPr>
        <w:t>OH/ cm</w:t>
      </w:r>
      <w:r w:rsidRPr="00E23ED5">
        <w:rPr>
          <w:rFonts w:ascii="Times New Roman" w:hAnsi="Times New Roman" w:cs="Times New Roman" w:hint="eastAsia"/>
          <w:sz w:val="22"/>
          <w:szCs w:val="22"/>
          <w:vertAlign w:val="superscript"/>
        </w:rPr>
        <w:t>3</w:t>
      </w:r>
      <w:r w:rsidRPr="00E23ED5">
        <w:rPr>
          <w:rFonts w:ascii="Times New Roman" w:hAnsi="Times New Roman" w:cs="Times New Roman"/>
          <w:sz w:val="22"/>
          <w:szCs w:val="22"/>
        </w:rPr>
        <w:t xml:space="preserve">) in air, while reaction with ozone yielded a removal half-life of 5.52 hours (100 ppb ozone), with formaldehyde, </w:t>
      </w:r>
      <w:proofErr w:type="spellStart"/>
      <w:r w:rsidRPr="00E23ED5">
        <w:rPr>
          <w:rFonts w:ascii="Times New Roman" w:hAnsi="Times New Roman" w:cs="Times New Roman"/>
          <w:sz w:val="22"/>
          <w:szCs w:val="22"/>
        </w:rPr>
        <w:t>hydroxyacetaldehyde</w:t>
      </w:r>
      <w:proofErr w:type="spellEnd"/>
      <w:r w:rsidRPr="00E23ED5">
        <w:rPr>
          <w:rFonts w:ascii="Times New Roman" w:hAnsi="Times New Roman" w:cs="Times New Roman"/>
          <w:sz w:val="22"/>
          <w:szCs w:val="22"/>
        </w:rPr>
        <w:t xml:space="preserve"> and a </w:t>
      </w:r>
      <w:proofErr w:type="spellStart"/>
      <w:r w:rsidRPr="00E23ED5">
        <w:rPr>
          <w:rFonts w:ascii="Times New Roman" w:hAnsi="Times New Roman" w:cs="Times New Roman"/>
          <w:sz w:val="22"/>
          <w:szCs w:val="22"/>
        </w:rPr>
        <w:t>monofunctional</w:t>
      </w:r>
      <w:proofErr w:type="spellEnd"/>
      <w:r w:rsidRPr="00E23ED5">
        <w:rPr>
          <w:rFonts w:ascii="Times New Roman" w:hAnsi="Times New Roman" w:cs="Times New Roman"/>
          <w:sz w:val="22"/>
          <w:szCs w:val="22"/>
        </w:rPr>
        <w:t xml:space="preserve"> carbonyl moiety formed as reaction products [</w:t>
      </w:r>
      <w:proofErr w:type="spellStart"/>
      <w:r w:rsidRPr="00E23ED5">
        <w:rPr>
          <w:rFonts w:ascii="Times New Roman" w:hAnsi="Times New Roman" w:cs="Times New Roman"/>
          <w:sz w:val="22"/>
          <w:szCs w:val="22"/>
        </w:rPr>
        <w:t>Grosjean</w:t>
      </w:r>
      <w:proofErr w:type="spellEnd"/>
      <w:r w:rsidRPr="00E23ED5">
        <w:rPr>
          <w:rFonts w:ascii="Times New Roman" w:hAnsi="Times New Roman" w:cs="Times New Roman"/>
          <w:sz w:val="22"/>
          <w:szCs w:val="22"/>
        </w:rPr>
        <w:t xml:space="preserve"> et al., 1993]. Alternatively, using AOPWIN v1.91, a calculated half-life of 4.32 hours and rate constant of 2.97x10</w:t>
      </w:r>
      <w:r w:rsidRPr="00E23ED5">
        <w:rPr>
          <w:rFonts w:ascii="Times New Roman" w:hAnsi="Times New Roman" w:cs="Times New Roman" w:hint="eastAsia"/>
          <w:sz w:val="22"/>
          <w:szCs w:val="22"/>
          <w:vertAlign w:val="superscript"/>
        </w:rPr>
        <w:t>-11</w:t>
      </w:r>
      <w:r w:rsidRPr="00E23ED5">
        <w:rPr>
          <w:rFonts w:ascii="Times New Roman" w:hAnsi="Times New Roman" w:cs="Times New Roman"/>
          <w:position w:val="10"/>
          <w:sz w:val="22"/>
          <w:szCs w:val="22"/>
          <w:vertAlign w:val="superscript"/>
        </w:rPr>
        <w:t xml:space="preserve"> </w:t>
      </w:r>
      <w:r w:rsidRPr="00E23ED5">
        <w:rPr>
          <w:rFonts w:ascii="Times New Roman" w:hAnsi="Times New Roman" w:cs="Times New Roman"/>
          <w:sz w:val="22"/>
          <w:szCs w:val="22"/>
        </w:rPr>
        <w:t>cm</w:t>
      </w:r>
      <w:r w:rsidRPr="00E23ED5">
        <w:rPr>
          <w:rFonts w:ascii="Times New Roman" w:hAnsi="Times New Roman" w:cs="Times New Roman" w:hint="eastAsia"/>
          <w:sz w:val="22"/>
          <w:szCs w:val="22"/>
          <w:vertAlign w:val="superscript"/>
        </w:rPr>
        <w:t>3</w:t>
      </w:r>
      <w:r w:rsidRPr="00E23ED5">
        <w:rPr>
          <w:rFonts w:ascii="Times New Roman" w:hAnsi="Times New Roman" w:cs="Times New Roman"/>
          <w:sz w:val="22"/>
          <w:szCs w:val="22"/>
        </w:rPr>
        <w:t>/molecule-sec were obtained for reaction of 2-propen-1-ol with hydroxyl radicals (1.5x10</w:t>
      </w:r>
      <w:r w:rsidRPr="00E23ED5">
        <w:rPr>
          <w:rFonts w:ascii="Times New Roman" w:hAnsi="Times New Roman" w:cs="Times New Roman" w:hint="eastAsia"/>
          <w:sz w:val="22"/>
          <w:szCs w:val="22"/>
          <w:vertAlign w:val="superscript"/>
        </w:rPr>
        <w:t>6</w:t>
      </w:r>
      <w:r w:rsidRPr="00E23ED5">
        <w:rPr>
          <w:rFonts w:ascii="Times New Roman" w:hAnsi="Times New Roman" w:cs="Times New Roman"/>
          <w:sz w:val="22"/>
          <w:szCs w:val="22"/>
        </w:rPr>
        <w:t xml:space="preserve"> OH/cm</w:t>
      </w:r>
      <w:r w:rsidRPr="00E23ED5">
        <w:rPr>
          <w:rFonts w:ascii="Times New Roman" w:hAnsi="Times New Roman" w:cs="Times New Roman" w:hint="eastAsia"/>
          <w:sz w:val="22"/>
          <w:szCs w:val="22"/>
          <w:vertAlign w:val="superscript"/>
        </w:rPr>
        <w:t>3</w:t>
      </w:r>
      <w:r w:rsidRPr="00E23ED5">
        <w:rPr>
          <w:rFonts w:ascii="Times New Roman" w:hAnsi="Times New Roman" w:cs="Times New Roman"/>
          <w:sz w:val="22"/>
          <w:szCs w:val="22"/>
        </w:rPr>
        <w:t>) in air, while reaction with ozone yielded a removal half-life of 22.92 hours [</w:t>
      </w:r>
      <w:proofErr w:type="spellStart"/>
      <w:r w:rsidRPr="00E23ED5">
        <w:rPr>
          <w:rFonts w:ascii="Times New Roman" w:hAnsi="Times New Roman" w:cs="Times New Roman"/>
          <w:sz w:val="22"/>
          <w:szCs w:val="22"/>
        </w:rPr>
        <w:t>Allyl</w:t>
      </w:r>
      <w:proofErr w:type="spellEnd"/>
      <w:r w:rsidRPr="00E23ED5">
        <w:rPr>
          <w:rFonts w:ascii="Times New Roman" w:hAnsi="Times New Roman" w:cs="Times New Roman"/>
          <w:sz w:val="22"/>
          <w:szCs w:val="22"/>
        </w:rPr>
        <w:t xml:space="preserve"> Alcohol Consortium, 2005c].</w:t>
      </w:r>
    </w:p>
    <w:p w14:paraId="7992A93D" w14:textId="77777777" w:rsidR="000C5253" w:rsidRDefault="000C5253" w:rsidP="0074072D">
      <w:pPr>
        <w:pStyle w:val="Default"/>
      </w:pPr>
    </w:p>
    <w:p w14:paraId="0A73816C" w14:textId="77777777" w:rsidR="000C5253" w:rsidRDefault="000C5253" w:rsidP="000C5253">
      <w:pPr>
        <w:pStyle w:val="CM190"/>
        <w:jc w:val="both"/>
        <w:rPr>
          <w:rFonts w:ascii="Times New Roman" w:hAnsi="Times New Roman"/>
          <w:b/>
          <w:bCs/>
          <w:sz w:val="22"/>
          <w:szCs w:val="22"/>
        </w:rPr>
      </w:pPr>
      <w:r w:rsidRPr="000C5253">
        <w:rPr>
          <w:rFonts w:ascii="Times New Roman" w:hAnsi="Times New Roman"/>
          <w:b/>
          <w:bCs/>
          <w:sz w:val="22"/>
          <w:szCs w:val="22"/>
        </w:rPr>
        <w:t xml:space="preserve">2.2.3 Stability in Water </w:t>
      </w:r>
    </w:p>
    <w:p w14:paraId="0C38D43E" w14:textId="77777777" w:rsidR="000C5253" w:rsidRPr="000C5253" w:rsidRDefault="000C5253" w:rsidP="000C5253">
      <w:pPr>
        <w:pStyle w:val="Default"/>
      </w:pPr>
    </w:p>
    <w:p w14:paraId="7B33175A" w14:textId="77777777" w:rsidR="000C5253" w:rsidRPr="000C5253" w:rsidRDefault="000C5253" w:rsidP="003B305A">
      <w:pPr>
        <w:pStyle w:val="Default"/>
        <w:ind w:rightChars="290" w:right="609"/>
        <w:jc w:val="both"/>
        <w:rPr>
          <w:rFonts w:ascii="Times New Roman" w:hAnsi="Times New Roman" w:cs="Times New Roman"/>
          <w:sz w:val="21"/>
          <w:szCs w:val="22"/>
        </w:rPr>
      </w:pPr>
      <w:r w:rsidRPr="000C5253">
        <w:rPr>
          <w:rFonts w:ascii="Times New Roman" w:eastAsia="HPOCHO+TimesNewRoman" w:hAnsi="Times New Roman" w:cs="Times New Roman"/>
          <w:sz w:val="21"/>
          <w:szCs w:val="22"/>
        </w:rPr>
        <w:t xml:space="preserve">2-Propen-1-ol is expected to be stable in water because it contains no functional groups that are susceptible to hydrolysis. </w:t>
      </w:r>
      <w:proofErr w:type="gramStart"/>
      <w:r w:rsidRPr="000C5253">
        <w:rPr>
          <w:rFonts w:ascii="Times New Roman" w:eastAsia="HPOCHO+TimesNewRoman" w:hAnsi="Times New Roman" w:cs="Times New Roman"/>
          <w:sz w:val="21"/>
          <w:szCs w:val="22"/>
        </w:rPr>
        <w:t>[Lyman et al., 1990].</w:t>
      </w:r>
      <w:proofErr w:type="gramEnd"/>
    </w:p>
    <w:p w14:paraId="7213C6D0" w14:textId="77777777" w:rsidR="000C5253" w:rsidRDefault="000C5253" w:rsidP="0074072D">
      <w:pPr>
        <w:pStyle w:val="Default"/>
      </w:pPr>
    </w:p>
    <w:p w14:paraId="7BBF01C9" w14:textId="77777777" w:rsidR="000C5253" w:rsidRDefault="000C5253" w:rsidP="0074072D">
      <w:pPr>
        <w:pStyle w:val="Default"/>
      </w:pPr>
    </w:p>
    <w:p w14:paraId="69B46F55" w14:textId="77777777" w:rsidR="00EB76E8" w:rsidRDefault="00EB76E8" w:rsidP="00EB76E8">
      <w:pPr>
        <w:pStyle w:val="CM190"/>
        <w:spacing w:line="258" w:lineRule="atLeast"/>
        <w:jc w:val="both"/>
        <w:rPr>
          <w:rFonts w:ascii="Times New Roman" w:hAnsi="Times New Roman"/>
          <w:b/>
          <w:bCs/>
          <w:sz w:val="22"/>
          <w:szCs w:val="22"/>
        </w:rPr>
      </w:pPr>
      <w:r w:rsidRPr="00EB76E8">
        <w:rPr>
          <w:rFonts w:ascii="Times New Roman" w:hAnsi="Times New Roman"/>
          <w:b/>
          <w:bCs/>
          <w:sz w:val="22"/>
          <w:szCs w:val="22"/>
        </w:rPr>
        <w:t xml:space="preserve">2.2.4 Transport between Environmental Compartments </w:t>
      </w:r>
    </w:p>
    <w:p w14:paraId="4A1FFEB3" w14:textId="77777777" w:rsidR="00EB76E8" w:rsidRPr="00EB76E8" w:rsidRDefault="00EB76E8" w:rsidP="00EB76E8">
      <w:pPr>
        <w:pStyle w:val="Default"/>
      </w:pPr>
    </w:p>
    <w:p w14:paraId="487AE54E" w14:textId="77777777" w:rsidR="00EB76E8" w:rsidRPr="00EB76E8" w:rsidRDefault="00EB76E8" w:rsidP="003B305A">
      <w:pPr>
        <w:pStyle w:val="CM190"/>
        <w:spacing w:line="258" w:lineRule="atLeast"/>
        <w:ind w:rightChars="290" w:right="609"/>
        <w:jc w:val="both"/>
        <w:rPr>
          <w:rFonts w:ascii="Times New Roman" w:eastAsia="HPOCHO+TimesNewRoman" w:hAnsi="Times New Roman"/>
          <w:sz w:val="22"/>
          <w:szCs w:val="22"/>
        </w:rPr>
      </w:pPr>
      <w:r w:rsidRPr="00EB76E8">
        <w:rPr>
          <w:rFonts w:ascii="Times New Roman" w:eastAsia="HPOCHO+TimesNewRoman" w:hAnsi="Times New Roman"/>
          <w:sz w:val="22"/>
          <w:szCs w:val="22"/>
        </w:rPr>
        <w:t>Fugacity Model Mackay level III calculations [</w:t>
      </w:r>
      <w:proofErr w:type="spellStart"/>
      <w:r w:rsidRPr="00EB76E8">
        <w:rPr>
          <w:rFonts w:ascii="Times New Roman" w:eastAsia="HPOCHO+TimesNewRoman" w:hAnsi="Times New Roman"/>
          <w:sz w:val="22"/>
          <w:szCs w:val="22"/>
        </w:rPr>
        <w:t>Allyl</w:t>
      </w:r>
      <w:proofErr w:type="spellEnd"/>
      <w:r w:rsidRPr="00EB76E8">
        <w:rPr>
          <w:rFonts w:ascii="Times New Roman" w:eastAsia="HPOCHO+TimesNewRoman" w:hAnsi="Times New Roman"/>
          <w:sz w:val="22"/>
          <w:szCs w:val="22"/>
        </w:rPr>
        <w:t xml:space="preserve"> Alcohol Consortium, 2005a] indicate that 2</w:t>
      </w:r>
      <w:r w:rsidRPr="00EB76E8">
        <w:rPr>
          <w:rFonts w:ascii="Times New Roman" w:eastAsia="HPOCHO+TimesNewRoman" w:hAnsi="Times New Roman"/>
          <w:sz w:val="22"/>
          <w:szCs w:val="22"/>
        </w:rPr>
        <w:softHyphen/>
        <w:t xml:space="preserve">propen-1-ol will be distributed mainly to air (67.6%), water (25.1 %) and soil (7.3 %) compartment if released to air, while 2-propen-1-ol will stay exclusively in the water compartment (99.7 %) if released to water.  If released to soil, 2-propen-1-ol will be distributed mainly to the water (19.4 %) and soil (80.4 %) compartment.  If released simultaneously to air, soil and water, 2-propen-1-ol will be distributed mainly to water (62.1 %) and soil (36.7 %) compartment. Data are shown in Table 6. </w:t>
      </w:r>
    </w:p>
    <w:p w14:paraId="2DBBB7BB" w14:textId="77777777" w:rsidR="000C5253" w:rsidRDefault="000C5253" w:rsidP="0074072D">
      <w:pPr>
        <w:pStyle w:val="Default"/>
      </w:pPr>
    </w:p>
    <w:p w14:paraId="158444F9" w14:textId="77777777" w:rsidR="00EB76E8" w:rsidRPr="00EB76E8" w:rsidRDefault="00EB76E8" w:rsidP="00EB76E8">
      <w:pPr>
        <w:pStyle w:val="CM190"/>
        <w:spacing w:line="263" w:lineRule="atLeast"/>
        <w:jc w:val="both"/>
        <w:rPr>
          <w:rFonts w:ascii="Times New Roman" w:hAnsi="Times New Roman"/>
          <w:sz w:val="22"/>
          <w:szCs w:val="22"/>
        </w:rPr>
      </w:pPr>
      <w:r w:rsidRPr="00EB76E8">
        <w:rPr>
          <w:rFonts w:ascii="Times New Roman" w:hAnsi="Times New Roman"/>
          <w:b/>
          <w:bCs/>
          <w:sz w:val="22"/>
          <w:szCs w:val="22"/>
        </w:rPr>
        <w:t xml:space="preserve">Table 6 Environmental distribution of 2-propen-1-ol using Mackay Level III fugacity model </w:t>
      </w:r>
    </w:p>
    <w:tbl>
      <w:tblPr>
        <w:tblpPr w:leftFromText="142" w:rightFromText="142" w:vertAnchor="text" w:horzAnchor="margin" w:tblpXSpec="center" w:tblpY="98"/>
        <w:tblW w:w="0" w:type="auto"/>
        <w:tblBorders>
          <w:top w:val="nil"/>
          <w:left w:val="nil"/>
          <w:bottom w:val="nil"/>
          <w:right w:val="nil"/>
        </w:tblBorders>
        <w:tblLayout w:type="fixed"/>
        <w:tblLook w:val="0000" w:firstRow="0" w:lastRow="0" w:firstColumn="0" w:lastColumn="0" w:noHBand="0" w:noVBand="0"/>
      </w:tblPr>
      <w:tblGrid>
        <w:gridCol w:w="1585"/>
        <w:gridCol w:w="1357"/>
        <w:gridCol w:w="1465"/>
        <w:gridCol w:w="1465"/>
        <w:gridCol w:w="2600"/>
      </w:tblGrid>
      <w:tr w:rsidR="003B305A" w:rsidRPr="00481801" w14:paraId="3F6FA153" w14:textId="77777777" w:rsidTr="003B305A">
        <w:trPr>
          <w:trHeight w:val="652"/>
        </w:trPr>
        <w:tc>
          <w:tcPr>
            <w:tcW w:w="1585" w:type="dxa"/>
            <w:tcBorders>
              <w:top w:val="single" w:sz="12" w:space="0" w:color="000000"/>
              <w:left w:val="single" w:sz="12" w:space="0" w:color="000000"/>
              <w:bottom w:val="single" w:sz="12" w:space="0" w:color="000000"/>
              <w:right w:val="single" w:sz="6" w:space="0" w:color="000000"/>
            </w:tcBorders>
            <w:vAlign w:val="center"/>
          </w:tcPr>
          <w:p w14:paraId="0E56B53D" w14:textId="77777777" w:rsidR="003B305A" w:rsidRPr="003B305A" w:rsidRDefault="003B305A" w:rsidP="003B305A">
            <w:pPr>
              <w:autoSpaceDE w:val="0"/>
              <w:autoSpaceDN w:val="0"/>
              <w:adjustRightInd w:val="0"/>
              <w:jc w:val="center"/>
              <w:rPr>
                <w:rFonts w:ascii="Times New Roman" w:eastAsia="HPODAC+TimesNewRoman,Bold" w:hAnsi="Times New Roman"/>
                <w:kern w:val="0"/>
                <w:sz w:val="24"/>
                <w:szCs w:val="24"/>
              </w:rPr>
            </w:pPr>
          </w:p>
          <w:p w14:paraId="2F73A227" w14:textId="77777777" w:rsidR="003B305A" w:rsidRPr="003B305A" w:rsidRDefault="003B305A" w:rsidP="003B305A">
            <w:pPr>
              <w:pStyle w:val="Default"/>
              <w:jc w:val="center"/>
              <w:rPr>
                <w:rFonts w:ascii="Times New Roman" w:hAnsi="Times New Roman" w:cs="Times New Roman"/>
                <w:sz w:val="19"/>
                <w:szCs w:val="19"/>
              </w:rPr>
            </w:pPr>
            <w:r w:rsidRPr="003B305A">
              <w:rPr>
                <w:rFonts w:ascii="Times New Roman" w:hAnsi="Times New Roman" w:cs="Times New Roman"/>
                <w:b/>
                <w:bCs/>
                <w:sz w:val="19"/>
                <w:szCs w:val="19"/>
              </w:rPr>
              <w:t>Compartments</w:t>
            </w:r>
          </w:p>
        </w:tc>
        <w:tc>
          <w:tcPr>
            <w:tcW w:w="1357" w:type="dxa"/>
            <w:tcBorders>
              <w:top w:val="single" w:sz="12" w:space="0" w:color="000000"/>
              <w:left w:val="single" w:sz="6" w:space="0" w:color="000000"/>
              <w:bottom w:val="single" w:sz="12" w:space="0" w:color="000000"/>
              <w:right w:val="single" w:sz="6" w:space="0" w:color="000000"/>
            </w:tcBorders>
            <w:vAlign w:val="center"/>
          </w:tcPr>
          <w:p w14:paraId="02208677" w14:textId="77777777" w:rsidR="003B305A" w:rsidRPr="003B305A" w:rsidRDefault="003B305A" w:rsidP="003B305A">
            <w:pPr>
              <w:pStyle w:val="Default"/>
              <w:jc w:val="center"/>
              <w:rPr>
                <w:rFonts w:ascii="Times New Roman" w:hAnsi="Times New Roman" w:cs="Times New Roman"/>
                <w:sz w:val="19"/>
                <w:szCs w:val="19"/>
              </w:rPr>
            </w:pPr>
            <w:r w:rsidRPr="003B305A">
              <w:rPr>
                <w:rFonts w:ascii="Times New Roman" w:hAnsi="Times New Roman" w:cs="Times New Roman"/>
                <w:b/>
                <w:bCs/>
                <w:sz w:val="19"/>
                <w:szCs w:val="19"/>
              </w:rPr>
              <w:t>Release 100%  to Air (1000kg/h)</w:t>
            </w:r>
          </w:p>
        </w:tc>
        <w:tc>
          <w:tcPr>
            <w:tcW w:w="1465" w:type="dxa"/>
            <w:tcBorders>
              <w:top w:val="single" w:sz="12" w:space="0" w:color="000000"/>
              <w:left w:val="single" w:sz="6" w:space="0" w:color="000000"/>
              <w:bottom w:val="single" w:sz="12" w:space="0" w:color="000000"/>
              <w:right w:val="single" w:sz="6" w:space="0" w:color="000000"/>
            </w:tcBorders>
            <w:vAlign w:val="center"/>
          </w:tcPr>
          <w:p w14:paraId="34D343F8" w14:textId="77777777" w:rsidR="003B305A" w:rsidRPr="003B305A" w:rsidRDefault="003B305A" w:rsidP="003B305A">
            <w:pPr>
              <w:pStyle w:val="Default"/>
              <w:jc w:val="center"/>
              <w:rPr>
                <w:rFonts w:ascii="Times New Roman" w:hAnsi="Times New Roman" w:cs="Times New Roman"/>
                <w:sz w:val="19"/>
                <w:szCs w:val="19"/>
              </w:rPr>
            </w:pPr>
            <w:r w:rsidRPr="003B305A">
              <w:rPr>
                <w:rFonts w:ascii="Times New Roman" w:hAnsi="Times New Roman" w:cs="Times New Roman"/>
                <w:b/>
                <w:bCs/>
                <w:sz w:val="19"/>
                <w:szCs w:val="19"/>
              </w:rPr>
              <w:t>Release 100% to Water (1000kg/h)</w:t>
            </w:r>
          </w:p>
        </w:tc>
        <w:tc>
          <w:tcPr>
            <w:tcW w:w="1465" w:type="dxa"/>
            <w:tcBorders>
              <w:top w:val="single" w:sz="12" w:space="0" w:color="000000"/>
              <w:left w:val="single" w:sz="6" w:space="0" w:color="000000"/>
              <w:bottom w:val="single" w:sz="12" w:space="0" w:color="000000"/>
              <w:right w:val="single" w:sz="2" w:space="0" w:color="000000"/>
            </w:tcBorders>
            <w:vAlign w:val="center"/>
          </w:tcPr>
          <w:p w14:paraId="27E3588A" w14:textId="77777777" w:rsidR="003B305A" w:rsidRPr="003B305A" w:rsidRDefault="003B305A" w:rsidP="003B305A">
            <w:pPr>
              <w:pStyle w:val="Default"/>
              <w:jc w:val="center"/>
              <w:rPr>
                <w:rFonts w:ascii="Times New Roman" w:hAnsi="Times New Roman" w:cs="Times New Roman"/>
                <w:sz w:val="19"/>
                <w:szCs w:val="19"/>
              </w:rPr>
            </w:pPr>
            <w:r w:rsidRPr="003B305A">
              <w:rPr>
                <w:rFonts w:ascii="Times New Roman" w:hAnsi="Times New Roman" w:cs="Times New Roman"/>
                <w:b/>
                <w:bCs/>
                <w:sz w:val="19"/>
                <w:szCs w:val="19"/>
              </w:rPr>
              <w:t>Release 100%  to Soil (1000kg/h)</w:t>
            </w:r>
          </w:p>
        </w:tc>
        <w:tc>
          <w:tcPr>
            <w:tcW w:w="2600" w:type="dxa"/>
            <w:tcBorders>
              <w:top w:val="single" w:sz="12" w:space="0" w:color="000000"/>
              <w:left w:val="single" w:sz="2" w:space="0" w:color="000000"/>
              <w:bottom w:val="single" w:sz="12" w:space="0" w:color="000000"/>
              <w:right w:val="single" w:sz="12" w:space="0" w:color="000000"/>
            </w:tcBorders>
            <w:vAlign w:val="center"/>
          </w:tcPr>
          <w:p w14:paraId="57C86FA3" w14:textId="77777777" w:rsidR="003B305A" w:rsidRPr="003B305A" w:rsidRDefault="003B305A" w:rsidP="003B305A">
            <w:pPr>
              <w:pStyle w:val="Default"/>
              <w:jc w:val="center"/>
              <w:rPr>
                <w:rFonts w:ascii="Times New Roman" w:hAnsi="Times New Roman" w:cs="Times New Roman"/>
                <w:sz w:val="19"/>
                <w:szCs w:val="19"/>
              </w:rPr>
            </w:pPr>
            <w:r w:rsidRPr="003B305A">
              <w:rPr>
                <w:rFonts w:ascii="Times New Roman" w:hAnsi="Times New Roman" w:cs="Times New Roman"/>
                <w:b/>
                <w:bCs/>
                <w:sz w:val="19"/>
                <w:szCs w:val="19"/>
              </w:rPr>
              <w:t>Equal emission scenario to each compartment (1:1:1)</w:t>
            </w:r>
          </w:p>
        </w:tc>
      </w:tr>
      <w:tr w:rsidR="003B305A" w:rsidRPr="00481801" w14:paraId="5F0742AB" w14:textId="77777777" w:rsidTr="003B305A">
        <w:trPr>
          <w:trHeight w:val="332"/>
        </w:trPr>
        <w:tc>
          <w:tcPr>
            <w:tcW w:w="1585" w:type="dxa"/>
            <w:tcBorders>
              <w:top w:val="single" w:sz="12" w:space="0" w:color="000000"/>
              <w:left w:val="single" w:sz="12" w:space="0" w:color="000000"/>
              <w:bottom w:val="single" w:sz="8" w:space="0" w:color="000000"/>
              <w:right w:val="single" w:sz="6" w:space="0" w:color="000000"/>
            </w:tcBorders>
            <w:vAlign w:val="center"/>
          </w:tcPr>
          <w:p w14:paraId="388CB037" w14:textId="77777777" w:rsidR="003B305A" w:rsidRPr="003B305A" w:rsidRDefault="003B305A" w:rsidP="003B305A">
            <w:pPr>
              <w:pStyle w:val="Default"/>
              <w:jc w:val="both"/>
              <w:rPr>
                <w:rFonts w:ascii="Times New Roman" w:eastAsia="HPOCHO+TimesNewRoman" w:hAnsi="Times New Roman" w:cs="Times New Roman"/>
                <w:sz w:val="19"/>
                <w:szCs w:val="19"/>
              </w:rPr>
            </w:pPr>
            <w:r w:rsidRPr="003B305A">
              <w:rPr>
                <w:rFonts w:ascii="Times New Roman" w:eastAsia="HPOCHO+TimesNewRoman" w:hAnsi="Times New Roman" w:cs="Times New Roman"/>
                <w:sz w:val="19"/>
                <w:szCs w:val="19"/>
              </w:rPr>
              <w:t>Air</w:t>
            </w:r>
          </w:p>
        </w:tc>
        <w:tc>
          <w:tcPr>
            <w:tcW w:w="1357" w:type="dxa"/>
            <w:tcBorders>
              <w:top w:val="single" w:sz="12" w:space="0" w:color="000000"/>
              <w:left w:val="single" w:sz="6" w:space="0" w:color="000000"/>
              <w:bottom w:val="single" w:sz="8" w:space="0" w:color="000000"/>
              <w:right w:val="single" w:sz="6" w:space="0" w:color="000000"/>
            </w:tcBorders>
            <w:vAlign w:val="center"/>
          </w:tcPr>
          <w:p w14:paraId="0850F744" w14:textId="77777777" w:rsidR="003B305A" w:rsidRPr="003B305A" w:rsidRDefault="003B305A" w:rsidP="003B305A">
            <w:pPr>
              <w:pStyle w:val="Default"/>
              <w:jc w:val="center"/>
              <w:rPr>
                <w:rFonts w:ascii="Times New Roman" w:eastAsia="HPOCHO+TimesNewRoman" w:hAnsi="Times New Roman" w:cs="Times New Roman"/>
                <w:sz w:val="19"/>
                <w:szCs w:val="19"/>
              </w:rPr>
            </w:pPr>
            <w:r w:rsidRPr="003B305A">
              <w:rPr>
                <w:rFonts w:ascii="Times New Roman" w:eastAsia="HPOCHO+TimesNewRoman" w:hAnsi="Times New Roman" w:cs="Times New Roman"/>
                <w:sz w:val="19"/>
                <w:szCs w:val="19"/>
              </w:rPr>
              <w:t>67.6 %</w:t>
            </w:r>
          </w:p>
        </w:tc>
        <w:tc>
          <w:tcPr>
            <w:tcW w:w="1465" w:type="dxa"/>
            <w:tcBorders>
              <w:top w:val="single" w:sz="12" w:space="0" w:color="000000"/>
              <w:left w:val="single" w:sz="6" w:space="0" w:color="000000"/>
              <w:bottom w:val="single" w:sz="8" w:space="0" w:color="000000"/>
              <w:right w:val="single" w:sz="6" w:space="0" w:color="000000"/>
            </w:tcBorders>
            <w:vAlign w:val="center"/>
          </w:tcPr>
          <w:p w14:paraId="252A918B" w14:textId="77777777" w:rsidR="003B305A" w:rsidRPr="003B305A" w:rsidRDefault="003B305A" w:rsidP="003B305A">
            <w:pPr>
              <w:pStyle w:val="Default"/>
              <w:jc w:val="center"/>
              <w:rPr>
                <w:rFonts w:ascii="Times New Roman" w:eastAsia="HPOCHO+TimesNewRoman" w:hAnsi="Times New Roman" w:cs="Times New Roman"/>
                <w:sz w:val="19"/>
                <w:szCs w:val="19"/>
              </w:rPr>
            </w:pPr>
            <w:r w:rsidRPr="003B305A">
              <w:rPr>
                <w:rFonts w:ascii="Times New Roman" w:eastAsia="HPOCHO+TimesNewRoman" w:hAnsi="Times New Roman" w:cs="Times New Roman"/>
                <w:sz w:val="19"/>
                <w:szCs w:val="19"/>
              </w:rPr>
              <w:t>0.1 %</w:t>
            </w:r>
          </w:p>
        </w:tc>
        <w:tc>
          <w:tcPr>
            <w:tcW w:w="1465" w:type="dxa"/>
            <w:tcBorders>
              <w:top w:val="single" w:sz="12" w:space="0" w:color="000000"/>
              <w:left w:val="single" w:sz="6" w:space="0" w:color="000000"/>
              <w:bottom w:val="single" w:sz="8" w:space="0" w:color="000000"/>
              <w:right w:val="single" w:sz="2" w:space="0" w:color="000000"/>
            </w:tcBorders>
            <w:vAlign w:val="center"/>
          </w:tcPr>
          <w:p w14:paraId="6D1E50EB" w14:textId="77777777" w:rsidR="003B305A" w:rsidRPr="003B305A" w:rsidRDefault="003B305A" w:rsidP="003B305A">
            <w:pPr>
              <w:pStyle w:val="Default"/>
              <w:jc w:val="center"/>
              <w:rPr>
                <w:rFonts w:ascii="Times New Roman" w:eastAsia="HPOCHO+TimesNewRoman" w:hAnsi="Times New Roman" w:cs="Times New Roman"/>
                <w:sz w:val="19"/>
                <w:szCs w:val="19"/>
              </w:rPr>
            </w:pPr>
            <w:r w:rsidRPr="003B305A">
              <w:rPr>
                <w:rFonts w:ascii="Times New Roman" w:eastAsia="HPOCHO+TimesNewRoman" w:hAnsi="Times New Roman" w:cs="Times New Roman"/>
                <w:sz w:val="19"/>
                <w:szCs w:val="19"/>
              </w:rPr>
              <w:t>0.1 %</w:t>
            </w:r>
          </w:p>
        </w:tc>
        <w:tc>
          <w:tcPr>
            <w:tcW w:w="2600" w:type="dxa"/>
            <w:tcBorders>
              <w:top w:val="single" w:sz="12" w:space="0" w:color="000000"/>
              <w:left w:val="single" w:sz="2" w:space="0" w:color="000000"/>
              <w:bottom w:val="single" w:sz="8" w:space="0" w:color="000000"/>
              <w:right w:val="single" w:sz="12" w:space="0" w:color="000000"/>
            </w:tcBorders>
            <w:vAlign w:val="center"/>
          </w:tcPr>
          <w:p w14:paraId="3F1335E4" w14:textId="77777777" w:rsidR="003B305A" w:rsidRPr="003B305A" w:rsidRDefault="003B305A" w:rsidP="003B305A">
            <w:pPr>
              <w:pStyle w:val="Default"/>
              <w:jc w:val="center"/>
              <w:rPr>
                <w:rFonts w:ascii="Times New Roman" w:eastAsia="HPOCHO+TimesNewRoman" w:hAnsi="Times New Roman" w:cs="Times New Roman"/>
                <w:sz w:val="19"/>
                <w:szCs w:val="19"/>
              </w:rPr>
            </w:pPr>
            <w:r w:rsidRPr="003B305A">
              <w:rPr>
                <w:rFonts w:ascii="Times New Roman" w:eastAsia="HPOCHO+TimesNewRoman" w:hAnsi="Times New Roman" w:cs="Times New Roman"/>
                <w:sz w:val="19"/>
                <w:szCs w:val="19"/>
              </w:rPr>
              <w:t>1.0 %</w:t>
            </w:r>
          </w:p>
        </w:tc>
      </w:tr>
      <w:tr w:rsidR="003B305A" w:rsidRPr="00481801" w14:paraId="16BCBFC5" w14:textId="77777777" w:rsidTr="003B305A">
        <w:trPr>
          <w:trHeight w:val="330"/>
        </w:trPr>
        <w:tc>
          <w:tcPr>
            <w:tcW w:w="1585" w:type="dxa"/>
            <w:tcBorders>
              <w:top w:val="single" w:sz="8" w:space="0" w:color="000000"/>
              <w:left w:val="single" w:sz="12" w:space="0" w:color="000000"/>
              <w:bottom w:val="single" w:sz="8" w:space="0" w:color="000000"/>
              <w:right w:val="single" w:sz="6" w:space="0" w:color="000000"/>
            </w:tcBorders>
            <w:vAlign w:val="center"/>
          </w:tcPr>
          <w:p w14:paraId="349587F8" w14:textId="77777777" w:rsidR="003B305A" w:rsidRPr="003B305A" w:rsidRDefault="003B305A" w:rsidP="003B305A">
            <w:pPr>
              <w:pStyle w:val="Default"/>
              <w:jc w:val="both"/>
              <w:rPr>
                <w:rFonts w:ascii="Times New Roman" w:eastAsia="HPOCHO+TimesNewRoman" w:hAnsi="Times New Roman" w:cs="Times New Roman"/>
                <w:sz w:val="19"/>
                <w:szCs w:val="19"/>
              </w:rPr>
            </w:pPr>
            <w:r w:rsidRPr="003B305A">
              <w:rPr>
                <w:rFonts w:ascii="Times New Roman" w:eastAsia="HPOCHO+TimesNewRoman" w:hAnsi="Times New Roman" w:cs="Times New Roman"/>
                <w:sz w:val="19"/>
                <w:szCs w:val="19"/>
              </w:rPr>
              <w:t>Water</w:t>
            </w:r>
          </w:p>
        </w:tc>
        <w:tc>
          <w:tcPr>
            <w:tcW w:w="1357" w:type="dxa"/>
            <w:tcBorders>
              <w:top w:val="single" w:sz="8" w:space="0" w:color="000000"/>
              <w:left w:val="single" w:sz="6" w:space="0" w:color="000000"/>
              <w:bottom w:val="single" w:sz="8" w:space="0" w:color="000000"/>
              <w:right w:val="single" w:sz="6" w:space="0" w:color="000000"/>
            </w:tcBorders>
            <w:vAlign w:val="center"/>
          </w:tcPr>
          <w:p w14:paraId="678DF382" w14:textId="77777777" w:rsidR="003B305A" w:rsidRPr="003B305A" w:rsidRDefault="003B305A" w:rsidP="003B305A">
            <w:pPr>
              <w:pStyle w:val="Default"/>
              <w:jc w:val="center"/>
              <w:rPr>
                <w:rFonts w:ascii="Times New Roman" w:eastAsia="HPOCHO+TimesNewRoman" w:hAnsi="Times New Roman" w:cs="Times New Roman"/>
                <w:sz w:val="19"/>
                <w:szCs w:val="19"/>
              </w:rPr>
            </w:pPr>
            <w:r w:rsidRPr="003B305A">
              <w:rPr>
                <w:rFonts w:ascii="Times New Roman" w:eastAsia="HPOCHO+TimesNewRoman" w:hAnsi="Times New Roman" w:cs="Times New Roman"/>
                <w:sz w:val="19"/>
                <w:szCs w:val="19"/>
              </w:rPr>
              <w:t>25.1 %</w:t>
            </w:r>
          </w:p>
        </w:tc>
        <w:tc>
          <w:tcPr>
            <w:tcW w:w="1465" w:type="dxa"/>
            <w:tcBorders>
              <w:top w:val="single" w:sz="8" w:space="0" w:color="000000"/>
              <w:left w:val="single" w:sz="6" w:space="0" w:color="000000"/>
              <w:bottom w:val="single" w:sz="8" w:space="0" w:color="000000"/>
              <w:right w:val="single" w:sz="6" w:space="0" w:color="000000"/>
            </w:tcBorders>
            <w:vAlign w:val="center"/>
          </w:tcPr>
          <w:p w14:paraId="4BC3A7D4" w14:textId="77777777" w:rsidR="003B305A" w:rsidRPr="003B305A" w:rsidRDefault="003B305A" w:rsidP="003B305A">
            <w:pPr>
              <w:pStyle w:val="Default"/>
              <w:jc w:val="center"/>
              <w:rPr>
                <w:rFonts w:ascii="Times New Roman" w:eastAsia="HPOCHO+TimesNewRoman" w:hAnsi="Times New Roman" w:cs="Times New Roman"/>
                <w:sz w:val="19"/>
                <w:szCs w:val="19"/>
              </w:rPr>
            </w:pPr>
            <w:r w:rsidRPr="003B305A">
              <w:rPr>
                <w:rFonts w:ascii="Times New Roman" w:eastAsia="HPOCHO+TimesNewRoman" w:hAnsi="Times New Roman" w:cs="Times New Roman"/>
                <w:sz w:val="19"/>
                <w:szCs w:val="19"/>
              </w:rPr>
              <w:t>99.7 %</w:t>
            </w:r>
          </w:p>
        </w:tc>
        <w:tc>
          <w:tcPr>
            <w:tcW w:w="1465" w:type="dxa"/>
            <w:tcBorders>
              <w:top w:val="single" w:sz="8" w:space="0" w:color="000000"/>
              <w:left w:val="single" w:sz="6" w:space="0" w:color="000000"/>
              <w:bottom w:val="single" w:sz="8" w:space="0" w:color="000000"/>
              <w:right w:val="single" w:sz="2" w:space="0" w:color="000000"/>
            </w:tcBorders>
            <w:vAlign w:val="center"/>
          </w:tcPr>
          <w:p w14:paraId="2C0A558C" w14:textId="77777777" w:rsidR="003B305A" w:rsidRPr="003B305A" w:rsidRDefault="003B305A" w:rsidP="003B305A">
            <w:pPr>
              <w:pStyle w:val="Default"/>
              <w:jc w:val="center"/>
              <w:rPr>
                <w:rFonts w:ascii="Times New Roman" w:eastAsia="HPOCHO+TimesNewRoman" w:hAnsi="Times New Roman" w:cs="Times New Roman"/>
                <w:sz w:val="19"/>
                <w:szCs w:val="19"/>
              </w:rPr>
            </w:pPr>
            <w:r w:rsidRPr="003B305A">
              <w:rPr>
                <w:rFonts w:ascii="Times New Roman" w:eastAsia="HPOCHO+TimesNewRoman" w:hAnsi="Times New Roman" w:cs="Times New Roman"/>
                <w:sz w:val="19"/>
                <w:szCs w:val="19"/>
              </w:rPr>
              <w:t>19.4 %</w:t>
            </w:r>
          </w:p>
        </w:tc>
        <w:tc>
          <w:tcPr>
            <w:tcW w:w="2600" w:type="dxa"/>
            <w:tcBorders>
              <w:top w:val="single" w:sz="8" w:space="0" w:color="000000"/>
              <w:left w:val="single" w:sz="2" w:space="0" w:color="000000"/>
              <w:bottom w:val="single" w:sz="8" w:space="0" w:color="000000"/>
              <w:right w:val="single" w:sz="12" w:space="0" w:color="000000"/>
            </w:tcBorders>
            <w:vAlign w:val="center"/>
          </w:tcPr>
          <w:p w14:paraId="2380940F" w14:textId="77777777" w:rsidR="003B305A" w:rsidRPr="003B305A" w:rsidRDefault="003B305A" w:rsidP="003B305A">
            <w:pPr>
              <w:pStyle w:val="Default"/>
              <w:jc w:val="center"/>
              <w:rPr>
                <w:rFonts w:ascii="Times New Roman" w:eastAsia="HPOCHO+TimesNewRoman" w:hAnsi="Times New Roman" w:cs="Times New Roman"/>
                <w:sz w:val="19"/>
                <w:szCs w:val="19"/>
              </w:rPr>
            </w:pPr>
            <w:r w:rsidRPr="003B305A">
              <w:rPr>
                <w:rFonts w:ascii="Times New Roman" w:eastAsia="HPOCHO+TimesNewRoman" w:hAnsi="Times New Roman" w:cs="Times New Roman"/>
                <w:sz w:val="19"/>
                <w:szCs w:val="19"/>
              </w:rPr>
              <w:t>62.1 %</w:t>
            </w:r>
          </w:p>
        </w:tc>
      </w:tr>
      <w:tr w:rsidR="003B305A" w:rsidRPr="00481801" w14:paraId="361FDB66" w14:textId="77777777" w:rsidTr="003B305A">
        <w:trPr>
          <w:trHeight w:val="330"/>
        </w:trPr>
        <w:tc>
          <w:tcPr>
            <w:tcW w:w="1585" w:type="dxa"/>
            <w:tcBorders>
              <w:top w:val="single" w:sz="8" w:space="0" w:color="000000"/>
              <w:left w:val="single" w:sz="12" w:space="0" w:color="000000"/>
              <w:bottom w:val="single" w:sz="6" w:space="0" w:color="000000"/>
              <w:right w:val="single" w:sz="6" w:space="0" w:color="000000"/>
            </w:tcBorders>
            <w:vAlign w:val="center"/>
          </w:tcPr>
          <w:p w14:paraId="6215A482" w14:textId="77777777" w:rsidR="003B305A" w:rsidRPr="003B305A" w:rsidRDefault="003B305A" w:rsidP="003B305A">
            <w:pPr>
              <w:pStyle w:val="Default"/>
              <w:jc w:val="both"/>
              <w:rPr>
                <w:rFonts w:ascii="Times New Roman" w:eastAsia="HPOCHO+TimesNewRoman" w:hAnsi="Times New Roman" w:cs="Times New Roman"/>
                <w:sz w:val="19"/>
                <w:szCs w:val="19"/>
              </w:rPr>
            </w:pPr>
            <w:r w:rsidRPr="003B305A">
              <w:rPr>
                <w:rFonts w:ascii="Times New Roman" w:eastAsia="HPOCHO+TimesNewRoman" w:hAnsi="Times New Roman" w:cs="Times New Roman"/>
                <w:sz w:val="19"/>
                <w:szCs w:val="19"/>
              </w:rPr>
              <w:t>Soil</w:t>
            </w:r>
          </w:p>
        </w:tc>
        <w:tc>
          <w:tcPr>
            <w:tcW w:w="1357" w:type="dxa"/>
            <w:tcBorders>
              <w:top w:val="single" w:sz="8" w:space="0" w:color="000000"/>
              <w:left w:val="single" w:sz="6" w:space="0" w:color="000000"/>
              <w:bottom w:val="single" w:sz="6" w:space="0" w:color="000000"/>
              <w:right w:val="single" w:sz="6" w:space="0" w:color="000000"/>
            </w:tcBorders>
            <w:vAlign w:val="center"/>
          </w:tcPr>
          <w:p w14:paraId="7354F50D" w14:textId="77777777" w:rsidR="003B305A" w:rsidRPr="003B305A" w:rsidRDefault="003B305A" w:rsidP="003B305A">
            <w:pPr>
              <w:pStyle w:val="Default"/>
              <w:jc w:val="center"/>
              <w:rPr>
                <w:rFonts w:ascii="Times New Roman" w:eastAsia="HPOCHO+TimesNewRoman" w:hAnsi="Times New Roman" w:cs="Times New Roman"/>
                <w:sz w:val="19"/>
                <w:szCs w:val="19"/>
              </w:rPr>
            </w:pPr>
            <w:r w:rsidRPr="003B305A">
              <w:rPr>
                <w:rFonts w:ascii="Times New Roman" w:eastAsia="HPOCHO+TimesNewRoman" w:hAnsi="Times New Roman" w:cs="Times New Roman"/>
                <w:sz w:val="19"/>
                <w:szCs w:val="19"/>
              </w:rPr>
              <w:t>7.3 %</w:t>
            </w:r>
          </w:p>
        </w:tc>
        <w:tc>
          <w:tcPr>
            <w:tcW w:w="1465" w:type="dxa"/>
            <w:tcBorders>
              <w:top w:val="single" w:sz="8" w:space="0" w:color="000000"/>
              <w:left w:val="single" w:sz="6" w:space="0" w:color="000000"/>
              <w:bottom w:val="single" w:sz="6" w:space="0" w:color="000000"/>
              <w:right w:val="single" w:sz="6" w:space="0" w:color="000000"/>
            </w:tcBorders>
            <w:vAlign w:val="center"/>
          </w:tcPr>
          <w:p w14:paraId="1D49EE28" w14:textId="77777777" w:rsidR="003B305A" w:rsidRPr="003B305A" w:rsidRDefault="003B305A" w:rsidP="003B305A">
            <w:pPr>
              <w:pStyle w:val="Default"/>
              <w:jc w:val="center"/>
              <w:rPr>
                <w:rFonts w:ascii="Times New Roman" w:eastAsia="HPOCHO+TimesNewRoman" w:hAnsi="Times New Roman" w:cs="Times New Roman"/>
                <w:sz w:val="19"/>
                <w:szCs w:val="19"/>
              </w:rPr>
            </w:pPr>
            <w:r w:rsidRPr="003B305A">
              <w:rPr>
                <w:rFonts w:ascii="Times New Roman" w:eastAsia="HPOCHO+TimesNewRoman" w:hAnsi="Times New Roman" w:cs="Times New Roman"/>
                <w:sz w:val="19"/>
                <w:szCs w:val="19"/>
              </w:rPr>
              <w:t>0.0 %</w:t>
            </w:r>
          </w:p>
        </w:tc>
        <w:tc>
          <w:tcPr>
            <w:tcW w:w="1465" w:type="dxa"/>
            <w:tcBorders>
              <w:top w:val="single" w:sz="8" w:space="0" w:color="000000"/>
              <w:left w:val="single" w:sz="6" w:space="0" w:color="000000"/>
              <w:bottom w:val="single" w:sz="6" w:space="0" w:color="000000"/>
              <w:right w:val="single" w:sz="2" w:space="0" w:color="000000"/>
            </w:tcBorders>
            <w:vAlign w:val="center"/>
          </w:tcPr>
          <w:p w14:paraId="384246E1" w14:textId="77777777" w:rsidR="003B305A" w:rsidRPr="003B305A" w:rsidRDefault="003B305A" w:rsidP="003B305A">
            <w:pPr>
              <w:pStyle w:val="Default"/>
              <w:jc w:val="center"/>
              <w:rPr>
                <w:rFonts w:ascii="Times New Roman" w:eastAsia="HPOCHO+TimesNewRoman" w:hAnsi="Times New Roman" w:cs="Times New Roman"/>
                <w:sz w:val="19"/>
                <w:szCs w:val="19"/>
              </w:rPr>
            </w:pPr>
            <w:r w:rsidRPr="003B305A">
              <w:rPr>
                <w:rFonts w:ascii="Times New Roman" w:eastAsia="HPOCHO+TimesNewRoman" w:hAnsi="Times New Roman" w:cs="Times New Roman"/>
                <w:sz w:val="19"/>
                <w:szCs w:val="19"/>
              </w:rPr>
              <w:t>80.4 %</w:t>
            </w:r>
          </w:p>
        </w:tc>
        <w:tc>
          <w:tcPr>
            <w:tcW w:w="2600" w:type="dxa"/>
            <w:tcBorders>
              <w:top w:val="single" w:sz="8" w:space="0" w:color="000000"/>
              <w:left w:val="single" w:sz="2" w:space="0" w:color="000000"/>
              <w:bottom w:val="single" w:sz="6" w:space="0" w:color="000000"/>
              <w:right w:val="single" w:sz="12" w:space="0" w:color="000000"/>
            </w:tcBorders>
            <w:vAlign w:val="center"/>
          </w:tcPr>
          <w:p w14:paraId="61A5F11D" w14:textId="77777777" w:rsidR="003B305A" w:rsidRPr="003B305A" w:rsidRDefault="003B305A" w:rsidP="003B305A">
            <w:pPr>
              <w:pStyle w:val="Default"/>
              <w:jc w:val="center"/>
              <w:rPr>
                <w:rFonts w:ascii="Times New Roman" w:eastAsia="HPOCHO+TimesNewRoman" w:hAnsi="Times New Roman" w:cs="Times New Roman"/>
                <w:sz w:val="19"/>
                <w:szCs w:val="19"/>
              </w:rPr>
            </w:pPr>
            <w:r w:rsidRPr="003B305A">
              <w:rPr>
                <w:rFonts w:ascii="Times New Roman" w:eastAsia="HPOCHO+TimesNewRoman" w:hAnsi="Times New Roman" w:cs="Times New Roman"/>
                <w:sz w:val="19"/>
                <w:szCs w:val="19"/>
              </w:rPr>
              <w:t>36.7 %</w:t>
            </w:r>
          </w:p>
        </w:tc>
      </w:tr>
      <w:tr w:rsidR="003B305A" w:rsidRPr="00481801" w14:paraId="00E7C298" w14:textId="77777777" w:rsidTr="003B305A">
        <w:trPr>
          <w:trHeight w:val="317"/>
        </w:trPr>
        <w:tc>
          <w:tcPr>
            <w:tcW w:w="1585" w:type="dxa"/>
            <w:tcBorders>
              <w:top w:val="single" w:sz="6" w:space="0" w:color="000000"/>
              <w:left w:val="single" w:sz="12" w:space="0" w:color="000000"/>
              <w:bottom w:val="single" w:sz="12" w:space="0" w:color="000000"/>
              <w:right w:val="single" w:sz="6" w:space="0" w:color="000000"/>
            </w:tcBorders>
            <w:vAlign w:val="center"/>
          </w:tcPr>
          <w:p w14:paraId="7F30A72D" w14:textId="77777777" w:rsidR="003B305A" w:rsidRPr="003B305A" w:rsidRDefault="003B305A" w:rsidP="003B305A">
            <w:pPr>
              <w:pStyle w:val="Default"/>
              <w:jc w:val="both"/>
              <w:rPr>
                <w:rFonts w:ascii="Times New Roman" w:eastAsia="HPOCHO+TimesNewRoman" w:hAnsi="Times New Roman" w:cs="Times New Roman"/>
                <w:sz w:val="19"/>
                <w:szCs w:val="19"/>
              </w:rPr>
            </w:pPr>
            <w:r w:rsidRPr="003B305A">
              <w:rPr>
                <w:rFonts w:ascii="Times New Roman" w:eastAsia="HPOCHO+TimesNewRoman" w:hAnsi="Times New Roman" w:cs="Times New Roman"/>
                <w:sz w:val="19"/>
                <w:szCs w:val="19"/>
              </w:rPr>
              <w:t>Sediment</w:t>
            </w:r>
          </w:p>
        </w:tc>
        <w:tc>
          <w:tcPr>
            <w:tcW w:w="1357" w:type="dxa"/>
            <w:tcBorders>
              <w:top w:val="single" w:sz="6" w:space="0" w:color="000000"/>
              <w:left w:val="single" w:sz="6" w:space="0" w:color="000000"/>
              <w:bottom w:val="single" w:sz="12" w:space="0" w:color="000000"/>
              <w:right w:val="single" w:sz="6" w:space="0" w:color="000000"/>
            </w:tcBorders>
            <w:vAlign w:val="center"/>
          </w:tcPr>
          <w:p w14:paraId="088A625C" w14:textId="77777777" w:rsidR="003B305A" w:rsidRPr="003B305A" w:rsidRDefault="003B305A" w:rsidP="003B305A">
            <w:pPr>
              <w:pStyle w:val="Default"/>
              <w:jc w:val="center"/>
              <w:rPr>
                <w:rFonts w:ascii="Times New Roman" w:eastAsia="HPOCHO+TimesNewRoman" w:hAnsi="Times New Roman" w:cs="Times New Roman"/>
                <w:sz w:val="19"/>
                <w:szCs w:val="19"/>
              </w:rPr>
            </w:pPr>
            <w:r w:rsidRPr="003B305A">
              <w:rPr>
                <w:rFonts w:ascii="Times New Roman" w:eastAsia="HPOCHO+TimesNewRoman" w:hAnsi="Times New Roman" w:cs="Times New Roman"/>
                <w:sz w:val="19"/>
                <w:szCs w:val="19"/>
              </w:rPr>
              <w:t>0.1 %</w:t>
            </w:r>
          </w:p>
        </w:tc>
        <w:tc>
          <w:tcPr>
            <w:tcW w:w="1465" w:type="dxa"/>
            <w:tcBorders>
              <w:top w:val="single" w:sz="6" w:space="0" w:color="000000"/>
              <w:left w:val="single" w:sz="6" w:space="0" w:color="000000"/>
              <w:bottom w:val="single" w:sz="12" w:space="0" w:color="000000"/>
              <w:right w:val="single" w:sz="6" w:space="0" w:color="000000"/>
            </w:tcBorders>
            <w:vAlign w:val="center"/>
          </w:tcPr>
          <w:p w14:paraId="3FEC2463" w14:textId="77777777" w:rsidR="003B305A" w:rsidRPr="003B305A" w:rsidRDefault="003B305A" w:rsidP="003B305A">
            <w:pPr>
              <w:pStyle w:val="Default"/>
              <w:jc w:val="center"/>
              <w:rPr>
                <w:rFonts w:ascii="Times New Roman" w:eastAsia="HPOCHO+TimesNewRoman" w:hAnsi="Times New Roman" w:cs="Times New Roman"/>
                <w:sz w:val="19"/>
                <w:szCs w:val="19"/>
              </w:rPr>
            </w:pPr>
            <w:r w:rsidRPr="003B305A">
              <w:rPr>
                <w:rFonts w:ascii="Times New Roman" w:eastAsia="HPOCHO+TimesNewRoman" w:hAnsi="Times New Roman" w:cs="Times New Roman"/>
                <w:sz w:val="19"/>
                <w:szCs w:val="19"/>
              </w:rPr>
              <w:t>0.3 %</w:t>
            </w:r>
          </w:p>
        </w:tc>
        <w:tc>
          <w:tcPr>
            <w:tcW w:w="1465" w:type="dxa"/>
            <w:tcBorders>
              <w:top w:val="single" w:sz="6" w:space="0" w:color="000000"/>
              <w:left w:val="single" w:sz="6" w:space="0" w:color="000000"/>
              <w:bottom w:val="single" w:sz="12" w:space="0" w:color="000000"/>
              <w:right w:val="single" w:sz="2" w:space="0" w:color="000000"/>
            </w:tcBorders>
            <w:vAlign w:val="center"/>
          </w:tcPr>
          <w:p w14:paraId="613CAFF2" w14:textId="77777777" w:rsidR="003B305A" w:rsidRPr="003B305A" w:rsidRDefault="003B305A" w:rsidP="003B305A">
            <w:pPr>
              <w:pStyle w:val="Default"/>
              <w:jc w:val="center"/>
              <w:rPr>
                <w:rFonts w:ascii="Times New Roman" w:eastAsia="HPOCHO+TimesNewRoman" w:hAnsi="Times New Roman" w:cs="Times New Roman"/>
                <w:sz w:val="19"/>
                <w:szCs w:val="19"/>
              </w:rPr>
            </w:pPr>
            <w:r w:rsidRPr="003B305A">
              <w:rPr>
                <w:rFonts w:ascii="Times New Roman" w:eastAsia="HPOCHO+TimesNewRoman" w:hAnsi="Times New Roman" w:cs="Times New Roman"/>
                <w:sz w:val="19"/>
                <w:szCs w:val="19"/>
              </w:rPr>
              <w:t>0.1 %</w:t>
            </w:r>
          </w:p>
        </w:tc>
        <w:tc>
          <w:tcPr>
            <w:tcW w:w="2600" w:type="dxa"/>
            <w:tcBorders>
              <w:top w:val="single" w:sz="6" w:space="0" w:color="000000"/>
              <w:left w:val="single" w:sz="2" w:space="0" w:color="000000"/>
              <w:bottom w:val="single" w:sz="12" w:space="0" w:color="000000"/>
              <w:right w:val="single" w:sz="12" w:space="0" w:color="000000"/>
            </w:tcBorders>
            <w:vAlign w:val="center"/>
          </w:tcPr>
          <w:p w14:paraId="7036C9C7" w14:textId="77777777" w:rsidR="003B305A" w:rsidRPr="003B305A" w:rsidRDefault="003B305A" w:rsidP="003B305A">
            <w:pPr>
              <w:pStyle w:val="Default"/>
              <w:jc w:val="center"/>
              <w:rPr>
                <w:rFonts w:ascii="Times New Roman" w:eastAsia="HPOCHO+TimesNewRoman" w:hAnsi="Times New Roman" w:cs="Times New Roman"/>
                <w:sz w:val="19"/>
                <w:szCs w:val="19"/>
              </w:rPr>
            </w:pPr>
            <w:r w:rsidRPr="003B305A">
              <w:rPr>
                <w:rFonts w:ascii="Times New Roman" w:eastAsia="HPOCHO+TimesNewRoman" w:hAnsi="Times New Roman" w:cs="Times New Roman"/>
                <w:sz w:val="19"/>
                <w:szCs w:val="19"/>
              </w:rPr>
              <w:t>0.2 %</w:t>
            </w:r>
          </w:p>
        </w:tc>
      </w:tr>
    </w:tbl>
    <w:p w14:paraId="5620F8E4" w14:textId="77777777" w:rsidR="000C5253" w:rsidRPr="00EB76E8" w:rsidRDefault="000C5253" w:rsidP="0074072D">
      <w:pPr>
        <w:pStyle w:val="Default"/>
      </w:pPr>
    </w:p>
    <w:p w14:paraId="49F91B18" w14:textId="77777777" w:rsidR="000C5253" w:rsidRDefault="000C5253" w:rsidP="0074072D">
      <w:pPr>
        <w:pStyle w:val="Default"/>
      </w:pPr>
    </w:p>
    <w:p w14:paraId="74914BF8" w14:textId="77777777" w:rsidR="000C5253" w:rsidRDefault="000C5253" w:rsidP="0074072D">
      <w:pPr>
        <w:pStyle w:val="Default"/>
      </w:pPr>
    </w:p>
    <w:p w14:paraId="051C6AA6" w14:textId="77777777" w:rsidR="000C5253" w:rsidRDefault="000C5253" w:rsidP="0074072D">
      <w:pPr>
        <w:pStyle w:val="Default"/>
      </w:pPr>
    </w:p>
    <w:p w14:paraId="2E341808" w14:textId="77777777" w:rsidR="00212884" w:rsidRDefault="00212884" w:rsidP="0074072D">
      <w:pPr>
        <w:pStyle w:val="Default"/>
      </w:pPr>
    </w:p>
    <w:p w14:paraId="1F8AA773" w14:textId="77777777" w:rsidR="00212884" w:rsidRDefault="00212884" w:rsidP="0074072D">
      <w:pPr>
        <w:pStyle w:val="Default"/>
      </w:pPr>
    </w:p>
    <w:p w14:paraId="2546B7A0" w14:textId="77777777" w:rsidR="00190792" w:rsidRPr="005F1E8F" w:rsidRDefault="00190792" w:rsidP="0074072D">
      <w:pPr>
        <w:pStyle w:val="Default"/>
      </w:pPr>
    </w:p>
    <w:p w14:paraId="24FF4E97" w14:textId="77777777" w:rsidR="00FF09E1" w:rsidRPr="00481801" w:rsidRDefault="00FF09E1">
      <w:pPr>
        <w:pStyle w:val="Default"/>
        <w:rPr>
          <w:rFonts w:cs="Times New Roman"/>
          <w:color w:val="auto"/>
        </w:rPr>
      </w:pPr>
    </w:p>
    <w:p w14:paraId="1430B859" w14:textId="77777777" w:rsidR="00680B02" w:rsidRDefault="00680B02">
      <w:pPr>
        <w:pStyle w:val="Default"/>
        <w:rPr>
          <w:rFonts w:ascii="Times New Roman" w:hAnsi="Times New Roman" w:cs="Times New Roman"/>
          <w:b/>
          <w:bCs/>
          <w:sz w:val="22"/>
          <w:szCs w:val="22"/>
        </w:rPr>
      </w:pPr>
    </w:p>
    <w:p w14:paraId="2C1CF969" w14:textId="77777777" w:rsidR="00680B02" w:rsidRDefault="00680B02">
      <w:pPr>
        <w:pStyle w:val="Default"/>
        <w:rPr>
          <w:rFonts w:ascii="Times New Roman" w:hAnsi="Times New Roman" w:cs="Times New Roman"/>
          <w:b/>
          <w:bCs/>
          <w:sz w:val="22"/>
          <w:szCs w:val="22"/>
        </w:rPr>
      </w:pPr>
    </w:p>
    <w:p w14:paraId="7176CC0C" w14:textId="77777777" w:rsidR="00FF09E1" w:rsidRPr="003B305A" w:rsidRDefault="003B305A">
      <w:pPr>
        <w:pStyle w:val="Default"/>
        <w:rPr>
          <w:rFonts w:ascii="Times New Roman" w:hAnsi="Times New Roman" w:cs="Times New Roman"/>
          <w:color w:val="auto"/>
        </w:rPr>
      </w:pPr>
      <w:r w:rsidRPr="003B305A">
        <w:rPr>
          <w:rFonts w:ascii="Times New Roman" w:hAnsi="Times New Roman" w:cs="Times New Roman"/>
          <w:b/>
          <w:bCs/>
          <w:sz w:val="22"/>
          <w:szCs w:val="22"/>
        </w:rPr>
        <w:t>2.2.5 Biodegradation</w:t>
      </w:r>
    </w:p>
    <w:p w14:paraId="757ED65A" w14:textId="77777777" w:rsidR="00FF09E1" w:rsidRPr="00481801" w:rsidRDefault="00FF09E1">
      <w:pPr>
        <w:pStyle w:val="Default"/>
        <w:rPr>
          <w:rFonts w:cs="Times New Roman"/>
          <w:color w:val="auto"/>
        </w:rPr>
      </w:pPr>
    </w:p>
    <w:p w14:paraId="1DF22D6A" w14:textId="77777777" w:rsidR="003B305A" w:rsidRPr="003B305A" w:rsidRDefault="003B305A" w:rsidP="003B305A">
      <w:pPr>
        <w:pStyle w:val="CM11"/>
        <w:ind w:rightChars="290" w:right="609"/>
        <w:jc w:val="both"/>
        <w:rPr>
          <w:rFonts w:ascii="Times New Roman" w:eastAsia="HPOCHO+TimesNewRoman" w:hAnsi="Times New Roman"/>
          <w:sz w:val="22"/>
          <w:szCs w:val="22"/>
        </w:rPr>
      </w:pPr>
      <w:r w:rsidRPr="003B305A">
        <w:rPr>
          <w:rFonts w:ascii="Times New Roman" w:eastAsia="HPOCHO+TimesNewRoman" w:hAnsi="Times New Roman"/>
          <w:sz w:val="22"/>
          <w:szCs w:val="22"/>
        </w:rPr>
        <w:t xml:space="preserve">2-Propen-1-ol is readily biodegradable under aerobic conditions within 14 days (BOD = 86 %) [OECD TG 301C] </w:t>
      </w:r>
      <w:proofErr w:type="gramStart"/>
      <w:r w:rsidRPr="003B305A">
        <w:rPr>
          <w:rFonts w:ascii="Times New Roman" w:eastAsia="HPOCHO+TimesNewRoman" w:hAnsi="Times New Roman"/>
          <w:sz w:val="22"/>
          <w:szCs w:val="22"/>
        </w:rPr>
        <w:t>[MITI Japan, 1992].</w:t>
      </w:r>
      <w:proofErr w:type="gramEnd"/>
      <w:r w:rsidRPr="003B305A">
        <w:rPr>
          <w:rFonts w:ascii="Times New Roman" w:eastAsia="HPOCHO+TimesNewRoman" w:hAnsi="Times New Roman"/>
          <w:sz w:val="22"/>
          <w:szCs w:val="22"/>
        </w:rPr>
        <w:t xml:space="preserve"> </w:t>
      </w:r>
    </w:p>
    <w:p w14:paraId="7B1F04C0" w14:textId="77777777" w:rsidR="004A4486" w:rsidRDefault="004A4486">
      <w:pPr>
        <w:pStyle w:val="Default"/>
        <w:rPr>
          <w:rFonts w:cs="Times New Roman"/>
          <w:color w:val="auto"/>
        </w:rPr>
      </w:pPr>
    </w:p>
    <w:p w14:paraId="194CD502" w14:textId="77777777" w:rsidR="003B305A" w:rsidRPr="003B305A" w:rsidRDefault="003B305A">
      <w:pPr>
        <w:pStyle w:val="Default"/>
        <w:rPr>
          <w:rFonts w:ascii="Times New Roman" w:hAnsi="Times New Roman" w:cs="Times New Roman"/>
          <w:color w:val="auto"/>
        </w:rPr>
      </w:pPr>
      <w:r w:rsidRPr="003B305A">
        <w:rPr>
          <w:rFonts w:ascii="Times New Roman" w:hAnsi="Times New Roman" w:cs="Times New Roman"/>
          <w:b/>
          <w:bCs/>
          <w:sz w:val="22"/>
          <w:szCs w:val="22"/>
        </w:rPr>
        <w:t>2.2.6 Bioaccumulation</w:t>
      </w:r>
    </w:p>
    <w:p w14:paraId="33947E33" w14:textId="77777777" w:rsidR="003B305A" w:rsidRPr="003B305A" w:rsidRDefault="003B305A" w:rsidP="003B305A">
      <w:pPr>
        <w:pStyle w:val="Default"/>
        <w:ind w:rightChars="290" w:right="609"/>
        <w:jc w:val="both"/>
        <w:rPr>
          <w:rFonts w:ascii="Times New Roman" w:hAnsi="Times New Roman" w:cs="Times New Roman"/>
          <w:color w:val="auto"/>
        </w:rPr>
      </w:pPr>
      <w:r w:rsidRPr="003B305A">
        <w:rPr>
          <w:rFonts w:ascii="Times New Roman" w:eastAsia="HPOCHO+TimesNewRoman" w:hAnsi="Times New Roman" w:cs="Times New Roman"/>
          <w:sz w:val="22"/>
          <w:szCs w:val="22"/>
        </w:rPr>
        <w:t xml:space="preserve">An estimated BCF of 3.2 was calculated by BCFWIN v2.14 using the experimental log </w:t>
      </w:r>
      <w:proofErr w:type="spellStart"/>
      <w:r w:rsidRPr="003B305A">
        <w:rPr>
          <w:rFonts w:ascii="Times New Roman" w:eastAsia="HPOCHO+TimesNewRoman" w:hAnsi="Times New Roman" w:cs="Times New Roman"/>
          <w:sz w:val="22"/>
          <w:szCs w:val="22"/>
        </w:rPr>
        <w:t>Kow</w:t>
      </w:r>
      <w:proofErr w:type="spellEnd"/>
      <w:r w:rsidRPr="003B305A">
        <w:rPr>
          <w:rFonts w:ascii="Times New Roman" w:eastAsia="HPOCHO+TimesNewRoman" w:hAnsi="Times New Roman" w:cs="Times New Roman"/>
          <w:sz w:val="22"/>
          <w:szCs w:val="22"/>
        </w:rPr>
        <w:t xml:space="preserve"> value of 0.17 [</w:t>
      </w:r>
      <w:proofErr w:type="spellStart"/>
      <w:r w:rsidRPr="003B305A">
        <w:rPr>
          <w:rFonts w:ascii="Times New Roman" w:eastAsia="HPOCHO+TimesNewRoman" w:hAnsi="Times New Roman" w:cs="Times New Roman"/>
          <w:sz w:val="22"/>
          <w:szCs w:val="22"/>
        </w:rPr>
        <w:t>Allyl</w:t>
      </w:r>
      <w:proofErr w:type="spellEnd"/>
      <w:r w:rsidRPr="003B305A">
        <w:rPr>
          <w:rFonts w:ascii="Times New Roman" w:eastAsia="HPOCHO+TimesNewRoman" w:hAnsi="Times New Roman" w:cs="Times New Roman"/>
          <w:sz w:val="22"/>
          <w:szCs w:val="22"/>
        </w:rPr>
        <w:t xml:space="preserve"> Alcohol Consortium, 2005b]. Therefore, there is low potential for bioaccumulation.</w:t>
      </w:r>
    </w:p>
    <w:p w14:paraId="1F565664" w14:textId="77777777" w:rsidR="003B305A" w:rsidRDefault="003B305A">
      <w:pPr>
        <w:pStyle w:val="Default"/>
        <w:rPr>
          <w:rFonts w:cs="Times New Roman"/>
          <w:color w:val="auto"/>
        </w:rPr>
      </w:pPr>
    </w:p>
    <w:p w14:paraId="4E3D0016" w14:textId="77777777" w:rsidR="003B305A" w:rsidRPr="003B305A" w:rsidRDefault="003B305A" w:rsidP="003B305A">
      <w:pPr>
        <w:pStyle w:val="CM205"/>
        <w:spacing w:line="258" w:lineRule="atLeast"/>
        <w:ind w:rightChars="290" w:right="609"/>
        <w:jc w:val="both"/>
        <w:rPr>
          <w:rFonts w:ascii="Times New Roman" w:eastAsia="HPOCHO+TimesNewRoman" w:hAnsi="Times New Roman"/>
          <w:sz w:val="22"/>
          <w:szCs w:val="22"/>
        </w:rPr>
      </w:pPr>
      <w:r w:rsidRPr="003B305A">
        <w:rPr>
          <w:rFonts w:ascii="Times New Roman" w:hAnsi="Times New Roman"/>
          <w:b/>
          <w:bCs/>
          <w:sz w:val="22"/>
          <w:szCs w:val="22"/>
        </w:rPr>
        <w:t>2.2.7 Other Information on Environmental Fate</w:t>
      </w:r>
      <w:r w:rsidRPr="003B305A">
        <w:rPr>
          <w:rFonts w:ascii="Times New Roman" w:eastAsia="HPOCHO+TimesNewRoman" w:hAnsi="Times New Roman"/>
          <w:sz w:val="22"/>
          <w:szCs w:val="22"/>
        </w:rPr>
        <w:t xml:space="preserve"> </w:t>
      </w:r>
    </w:p>
    <w:p w14:paraId="153929F5" w14:textId="77777777" w:rsidR="003B305A" w:rsidRPr="003B305A" w:rsidRDefault="003B305A" w:rsidP="003B305A">
      <w:pPr>
        <w:pStyle w:val="CM205"/>
        <w:spacing w:line="258" w:lineRule="atLeast"/>
        <w:ind w:rightChars="290" w:right="609"/>
        <w:jc w:val="both"/>
        <w:rPr>
          <w:rFonts w:ascii="Times New Roman" w:eastAsia="HPOCHO+TimesNewRoman" w:hAnsi="Times New Roman"/>
          <w:sz w:val="22"/>
          <w:szCs w:val="22"/>
        </w:rPr>
      </w:pPr>
      <w:r w:rsidRPr="003B305A">
        <w:rPr>
          <w:rFonts w:ascii="Times New Roman" w:eastAsia="HPOCHO+TimesNewRoman" w:hAnsi="Times New Roman"/>
          <w:sz w:val="22"/>
          <w:szCs w:val="22"/>
        </w:rPr>
        <w:t xml:space="preserve">An estimated </w:t>
      </w:r>
      <w:proofErr w:type="spellStart"/>
      <w:r w:rsidRPr="003B305A">
        <w:rPr>
          <w:rFonts w:ascii="Times New Roman" w:eastAsia="HPOCHO+TimesNewRoman" w:hAnsi="Times New Roman"/>
          <w:sz w:val="22"/>
          <w:szCs w:val="22"/>
        </w:rPr>
        <w:t>Koc</w:t>
      </w:r>
      <w:proofErr w:type="spellEnd"/>
      <w:r w:rsidRPr="003B305A">
        <w:rPr>
          <w:rFonts w:ascii="Times New Roman" w:eastAsia="HPOCHO+TimesNewRoman" w:hAnsi="Times New Roman"/>
          <w:sz w:val="22"/>
          <w:szCs w:val="22"/>
        </w:rPr>
        <w:t xml:space="preserve"> value of 1.32 by PCKOCWIN v1.66 indicates that 2-propen-1-ol is not expected to adsorb to suspended solids and sediments [</w:t>
      </w:r>
      <w:proofErr w:type="spellStart"/>
      <w:r w:rsidRPr="003B305A">
        <w:rPr>
          <w:rFonts w:ascii="Times New Roman" w:eastAsia="HPOCHO+TimesNewRoman" w:hAnsi="Times New Roman"/>
          <w:sz w:val="22"/>
          <w:szCs w:val="22"/>
        </w:rPr>
        <w:t>Allyl</w:t>
      </w:r>
      <w:proofErr w:type="spellEnd"/>
      <w:r w:rsidRPr="003B305A">
        <w:rPr>
          <w:rFonts w:ascii="Times New Roman" w:eastAsia="HPOCHO+TimesNewRoman" w:hAnsi="Times New Roman"/>
          <w:sz w:val="22"/>
          <w:szCs w:val="22"/>
        </w:rPr>
        <w:t xml:space="preserve"> Alcohol Consortium, 2005d]. 2-Propen-1-ol has half-lives of 10.2 and 9.5 days at 20 °C with Texas soil (pH 7.8, 3.25 % organic matter) and Mississippi soil (pH 4.8, &lt;1 % organic matter), respectively [</w:t>
      </w:r>
      <w:proofErr w:type="spellStart"/>
      <w:r w:rsidRPr="003B305A">
        <w:rPr>
          <w:rFonts w:ascii="Times New Roman" w:eastAsia="HPOCHO+TimesNewRoman" w:hAnsi="Times New Roman"/>
          <w:sz w:val="22"/>
          <w:szCs w:val="22"/>
        </w:rPr>
        <w:t>Loehr</w:t>
      </w:r>
      <w:proofErr w:type="spellEnd"/>
      <w:r w:rsidRPr="003B305A">
        <w:rPr>
          <w:rFonts w:ascii="Times New Roman" w:eastAsia="HPOCHO+TimesNewRoman" w:hAnsi="Times New Roman"/>
          <w:sz w:val="22"/>
          <w:szCs w:val="22"/>
        </w:rPr>
        <w:t>, 1989]. Leaching of 2-propen-1</w:t>
      </w:r>
      <w:r w:rsidRPr="003B305A">
        <w:rPr>
          <w:rFonts w:ascii="Times New Roman" w:eastAsia="HPOCHO+TimesNewRoman" w:hAnsi="Times New Roman"/>
          <w:sz w:val="22"/>
          <w:szCs w:val="22"/>
        </w:rPr>
        <w:softHyphen/>
        <w:t>ol from soil surface to deeper layers was found to rank in order of sand &gt; sandy loam &gt; humus sand. The percent leached after 2 days and 400 mL of water with sand containing 0.51% and 2.89% organic matter were 100 and 83.3%, respectively [</w:t>
      </w:r>
      <w:proofErr w:type="spellStart"/>
      <w:r w:rsidRPr="003B305A">
        <w:rPr>
          <w:rFonts w:ascii="Times New Roman" w:eastAsia="HPOCHO+TimesNewRoman" w:hAnsi="Times New Roman"/>
          <w:sz w:val="22"/>
          <w:szCs w:val="22"/>
        </w:rPr>
        <w:t>Scheunert</w:t>
      </w:r>
      <w:proofErr w:type="spellEnd"/>
      <w:r w:rsidRPr="003B305A">
        <w:rPr>
          <w:rFonts w:ascii="Times New Roman" w:eastAsia="HPOCHO+TimesNewRoman" w:hAnsi="Times New Roman"/>
          <w:sz w:val="22"/>
          <w:szCs w:val="22"/>
        </w:rPr>
        <w:t>, et. al., 1981]. Volatilization from water surface is expected based upon a Henry’s Law constant of 4.99 x 10</w:t>
      </w:r>
      <w:r w:rsidRPr="003B305A">
        <w:rPr>
          <w:rFonts w:ascii="Times New Roman" w:eastAsia="HPOCHO+TimesNewRoman" w:hAnsi="Times New Roman" w:hint="eastAsia"/>
          <w:sz w:val="22"/>
          <w:szCs w:val="22"/>
          <w:vertAlign w:val="superscript"/>
        </w:rPr>
        <w:t>-6</w:t>
      </w:r>
      <w:r w:rsidRPr="003B305A">
        <w:rPr>
          <w:rFonts w:ascii="Times New Roman" w:eastAsia="HPOCHO+TimesNewRoman" w:hAnsi="Times New Roman"/>
          <w:position w:val="11"/>
          <w:sz w:val="15"/>
          <w:szCs w:val="15"/>
          <w:vertAlign w:val="superscript"/>
        </w:rPr>
        <w:t xml:space="preserve"> </w:t>
      </w:r>
      <w:r w:rsidRPr="003B305A">
        <w:rPr>
          <w:rFonts w:ascii="Times New Roman" w:eastAsia="HPOCHO+TimesNewRoman" w:hAnsi="Times New Roman"/>
          <w:sz w:val="22"/>
          <w:szCs w:val="22"/>
        </w:rPr>
        <w:t>atm.m</w:t>
      </w:r>
      <w:r w:rsidRPr="003B305A">
        <w:rPr>
          <w:rFonts w:ascii="Times New Roman" w:eastAsia="HPOCHO+TimesNewRoman" w:hAnsi="Times New Roman" w:hint="eastAsia"/>
          <w:sz w:val="22"/>
          <w:szCs w:val="22"/>
          <w:vertAlign w:val="superscript"/>
        </w:rPr>
        <w:t>3</w:t>
      </w:r>
      <w:r w:rsidRPr="003B305A">
        <w:rPr>
          <w:rFonts w:ascii="Times New Roman" w:eastAsia="HPOCHO+TimesNewRoman" w:hAnsi="Times New Roman"/>
          <w:sz w:val="22"/>
          <w:szCs w:val="22"/>
        </w:rPr>
        <w:t xml:space="preserve">/mole. </w:t>
      </w:r>
    </w:p>
    <w:p w14:paraId="44AD4219" w14:textId="77777777" w:rsidR="003B305A" w:rsidRDefault="003B305A">
      <w:pPr>
        <w:pStyle w:val="Default"/>
        <w:rPr>
          <w:rFonts w:cs="Times New Roman"/>
          <w:color w:val="auto"/>
        </w:rPr>
      </w:pPr>
    </w:p>
    <w:p w14:paraId="45CD9BEA" w14:textId="77777777" w:rsidR="003B305A" w:rsidRDefault="003B305A" w:rsidP="003B305A">
      <w:pPr>
        <w:pStyle w:val="CM190"/>
        <w:spacing w:line="258" w:lineRule="atLeast"/>
        <w:jc w:val="both"/>
        <w:rPr>
          <w:rFonts w:ascii="Times New Roman" w:hAnsi="Times New Roman"/>
          <w:b/>
          <w:bCs/>
          <w:sz w:val="22"/>
          <w:szCs w:val="22"/>
        </w:rPr>
      </w:pPr>
      <w:r w:rsidRPr="003B305A">
        <w:rPr>
          <w:rFonts w:ascii="Times New Roman" w:hAnsi="Times New Roman"/>
          <w:b/>
          <w:bCs/>
          <w:sz w:val="22"/>
          <w:szCs w:val="22"/>
        </w:rPr>
        <w:t>2.3 Human Exposure</w:t>
      </w:r>
    </w:p>
    <w:p w14:paraId="54CAC70D" w14:textId="77777777" w:rsidR="003B305A" w:rsidRPr="003B305A" w:rsidRDefault="003B305A" w:rsidP="003B305A">
      <w:pPr>
        <w:pStyle w:val="Default"/>
      </w:pPr>
    </w:p>
    <w:p w14:paraId="0243129F" w14:textId="77777777" w:rsidR="003B305A" w:rsidRPr="003B305A" w:rsidRDefault="003B305A" w:rsidP="003B305A">
      <w:pPr>
        <w:pStyle w:val="CM190"/>
        <w:spacing w:line="258" w:lineRule="atLeast"/>
        <w:jc w:val="both"/>
        <w:rPr>
          <w:rFonts w:ascii="Times New Roman" w:hAnsi="Times New Roman"/>
          <w:sz w:val="22"/>
          <w:szCs w:val="22"/>
        </w:rPr>
      </w:pPr>
      <w:r w:rsidRPr="003B305A">
        <w:rPr>
          <w:rFonts w:ascii="Times New Roman" w:hAnsi="Times New Roman"/>
          <w:b/>
          <w:bCs/>
          <w:sz w:val="22"/>
          <w:szCs w:val="22"/>
        </w:rPr>
        <w:t xml:space="preserve">2.3.1 Occupational Exposure </w:t>
      </w:r>
    </w:p>
    <w:p w14:paraId="1B301028" w14:textId="77777777" w:rsidR="003B305A" w:rsidRPr="003B305A" w:rsidRDefault="003B305A" w:rsidP="003B305A">
      <w:pPr>
        <w:pStyle w:val="CM190"/>
        <w:spacing w:line="258" w:lineRule="atLeast"/>
        <w:ind w:rightChars="290" w:right="609"/>
        <w:jc w:val="both"/>
        <w:rPr>
          <w:rFonts w:ascii="Times New Roman" w:eastAsia="HPOCHO+TimesNewRoman" w:hAnsi="Times New Roman"/>
          <w:sz w:val="22"/>
          <w:szCs w:val="22"/>
        </w:rPr>
      </w:pPr>
      <w:r w:rsidRPr="003B305A">
        <w:rPr>
          <w:rFonts w:ascii="Times New Roman" w:eastAsia="HPOCHO+TimesNewRoman" w:hAnsi="Times New Roman"/>
          <w:sz w:val="22"/>
          <w:szCs w:val="22"/>
        </w:rPr>
        <w:t xml:space="preserve">2-Propen-1-ol is produced in a closed system.  The atmospheric concentration was measured at one production site in Japan [JISHA, 2004].  The monitored data are shown in Table 7. </w:t>
      </w:r>
    </w:p>
    <w:p w14:paraId="1DE89B09" w14:textId="77777777" w:rsidR="003B305A" w:rsidRPr="003B305A" w:rsidRDefault="003B305A">
      <w:pPr>
        <w:pStyle w:val="Default"/>
        <w:rPr>
          <w:rFonts w:ascii="Times New Roman" w:hAnsi="Times New Roman" w:cs="Times New Roman"/>
          <w:color w:val="auto"/>
        </w:rPr>
      </w:pPr>
    </w:p>
    <w:p w14:paraId="7F906D33" w14:textId="77777777" w:rsidR="003B305A" w:rsidRPr="003B305A" w:rsidRDefault="003B305A" w:rsidP="003B305A">
      <w:pPr>
        <w:pStyle w:val="CM190"/>
        <w:spacing w:line="258" w:lineRule="atLeast"/>
        <w:jc w:val="both"/>
        <w:rPr>
          <w:rFonts w:ascii="Times New Roman" w:hAnsi="Times New Roman"/>
          <w:sz w:val="22"/>
          <w:szCs w:val="22"/>
        </w:rPr>
      </w:pPr>
      <w:r w:rsidRPr="003B305A">
        <w:rPr>
          <w:rFonts w:ascii="Times New Roman" w:hAnsi="Times New Roman"/>
          <w:b/>
          <w:bCs/>
          <w:sz w:val="22"/>
          <w:szCs w:val="22"/>
        </w:rPr>
        <w:t xml:space="preserve">Table 7 Work place monitoring data for 2-propen-1-ol </w:t>
      </w:r>
    </w:p>
    <w:tbl>
      <w:tblPr>
        <w:tblW w:w="9214" w:type="dxa"/>
        <w:tblInd w:w="108" w:type="dxa"/>
        <w:tblBorders>
          <w:top w:val="nil"/>
          <w:left w:val="nil"/>
          <w:bottom w:val="nil"/>
          <w:right w:val="nil"/>
        </w:tblBorders>
        <w:tblLayout w:type="fixed"/>
        <w:tblLook w:val="0000" w:firstRow="0" w:lastRow="0" w:firstColumn="0" w:lastColumn="0" w:noHBand="0" w:noVBand="0"/>
      </w:tblPr>
      <w:tblGrid>
        <w:gridCol w:w="2119"/>
        <w:gridCol w:w="534"/>
        <w:gridCol w:w="1600"/>
        <w:gridCol w:w="1134"/>
        <w:gridCol w:w="1276"/>
        <w:gridCol w:w="1417"/>
        <w:gridCol w:w="1134"/>
      </w:tblGrid>
      <w:tr w:rsidR="00AB2867" w:rsidRPr="00481801" w14:paraId="23468699" w14:textId="77777777" w:rsidTr="00B01768">
        <w:trPr>
          <w:trHeight w:val="327"/>
        </w:trPr>
        <w:tc>
          <w:tcPr>
            <w:tcW w:w="2119" w:type="dxa"/>
            <w:vMerge w:val="restart"/>
            <w:tcBorders>
              <w:top w:val="single" w:sz="12" w:space="0" w:color="000000"/>
              <w:left w:val="single" w:sz="12" w:space="0" w:color="000000"/>
              <w:bottom w:val="single" w:sz="12" w:space="0" w:color="000000"/>
              <w:right w:val="single" w:sz="8" w:space="0" w:color="000000"/>
            </w:tcBorders>
            <w:vAlign w:val="center"/>
          </w:tcPr>
          <w:p w14:paraId="62BA41ED" w14:textId="77777777" w:rsidR="00AB2867" w:rsidRPr="0022096C" w:rsidRDefault="00AB2867" w:rsidP="0022096C">
            <w:pPr>
              <w:autoSpaceDE w:val="0"/>
              <w:autoSpaceDN w:val="0"/>
              <w:adjustRightInd w:val="0"/>
              <w:jc w:val="center"/>
              <w:rPr>
                <w:rFonts w:ascii="Times New Roman" w:eastAsia="HPODAC+TimesNewRoman,Bold" w:hAnsi="Times New Roman"/>
                <w:kern w:val="0"/>
                <w:sz w:val="24"/>
                <w:szCs w:val="24"/>
              </w:rPr>
            </w:pPr>
          </w:p>
          <w:p w14:paraId="1E7FF971" w14:textId="77777777" w:rsidR="00AB2867" w:rsidRPr="0022096C" w:rsidRDefault="00AB2867" w:rsidP="0022096C">
            <w:pPr>
              <w:pStyle w:val="Default"/>
              <w:jc w:val="center"/>
              <w:rPr>
                <w:rFonts w:ascii="Times New Roman" w:hAnsi="Times New Roman" w:cs="Times New Roman"/>
                <w:sz w:val="19"/>
                <w:szCs w:val="19"/>
              </w:rPr>
            </w:pPr>
            <w:r w:rsidRPr="0022096C">
              <w:rPr>
                <w:rFonts w:ascii="Times New Roman" w:hAnsi="Times New Roman" w:cs="Times New Roman"/>
                <w:b/>
                <w:bCs/>
                <w:sz w:val="19"/>
                <w:szCs w:val="19"/>
              </w:rPr>
              <w:t>Operation</w:t>
            </w:r>
          </w:p>
        </w:tc>
        <w:tc>
          <w:tcPr>
            <w:tcW w:w="534" w:type="dxa"/>
            <w:vMerge w:val="restart"/>
            <w:tcBorders>
              <w:top w:val="single" w:sz="12" w:space="0" w:color="000000"/>
              <w:left w:val="single" w:sz="8" w:space="0" w:color="000000"/>
              <w:bottom w:val="single" w:sz="12" w:space="0" w:color="000000"/>
              <w:right w:val="single" w:sz="6" w:space="0" w:color="000000"/>
            </w:tcBorders>
            <w:vAlign w:val="center"/>
          </w:tcPr>
          <w:p w14:paraId="2E911D72" w14:textId="77777777" w:rsidR="00AB2867" w:rsidRPr="0022096C" w:rsidRDefault="00AB2867" w:rsidP="0022096C">
            <w:pPr>
              <w:pStyle w:val="Default"/>
              <w:jc w:val="center"/>
              <w:rPr>
                <w:rFonts w:ascii="Times New Roman" w:hAnsi="Times New Roman" w:cs="Times New Roman"/>
                <w:sz w:val="19"/>
                <w:szCs w:val="19"/>
              </w:rPr>
            </w:pPr>
            <w:r w:rsidRPr="0022096C">
              <w:rPr>
                <w:rFonts w:ascii="Times New Roman" w:hAnsi="Times New Roman" w:cs="Times New Roman"/>
                <w:b/>
                <w:bCs/>
                <w:sz w:val="19"/>
                <w:szCs w:val="19"/>
              </w:rPr>
              <w:t>n</w:t>
            </w:r>
          </w:p>
        </w:tc>
        <w:tc>
          <w:tcPr>
            <w:tcW w:w="2734" w:type="dxa"/>
            <w:gridSpan w:val="2"/>
            <w:tcBorders>
              <w:top w:val="single" w:sz="12" w:space="0" w:color="000000"/>
              <w:left w:val="single" w:sz="6" w:space="0" w:color="000000"/>
              <w:bottom w:val="single" w:sz="4" w:space="0" w:color="000000"/>
              <w:right w:val="single" w:sz="4" w:space="0" w:color="auto"/>
            </w:tcBorders>
            <w:vAlign w:val="center"/>
          </w:tcPr>
          <w:p w14:paraId="10237D80" w14:textId="77777777" w:rsidR="00AB2867" w:rsidRPr="0022096C" w:rsidRDefault="00AB2867" w:rsidP="0022096C">
            <w:pPr>
              <w:pStyle w:val="Default"/>
              <w:jc w:val="center"/>
              <w:rPr>
                <w:rFonts w:ascii="Times New Roman" w:hAnsi="Times New Roman" w:cs="Times New Roman"/>
                <w:sz w:val="19"/>
                <w:szCs w:val="19"/>
              </w:rPr>
            </w:pPr>
            <w:r w:rsidRPr="0022096C">
              <w:rPr>
                <w:rFonts w:ascii="Times New Roman" w:hAnsi="Times New Roman" w:cs="Times New Roman"/>
                <w:b/>
                <w:bCs/>
                <w:sz w:val="19"/>
                <w:szCs w:val="19"/>
              </w:rPr>
              <w:t>Monitoring data</w:t>
            </w:r>
          </w:p>
        </w:tc>
        <w:tc>
          <w:tcPr>
            <w:tcW w:w="1276" w:type="dxa"/>
            <w:vMerge w:val="restart"/>
            <w:tcBorders>
              <w:top w:val="single" w:sz="12" w:space="0" w:color="000000"/>
              <w:left w:val="single" w:sz="4" w:space="0" w:color="auto"/>
              <w:right w:val="single" w:sz="6" w:space="0" w:color="000000"/>
            </w:tcBorders>
            <w:vAlign w:val="center"/>
          </w:tcPr>
          <w:p w14:paraId="3C925E3C" w14:textId="77777777" w:rsidR="00AB2867" w:rsidRPr="0022096C" w:rsidRDefault="00AB2867" w:rsidP="0022096C">
            <w:pPr>
              <w:pStyle w:val="Default"/>
              <w:jc w:val="center"/>
              <w:rPr>
                <w:rFonts w:ascii="Times New Roman" w:hAnsi="Times New Roman" w:cs="Times New Roman"/>
                <w:sz w:val="19"/>
                <w:szCs w:val="19"/>
              </w:rPr>
            </w:pPr>
            <w:r w:rsidRPr="0022096C">
              <w:rPr>
                <w:rFonts w:ascii="Times New Roman" w:hAnsi="Times New Roman" w:cs="Times New Roman"/>
                <w:b/>
                <w:bCs/>
                <w:sz w:val="19"/>
                <w:szCs w:val="19"/>
              </w:rPr>
              <w:t>S.D</w:t>
            </w:r>
            <w:r>
              <w:rPr>
                <w:rFonts w:ascii="Times New Roman" w:hAnsi="Times New Roman" w:cs="Times New Roman" w:hint="eastAsia"/>
                <w:b/>
                <w:bCs/>
                <w:sz w:val="19"/>
                <w:szCs w:val="19"/>
              </w:rPr>
              <w:t>.</w:t>
            </w:r>
          </w:p>
        </w:tc>
        <w:tc>
          <w:tcPr>
            <w:tcW w:w="1417" w:type="dxa"/>
            <w:vMerge w:val="restart"/>
            <w:tcBorders>
              <w:top w:val="single" w:sz="12" w:space="0" w:color="000000"/>
              <w:left w:val="single" w:sz="6" w:space="0" w:color="000000"/>
              <w:bottom w:val="single" w:sz="12" w:space="0" w:color="000000"/>
              <w:right w:val="single" w:sz="8" w:space="0" w:color="000000"/>
            </w:tcBorders>
            <w:vAlign w:val="center"/>
          </w:tcPr>
          <w:p w14:paraId="5635E941" w14:textId="77777777" w:rsidR="00AB2867" w:rsidRPr="0022096C" w:rsidRDefault="00AB2867" w:rsidP="0022096C">
            <w:pPr>
              <w:pStyle w:val="Default"/>
              <w:jc w:val="center"/>
              <w:rPr>
                <w:rFonts w:ascii="Times New Roman" w:hAnsi="Times New Roman" w:cs="Times New Roman"/>
                <w:sz w:val="19"/>
                <w:szCs w:val="19"/>
              </w:rPr>
            </w:pPr>
            <w:r w:rsidRPr="0022096C">
              <w:rPr>
                <w:rFonts w:ascii="Times New Roman" w:hAnsi="Times New Roman" w:cs="Times New Roman"/>
                <w:b/>
                <w:bCs/>
                <w:sz w:val="19"/>
                <w:szCs w:val="19"/>
              </w:rPr>
              <w:t>Frequency</w:t>
            </w:r>
          </w:p>
        </w:tc>
        <w:tc>
          <w:tcPr>
            <w:tcW w:w="1134" w:type="dxa"/>
            <w:vMerge w:val="restart"/>
            <w:tcBorders>
              <w:top w:val="single" w:sz="12" w:space="0" w:color="000000"/>
              <w:left w:val="single" w:sz="8" w:space="0" w:color="000000"/>
              <w:bottom w:val="single" w:sz="12" w:space="0" w:color="000000"/>
              <w:right w:val="single" w:sz="12" w:space="0" w:color="000000"/>
            </w:tcBorders>
            <w:vAlign w:val="center"/>
          </w:tcPr>
          <w:p w14:paraId="6D424B10" w14:textId="77777777" w:rsidR="00AB2867" w:rsidRPr="0022096C" w:rsidRDefault="00AB2867" w:rsidP="0022096C">
            <w:pPr>
              <w:pStyle w:val="Default"/>
              <w:jc w:val="center"/>
              <w:rPr>
                <w:rFonts w:ascii="Times New Roman" w:hAnsi="Times New Roman" w:cs="Times New Roman"/>
                <w:sz w:val="19"/>
                <w:szCs w:val="19"/>
              </w:rPr>
            </w:pPr>
            <w:r w:rsidRPr="0022096C">
              <w:rPr>
                <w:rFonts w:ascii="Times New Roman" w:hAnsi="Times New Roman" w:cs="Times New Roman"/>
                <w:b/>
                <w:bCs/>
                <w:sz w:val="19"/>
                <w:szCs w:val="19"/>
              </w:rPr>
              <w:t xml:space="preserve">Working time </w:t>
            </w:r>
            <w:proofErr w:type="spellStart"/>
            <w:r w:rsidRPr="0022096C">
              <w:rPr>
                <w:rFonts w:ascii="Times New Roman" w:hAnsi="Times New Roman" w:cs="Times New Roman"/>
                <w:b/>
                <w:bCs/>
                <w:sz w:val="19"/>
                <w:szCs w:val="19"/>
              </w:rPr>
              <w:t>hrs</w:t>
            </w:r>
            <w:proofErr w:type="spellEnd"/>
            <w:r w:rsidRPr="0022096C">
              <w:rPr>
                <w:rFonts w:ascii="Times New Roman" w:hAnsi="Times New Roman" w:cs="Times New Roman"/>
                <w:b/>
                <w:bCs/>
                <w:sz w:val="19"/>
                <w:szCs w:val="19"/>
              </w:rPr>
              <w:t>/day</w:t>
            </w:r>
          </w:p>
        </w:tc>
      </w:tr>
      <w:tr w:rsidR="00AB2867" w:rsidRPr="00481801" w14:paraId="4173FE50" w14:textId="77777777" w:rsidTr="00B01768">
        <w:trPr>
          <w:trHeight w:val="747"/>
        </w:trPr>
        <w:tc>
          <w:tcPr>
            <w:tcW w:w="2119" w:type="dxa"/>
            <w:vMerge/>
            <w:tcBorders>
              <w:top w:val="single" w:sz="12" w:space="0" w:color="000000"/>
              <w:left w:val="single" w:sz="12" w:space="0" w:color="000000"/>
              <w:bottom w:val="single" w:sz="12" w:space="0" w:color="000000"/>
              <w:right w:val="single" w:sz="8" w:space="0" w:color="000000"/>
            </w:tcBorders>
            <w:vAlign w:val="center"/>
          </w:tcPr>
          <w:p w14:paraId="63A650B4" w14:textId="77777777" w:rsidR="00AB2867" w:rsidRPr="0022096C" w:rsidRDefault="00AB2867" w:rsidP="0022096C">
            <w:pPr>
              <w:pStyle w:val="Default"/>
              <w:jc w:val="center"/>
              <w:rPr>
                <w:rFonts w:ascii="Times New Roman" w:hAnsi="Times New Roman" w:cs="Times New Roman"/>
                <w:color w:val="auto"/>
              </w:rPr>
            </w:pPr>
          </w:p>
        </w:tc>
        <w:tc>
          <w:tcPr>
            <w:tcW w:w="534" w:type="dxa"/>
            <w:vMerge/>
            <w:tcBorders>
              <w:top w:val="single" w:sz="12" w:space="0" w:color="000000"/>
              <w:left w:val="single" w:sz="8" w:space="0" w:color="000000"/>
              <w:bottom w:val="single" w:sz="12" w:space="0" w:color="000000"/>
              <w:right w:val="single" w:sz="6" w:space="0" w:color="000000"/>
            </w:tcBorders>
            <w:vAlign w:val="center"/>
          </w:tcPr>
          <w:p w14:paraId="7E730146" w14:textId="77777777" w:rsidR="00AB2867" w:rsidRPr="0022096C" w:rsidRDefault="00AB2867" w:rsidP="0022096C">
            <w:pPr>
              <w:pStyle w:val="Default"/>
              <w:jc w:val="center"/>
              <w:rPr>
                <w:rFonts w:ascii="Times New Roman" w:hAnsi="Times New Roman" w:cs="Times New Roman"/>
                <w:color w:val="auto"/>
              </w:rPr>
            </w:pPr>
          </w:p>
        </w:tc>
        <w:tc>
          <w:tcPr>
            <w:tcW w:w="1600" w:type="dxa"/>
            <w:tcBorders>
              <w:top w:val="single" w:sz="4" w:space="0" w:color="000000"/>
              <w:left w:val="single" w:sz="6" w:space="0" w:color="000000"/>
              <w:bottom w:val="single" w:sz="12" w:space="0" w:color="000000"/>
              <w:right w:val="single" w:sz="6" w:space="0" w:color="000000"/>
            </w:tcBorders>
            <w:vAlign w:val="center"/>
          </w:tcPr>
          <w:p w14:paraId="1D04CC40" w14:textId="77777777" w:rsidR="00AB2867" w:rsidRPr="0022096C" w:rsidRDefault="00AB2867" w:rsidP="0022096C">
            <w:pPr>
              <w:pStyle w:val="Default"/>
              <w:jc w:val="center"/>
              <w:rPr>
                <w:rFonts w:ascii="Times New Roman" w:hAnsi="Times New Roman" w:cs="Times New Roman"/>
                <w:sz w:val="19"/>
                <w:szCs w:val="19"/>
              </w:rPr>
            </w:pPr>
            <w:r w:rsidRPr="0022096C">
              <w:rPr>
                <w:rFonts w:ascii="Times New Roman" w:hAnsi="Times New Roman" w:cs="Times New Roman"/>
                <w:b/>
                <w:bCs/>
                <w:sz w:val="19"/>
                <w:szCs w:val="19"/>
              </w:rPr>
              <w:t>(Mean concentration) (ppm)</w:t>
            </w:r>
          </w:p>
        </w:tc>
        <w:tc>
          <w:tcPr>
            <w:tcW w:w="1134" w:type="dxa"/>
            <w:tcBorders>
              <w:top w:val="single" w:sz="4" w:space="0" w:color="auto"/>
              <w:left w:val="single" w:sz="6" w:space="0" w:color="000000"/>
              <w:bottom w:val="single" w:sz="12" w:space="0" w:color="000000"/>
              <w:right w:val="single" w:sz="4" w:space="0" w:color="auto"/>
            </w:tcBorders>
            <w:vAlign w:val="center"/>
          </w:tcPr>
          <w:p w14:paraId="5C1C636D" w14:textId="77777777" w:rsidR="00AB2867" w:rsidRPr="0022096C" w:rsidRDefault="00AB2867" w:rsidP="0022096C">
            <w:pPr>
              <w:pStyle w:val="Default"/>
              <w:jc w:val="center"/>
              <w:rPr>
                <w:rFonts w:ascii="Times New Roman" w:hAnsi="Times New Roman" w:cs="Times New Roman"/>
                <w:color w:val="auto"/>
              </w:rPr>
            </w:pPr>
          </w:p>
        </w:tc>
        <w:tc>
          <w:tcPr>
            <w:tcW w:w="1276" w:type="dxa"/>
            <w:vMerge/>
            <w:tcBorders>
              <w:left w:val="single" w:sz="4" w:space="0" w:color="auto"/>
              <w:bottom w:val="single" w:sz="12" w:space="0" w:color="000000"/>
              <w:right w:val="single" w:sz="6" w:space="0" w:color="000000"/>
            </w:tcBorders>
            <w:vAlign w:val="center"/>
          </w:tcPr>
          <w:p w14:paraId="481F44EF" w14:textId="77777777" w:rsidR="00AB2867" w:rsidRPr="0022096C" w:rsidRDefault="00AB2867" w:rsidP="0022096C">
            <w:pPr>
              <w:pStyle w:val="Default"/>
              <w:jc w:val="center"/>
              <w:rPr>
                <w:rFonts w:ascii="Times New Roman" w:hAnsi="Times New Roman" w:cs="Times New Roman"/>
                <w:color w:val="auto"/>
              </w:rPr>
            </w:pPr>
          </w:p>
        </w:tc>
        <w:tc>
          <w:tcPr>
            <w:tcW w:w="1417" w:type="dxa"/>
            <w:vMerge/>
            <w:tcBorders>
              <w:top w:val="single" w:sz="12" w:space="0" w:color="000000"/>
              <w:left w:val="single" w:sz="6" w:space="0" w:color="000000"/>
              <w:bottom w:val="single" w:sz="12" w:space="0" w:color="000000"/>
              <w:right w:val="single" w:sz="8" w:space="0" w:color="000000"/>
            </w:tcBorders>
            <w:vAlign w:val="center"/>
          </w:tcPr>
          <w:p w14:paraId="72A453B9" w14:textId="77777777" w:rsidR="00AB2867" w:rsidRPr="0022096C" w:rsidRDefault="00AB2867" w:rsidP="0022096C">
            <w:pPr>
              <w:pStyle w:val="Default"/>
              <w:jc w:val="center"/>
              <w:rPr>
                <w:rFonts w:ascii="Times New Roman" w:hAnsi="Times New Roman" w:cs="Times New Roman"/>
                <w:color w:val="auto"/>
              </w:rPr>
            </w:pPr>
          </w:p>
        </w:tc>
        <w:tc>
          <w:tcPr>
            <w:tcW w:w="1134" w:type="dxa"/>
            <w:vMerge/>
            <w:tcBorders>
              <w:top w:val="single" w:sz="12" w:space="0" w:color="000000"/>
              <w:left w:val="single" w:sz="8" w:space="0" w:color="000000"/>
              <w:bottom w:val="single" w:sz="12" w:space="0" w:color="000000"/>
              <w:right w:val="single" w:sz="12" w:space="0" w:color="000000"/>
            </w:tcBorders>
            <w:vAlign w:val="center"/>
          </w:tcPr>
          <w:p w14:paraId="252CC450" w14:textId="77777777" w:rsidR="00AB2867" w:rsidRPr="0022096C" w:rsidRDefault="00AB2867" w:rsidP="0022096C">
            <w:pPr>
              <w:pStyle w:val="Default"/>
              <w:jc w:val="center"/>
              <w:rPr>
                <w:rFonts w:ascii="Times New Roman" w:hAnsi="Times New Roman" w:cs="Times New Roman"/>
                <w:color w:val="auto"/>
              </w:rPr>
            </w:pPr>
          </w:p>
        </w:tc>
      </w:tr>
      <w:tr w:rsidR="00AB2867" w:rsidRPr="00481801" w14:paraId="4ADD09DE" w14:textId="77777777" w:rsidTr="00AB2867">
        <w:trPr>
          <w:trHeight w:val="545"/>
        </w:trPr>
        <w:tc>
          <w:tcPr>
            <w:tcW w:w="2119" w:type="dxa"/>
            <w:tcBorders>
              <w:top w:val="single" w:sz="12" w:space="0" w:color="000000"/>
              <w:left w:val="single" w:sz="12" w:space="0" w:color="000000"/>
              <w:bottom w:val="single" w:sz="8" w:space="0" w:color="000000"/>
              <w:right w:val="single" w:sz="8" w:space="0" w:color="000000"/>
            </w:tcBorders>
            <w:vAlign w:val="center"/>
          </w:tcPr>
          <w:p w14:paraId="19F02752" w14:textId="77777777" w:rsidR="003B305A" w:rsidRPr="0022096C" w:rsidRDefault="003B305A" w:rsidP="00AB2867">
            <w:pPr>
              <w:pStyle w:val="Default"/>
              <w:jc w:val="both"/>
              <w:rPr>
                <w:rFonts w:ascii="Times New Roman" w:eastAsia="HPOCHO+TimesNewRoman" w:hAnsi="Times New Roman" w:cs="Times New Roman"/>
                <w:sz w:val="19"/>
                <w:szCs w:val="19"/>
              </w:rPr>
            </w:pPr>
            <w:r w:rsidRPr="0022096C">
              <w:rPr>
                <w:rFonts w:ascii="Times New Roman" w:eastAsia="HPOCHO+TimesNewRoman" w:hAnsi="Times New Roman" w:cs="Times New Roman"/>
                <w:sz w:val="19"/>
                <w:szCs w:val="19"/>
              </w:rPr>
              <w:t>Sampling in operation</w:t>
            </w:r>
          </w:p>
        </w:tc>
        <w:tc>
          <w:tcPr>
            <w:tcW w:w="534" w:type="dxa"/>
            <w:tcBorders>
              <w:top w:val="single" w:sz="12" w:space="0" w:color="000000"/>
              <w:left w:val="single" w:sz="8" w:space="0" w:color="000000"/>
              <w:bottom w:val="single" w:sz="8" w:space="0" w:color="000000"/>
              <w:right w:val="single" w:sz="6" w:space="0" w:color="000000"/>
            </w:tcBorders>
            <w:vAlign w:val="center"/>
          </w:tcPr>
          <w:p w14:paraId="2D21299D" w14:textId="77777777" w:rsidR="003B305A" w:rsidRPr="0022096C" w:rsidRDefault="003B305A" w:rsidP="0022096C">
            <w:pPr>
              <w:pStyle w:val="Default"/>
              <w:jc w:val="center"/>
              <w:rPr>
                <w:rFonts w:ascii="Times New Roman" w:eastAsia="HPOCHO+TimesNewRoman" w:hAnsi="Times New Roman" w:cs="Times New Roman"/>
                <w:sz w:val="19"/>
                <w:szCs w:val="19"/>
              </w:rPr>
            </w:pPr>
            <w:r w:rsidRPr="0022096C">
              <w:rPr>
                <w:rFonts w:ascii="Times New Roman" w:eastAsia="HPOCHO+TimesNewRoman" w:hAnsi="Times New Roman" w:cs="Times New Roman"/>
                <w:sz w:val="19"/>
                <w:szCs w:val="19"/>
              </w:rPr>
              <w:t>7</w:t>
            </w:r>
          </w:p>
        </w:tc>
        <w:tc>
          <w:tcPr>
            <w:tcW w:w="1600" w:type="dxa"/>
            <w:tcBorders>
              <w:top w:val="single" w:sz="12" w:space="0" w:color="000000"/>
              <w:left w:val="single" w:sz="6" w:space="0" w:color="000000"/>
              <w:bottom w:val="single" w:sz="8" w:space="0" w:color="000000"/>
              <w:right w:val="single" w:sz="6" w:space="0" w:color="000000"/>
            </w:tcBorders>
            <w:vAlign w:val="center"/>
          </w:tcPr>
          <w:p w14:paraId="6C46480B" w14:textId="77777777" w:rsidR="003B305A" w:rsidRPr="0022096C" w:rsidRDefault="003B305A" w:rsidP="0022096C">
            <w:pPr>
              <w:pStyle w:val="Default"/>
              <w:jc w:val="center"/>
              <w:rPr>
                <w:rFonts w:ascii="Times New Roman" w:eastAsia="HPOCHO+TimesNewRoman" w:hAnsi="Times New Roman" w:cs="Times New Roman"/>
                <w:sz w:val="19"/>
                <w:szCs w:val="19"/>
              </w:rPr>
            </w:pPr>
            <w:r w:rsidRPr="0022096C">
              <w:rPr>
                <w:rFonts w:ascii="Times New Roman" w:eastAsia="HPOCHO+TimesNewRoman" w:hAnsi="Times New Roman" w:cs="Times New Roman"/>
                <w:sz w:val="19"/>
                <w:szCs w:val="19"/>
              </w:rPr>
              <w:t>0.08</w:t>
            </w:r>
          </w:p>
        </w:tc>
        <w:tc>
          <w:tcPr>
            <w:tcW w:w="1134" w:type="dxa"/>
            <w:tcBorders>
              <w:top w:val="single" w:sz="12" w:space="0" w:color="000000"/>
              <w:left w:val="single" w:sz="6" w:space="0" w:color="000000"/>
              <w:bottom w:val="single" w:sz="8" w:space="0" w:color="000000"/>
              <w:right w:val="single" w:sz="4" w:space="0" w:color="auto"/>
            </w:tcBorders>
            <w:vAlign w:val="center"/>
          </w:tcPr>
          <w:p w14:paraId="5F46D04B" w14:textId="77777777" w:rsidR="003B305A" w:rsidRPr="0022096C" w:rsidRDefault="003B305A" w:rsidP="0022096C">
            <w:pPr>
              <w:pStyle w:val="Default"/>
              <w:jc w:val="center"/>
              <w:rPr>
                <w:rFonts w:ascii="Times New Roman" w:eastAsia="HPOCHO+TimesNewRoman" w:hAnsi="Times New Roman" w:cs="Times New Roman"/>
                <w:sz w:val="19"/>
                <w:szCs w:val="19"/>
              </w:rPr>
            </w:pPr>
            <w:r w:rsidRPr="0022096C">
              <w:rPr>
                <w:rFonts w:ascii="Times New Roman" w:eastAsia="HPOCHO+TimesNewRoman" w:hAnsi="Times New Roman" w:cs="Times New Roman"/>
                <w:sz w:val="19"/>
                <w:szCs w:val="19"/>
              </w:rPr>
              <w:t>0.37</w:t>
            </w:r>
          </w:p>
        </w:tc>
        <w:tc>
          <w:tcPr>
            <w:tcW w:w="1276" w:type="dxa"/>
            <w:tcBorders>
              <w:top w:val="single" w:sz="12" w:space="0" w:color="000000"/>
              <w:left w:val="single" w:sz="4" w:space="0" w:color="auto"/>
              <w:bottom w:val="single" w:sz="8" w:space="0" w:color="000000"/>
              <w:right w:val="single" w:sz="6" w:space="0" w:color="000000"/>
            </w:tcBorders>
            <w:vAlign w:val="center"/>
          </w:tcPr>
          <w:p w14:paraId="3AB1C8A7" w14:textId="77777777" w:rsidR="003B305A" w:rsidRPr="0022096C" w:rsidRDefault="003B305A" w:rsidP="0022096C">
            <w:pPr>
              <w:pStyle w:val="Default"/>
              <w:jc w:val="center"/>
              <w:rPr>
                <w:rFonts w:ascii="Times New Roman" w:eastAsia="HPOCHO+TimesNewRoman" w:hAnsi="Times New Roman" w:cs="Times New Roman"/>
                <w:sz w:val="19"/>
                <w:szCs w:val="19"/>
              </w:rPr>
            </w:pPr>
            <w:r w:rsidRPr="0022096C">
              <w:rPr>
                <w:rFonts w:ascii="Times New Roman" w:eastAsia="HPOCHO+TimesNewRoman" w:hAnsi="Times New Roman" w:cs="Times New Roman"/>
                <w:sz w:val="19"/>
                <w:szCs w:val="19"/>
              </w:rPr>
              <w:t>0.13</w:t>
            </w:r>
          </w:p>
        </w:tc>
        <w:tc>
          <w:tcPr>
            <w:tcW w:w="1417" w:type="dxa"/>
            <w:tcBorders>
              <w:top w:val="single" w:sz="12" w:space="0" w:color="000000"/>
              <w:left w:val="single" w:sz="6" w:space="0" w:color="000000"/>
              <w:bottom w:val="single" w:sz="8" w:space="0" w:color="000000"/>
              <w:right w:val="single" w:sz="8" w:space="0" w:color="000000"/>
            </w:tcBorders>
            <w:vAlign w:val="center"/>
          </w:tcPr>
          <w:p w14:paraId="516B8EBA" w14:textId="77777777" w:rsidR="003B305A" w:rsidRPr="0022096C" w:rsidRDefault="003B305A" w:rsidP="0022096C">
            <w:pPr>
              <w:pStyle w:val="Default"/>
              <w:jc w:val="center"/>
              <w:rPr>
                <w:rFonts w:ascii="Times New Roman" w:eastAsia="HPOCHO+TimesNewRoman" w:hAnsi="Times New Roman" w:cs="Times New Roman"/>
                <w:sz w:val="19"/>
                <w:szCs w:val="19"/>
              </w:rPr>
            </w:pPr>
            <w:r w:rsidRPr="0022096C">
              <w:rPr>
                <w:rFonts w:ascii="Times New Roman" w:eastAsia="HPOCHO+TimesNewRoman" w:hAnsi="Times New Roman" w:cs="Times New Roman"/>
                <w:sz w:val="19"/>
                <w:szCs w:val="19"/>
              </w:rPr>
              <w:t>1 time/day</w:t>
            </w:r>
          </w:p>
        </w:tc>
        <w:tc>
          <w:tcPr>
            <w:tcW w:w="1134" w:type="dxa"/>
            <w:tcBorders>
              <w:top w:val="single" w:sz="12" w:space="0" w:color="000000"/>
              <w:left w:val="single" w:sz="8" w:space="0" w:color="000000"/>
              <w:bottom w:val="single" w:sz="8" w:space="0" w:color="000000"/>
              <w:right w:val="single" w:sz="12" w:space="0" w:color="000000"/>
            </w:tcBorders>
            <w:vAlign w:val="center"/>
          </w:tcPr>
          <w:p w14:paraId="264F4A2B" w14:textId="77777777" w:rsidR="003B305A" w:rsidRPr="0022096C" w:rsidRDefault="003B305A" w:rsidP="0022096C">
            <w:pPr>
              <w:pStyle w:val="Default"/>
              <w:jc w:val="center"/>
              <w:rPr>
                <w:rFonts w:ascii="Times New Roman" w:eastAsia="HPOCHO+TimesNewRoman" w:hAnsi="Times New Roman" w:cs="Times New Roman"/>
                <w:sz w:val="19"/>
                <w:szCs w:val="19"/>
              </w:rPr>
            </w:pPr>
            <w:r w:rsidRPr="0022096C">
              <w:rPr>
                <w:rFonts w:ascii="Times New Roman" w:eastAsia="HPOCHO+TimesNewRoman" w:hAnsi="Times New Roman" w:cs="Times New Roman"/>
                <w:sz w:val="19"/>
                <w:szCs w:val="19"/>
              </w:rPr>
              <w:t>0.5</w:t>
            </w:r>
          </w:p>
        </w:tc>
      </w:tr>
      <w:tr w:rsidR="00AB2867" w:rsidRPr="00481801" w14:paraId="052789BF" w14:textId="77777777" w:rsidTr="00AB2867">
        <w:trPr>
          <w:trHeight w:val="522"/>
        </w:trPr>
        <w:tc>
          <w:tcPr>
            <w:tcW w:w="2119" w:type="dxa"/>
            <w:tcBorders>
              <w:top w:val="single" w:sz="8" w:space="0" w:color="000000"/>
              <w:left w:val="single" w:sz="12" w:space="0" w:color="000000"/>
              <w:bottom w:val="single" w:sz="8" w:space="0" w:color="000000"/>
              <w:right w:val="single" w:sz="8" w:space="0" w:color="000000"/>
            </w:tcBorders>
            <w:vAlign w:val="center"/>
          </w:tcPr>
          <w:p w14:paraId="1CD076F9" w14:textId="77777777" w:rsidR="003B305A" w:rsidRPr="0022096C" w:rsidRDefault="003B305A" w:rsidP="00AB2867">
            <w:pPr>
              <w:pStyle w:val="Default"/>
              <w:jc w:val="both"/>
              <w:rPr>
                <w:rFonts w:ascii="Times New Roman" w:eastAsia="HPOCHO+TimesNewRoman" w:hAnsi="Times New Roman" w:cs="Times New Roman"/>
                <w:sz w:val="19"/>
                <w:szCs w:val="19"/>
              </w:rPr>
            </w:pPr>
            <w:r w:rsidRPr="0022096C">
              <w:rPr>
                <w:rFonts w:ascii="Times New Roman" w:eastAsia="HPOCHO+TimesNewRoman" w:hAnsi="Times New Roman" w:cs="Times New Roman"/>
                <w:sz w:val="19"/>
                <w:szCs w:val="19"/>
              </w:rPr>
              <w:t>Analytical work</w:t>
            </w:r>
          </w:p>
        </w:tc>
        <w:tc>
          <w:tcPr>
            <w:tcW w:w="534" w:type="dxa"/>
            <w:tcBorders>
              <w:top w:val="single" w:sz="8" w:space="0" w:color="000000"/>
              <w:left w:val="single" w:sz="8" w:space="0" w:color="000000"/>
              <w:bottom w:val="single" w:sz="8" w:space="0" w:color="000000"/>
              <w:right w:val="single" w:sz="6" w:space="0" w:color="000000"/>
            </w:tcBorders>
            <w:vAlign w:val="center"/>
          </w:tcPr>
          <w:p w14:paraId="0470E276" w14:textId="77777777" w:rsidR="003B305A" w:rsidRPr="0022096C" w:rsidRDefault="003B305A" w:rsidP="0022096C">
            <w:pPr>
              <w:pStyle w:val="Default"/>
              <w:jc w:val="center"/>
              <w:rPr>
                <w:rFonts w:ascii="Times New Roman" w:eastAsia="HPOCHO+TimesNewRoman" w:hAnsi="Times New Roman" w:cs="Times New Roman"/>
                <w:sz w:val="19"/>
                <w:szCs w:val="19"/>
              </w:rPr>
            </w:pPr>
            <w:r w:rsidRPr="0022096C">
              <w:rPr>
                <w:rFonts w:ascii="Times New Roman" w:eastAsia="HPOCHO+TimesNewRoman" w:hAnsi="Times New Roman" w:cs="Times New Roman"/>
                <w:sz w:val="19"/>
                <w:szCs w:val="19"/>
              </w:rPr>
              <w:t>2</w:t>
            </w:r>
          </w:p>
        </w:tc>
        <w:tc>
          <w:tcPr>
            <w:tcW w:w="1600" w:type="dxa"/>
            <w:tcBorders>
              <w:top w:val="single" w:sz="8" w:space="0" w:color="000000"/>
              <w:left w:val="single" w:sz="6" w:space="0" w:color="000000"/>
              <w:bottom w:val="single" w:sz="8" w:space="0" w:color="000000"/>
              <w:right w:val="single" w:sz="6" w:space="0" w:color="000000"/>
            </w:tcBorders>
            <w:vAlign w:val="center"/>
          </w:tcPr>
          <w:p w14:paraId="79AC7E96" w14:textId="77777777" w:rsidR="003B305A" w:rsidRPr="0022096C" w:rsidRDefault="003B305A" w:rsidP="0022096C">
            <w:pPr>
              <w:pStyle w:val="Default"/>
              <w:jc w:val="center"/>
              <w:rPr>
                <w:rFonts w:ascii="Times New Roman" w:eastAsia="HPOCHO+TimesNewRoman" w:hAnsi="Times New Roman" w:cs="Times New Roman"/>
                <w:sz w:val="19"/>
                <w:szCs w:val="19"/>
              </w:rPr>
            </w:pPr>
            <w:r w:rsidRPr="0022096C">
              <w:rPr>
                <w:rFonts w:ascii="Times New Roman" w:eastAsia="HPOCHO+TimesNewRoman" w:hAnsi="Times New Roman" w:cs="Times New Roman"/>
                <w:sz w:val="19"/>
                <w:szCs w:val="19"/>
              </w:rPr>
              <w:t>0.02</w:t>
            </w:r>
          </w:p>
        </w:tc>
        <w:tc>
          <w:tcPr>
            <w:tcW w:w="1134" w:type="dxa"/>
            <w:tcBorders>
              <w:top w:val="single" w:sz="8" w:space="0" w:color="000000"/>
              <w:left w:val="single" w:sz="6" w:space="0" w:color="000000"/>
              <w:bottom w:val="single" w:sz="8" w:space="0" w:color="000000"/>
              <w:right w:val="single" w:sz="6" w:space="0" w:color="000000"/>
            </w:tcBorders>
            <w:vAlign w:val="center"/>
          </w:tcPr>
          <w:p w14:paraId="698149C2" w14:textId="77777777" w:rsidR="003B305A" w:rsidRPr="0022096C" w:rsidRDefault="003B305A" w:rsidP="0022096C">
            <w:pPr>
              <w:pStyle w:val="Default"/>
              <w:jc w:val="center"/>
              <w:rPr>
                <w:rFonts w:ascii="Times New Roman" w:eastAsia="HPOCHO+TimesNewRoman" w:hAnsi="Times New Roman" w:cs="Times New Roman"/>
                <w:sz w:val="19"/>
                <w:szCs w:val="19"/>
              </w:rPr>
            </w:pPr>
            <w:r w:rsidRPr="0022096C">
              <w:rPr>
                <w:rFonts w:ascii="Times New Roman" w:eastAsia="HPOCHO+TimesNewRoman" w:hAnsi="Times New Roman" w:cs="Times New Roman"/>
                <w:sz w:val="19"/>
                <w:szCs w:val="19"/>
              </w:rPr>
              <w:t>0.02</w:t>
            </w:r>
          </w:p>
        </w:tc>
        <w:tc>
          <w:tcPr>
            <w:tcW w:w="1276" w:type="dxa"/>
            <w:tcBorders>
              <w:top w:val="single" w:sz="8" w:space="0" w:color="000000"/>
              <w:left w:val="single" w:sz="6" w:space="0" w:color="000000"/>
              <w:bottom w:val="single" w:sz="8" w:space="0" w:color="000000"/>
              <w:right w:val="single" w:sz="6" w:space="0" w:color="000000"/>
            </w:tcBorders>
            <w:vAlign w:val="center"/>
          </w:tcPr>
          <w:p w14:paraId="1FF78EB1" w14:textId="77777777" w:rsidR="003B305A" w:rsidRPr="0022096C" w:rsidRDefault="003B305A" w:rsidP="0022096C">
            <w:pPr>
              <w:pStyle w:val="Default"/>
              <w:jc w:val="center"/>
              <w:rPr>
                <w:rFonts w:ascii="Times New Roman" w:eastAsia="HPOCHO+TimesNewRoman" w:hAnsi="Times New Roman" w:cs="Times New Roman"/>
                <w:sz w:val="19"/>
                <w:szCs w:val="19"/>
              </w:rPr>
            </w:pPr>
            <w:r w:rsidRPr="0022096C">
              <w:rPr>
                <w:rFonts w:ascii="Times New Roman" w:eastAsia="HPOCHO+TimesNewRoman" w:hAnsi="Times New Roman" w:cs="Times New Roman"/>
                <w:sz w:val="19"/>
                <w:szCs w:val="19"/>
              </w:rPr>
              <w:t>-</w:t>
            </w:r>
          </w:p>
        </w:tc>
        <w:tc>
          <w:tcPr>
            <w:tcW w:w="1417" w:type="dxa"/>
            <w:tcBorders>
              <w:top w:val="single" w:sz="8" w:space="0" w:color="000000"/>
              <w:left w:val="single" w:sz="6" w:space="0" w:color="000000"/>
              <w:bottom w:val="single" w:sz="8" w:space="0" w:color="000000"/>
              <w:right w:val="single" w:sz="8" w:space="0" w:color="000000"/>
            </w:tcBorders>
            <w:vAlign w:val="center"/>
          </w:tcPr>
          <w:p w14:paraId="7729CF66" w14:textId="77777777" w:rsidR="003B305A" w:rsidRPr="0022096C" w:rsidRDefault="003B305A" w:rsidP="0022096C">
            <w:pPr>
              <w:pStyle w:val="Default"/>
              <w:jc w:val="center"/>
              <w:rPr>
                <w:rFonts w:ascii="Times New Roman" w:eastAsia="HPOCHO+TimesNewRoman" w:hAnsi="Times New Roman" w:cs="Times New Roman"/>
                <w:sz w:val="19"/>
                <w:szCs w:val="19"/>
              </w:rPr>
            </w:pPr>
            <w:r w:rsidRPr="0022096C">
              <w:rPr>
                <w:rFonts w:ascii="Times New Roman" w:eastAsia="HPOCHO+TimesNewRoman" w:hAnsi="Times New Roman" w:cs="Times New Roman"/>
                <w:sz w:val="19"/>
                <w:szCs w:val="19"/>
              </w:rPr>
              <w:t>1 time/day</w:t>
            </w:r>
          </w:p>
        </w:tc>
        <w:tc>
          <w:tcPr>
            <w:tcW w:w="1134" w:type="dxa"/>
            <w:tcBorders>
              <w:top w:val="single" w:sz="8" w:space="0" w:color="000000"/>
              <w:left w:val="single" w:sz="8" w:space="0" w:color="000000"/>
              <w:bottom w:val="single" w:sz="8" w:space="0" w:color="000000"/>
              <w:right w:val="single" w:sz="12" w:space="0" w:color="000000"/>
            </w:tcBorders>
            <w:vAlign w:val="center"/>
          </w:tcPr>
          <w:p w14:paraId="1A06779D" w14:textId="77777777" w:rsidR="003B305A" w:rsidRPr="0022096C" w:rsidRDefault="003B305A" w:rsidP="0022096C">
            <w:pPr>
              <w:pStyle w:val="Default"/>
              <w:jc w:val="center"/>
              <w:rPr>
                <w:rFonts w:ascii="Times New Roman" w:eastAsia="HPOCHO+TimesNewRoman" w:hAnsi="Times New Roman" w:cs="Times New Roman"/>
                <w:sz w:val="19"/>
                <w:szCs w:val="19"/>
              </w:rPr>
            </w:pPr>
            <w:r w:rsidRPr="0022096C">
              <w:rPr>
                <w:rFonts w:ascii="Times New Roman" w:eastAsia="HPOCHO+TimesNewRoman" w:hAnsi="Times New Roman" w:cs="Times New Roman"/>
                <w:sz w:val="19"/>
                <w:szCs w:val="19"/>
              </w:rPr>
              <w:t>0.5</w:t>
            </w:r>
          </w:p>
        </w:tc>
      </w:tr>
      <w:tr w:rsidR="00AB2867" w:rsidRPr="00481801" w14:paraId="6087915F" w14:textId="77777777" w:rsidTr="00AB2867">
        <w:trPr>
          <w:trHeight w:val="520"/>
        </w:trPr>
        <w:tc>
          <w:tcPr>
            <w:tcW w:w="2119" w:type="dxa"/>
            <w:tcBorders>
              <w:top w:val="single" w:sz="8" w:space="0" w:color="000000"/>
              <w:left w:val="single" w:sz="12" w:space="0" w:color="000000"/>
              <w:bottom w:val="single" w:sz="8" w:space="0" w:color="000000"/>
              <w:right w:val="single" w:sz="8" w:space="0" w:color="000000"/>
            </w:tcBorders>
            <w:vAlign w:val="center"/>
          </w:tcPr>
          <w:p w14:paraId="58DC1158" w14:textId="77777777" w:rsidR="003B305A" w:rsidRPr="0022096C" w:rsidRDefault="003B305A" w:rsidP="00AB2867">
            <w:pPr>
              <w:pStyle w:val="Default"/>
              <w:jc w:val="both"/>
              <w:rPr>
                <w:rFonts w:ascii="Times New Roman" w:eastAsia="HPOCHO+TimesNewRoman" w:hAnsi="Times New Roman" w:cs="Times New Roman"/>
                <w:sz w:val="19"/>
                <w:szCs w:val="19"/>
              </w:rPr>
            </w:pPr>
            <w:r w:rsidRPr="0022096C">
              <w:rPr>
                <w:rFonts w:ascii="Times New Roman" w:eastAsia="HPOCHO+TimesNewRoman" w:hAnsi="Times New Roman" w:cs="Times New Roman"/>
                <w:sz w:val="19"/>
                <w:szCs w:val="19"/>
              </w:rPr>
              <w:t>Sampling products</w:t>
            </w:r>
          </w:p>
        </w:tc>
        <w:tc>
          <w:tcPr>
            <w:tcW w:w="534" w:type="dxa"/>
            <w:tcBorders>
              <w:top w:val="single" w:sz="8" w:space="0" w:color="000000"/>
              <w:left w:val="single" w:sz="8" w:space="0" w:color="000000"/>
              <w:bottom w:val="single" w:sz="8" w:space="0" w:color="000000"/>
              <w:right w:val="single" w:sz="6" w:space="0" w:color="000000"/>
            </w:tcBorders>
            <w:vAlign w:val="center"/>
          </w:tcPr>
          <w:p w14:paraId="0D923636" w14:textId="77777777" w:rsidR="003B305A" w:rsidRPr="0022096C" w:rsidRDefault="003B305A" w:rsidP="0022096C">
            <w:pPr>
              <w:pStyle w:val="Default"/>
              <w:jc w:val="center"/>
              <w:rPr>
                <w:rFonts w:ascii="Times New Roman" w:eastAsia="HPOCHO+TimesNewRoman" w:hAnsi="Times New Roman" w:cs="Times New Roman"/>
                <w:sz w:val="19"/>
                <w:szCs w:val="19"/>
              </w:rPr>
            </w:pPr>
            <w:r w:rsidRPr="0022096C">
              <w:rPr>
                <w:rFonts w:ascii="Times New Roman" w:eastAsia="HPOCHO+TimesNewRoman" w:hAnsi="Times New Roman" w:cs="Times New Roman"/>
                <w:sz w:val="19"/>
                <w:szCs w:val="19"/>
              </w:rPr>
              <w:t>4</w:t>
            </w:r>
          </w:p>
        </w:tc>
        <w:tc>
          <w:tcPr>
            <w:tcW w:w="1600" w:type="dxa"/>
            <w:tcBorders>
              <w:top w:val="single" w:sz="8" w:space="0" w:color="000000"/>
              <w:left w:val="single" w:sz="6" w:space="0" w:color="000000"/>
              <w:bottom w:val="single" w:sz="8" w:space="0" w:color="000000"/>
              <w:right w:val="single" w:sz="6" w:space="0" w:color="000000"/>
            </w:tcBorders>
            <w:vAlign w:val="center"/>
          </w:tcPr>
          <w:p w14:paraId="3D3675E8" w14:textId="77777777" w:rsidR="003B305A" w:rsidRPr="0022096C" w:rsidRDefault="003B305A" w:rsidP="0022096C">
            <w:pPr>
              <w:pStyle w:val="Default"/>
              <w:jc w:val="center"/>
              <w:rPr>
                <w:rFonts w:ascii="Times New Roman" w:eastAsia="HPOCHO+TimesNewRoman" w:hAnsi="Times New Roman" w:cs="Times New Roman"/>
                <w:sz w:val="19"/>
                <w:szCs w:val="19"/>
              </w:rPr>
            </w:pPr>
            <w:r w:rsidRPr="0022096C">
              <w:rPr>
                <w:rFonts w:ascii="Times New Roman" w:eastAsia="HPOCHO+TimesNewRoman" w:hAnsi="Times New Roman" w:cs="Times New Roman"/>
                <w:sz w:val="19"/>
                <w:szCs w:val="19"/>
              </w:rPr>
              <w:t>0.71</w:t>
            </w:r>
          </w:p>
        </w:tc>
        <w:tc>
          <w:tcPr>
            <w:tcW w:w="1134" w:type="dxa"/>
            <w:tcBorders>
              <w:top w:val="single" w:sz="8" w:space="0" w:color="000000"/>
              <w:left w:val="single" w:sz="6" w:space="0" w:color="000000"/>
              <w:bottom w:val="single" w:sz="8" w:space="0" w:color="000000"/>
              <w:right w:val="single" w:sz="6" w:space="0" w:color="000000"/>
            </w:tcBorders>
            <w:vAlign w:val="center"/>
          </w:tcPr>
          <w:p w14:paraId="6D561946" w14:textId="77777777" w:rsidR="003B305A" w:rsidRPr="0022096C" w:rsidRDefault="003B305A" w:rsidP="0022096C">
            <w:pPr>
              <w:pStyle w:val="Default"/>
              <w:jc w:val="center"/>
              <w:rPr>
                <w:rFonts w:ascii="Times New Roman" w:eastAsia="HPOCHO+TimesNewRoman" w:hAnsi="Times New Roman" w:cs="Times New Roman"/>
                <w:sz w:val="19"/>
                <w:szCs w:val="19"/>
              </w:rPr>
            </w:pPr>
            <w:r w:rsidRPr="0022096C">
              <w:rPr>
                <w:rFonts w:ascii="Times New Roman" w:eastAsia="HPOCHO+TimesNewRoman" w:hAnsi="Times New Roman" w:cs="Times New Roman"/>
                <w:sz w:val="19"/>
                <w:szCs w:val="19"/>
              </w:rPr>
              <w:t>1.94</w:t>
            </w:r>
          </w:p>
        </w:tc>
        <w:tc>
          <w:tcPr>
            <w:tcW w:w="1276" w:type="dxa"/>
            <w:tcBorders>
              <w:top w:val="single" w:sz="8" w:space="0" w:color="000000"/>
              <w:left w:val="single" w:sz="6" w:space="0" w:color="000000"/>
              <w:bottom w:val="single" w:sz="8" w:space="0" w:color="000000"/>
              <w:right w:val="single" w:sz="6" w:space="0" w:color="000000"/>
            </w:tcBorders>
            <w:vAlign w:val="center"/>
          </w:tcPr>
          <w:p w14:paraId="1B148406" w14:textId="77777777" w:rsidR="003B305A" w:rsidRPr="0022096C" w:rsidRDefault="003B305A" w:rsidP="0022096C">
            <w:pPr>
              <w:pStyle w:val="Default"/>
              <w:jc w:val="center"/>
              <w:rPr>
                <w:rFonts w:ascii="Times New Roman" w:eastAsia="HPOCHO+TimesNewRoman" w:hAnsi="Times New Roman" w:cs="Times New Roman"/>
                <w:sz w:val="19"/>
                <w:szCs w:val="19"/>
              </w:rPr>
            </w:pPr>
            <w:r w:rsidRPr="0022096C">
              <w:rPr>
                <w:rFonts w:ascii="Times New Roman" w:eastAsia="HPOCHO+TimesNewRoman" w:hAnsi="Times New Roman" w:cs="Times New Roman"/>
                <w:sz w:val="19"/>
                <w:szCs w:val="19"/>
              </w:rPr>
              <w:t>0.90</w:t>
            </w:r>
          </w:p>
        </w:tc>
        <w:tc>
          <w:tcPr>
            <w:tcW w:w="1417" w:type="dxa"/>
            <w:tcBorders>
              <w:top w:val="single" w:sz="8" w:space="0" w:color="000000"/>
              <w:left w:val="single" w:sz="6" w:space="0" w:color="000000"/>
              <w:bottom w:val="single" w:sz="8" w:space="0" w:color="000000"/>
              <w:right w:val="single" w:sz="8" w:space="0" w:color="000000"/>
            </w:tcBorders>
            <w:vAlign w:val="center"/>
          </w:tcPr>
          <w:p w14:paraId="7D199BBD" w14:textId="77777777" w:rsidR="003B305A" w:rsidRPr="0022096C" w:rsidRDefault="003B305A" w:rsidP="0022096C">
            <w:pPr>
              <w:pStyle w:val="Default"/>
              <w:jc w:val="center"/>
              <w:rPr>
                <w:rFonts w:ascii="Times New Roman" w:eastAsia="HPOCHO+TimesNewRoman" w:hAnsi="Times New Roman" w:cs="Times New Roman"/>
                <w:sz w:val="19"/>
                <w:szCs w:val="19"/>
              </w:rPr>
            </w:pPr>
            <w:r w:rsidRPr="0022096C">
              <w:rPr>
                <w:rFonts w:ascii="Times New Roman" w:eastAsia="HPOCHO+TimesNewRoman" w:hAnsi="Times New Roman" w:cs="Times New Roman"/>
                <w:sz w:val="19"/>
                <w:szCs w:val="19"/>
              </w:rPr>
              <w:t>1 time/day</w:t>
            </w:r>
          </w:p>
        </w:tc>
        <w:tc>
          <w:tcPr>
            <w:tcW w:w="1134" w:type="dxa"/>
            <w:tcBorders>
              <w:top w:val="single" w:sz="8" w:space="0" w:color="000000"/>
              <w:left w:val="single" w:sz="8" w:space="0" w:color="000000"/>
              <w:bottom w:val="single" w:sz="8" w:space="0" w:color="000000"/>
              <w:right w:val="single" w:sz="12" w:space="0" w:color="000000"/>
            </w:tcBorders>
            <w:vAlign w:val="center"/>
          </w:tcPr>
          <w:p w14:paraId="5A789F63" w14:textId="77777777" w:rsidR="003B305A" w:rsidRPr="0022096C" w:rsidRDefault="003B305A" w:rsidP="0022096C">
            <w:pPr>
              <w:pStyle w:val="Default"/>
              <w:jc w:val="center"/>
              <w:rPr>
                <w:rFonts w:ascii="Times New Roman" w:eastAsia="HPOCHO+TimesNewRoman" w:hAnsi="Times New Roman" w:cs="Times New Roman"/>
                <w:sz w:val="19"/>
                <w:szCs w:val="19"/>
              </w:rPr>
            </w:pPr>
            <w:r w:rsidRPr="0022096C">
              <w:rPr>
                <w:rFonts w:ascii="Times New Roman" w:eastAsia="HPOCHO+TimesNewRoman" w:hAnsi="Times New Roman" w:cs="Times New Roman"/>
                <w:sz w:val="19"/>
                <w:szCs w:val="19"/>
              </w:rPr>
              <w:t>0.17</w:t>
            </w:r>
          </w:p>
        </w:tc>
      </w:tr>
      <w:tr w:rsidR="00AB2867" w:rsidRPr="00481801" w14:paraId="1BC6E55E" w14:textId="77777777" w:rsidTr="00AB2867">
        <w:trPr>
          <w:trHeight w:val="522"/>
        </w:trPr>
        <w:tc>
          <w:tcPr>
            <w:tcW w:w="2119" w:type="dxa"/>
            <w:tcBorders>
              <w:top w:val="single" w:sz="8" w:space="0" w:color="000000"/>
              <w:left w:val="single" w:sz="12" w:space="0" w:color="000000"/>
              <w:bottom w:val="single" w:sz="12" w:space="0" w:color="000000"/>
              <w:right w:val="single" w:sz="8" w:space="0" w:color="000000"/>
            </w:tcBorders>
            <w:vAlign w:val="center"/>
          </w:tcPr>
          <w:p w14:paraId="4BE0E5BE" w14:textId="77777777" w:rsidR="003B305A" w:rsidRPr="0022096C" w:rsidRDefault="003B305A" w:rsidP="00AB2867">
            <w:pPr>
              <w:pStyle w:val="Default"/>
              <w:jc w:val="both"/>
              <w:rPr>
                <w:rFonts w:ascii="Times New Roman" w:eastAsia="HPOCHO+TimesNewRoman" w:hAnsi="Times New Roman" w:cs="Times New Roman"/>
                <w:sz w:val="19"/>
                <w:szCs w:val="19"/>
              </w:rPr>
            </w:pPr>
            <w:r w:rsidRPr="0022096C">
              <w:rPr>
                <w:rFonts w:ascii="Times New Roman" w:eastAsia="HPOCHO+TimesNewRoman" w:hAnsi="Times New Roman" w:cs="Times New Roman"/>
                <w:sz w:val="19"/>
                <w:szCs w:val="19"/>
              </w:rPr>
              <w:t>Drum filling</w:t>
            </w:r>
          </w:p>
        </w:tc>
        <w:tc>
          <w:tcPr>
            <w:tcW w:w="534" w:type="dxa"/>
            <w:tcBorders>
              <w:top w:val="single" w:sz="8" w:space="0" w:color="000000"/>
              <w:left w:val="single" w:sz="8" w:space="0" w:color="000000"/>
              <w:bottom w:val="single" w:sz="12" w:space="0" w:color="000000"/>
              <w:right w:val="single" w:sz="6" w:space="0" w:color="000000"/>
            </w:tcBorders>
            <w:vAlign w:val="center"/>
          </w:tcPr>
          <w:p w14:paraId="0DDA8A03" w14:textId="77777777" w:rsidR="003B305A" w:rsidRPr="0022096C" w:rsidRDefault="003B305A" w:rsidP="0022096C">
            <w:pPr>
              <w:pStyle w:val="Default"/>
              <w:jc w:val="center"/>
              <w:rPr>
                <w:rFonts w:ascii="Times New Roman" w:eastAsia="HPOCHO+TimesNewRoman" w:hAnsi="Times New Roman" w:cs="Times New Roman"/>
                <w:sz w:val="19"/>
                <w:szCs w:val="19"/>
              </w:rPr>
            </w:pPr>
            <w:r w:rsidRPr="0022096C">
              <w:rPr>
                <w:rFonts w:ascii="Times New Roman" w:eastAsia="HPOCHO+TimesNewRoman" w:hAnsi="Times New Roman" w:cs="Times New Roman"/>
                <w:sz w:val="19"/>
                <w:szCs w:val="19"/>
              </w:rPr>
              <w:t>4</w:t>
            </w:r>
          </w:p>
        </w:tc>
        <w:tc>
          <w:tcPr>
            <w:tcW w:w="1600" w:type="dxa"/>
            <w:tcBorders>
              <w:top w:val="single" w:sz="8" w:space="0" w:color="000000"/>
              <w:left w:val="single" w:sz="6" w:space="0" w:color="000000"/>
              <w:bottom w:val="single" w:sz="12" w:space="0" w:color="000000"/>
              <w:right w:val="single" w:sz="6" w:space="0" w:color="000000"/>
            </w:tcBorders>
            <w:vAlign w:val="center"/>
          </w:tcPr>
          <w:p w14:paraId="13ED3C5B" w14:textId="77777777" w:rsidR="003B305A" w:rsidRPr="0022096C" w:rsidRDefault="003B305A" w:rsidP="0022096C">
            <w:pPr>
              <w:pStyle w:val="Default"/>
              <w:jc w:val="center"/>
              <w:rPr>
                <w:rFonts w:ascii="Times New Roman" w:eastAsia="HPOCHO+TimesNewRoman" w:hAnsi="Times New Roman" w:cs="Times New Roman"/>
                <w:sz w:val="19"/>
                <w:szCs w:val="19"/>
              </w:rPr>
            </w:pPr>
            <w:r w:rsidRPr="0022096C">
              <w:rPr>
                <w:rFonts w:ascii="Times New Roman" w:eastAsia="HPOCHO+TimesNewRoman" w:hAnsi="Times New Roman" w:cs="Times New Roman"/>
                <w:sz w:val="19"/>
                <w:szCs w:val="19"/>
              </w:rPr>
              <w:t>0.05</w:t>
            </w:r>
          </w:p>
        </w:tc>
        <w:tc>
          <w:tcPr>
            <w:tcW w:w="1134" w:type="dxa"/>
            <w:tcBorders>
              <w:top w:val="single" w:sz="8" w:space="0" w:color="000000"/>
              <w:left w:val="single" w:sz="6" w:space="0" w:color="000000"/>
              <w:bottom w:val="single" w:sz="12" w:space="0" w:color="000000"/>
              <w:right w:val="single" w:sz="6" w:space="0" w:color="000000"/>
            </w:tcBorders>
            <w:vAlign w:val="center"/>
          </w:tcPr>
          <w:p w14:paraId="0F31296E" w14:textId="77777777" w:rsidR="003B305A" w:rsidRPr="0022096C" w:rsidRDefault="003B305A" w:rsidP="0022096C">
            <w:pPr>
              <w:pStyle w:val="Default"/>
              <w:jc w:val="center"/>
              <w:rPr>
                <w:rFonts w:ascii="Times New Roman" w:eastAsia="HPOCHO+TimesNewRoman" w:hAnsi="Times New Roman" w:cs="Times New Roman"/>
                <w:sz w:val="19"/>
                <w:szCs w:val="19"/>
              </w:rPr>
            </w:pPr>
            <w:r w:rsidRPr="0022096C">
              <w:rPr>
                <w:rFonts w:ascii="Times New Roman" w:eastAsia="HPOCHO+TimesNewRoman" w:hAnsi="Times New Roman" w:cs="Times New Roman"/>
                <w:sz w:val="19"/>
                <w:szCs w:val="19"/>
              </w:rPr>
              <w:t>0.12</w:t>
            </w:r>
          </w:p>
        </w:tc>
        <w:tc>
          <w:tcPr>
            <w:tcW w:w="1276" w:type="dxa"/>
            <w:tcBorders>
              <w:top w:val="single" w:sz="8" w:space="0" w:color="000000"/>
              <w:left w:val="single" w:sz="6" w:space="0" w:color="000000"/>
              <w:bottom w:val="single" w:sz="12" w:space="0" w:color="000000"/>
              <w:right w:val="single" w:sz="6" w:space="0" w:color="000000"/>
            </w:tcBorders>
            <w:vAlign w:val="center"/>
          </w:tcPr>
          <w:p w14:paraId="6C0F278B" w14:textId="77777777" w:rsidR="003B305A" w:rsidRPr="0022096C" w:rsidRDefault="003B305A" w:rsidP="0022096C">
            <w:pPr>
              <w:pStyle w:val="Default"/>
              <w:jc w:val="center"/>
              <w:rPr>
                <w:rFonts w:ascii="Times New Roman" w:eastAsia="HPOCHO+TimesNewRoman" w:hAnsi="Times New Roman" w:cs="Times New Roman"/>
                <w:sz w:val="19"/>
                <w:szCs w:val="19"/>
              </w:rPr>
            </w:pPr>
            <w:r w:rsidRPr="0022096C">
              <w:rPr>
                <w:rFonts w:ascii="Times New Roman" w:eastAsia="HPOCHO+TimesNewRoman" w:hAnsi="Times New Roman" w:cs="Times New Roman"/>
                <w:sz w:val="19"/>
                <w:szCs w:val="19"/>
              </w:rPr>
              <w:t>0.05</w:t>
            </w:r>
          </w:p>
        </w:tc>
        <w:tc>
          <w:tcPr>
            <w:tcW w:w="1417" w:type="dxa"/>
            <w:tcBorders>
              <w:top w:val="single" w:sz="8" w:space="0" w:color="000000"/>
              <w:left w:val="single" w:sz="6" w:space="0" w:color="000000"/>
              <w:bottom w:val="single" w:sz="12" w:space="0" w:color="000000"/>
              <w:right w:val="single" w:sz="8" w:space="0" w:color="000000"/>
            </w:tcBorders>
            <w:vAlign w:val="center"/>
          </w:tcPr>
          <w:p w14:paraId="1C6CDD62" w14:textId="77777777" w:rsidR="003B305A" w:rsidRPr="0022096C" w:rsidRDefault="003B305A" w:rsidP="0022096C">
            <w:pPr>
              <w:pStyle w:val="Default"/>
              <w:jc w:val="center"/>
              <w:rPr>
                <w:rFonts w:ascii="Times New Roman" w:eastAsia="HPOCHO+TimesNewRoman" w:hAnsi="Times New Roman" w:cs="Times New Roman"/>
                <w:sz w:val="19"/>
                <w:szCs w:val="19"/>
              </w:rPr>
            </w:pPr>
            <w:r w:rsidRPr="0022096C">
              <w:rPr>
                <w:rFonts w:ascii="Times New Roman" w:eastAsia="HPOCHO+TimesNewRoman" w:hAnsi="Times New Roman" w:cs="Times New Roman"/>
                <w:sz w:val="19"/>
                <w:szCs w:val="19"/>
              </w:rPr>
              <w:t>10-20 times/month</w:t>
            </w:r>
          </w:p>
        </w:tc>
        <w:tc>
          <w:tcPr>
            <w:tcW w:w="1134" w:type="dxa"/>
            <w:tcBorders>
              <w:top w:val="single" w:sz="8" w:space="0" w:color="000000"/>
              <w:left w:val="single" w:sz="8" w:space="0" w:color="000000"/>
              <w:bottom w:val="single" w:sz="12" w:space="0" w:color="000000"/>
              <w:right w:val="single" w:sz="12" w:space="0" w:color="000000"/>
            </w:tcBorders>
            <w:vAlign w:val="center"/>
          </w:tcPr>
          <w:p w14:paraId="1775C302" w14:textId="77777777" w:rsidR="003B305A" w:rsidRPr="0022096C" w:rsidRDefault="003B305A" w:rsidP="0022096C">
            <w:pPr>
              <w:pStyle w:val="Default"/>
              <w:jc w:val="center"/>
              <w:rPr>
                <w:rFonts w:ascii="Times New Roman" w:eastAsia="HPOCHO+TimesNewRoman" w:hAnsi="Times New Roman" w:cs="Times New Roman"/>
                <w:sz w:val="19"/>
                <w:szCs w:val="19"/>
              </w:rPr>
            </w:pPr>
            <w:r w:rsidRPr="0022096C">
              <w:rPr>
                <w:rFonts w:ascii="Times New Roman" w:eastAsia="HPOCHO+TimesNewRoman" w:hAnsi="Times New Roman" w:cs="Times New Roman"/>
                <w:sz w:val="19"/>
                <w:szCs w:val="19"/>
              </w:rPr>
              <w:t>5</w:t>
            </w:r>
          </w:p>
        </w:tc>
      </w:tr>
    </w:tbl>
    <w:p w14:paraId="3859FF1F" w14:textId="77777777" w:rsidR="00A34E0E" w:rsidRPr="00A34E0E" w:rsidRDefault="00A34E0E" w:rsidP="00A34E0E">
      <w:pPr>
        <w:pStyle w:val="CM190"/>
        <w:spacing w:line="218" w:lineRule="atLeast"/>
        <w:ind w:leftChars="270" w:left="567" w:rightChars="762" w:right="1600"/>
        <w:jc w:val="both"/>
        <w:rPr>
          <w:rFonts w:ascii="Times New Roman" w:hAnsi="Times New Roman"/>
          <w:sz w:val="19"/>
          <w:szCs w:val="19"/>
        </w:rPr>
      </w:pPr>
      <w:r w:rsidRPr="00A34E0E">
        <w:rPr>
          <w:rFonts w:ascii="Times New Roman" w:hAnsi="Times New Roman"/>
          <w:sz w:val="19"/>
          <w:szCs w:val="19"/>
        </w:rPr>
        <w:t xml:space="preserve">[Monitoring method] Air sample was suctioned at the breathing zone of the worker at the suction rate of 0.2 L/min. and adsorbed through a collection tube and analyzed by GC. </w:t>
      </w:r>
    </w:p>
    <w:p w14:paraId="6F9D1609" w14:textId="77777777" w:rsidR="003B305A" w:rsidRPr="00A34E0E" w:rsidRDefault="003B305A">
      <w:pPr>
        <w:pStyle w:val="Default"/>
        <w:rPr>
          <w:rFonts w:cs="Times New Roman"/>
          <w:color w:val="auto"/>
        </w:rPr>
      </w:pPr>
    </w:p>
    <w:p w14:paraId="786345EF" w14:textId="77777777" w:rsidR="00A34E0E" w:rsidRDefault="00A34E0E" w:rsidP="00A34E0E">
      <w:pPr>
        <w:pStyle w:val="CM190"/>
        <w:spacing w:line="260" w:lineRule="atLeast"/>
        <w:ind w:rightChars="290" w:right="609"/>
        <w:jc w:val="both"/>
        <w:rPr>
          <w:rFonts w:ascii="Times New Roman" w:hAnsi="Times New Roman"/>
          <w:sz w:val="22"/>
          <w:szCs w:val="22"/>
        </w:rPr>
      </w:pPr>
      <w:r w:rsidRPr="00A34E0E">
        <w:rPr>
          <w:rFonts w:ascii="Times New Roman" w:hAnsi="Times New Roman"/>
          <w:sz w:val="22"/>
          <w:szCs w:val="22"/>
        </w:rPr>
        <w:t xml:space="preserve">Mean concentrations of 2-propen-1-ol in the production site are less than 1 ppm </w:t>
      </w:r>
      <w:proofErr w:type="gramStart"/>
      <w:r w:rsidRPr="00A34E0E">
        <w:rPr>
          <w:rFonts w:ascii="Times New Roman" w:hAnsi="Times New Roman"/>
          <w:sz w:val="22"/>
          <w:szCs w:val="22"/>
        </w:rPr>
        <w:t>(2.4 mg/m</w:t>
      </w:r>
      <w:r w:rsidRPr="00A34E0E">
        <w:rPr>
          <w:rFonts w:ascii="Times New Roman" w:hAnsi="Times New Roman" w:hint="eastAsia"/>
          <w:sz w:val="22"/>
          <w:szCs w:val="22"/>
          <w:vertAlign w:val="superscript"/>
        </w:rPr>
        <w:t>3</w:t>
      </w:r>
      <w:r w:rsidRPr="00A34E0E">
        <w:rPr>
          <w:rFonts w:ascii="Times New Roman" w:hAnsi="Times New Roman"/>
          <w:sz w:val="22"/>
          <w:szCs w:val="22"/>
        </w:rPr>
        <w:t>, Japanese OEL)</w:t>
      </w:r>
      <w:proofErr w:type="gramEnd"/>
      <w:r w:rsidRPr="00A34E0E">
        <w:rPr>
          <w:rFonts w:ascii="Times New Roman" w:hAnsi="Times New Roman"/>
          <w:sz w:val="22"/>
          <w:szCs w:val="22"/>
        </w:rPr>
        <w:t xml:space="preserve">. </w:t>
      </w:r>
    </w:p>
    <w:p w14:paraId="137EECF8" w14:textId="77777777" w:rsidR="00A34E0E" w:rsidRPr="00A34E0E" w:rsidRDefault="00A34E0E" w:rsidP="00A34E0E">
      <w:pPr>
        <w:pStyle w:val="Default"/>
      </w:pPr>
    </w:p>
    <w:p w14:paraId="0755A569" w14:textId="77777777" w:rsidR="00A34E0E" w:rsidRPr="00A34E0E" w:rsidRDefault="00A34E0E" w:rsidP="00A34E0E">
      <w:pPr>
        <w:pStyle w:val="CM11"/>
        <w:ind w:rightChars="290" w:right="609"/>
        <w:jc w:val="both"/>
        <w:rPr>
          <w:rFonts w:ascii="Times New Roman" w:hAnsi="Times New Roman"/>
          <w:sz w:val="22"/>
          <w:szCs w:val="22"/>
        </w:rPr>
      </w:pPr>
      <w:proofErr w:type="gramStart"/>
      <w:r w:rsidRPr="00A34E0E">
        <w:rPr>
          <w:rFonts w:ascii="Times New Roman" w:hAnsi="Times New Roman"/>
          <w:sz w:val="22"/>
          <w:szCs w:val="22"/>
        </w:rPr>
        <w:t>The official recommendation (for example TLV; Threshold Limit Values) for 2-propen-1-ol is established in OECD countries.</w:t>
      </w:r>
      <w:proofErr w:type="gramEnd"/>
      <w:r w:rsidRPr="00A34E0E">
        <w:rPr>
          <w:rFonts w:ascii="Times New Roman" w:hAnsi="Times New Roman"/>
          <w:sz w:val="22"/>
          <w:szCs w:val="22"/>
        </w:rPr>
        <w:t xml:space="preserve"> For example, the 0.5 ppm (1.2 mg/m</w:t>
      </w:r>
      <w:r w:rsidRPr="00A34E0E">
        <w:rPr>
          <w:rFonts w:ascii="Times New Roman" w:hAnsi="Times New Roman" w:hint="eastAsia"/>
          <w:sz w:val="22"/>
          <w:szCs w:val="22"/>
          <w:vertAlign w:val="superscript"/>
        </w:rPr>
        <w:t>3</w:t>
      </w:r>
      <w:r w:rsidRPr="00A34E0E">
        <w:rPr>
          <w:rFonts w:ascii="Times New Roman" w:hAnsi="Times New Roman"/>
          <w:sz w:val="22"/>
          <w:szCs w:val="22"/>
        </w:rPr>
        <w:t>) to skin as TLV-TWA (Time Weighted Average) value is recommended by ACGIH [ACGIH, 2002]. The 1 ppm (2.4 mg/m</w:t>
      </w:r>
      <w:r w:rsidRPr="00A34E0E">
        <w:rPr>
          <w:rFonts w:ascii="Times New Roman" w:hAnsi="Times New Roman" w:hint="eastAsia"/>
          <w:sz w:val="22"/>
          <w:szCs w:val="22"/>
          <w:vertAlign w:val="superscript"/>
        </w:rPr>
        <w:t>3</w:t>
      </w:r>
      <w:r w:rsidRPr="00A34E0E">
        <w:rPr>
          <w:rFonts w:ascii="Times New Roman" w:hAnsi="Times New Roman"/>
          <w:sz w:val="22"/>
          <w:szCs w:val="22"/>
        </w:rPr>
        <w:t xml:space="preserve">) is adopted in the sponsor country. Olfactory recognition level ranges from 0.78 </w:t>
      </w:r>
      <w:proofErr w:type="gramStart"/>
      <w:r w:rsidRPr="00A34E0E">
        <w:rPr>
          <w:rFonts w:ascii="Times New Roman" w:hAnsi="Times New Roman"/>
          <w:sz w:val="22"/>
          <w:szCs w:val="22"/>
        </w:rPr>
        <w:t>(1.87 mg/m</w:t>
      </w:r>
      <w:r w:rsidRPr="00A34E0E">
        <w:rPr>
          <w:rFonts w:ascii="Times New Roman" w:hAnsi="Times New Roman" w:hint="eastAsia"/>
          <w:sz w:val="22"/>
          <w:szCs w:val="22"/>
          <w:vertAlign w:val="superscript"/>
        </w:rPr>
        <w:t>3</w:t>
      </w:r>
      <w:r w:rsidRPr="00A34E0E">
        <w:rPr>
          <w:rFonts w:ascii="Times New Roman" w:hAnsi="Times New Roman"/>
          <w:sz w:val="22"/>
          <w:szCs w:val="22"/>
        </w:rPr>
        <w:t>)</w:t>
      </w:r>
      <w:proofErr w:type="gramEnd"/>
      <w:r w:rsidRPr="00A34E0E">
        <w:rPr>
          <w:rFonts w:ascii="Times New Roman" w:hAnsi="Times New Roman"/>
          <w:sz w:val="22"/>
          <w:szCs w:val="22"/>
        </w:rPr>
        <w:t xml:space="preserve"> to 25 ppm (60 mg/m</w:t>
      </w:r>
      <w:r w:rsidRPr="00A34E0E">
        <w:rPr>
          <w:rFonts w:ascii="Times New Roman" w:hAnsi="Times New Roman" w:hint="eastAsia"/>
          <w:sz w:val="22"/>
          <w:szCs w:val="22"/>
          <w:vertAlign w:val="superscript"/>
        </w:rPr>
        <w:t>3</w:t>
      </w:r>
      <w:r w:rsidRPr="00A34E0E">
        <w:rPr>
          <w:rFonts w:ascii="Times New Roman" w:hAnsi="Times New Roman"/>
          <w:sz w:val="22"/>
          <w:szCs w:val="22"/>
        </w:rPr>
        <w:t>) and eye irritation occurs at 25 ppm (60 mg/m</w:t>
      </w:r>
      <w:r w:rsidRPr="00A34E0E">
        <w:rPr>
          <w:rFonts w:ascii="Times New Roman" w:hAnsi="Times New Roman" w:hint="eastAsia"/>
          <w:sz w:val="22"/>
          <w:szCs w:val="22"/>
          <w:vertAlign w:val="superscript"/>
        </w:rPr>
        <w:t>3</w:t>
      </w:r>
      <w:r w:rsidRPr="00A34E0E">
        <w:rPr>
          <w:rFonts w:ascii="Times New Roman" w:hAnsi="Times New Roman"/>
          <w:sz w:val="22"/>
          <w:szCs w:val="22"/>
        </w:rPr>
        <w:t xml:space="preserve">) [Dunlap et al., 1958]. </w:t>
      </w:r>
    </w:p>
    <w:p w14:paraId="7BB77346" w14:textId="77777777" w:rsidR="00A34E0E" w:rsidRPr="00A34E0E" w:rsidRDefault="00A34E0E" w:rsidP="00A34E0E">
      <w:pPr>
        <w:pStyle w:val="CM11"/>
        <w:ind w:rightChars="290" w:right="609"/>
        <w:jc w:val="both"/>
        <w:rPr>
          <w:rFonts w:ascii="Times New Roman" w:hAnsi="Times New Roman"/>
          <w:sz w:val="22"/>
          <w:szCs w:val="22"/>
        </w:rPr>
      </w:pPr>
      <w:r w:rsidRPr="00A34E0E">
        <w:rPr>
          <w:rFonts w:ascii="Times New Roman" w:hAnsi="Times New Roman"/>
          <w:sz w:val="22"/>
          <w:szCs w:val="22"/>
        </w:rPr>
        <w:t xml:space="preserve">The OEL and other regulations for 2-propen-1-ol in several countries are summarized in Table 8 [RTECS, 2005]. </w:t>
      </w:r>
    </w:p>
    <w:p w14:paraId="50883910" w14:textId="77777777" w:rsidR="00A34E0E" w:rsidRPr="00A34E0E" w:rsidRDefault="00A34E0E">
      <w:pPr>
        <w:pStyle w:val="Default"/>
        <w:rPr>
          <w:rFonts w:cs="Times New Roman"/>
          <w:color w:val="auto"/>
        </w:rPr>
      </w:pPr>
    </w:p>
    <w:p w14:paraId="15020E48" w14:textId="77777777" w:rsidR="003B305A" w:rsidRPr="00A34E0E" w:rsidRDefault="00A34E0E" w:rsidP="00680B02">
      <w:pPr>
        <w:pStyle w:val="Default"/>
        <w:keepNext/>
        <w:keepLines/>
        <w:rPr>
          <w:rFonts w:ascii="Times New Roman" w:hAnsi="Times New Roman" w:cs="Times New Roman"/>
          <w:color w:val="auto"/>
        </w:rPr>
      </w:pPr>
      <w:r w:rsidRPr="00A34E0E">
        <w:rPr>
          <w:rFonts w:ascii="Times New Roman" w:hAnsi="Times New Roman" w:cs="Times New Roman"/>
          <w:b/>
          <w:bCs/>
          <w:sz w:val="22"/>
          <w:szCs w:val="22"/>
        </w:rPr>
        <w:lastRenderedPageBreak/>
        <w:t>Table 8 Standards and regulations for 2-propen-1-ol</w:t>
      </w:r>
    </w:p>
    <w:tbl>
      <w:tblPr>
        <w:tblW w:w="0" w:type="auto"/>
        <w:tblInd w:w="538" w:type="dxa"/>
        <w:tblBorders>
          <w:top w:val="nil"/>
          <w:left w:val="nil"/>
          <w:bottom w:val="nil"/>
          <w:right w:val="nil"/>
        </w:tblBorders>
        <w:tblLayout w:type="fixed"/>
        <w:tblLook w:val="0000" w:firstRow="0" w:lastRow="0" w:firstColumn="0" w:lastColumn="0" w:noHBand="0" w:noVBand="0"/>
      </w:tblPr>
      <w:tblGrid>
        <w:gridCol w:w="2812"/>
        <w:gridCol w:w="2160"/>
        <w:gridCol w:w="3442"/>
      </w:tblGrid>
      <w:tr w:rsidR="00A34E0E" w:rsidRPr="00481801" w14:paraId="7B9BF43B" w14:textId="77777777" w:rsidTr="00A34E0E">
        <w:trPr>
          <w:trHeight w:val="312"/>
        </w:trPr>
        <w:tc>
          <w:tcPr>
            <w:tcW w:w="2812" w:type="dxa"/>
            <w:tcBorders>
              <w:top w:val="single" w:sz="12" w:space="0" w:color="000000"/>
              <w:left w:val="single" w:sz="12" w:space="0" w:color="000000"/>
              <w:bottom w:val="single" w:sz="12" w:space="0" w:color="000000"/>
              <w:right w:val="single" w:sz="4" w:space="0" w:color="000000"/>
            </w:tcBorders>
            <w:vAlign w:val="center"/>
          </w:tcPr>
          <w:p w14:paraId="0AEA901D" w14:textId="77777777" w:rsidR="00A34E0E" w:rsidRPr="00A34E0E" w:rsidRDefault="00A34E0E" w:rsidP="00680B02">
            <w:pPr>
              <w:pStyle w:val="Default"/>
              <w:keepNext/>
              <w:keepLines/>
              <w:rPr>
                <w:rFonts w:ascii="Times New Roman" w:hAnsi="Times New Roman" w:cs="Times New Roman"/>
                <w:sz w:val="19"/>
                <w:szCs w:val="19"/>
              </w:rPr>
            </w:pPr>
            <w:r w:rsidRPr="00A34E0E">
              <w:rPr>
                <w:rFonts w:ascii="Times New Roman" w:hAnsi="Times New Roman" w:cs="Times New Roman"/>
                <w:b/>
                <w:bCs/>
                <w:sz w:val="19"/>
                <w:szCs w:val="19"/>
              </w:rPr>
              <w:t xml:space="preserve">Standards and regulations </w:t>
            </w:r>
          </w:p>
        </w:tc>
        <w:tc>
          <w:tcPr>
            <w:tcW w:w="2160" w:type="dxa"/>
            <w:tcBorders>
              <w:top w:val="single" w:sz="12" w:space="0" w:color="000000"/>
              <w:left w:val="single" w:sz="4" w:space="0" w:color="000000"/>
              <w:bottom w:val="single" w:sz="12" w:space="0" w:color="000000"/>
              <w:right w:val="single" w:sz="4" w:space="0" w:color="000000"/>
            </w:tcBorders>
            <w:vAlign w:val="center"/>
          </w:tcPr>
          <w:p w14:paraId="63A7659A" w14:textId="77777777" w:rsidR="00A34E0E" w:rsidRPr="00A34E0E" w:rsidRDefault="00A34E0E" w:rsidP="00680B02">
            <w:pPr>
              <w:pStyle w:val="Default"/>
              <w:keepNext/>
              <w:keepLines/>
              <w:rPr>
                <w:rFonts w:ascii="Times New Roman" w:hAnsi="Times New Roman" w:cs="Times New Roman"/>
                <w:sz w:val="19"/>
                <w:szCs w:val="19"/>
              </w:rPr>
            </w:pPr>
            <w:r w:rsidRPr="00A34E0E">
              <w:rPr>
                <w:rFonts w:ascii="Times New Roman" w:hAnsi="Times New Roman" w:cs="Times New Roman"/>
                <w:b/>
                <w:bCs/>
                <w:sz w:val="19"/>
                <w:szCs w:val="19"/>
              </w:rPr>
              <w:t xml:space="preserve">Country </w:t>
            </w:r>
          </w:p>
        </w:tc>
        <w:tc>
          <w:tcPr>
            <w:tcW w:w="3442" w:type="dxa"/>
            <w:tcBorders>
              <w:top w:val="single" w:sz="12" w:space="0" w:color="000000"/>
              <w:left w:val="single" w:sz="4" w:space="0" w:color="000000"/>
              <w:bottom w:val="single" w:sz="12" w:space="0" w:color="000000"/>
              <w:right w:val="single" w:sz="12" w:space="0" w:color="000000"/>
            </w:tcBorders>
            <w:vAlign w:val="center"/>
          </w:tcPr>
          <w:p w14:paraId="27F1A036" w14:textId="77777777" w:rsidR="00A34E0E" w:rsidRPr="00A34E0E" w:rsidRDefault="00A34E0E" w:rsidP="00680B02">
            <w:pPr>
              <w:pStyle w:val="Default"/>
              <w:keepNext/>
              <w:keepLines/>
              <w:rPr>
                <w:rFonts w:ascii="Times New Roman" w:hAnsi="Times New Roman" w:cs="Times New Roman"/>
                <w:sz w:val="19"/>
                <w:szCs w:val="19"/>
              </w:rPr>
            </w:pPr>
            <w:r w:rsidRPr="00A34E0E">
              <w:rPr>
                <w:rFonts w:ascii="Times New Roman" w:hAnsi="Times New Roman" w:cs="Times New Roman"/>
                <w:b/>
                <w:bCs/>
                <w:sz w:val="19"/>
                <w:szCs w:val="19"/>
              </w:rPr>
              <w:t xml:space="preserve">Adopted Value </w:t>
            </w:r>
          </w:p>
        </w:tc>
      </w:tr>
      <w:tr w:rsidR="00A34E0E" w:rsidRPr="00481801" w14:paraId="1DDC8876" w14:textId="77777777" w:rsidTr="00A34E0E">
        <w:trPr>
          <w:trHeight w:val="445"/>
        </w:trPr>
        <w:tc>
          <w:tcPr>
            <w:tcW w:w="2812" w:type="dxa"/>
            <w:tcBorders>
              <w:top w:val="single" w:sz="12" w:space="0" w:color="000000"/>
              <w:left w:val="single" w:sz="12" w:space="0" w:color="000000"/>
              <w:bottom w:val="single" w:sz="4" w:space="0" w:color="000000"/>
              <w:right w:val="single" w:sz="4" w:space="0" w:color="000000"/>
            </w:tcBorders>
            <w:vAlign w:val="center"/>
          </w:tcPr>
          <w:p w14:paraId="28F5799D" w14:textId="77777777" w:rsidR="00A34E0E" w:rsidRPr="00A34E0E" w:rsidRDefault="00A34E0E" w:rsidP="00680B02">
            <w:pPr>
              <w:pStyle w:val="Default"/>
              <w:keepNext/>
              <w:keepLines/>
              <w:rPr>
                <w:rFonts w:ascii="Times New Roman" w:eastAsia="HPOCHO+TimesNewRoman" w:hAnsi="Times New Roman" w:cs="Times New Roman"/>
                <w:sz w:val="19"/>
                <w:szCs w:val="19"/>
              </w:rPr>
            </w:pPr>
            <w:r w:rsidRPr="00A34E0E">
              <w:rPr>
                <w:rFonts w:ascii="Times New Roman" w:eastAsia="HPOCHO+TimesNewRoman" w:hAnsi="Times New Roman" w:cs="Times New Roman"/>
                <w:sz w:val="19"/>
                <w:szCs w:val="19"/>
              </w:rPr>
              <w:t xml:space="preserve">MSHA (STANDARD-air) </w:t>
            </w:r>
          </w:p>
        </w:tc>
        <w:tc>
          <w:tcPr>
            <w:tcW w:w="2160" w:type="dxa"/>
            <w:tcBorders>
              <w:top w:val="single" w:sz="12" w:space="0" w:color="000000"/>
              <w:left w:val="single" w:sz="4" w:space="0" w:color="000000"/>
              <w:bottom w:val="single" w:sz="4" w:space="0" w:color="000000"/>
              <w:right w:val="single" w:sz="4" w:space="0" w:color="000000"/>
            </w:tcBorders>
            <w:vAlign w:val="center"/>
          </w:tcPr>
          <w:p w14:paraId="6C475160" w14:textId="77777777" w:rsidR="00A34E0E" w:rsidRPr="00A34E0E" w:rsidRDefault="00A34E0E" w:rsidP="00680B02">
            <w:pPr>
              <w:pStyle w:val="Default"/>
              <w:keepNext/>
              <w:keepLines/>
              <w:rPr>
                <w:rFonts w:ascii="Times New Roman" w:eastAsia="HPOCHO+TimesNewRoman" w:hAnsi="Times New Roman" w:cs="Times New Roman"/>
                <w:sz w:val="19"/>
                <w:szCs w:val="19"/>
              </w:rPr>
            </w:pPr>
            <w:r w:rsidRPr="00A34E0E">
              <w:rPr>
                <w:rFonts w:ascii="Times New Roman" w:eastAsia="HPOCHO+TimesNewRoman" w:hAnsi="Times New Roman" w:cs="Times New Roman"/>
                <w:sz w:val="19"/>
                <w:szCs w:val="19"/>
              </w:rPr>
              <w:t xml:space="preserve">USA </w:t>
            </w:r>
          </w:p>
        </w:tc>
        <w:tc>
          <w:tcPr>
            <w:tcW w:w="3442" w:type="dxa"/>
            <w:tcBorders>
              <w:top w:val="single" w:sz="12" w:space="0" w:color="000000"/>
              <w:left w:val="single" w:sz="4" w:space="0" w:color="000000"/>
              <w:bottom w:val="single" w:sz="4" w:space="0" w:color="000000"/>
              <w:right w:val="single" w:sz="12" w:space="0" w:color="000000"/>
            </w:tcBorders>
            <w:vAlign w:val="center"/>
          </w:tcPr>
          <w:p w14:paraId="0709CBCF" w14:textId="77777777" w:rsidR="00A34E0E" w:rsidRPr="00A34E0E" w:rsidRDefault="00A34E0E" w:rsidP="00680B02">
            <w:pPr>
              <w:pStyle w:val="Default"/>
              <w:keepNext/>
              <w:keepLines/>
              <w:rPr>
                <w:rFonts w:ascii="Times New Roman" w:eastAsia="HPOCHO+TimesNewRoman" w:hAnsi="Times New Roman" w:cs="Times New Roman"/>
                <w:sz w:val="19"/>
                <w:szCs w:val="19"/>
              </w:rPr>
            </w:pPr>
            <w:r w:rsidRPr="00A34E0E">
              <w:rPr>
                <w:rFonts w:ascii="Times New Roman" w:eastAsia="HPOCHO+TimesNewRoman" w:hAnsi="Times New Roman" w:cs="Times New Roman"/>
                <w:sz w:val="19"/>
                <w:szCs w:val="19"/>
              </w:rPr>
              <w:t>TWA 2 ppm (5 mg/m</w:t>
            </w:r>
            <w:r w:rsidRPr="00A34E0E">
              <w:rPr>
                <w:rFonts w:ascii="Times New Roman" w:eastAsia="HPOCHO+TimesNewRoman" w:hAnsi="Times New Roman" w:cs="Times New Roman"/>
                <w:sz w:val="12"/>
                <w:szCs w:val="12"/>
              </w:rPr>
              <w:t>3</w:t>
            </w:r>
            <w:r w:rsidRPr="00A34E0E">
              <w:rPr>
                <w:rFonts w:ascii="Times New Roman" w:eastAsia="HPOCHO+TimesNewRoman" w:hAnsi="Times New Roman" w:cs="Times New Roman"/>
                <w:sz w:val="19"/>
                <w:szCs w:val="19"/>
              </w:rPr>
              <w:t xml:space="preserve">), Skin </w:t>
            </w:r>
          </w:p>
        </w:tc>
      </w:tr>
      <w:tr w:rsidR="00A34E0E" w:rsidRPr="00481801" w14:paraId="06551098" w14:textId="77777777" w:rsidTr="00A34E0E">
        <w:trPr>
          <w:trHeight w:val="785"/>
        </w:trPr>
        <w:tc>
          <w:tcPr>
            <w:tcW w:w="2812" w:type="dxa"/>
            <w:tcBorders>
              <w:top w:val="single" w:sz="4" w:space="0" w:color="000000"/>
              <w:left w:val="single" w:sz="12" w:space="0" w:color="000000"/>
              <w:bottom w:val="single" w:sz="4" w:space="0" w:color="000000"/>
              <w:right w:val="single" w:sz="4" w:space="0" w:color="000000"/>
            </w:tcBorders>
            <w:vAlign w:val="center"/>
          </w:tcPr>
          <w:p w14:paraId="306BDC8D" w14:textId="77777777" w:rsidR="00A34E0E" w:rsidRPr="00A34E0E" w:rsidRDefault="00A34E0E" w:rsidP="00680B02">
            <w:pPr>
              <w:pStyle w:val="Default"/>
              <w:keepNext/>
              <w:keepLines/>
              <w:rPr>
                <w:rFonts w:ascii="Times New Roman" w:eastAsia="HPOCHO+TimesNewRoman" w:hAnsi="Times New Roman" w:cs="Times New Roman"/>
                <w:sz w:val="19"/>
                <w:szCs w:val="19"/>
              </w:rPr>
            </w:pPr>
            <w:r w:rsidRPr="00A34E0E">
              <w:rPr>
                <w:rFonts w:ascii="Times New Roman" w:eastAsia="HPOCHO+TimesNewRoman" w:hAnsi="Times New Roman" w:cs="Times New Roman"/>
                <w:sz w:val="19"/>
                <w:szCs w:val="19"/>
              </w:rPr>
              <w:t xml:space="preserve">OSHA PEL (general industry, construction, shipyards and federal contractors) </w:t>
            </w:r>
          </w:p>
        </w:tc>
        <w:tc>
          <w:tcPr>
            <w:tcW w:w="2160" w:type="dxa"/>
            <w:tcBorders>
              <w:top w:val="single" w:sz="4" w:space="0" w:color="000000"/>
              <w:left w:val="single" w:sz="4" w:space="0" w:color="000000"/>
              <w:bottom w:val="single" w:sz="4" w:space="0" w:color="000000"/>
              <w:right w:val="single" w:sz="4" w:space="0" w:color="000000"/>
            </w:tcBorders>
            <w:vAlign w:val="center"/>
          </w:tcPr>
          <w:p w14:paraId="34F8E437" w14:textId="77777777" w:rsidR="00A34E0E" w:rsidRPr="00A34E0E" w:rsidRDefault="00A34E0E" w:rsidP="00680B02">
            <w:pPr>
              <w:pStyle w:val="Default"/>
              <w:keepNext/>
              <w:keepLines/>
              <w:rPr>
                <w:rFonts w:ascii="Times New Roman" w:eastAsia="HPOCHO+TimesNewRoman" w:hAnsi="Times New Roman" w:cs="Times New Roman"/>
                <w:sz w:val="19"/>
                <w:szCs w:val="19"/>
              </w:rPr>
            </w:pPr>
            <w:r w:rsidRPr="00A34E0E">
              <w:rPr>
                <w:rFonts w:ascii="Times New Roman" w:eastAsia="HPOCHO+TimesNewRoman" w:hAnsi="Times New Roman" w:cs="Times New Roman"/>
                <w:sz w:val="19"/>
                <w:szCs w:val="19"/>
              </w:rPr>
              <w:t xml:space="preserve">USA </w:t>
            </w:r>
          </w:p>
        </w:tc>
        <w:tc>
          <w:tcPr>
            <w:tcW w:w="3442" w:type="dxa"/>
            <w:tcBorders>
              <w:top w:val="single" w:sz="4" w:space="0" w:color="000000"/>
              <w:left w:val="single" w:sz="4" w:space="0" w:color="000000"/>
              <w:bottom w:val="single" w:sz="4" w:space="0" w:color="000000"/>
              <w:right w:val="single" w:sz="12" w:space="0" w:color="000000"/>
            </w:tcBorders>
            <w:vAlign w:val="center"/>
          </w:tcPr>
          <w:p w14:paraId="4B57E766" w14:textId="77777777" w:rsidR="00A34E0E" w:rsidRPr="00A34E0E" w:rsidRDefault="00A34E0E" w:rsidP="00680B02">
            <w:pPr>
              <w:pStyle w:val="Default"/>
              <w:keepNext/>
              <w:keepLines/>
              <w:rPr>
                <w:rFonts w:ascii="Times New Roman" w:eastAsia="HPOCHO+TimesNewRoman" w:hAnsi="Times New Roman" w:cs="Times New Roman"/>
                <w:sz w:val="19"/>
                <w:szCs w:val="19"/>
              </w:rPr>
            </w:pPr>
            <w:r w:rsidRPr="00A34E0E">
              <w:rPr>
                <w:rFonts w:ascii="Times New Roman" w:eastAsia="HPOCHO+TimesNewRoman" w:hAnsi="Times New Roman" w:cs="Times New Roman"/>
                <w:sz w:val="19"/>
                <w:szCs w:val="19"/>
              </w:rPr>
              <w:t>8H TWA 2 ppm (5 mg/ m</w:t>
            </w:r>
            <w:r w:rsidRPr="00A34E0E">
              <w:rPr>
                <w:rFonts w:ascii="Times New Roman" w:eastAsia="HPOCHO+TimesNewRoman" w:hAnsi="Times New Roman" w:cs="Times New Roman"/>
                <w:sz w:val="12"/>
                <w:szCs w:val="12"/>
              </w:rPr>
              <w:t>3</w:t>
            </w:r>
            <w:r w:rsidRPr="00A34E0E">
              <w:rPr>
                <w:rFonts w:ascii="Times New Roman" w:eastAsia="HPOCHO+TimesNewRoman" w:hAnsi="Times New Roman" w:cs="Times New Roman"/>
                <w:sz w:val="19"/>
                <w:szCs w:val="19"/>
              </w:rPr>
              <w:t xml:space="preserve">), Skin </w:t>
            </w:r>
          </w:p>
        </w:tc>
      </w:tr>
      <w:tr w:rsidR="00A34E0E" w:rsidRPr="00481801" w14:paraId="1A1A12F1" w14:textId="77777777" w:rsidTr="00A34E0E">
        <w:trPr>
          <w:trHeight w:val="447"/>
        </w:trPr>
        <w:tc>
          <w:tcPr>
            <w:tcW w:w="2812" w:type="dxa"/>
            <w:tcBorders>
              <w:top w:val="single" w:sz="4" w:space="0" w:color="000000"/>
              <w:left w:val="single" w:sz="12" w:space="0" w:color="000000"/>
              <w:bottom w:val="single" w:sz="4" w:space="0" w:color="000000"/>
              <w:right w:val="single" w:sz="4" w:space="0" w:color="000000"/>
            </w:tcBorders>
            <w:vAlign w:val="center"/>
          </w:tcPr>
          <w:p w14:paraId="086A5736" w14:textId="77777777" w:rsidR="00A34E0E" w:rsidRPr="00A34E0E" w:rsidRDefault="00A34E0E" w:rsidP="00680B02">
            <w:pPr>
              <w:pStyle w:val="Default"/>
              <w:keepNext/>
              <w:keepLines/>
              <w:rPr>
                <w:rFonts w:ascii="Times New Roman" w:eastAsia="HPOCHO+TimesNewRoman" w:hAnsi="Times New Roman" w:cs="Times New Roman"/>
                <w:sz w:val="19"/>
                <w:szCs w:val="19"/>
              </w:rPr>
            </w:pPr>
            <w:r w:rsidRPr="00A34E0E">
              <w:rPr>
                <w:rFonts w:ascii="Times New Roman" w:eastAsia="HPOCHO+TimesNewRoman" w:hAnsi="Times New Roman" w:cs="Times New Roman"/>
                <w:sz w:val="19"/>
                <w:szCs w:val="19"/>
              </w:rPr>
              <w:t xml:space="preserve">OEL </w:t>
            </w:r>
          </w:p>
        </w:tc>
        <w:tc>
          <w:tcPr>
            <w:tcW w:w="2160" w:type="dxa"/>
            <w:tcBorders>
              <w:top w:val="single" w:sz="4" w:space="0" w:color="000000"/>
              <w:left w:val="single" w:sz="4" w:space="0" w:color="000000"/>
              <w:bottom w:val="single" w:sz="4" w:space="0" w:color="000000"/>
              <w:right w:val="single" w:sz="4" w:space="0" w:color="000000"/>
            </w:tcBorders>
            <w:vAlign w:val="center"/>
          </w:tcPr>
          <w:p w14:paraId="72A06ABC" w14:textId="77777777" w:rsidR="00A34E0E" w:rsidRPr="00A34E0E" w:rsidRDefault="00A34E0E" w:rsidP="00680B02">
            <w:pPr>
              <w:pStyle w:val="Default"/>
              <w:keepNext/>
              <w:keepLines/>
              <w:rPr>
                <w:rFonts w:ascii="Times New Roman" w:eastAsia="HPOCHO+TimesNewRoman" w:hAnsi="Times New Roman" w:cs="Times New Roman"/>
                <w:sz w:val="19"/>
                <w:szCs w:val="19"/>
              </w:rPr>
            </w:pPr>
            <w:r w:rsidRPr="00A34E0E">
              <w:rPr>
                <w:rFonts w:ascii="Times New Roman" w:eastAsia="HPOCHO+TimesNewRoman" w:hAnsi="Times New Roman" w:cs="Times New Roman"/>
                <w:sz w:val="19"/>
                <w:szCs w:val="19"/>
              </w:rPr>
              <w:t xml:space="preserve">ARAB Republic of Egypt </w:t>
            </w:r>
          </w:p>
        </w:tc>
        <w:tc>
          <w:tcPr>
            <w:tcW w:w="3442" w:type="dxa"/>
            <w:tcBorders>
              <w:top w:val="single" w:sz="4" w:space="0" w:color="000000"/>
              <w:left w:val="single" w:sz="4" w:space="0" w:color="000000"/>
              <w:bottom w:val="single" w:sz="4" w:space="0" w:color="000000"/>
              <w:right w:val="single" w:sz="12" w:space="0" w:color="000000"/>
            </w:tcBorders>
            <w:vAlign w:val="center"/>
          </w:tcPr>
          <w:p w14:paraId="0F2BB060" w14:textId="77777777" w:rsidR="00A34E0E" w:rsidRPr="00A34E0E" w:rsidRDefault="00A34E0E" w:rsidP="00680B02">
            <w:pPr>
              <w:pStyle w:val="Default"/>
              <w:keepNext/>
              <w:keepLines/>
              <w:rPr>
                <w:rFonts w:ascii="Times New Roman" w:eastAsia="HPOCHO+TimesNewRoman" w:hAnsi="Times New Roman" w:cs="Times New Roman"/>
                <w:sz w:val="19"/>
                <w:szCs w:val="19"/>
              </w:rPr>
            </w:pPr>
            <w:r w:rsidRPr="00A34E0E">
              <w:rPr>
                <w:rFonts w:ascii="Times New Roman" w:eastAsia="HPOCHO+TimesNewRoman" w:hAnsi="Times New Roman" w:cs="Times New Roman"/>
                <w:sz w:val="19"/>
                <w:szCs w:val="19"/>
              </w:rPr>
              <w:t>TWA 2 ppm (5 mg/ m</w:t>
            </w:r>
            <w:r w:rsidRPr="00A34E0E">
              <w:rPr>
                <w:rFonts w:ascii="Times New Roman" w:eastAsia="HPOCHO+TimesNewRoman" w:hAnsi="Times New Roman" w:cs="Times New Roman"/>
                <w:sz w:val="12"/>
                <w:szCs w:val="12"/>
              </w:rPr>
              <w:t>3</w:t>
            </w:r>
            <w:r w:rsidRPr="00A34E0E">
              <w:rPr>
                <w:rFonts w:ascii="Times New Roman" w:eastAsia="HPOCHO+TimesNewRoman" w:hAnsi="Times New Roman" w:cs="Times New Roman"/>
                <w:sz w:val="19"/>
                <w:szCs w:val="19"/>
              </w:rPr>
              <w:t xml:space="preserve">), Skin </w:t>
            </w:r>
          </w:p>
        </w:tc>
      </w:tr>
      <w:tr w:rsidR="00A34E0E" w:rsidRPr="00481801" w14:paraId="29F1EA0A" w14:textId="77777777" w:rsidTr="00A34E0E">
        <w:trPr>
          <w:trHeight w:val="542"/>
        </w:trPr>
        <w:tc>
          <w:tcPr>
            <w:tcW w:w="2812" w:type="dxa"/>
            <w:tcBorders>
              <w:top w:val="single" w:sz="4" w:space="0" w:color="000000"/>
              <w:left w:val="single" w:sz="12" w:space="0" w:color="000000"/>
              <w:bottom w:val="single" w:sz="4" w:space="0" w:color="000000"/>
              <w:right w:val="single" w:sz="4" w:space="0" w:color="000000"/>
            </w:tcBorders>
            <w:vAlign w:val="center"/>
          </w:tcPr>
          <w:p w14:paraId="755566A3" w14:textId="77777777" w:rsidR="00A34E0E" w:rsidRPr="00A34E0E" w:rsidRDefault="00A34E0E" w:rsidP="00680B02">
            <w:pPr>
              <w:pStyle w:val="Default"/>
              <w:keepNext/>
              <w:keepLines/>
              <w:rPr>
                <w:rFonts w:ascii="Times New Roman" w:eastAsia="HPOCHO+TimesNewRoman" w:hAnsi="Times New Roman" w:cs="Times New Roman"/>
                <w:sz w:val="19"/>
                <w:szCs w:val="19"/>
              </w:rPr>
            </w:pPr>
            <w:r w:rsidRPr="00A34E0E">
              <w:rPr>
                <w:rFonts w:ascii="Times New Roman" w:eastAsia="HPOCHO+TimesNewRoman" w:hAnsi="Times New Roman" w:cs="Times New Roman"/>
                <w:sz w:val="19"/>
                <w:szCs w:val="19"/>
              </w:rPr>
              <w:t xml:space="preserve">OEL </w:t>
            </w:r>
          </w:p>
        </w:tc>
        <w:tc>
          <w:tcPr>
            <w:tcW w:w="2160" w:type="dxa"/>
            <w:tcBorders>
              <w:top w:val="single" w:sz="4" w:space="0" w:color="000000"/>
              <w:left w:val="single" w:sz="4" w:space="0" w:color="000000"/>
              <w:bottom w:val="single" w:sz="4" w:space="0" w:color="000000"/>
              <w:right w:val="single" w:sz="4" w:space="0" w:color="000000"/>
            </w:tcBorders>
            <w:vAlign w:val="center"/>
          </w:tcPr>
          <w:p w14:paraId="684F792B" w14:textId="77777777" w:rsidR="00A34E0E" w:rsidRPr="00A34E0E" w:rsidRDefault="00A34E0E" w:rsidP="00680B02">
            <w:pPr>
              <w:pStyle w:val="Default"/>
              <w:keepNext/>
              <w:keepLines/>
              <w:rPr>
                <w:rFonts w:ascii="Times New Roman" w:eastAsia="HPOCHO+TimesNewRoman" w:hAnsi="Times New Roman" w:cs="Times New Roman"/>
                <w:sz w:val="19"/>
                <w:szCs w:val="19"/>
              </w:rPr>
            </w:pPr>
            <w:r w:rsidRPr="00A34E0E">
              <w:rPr>
                <w:rFonts w:ascii="Times New Roman" w:eastAsia="HPOCHO+TimesNewRoman" w:hAnsi="Times New Roman" w:cs="Times New Roman"/>
                <w:sz w:val="19"/>
                <w:szCs w:val="19"/>
              </w:rPr>
              <w:t xml:space="preserve">AUSTRALIA </w:t>
            </w:r>
          </w:p>
        </w:tc>
        <w:tc>
          <w:tcPr>
            <w:tcW w:w="3442" w:type="dxa"/>
            <w:tcBorders>
              <w:top w:val="single" w:sz="4" w:space="0" w:color="000000"/>
              <w:left w:val="single" w:sz="4" w:space="0" w:color="000000"/>
              <w:bottom w:val="single" w:sz="4" w:space="0" w:color="000000"/>
              <w:right w:val="single" w:sz="12" w:space="0" w:color="000000"/>
            </w:tcBorders>
          </w:tcPr>
          <w:p w14:paraId="4BE84D7F" w14:textId="77777777" w:rsidR="00A34E0E" w:rsidRPr="00A34E0E" w:rsidRDefault="00A34E0E" w:rsidP="00680B02">
            <w:pPr>
              <w:pStyle w:val="Default"/>
              <w:keepNext/>
              <w:keepLines/>
              <w:rPr>
                <w:rFonts w:ascii="Times New Roman" w:eastAsia="HPOCHO+TimesNewRoman" w:hAnsi="Times New Roman" w:cs="Times New Roman"/>
                <w:sz w:val="19"/>
                <w:szCs w:val="19"/>
              </w:rPr>
            </w:pPr>
            <w:r w:rsidRPr="00A34E0E">
              <w:rPr>
                <w:rFonts w:ascii="Times New Roman" w:eastAsia="HPOCHO+TimesNewRoman" w:hAnsi="Times New Roman" w:cs="Times New Roman"/>
                <w:sz w:val="19"/>
                <w:szCs w:val="19"/>
              </w:rPr>
              <w:t>TWA 2 ppm (5 mg/ m</w:t>
            </w:r>
            <w:r w:rsidRPr="00A34E0E">
              <w:rPr>
                <w:rFonts w:ascii="Times New Roman" w:eastAsia="HPOCHO+TimesNewRoman" w:hAnsi="Times New Roman" w:cs="Times New Roman"/>
                <w:sz w:val="12"/>
                <w:szCs w:val="12"/>
              </w:rPr>
              <w:t>3</w:t>
            </w:r>
            <w:r w:rsidRPr="00A34E0E">
              <w:rPr>
                <w:rFonts w:ascii="Times New Roman" w:eastAsia="HPOCHO+TimesNewRoman" w:hAnsi="Times New Roman" w:cs="Times New Roman"/>
                <w:sz w:val="19"/>
                <w:szCs w:val="19"/>
              </w:rPr>
              <w:t xml:space="preserve">), STEL 4 ppm, Skin </w:t>
            </w:r>
          </w:p>
        </w:tc>
      </w:tr>
      <w:tr w:rsidR="00A34E0E" w:rsidRPr="00481801" w14:paraId="2E6BC3F8" w14:textId="77777777" w:rsidTr="00A34E0E">
        <w:trPr>
          <w:trHeight w:val="447"/>
        </w:trPr>
        <w:tc>
          <w:tcPr>
            <w:tcW w:w="2812" w:type="dxa"/>
            <w:tcBorders>
              <w:top w:val="single" w:sz="4" w:space="0" w:color="000000"/>
              <w:left w:val="single" w:sz="12" w:space="0" w:color="000000"/>
              <w:bottom w:val="single" w:sz="4" w:space="0" w:color="000000"/>
              <w:right w:val="single" w:sz="4" w:space="0" w:color="000000"/>
            </w:tcBorders>
            <w:vAlign w:val="center"/>
          </w:tcPr>
          <w:p w14:paraId="40AC407F" w14:textId="77777777" w:rsidR="00A34E0E" w:rsidRPr="00A34E0E" w:rsidRDefault="00A34E0E" w:rsidP="00680B02">
            <w:pPr>
              <w:pStyle w:val="Default"/>
              <w:keepNext/>
              <w:keepLines/>
              <w:rPr>
                <w:rFonts w:ascii="Times New Roman" w:eastAsia="HPOCHO+TimesNewRoman" w:hAnsi="Times New Roman" w:cs="Times New Roman"/>
                <w:sz w:val="19"/>
                <w:szCs w:val="19"/>
              </w:rPr>
            </w:pPr>
            <w:r w:rsidRPr="00A34E0E">
              <w:rPr>
                <w:rFonts w:ascii="Times New Roman" w:eastAsia="HPOCHO+TimesNewRoman" w:hAnsi="Times New Roman" w:cs="Times New Roman"/>
                <w:sz w:val="19"/>
                <w:szCs w:val="19"/>
              </w:rPr>
              <w:t xml:space="preserve">OEL </w:t>
            </w:r>
          </w:p>
        </w:tc>
        <w:tc>
          <w:tcPr>
            <w:tcW w:w="2160" w:type="dxa"/>
            <w:tcBorders>
              <w:top w:val="single" w:sz="4" w:space="0" w:color="000000"/>
              <w:left w:val="single" w:sz="4" w:space="0" w:color="000000"/>
              <w:bottom w:val="single" w:sz="4" w:space="0" w:color="000000"/>
              <w:right w:val="single" w:sz="4" w:space="0" w:color="000000"/>
            </w:tcBorders>
            <w:vAlign w:val="center"/>
          </w:tcPr>
          <w:p w14:paraId="2B333130" w14:textId="77777777" w:rsidR="00A34E0E" w:rsidRPr="00A34E0E" w:rsidRDefault="00A34E0E" w:rsidP="00680B02">
            <w:pPr>
              <w:pStyle w:val="Default"/>
              <w:keepNext/>
              <w:keepLines/>
              <w:rPr>
                <w:rFonts w:ascii="Times New Roman" w:eastAsia="HPOCHO+TimesNewRoman" w:hAnsi="Times New Roman" w:cs="Times New Roman"/>
                <w:sz w:val="19"/>
                <w:szCs w:val="19"/>
              </w:rPr>
            </w:pPr>
            <w:r w:rsidRPr="00A34E0E">
              <w:rPr>
                <w:rFonts w:ascii="Times New Roman" w:eastAsia="HPOCHO+TimesNewRoman" w:hAnsi="Times New Roman" w:cs="Times New Roman"/>
                <w:sz w:val="19"/>
                <w:szCs w:val="19"/>
              </w:rPr>
              <w:t xml:space="preserve">AUSTRIA </w:t>
            </w:r>
          </w:p>
        </w:tc>
        <w:tc>
          <w:tcPr>
            <w:tcW w:w="3442" w:type="dxa"/>
            <w:tcBorders>
              <w:top w:val="single" w:sz="4" w:space="0" w:color="000000"/>
              <w:left w:val="single" w:sz="4" w:space="0" w:color="000000"/>
              <w:bottom w:val="single" w:sz="4" w:space="0" w:color="000000"/>
              <w:right w:val="single" w:sz="12" w:space="0" w:color="000000"/>
            </w:tcBorders>
            <w:vAlign w:val="center"/>
          </w:tcPr>
          <w:p w14:paraId="65F2CB3D" w14:textId="77777777" w:rsidR="00A34E0E" w:rsidRPr="00A34E0E" w:rsidRDefault="00A34E0E" w:rsidP="00680B02">
            <w:pPr>
              <w:pStyle w:val="Default"/>
              <w:keepNext/>
              <w:keepLines/>
              <w:rPr>
                <w:rFonts w:ascii="Times New Roman" w:eastAsia="HPOCHO+TimesNewRoman" w:hAnsi="Times New Roman" w:cs="Times New Roman"/>
                <w:sz w:val="19"/>
                <w:szCs w:val="19"/>
              </w:rPr>
            </w:pPr>
            <w:r w:rsidRPr="00A34E0E">
              <w:rPr>
                <w:rFonts w:ascii="Times New Roman" w:eastAsia="HPOCHO+TimesNewRoman" w:hAnsi="Times New Roman" w:cs="Times New Roman"/>
                <w:sz w:val="19"/>
                <w:szCs w:val="19"/>
              </w:rPr>
              <w:t>MAK 2 ppm (5 mg/ m</w:t>
            </w:r>
            <w:r w:rsidRPr="00A34E0E">
              <w:rPr>
                <w:rFonts w:ascii="Times New Roman" w:eastAsia="HPOCHO+TimesNewRoman" w:hAnsi="Times New Roman" w:cs="Times New Roman"/>
                <w:sz w:val="12"/>
                <w:szCs w:val="12"/>
              </w:rPr>
              <w:t>3</w:t>
            </w:r>
            <w:r w:rsidRPr="00A34E0E">
              <w:rPr>
                <w:rFonts w:ascii="Times New Roman" w:eastAsia="HPOCHO+TimesNewRoman" w:hAnsi="Times New Roman" w:cs="Times New Roman"/>
                <w:sz w:val="19"/>
                <w:szCs w:val="19"/>
              </w:rPr>
              <w:t xml:space="preserve">), Skin </w:t>
            </w:r>
          </w:p>
        </w:tc>
      </w:tr>
      <w:tr w:rsidR="00A34E0E" w:rsidRPr="00481801" w14:paraId="67C898C1" w14:textId="77777777" w:rsidTr="00A34E0E">
        <w:trPr>
          <w:trHeight w:val="542"/>
        </w:trPr>
        <w:tc>
          <w:tcPr>
            <w:tcW w:w="2812" w:type="dxa"/>
            <w:tcBorders>
              <w:top w:val="single" w:sz="4" w:space="0" w:color="000000"/>
              <w:left w:val="single" w:sz="12" w:space="0" w:color="000000"/>
              <w:bottom w:val="single" w:sz="4" w:space="0" w:color="000000"/>
              <w:right w:val="single" w:sz="4" w:space="0" w:color="000000"/>
            </w:tcBorders>
            <w:vAlign w:val="center"/>
          </w:tcPr>
          <w:p w14:paraId="7749CEA4" w14:textId="77777777" w:rsidR="00A34E0E" w:rsidRPr="00A34E0E" w:rsidRDefault="00A34E0E" w:rsidP="00B01768">
            <w:pPr>
              <w:pStyle w:val="Default"/>
              <w:rPr>
                <w:rFonts w:ascii="Times New Roman" w:eastAsia="HPOCHO+TimesNewRoman" w:hAnsi="Times New Roman" w:cs="Times New Roman"/>
                <w:sz w:val="19"/>
                <w:szCs w:val="19"/>
              </w:rPr>
            </w:pPr>
            <w:r w:rsidRPr="00A34E0E">
              <w:rPr>
                <w:rFonts w:ascii="Times New Roman" w:eastAsia="HPOCHO+TimesNewRoman" w:hAnsi="Times New Roman" w:cs="Times New Roman"/>
                <w:sz w:val="19"/>
                <w:szCs w:val="19"/>
              </w:rPr>
              <w:t xml:space="preserve">OEL </w:t>
            </w:r>
          </w:p>
        </w:tc>
        <w:tc>
          <w:tcPr>
            <w:tcW w:w="2160" w:type="dxa"/>
            <w:tcBorders>
              <w:top w:val="single" w:sz="4" w:space="0" w:color="000000"/>
              <w:left w:val="single" w:sz="4" w:space="0" w:color="000000"/>
              <w:bottom w:val="single" w:sz="4" w:space="0" w:color="000000"/>
              <w:right w:val="single" w:sz="4" w:space="0" w:color="000000"/>
            </w:tcBorders>
            <w:vAlign w:val="center"/>
          </w:tcPr>
          <w:p w14:paraId="658969B4" w14:textId="77777777" w:rsidR="00A34E0E" w:rsidRPr="00A34E0E" w:rsidRDefault="00A34E0E" w:rsidP="00B01768">
            <w:pPr>
              <w:pStyle w:val="Default"/>
              <w:rPr>
                <w:rFonts w:ascii="Times New Roman" w:eastAsia="HPOCHO+TimesNewRoman" w:hAnsi="Times New Roman" w:cs="Times New Roman"/>
                <w:sz w:val="19"/>
                <w:szCs w:val="19"/>
              </w:rPr>
            </w:pPr>
            <w:r w:rsidRPr="00A34E0E">
              <w:rPr>
                <w:rFonts w:ascii="Times New Roman" w:eastAsia="HPOCHO+TimesNewRoman" w:hAnsi="Times New Roman" w:cs="Times New Roman"/>
                <w:sz w:val="19"/>
                <w:szCs w:val="19"/>
              </w:rPr>
              <w:t xml:space="preserve">BELGIUM </w:t>
            </w:r>
          </w:p>
        </w:tc>
        <w:tc>
          <w:tcPr>
            <w:tcW w:w="3442" w:type="dxa"/>
            <w:tcBorders>
              <w:top w:val="single" w:sz="4" w:space="0" w:color="000000"/>
              <w:left w:val="single" w:sz="4" w:space="0" w:color="000000"/>
              <w:bottom w:val="single" w:sz="4" w:space="0" w:color="000000"/>
              <w:right w:val="single" w:sz="12" w:space="0" w:color="000000"/>
            </w:tcBorders>
          </w:tcPr>
          <w:p w14:paraId="63A90F9B" w14:textId="77777777" w:rsidR="00A34E0E" w:rsidRPr="00A34E0E" w:rsidRDefault="00A34E0E" w:rsidP="00B01768">
            <w:pPr>
              <w:pStyle w:val="Default"/>
              <w:rPr>
                <w:rFonts w:ascii="Times New Roman" w:eastAsia="HPOCHO+TimesNewRoman" w:hAnsi="Times New Roman" w:cs="Times New Roman"/>
                <w:sz w:val="19"/>
                <w:szCs w:val="19"/>
              </w:rPr>
            </w:pPr>
            <w:r w:rsidRPr="00A34E0E">
              <w:rPr>
                <w:rFonts w:ascii="Times New Roman" w:eastAsia="HPOCHO+TimesNewRoman" w:hAnsi="Times New Roman" w:cs="Times New Roman"/>
                <w:sz w:val="19"/>
                <w:szCs w:val="19"/>
              </w:rPr>
              <w:t>TWA 2 ppm (4.8 mg/ m</w:t>
            </w:r>
            <w:r w:rsidRPr="00A34E0E">
              <w:rPr>
                <w:rFonts w:ascii="Times New Roman" w:eastAsia="HPOCHO+TimesNewRoman" w:hAnsi="Times New Roman" w:cs="Times New Roman"/>
                <w:sz w:val="12"/>
                <w:szCs w:val="12"/>
              </w:rPr>
              <w:t>3</w:t>
            </w:r>
            <w:r w:rsidRPr="00A34E0E">
              <w:rPr>
                <w:rFonts w:ascii="Times New Roman" w:eastAsia="HPOCHO+TimesNewRoman" w:hAnsi="Times New Roman" w:cs="Times New Roman"/>
                <w:sz w:val="19"/>
                <w:szCs w:val="19"/>
              </w:rPr>
              <w:t>), STEL 4 ppm (9.5 mg/ m</w:t>
            </w:r>
            <w:r w:rsidRPr="00A34E0E">
              <w:rPr>
                <w:rFonts w:ascii="Times New Roman" w:eastAsia="HPOCHO+TimesNewRoman" w:hAnsi="Times New Roman" w:cs="Times New Roman"/>
                <w:sz w:val="12"/>
                <w:szCs w:val="12"/>
              </w:rPr>
              <w:t>3</w:t>
            </w:r>
            <w:r w:rsidRPr="00A34E0E">
              <w:rPr>
                <w:rFonts w:ascii="Times New Roman" w:eastAsia="HPOCHO+TimesNewRoman" w:hAnsi="Times New Roman" w:cs="Times New Roman"/>
                <w:sz w:val="19"/>
                <w:szCs w:val="19"/>
              </w:rPr>
              <w:t xml:space="preserve">), Skin </w:t>
            </w:r>
          </w:p>
        </w:tc>
      </w:tr>
      <w:tr w:rsidR="00A34E0E" w:rsidRPr="00481801" w14:paraId="26D0A270" w14:textId="77777777" w:rsidTr="00A34E0E">
        <w:trPr>
          <w:trHeight w:val="447"/>
        </w:trPr>
        <w:tc>
          <w:tcPr>
            <w:tcW w:w="2812" w:type="dxa"/>
            <w:tcBorders>
              <w:top w:val="single" w:sz="4" w:space="0" w:color="000000"/>
              <w:left w:val="single" w:sz="12" w:space="0" w:color="000000"/>
              <w:bottom w:val="single" w:sz="4" w:space="0" w:color="000000"/>
              <w:right w:val="single" w:sz="4" w:space="0" w:color="000000"/>
            </w:tcBorders>
            <w:vAlign w:val="center"/>
          </w:tcPr>
          <w:p w14:paraId="15991016" w14:textId="77777777" w:rsidR="00A34E0E" w:rsidRPr="00A34E0E" w:rsidRDefault="00A34E0E" w:rsidP="00B01768">
            <w:pPr>
              <w:pStyle w:val="Default"/>
              <w:rPr>
                <w:rFonts w:ascii="Times New Roman" w:eastAsia="HPOCHO+TimesNewRoman" w:hAnsi="Times New Roman" w:cs="Times New Roman"/>
                <w:sz w:val="19"/>
                <w:szCs w:val="19"/>
              </w:rPr>
            </w:pPr>
            <w:r w:rsidRPr="00A34E0E">
              <w:rPr>
                <w:rFonts w:ascii="Times New Roman" w:eastAsia="HPOCHO+TimesNewRoman" w:hAnsi="Times New Roman" w:cs="Times New Roman"/>
                <w:sz w:val="19"/>
                <w:szCs w:val="19"/>
              </w:rPr>
              <w:t xml:space="preserve">OEL </w:t>
            </w:r>
          </w:p>
        </w:tc>
        <w:tc>
          <w:tcPr>
            <w:tcW w:w="2160" w:type="dxa"/>
            <w:tcBorders>
              <w:top w:val="single" w:sz="4" w:space="0" w:color="000000"/>
              <w:left w:val="single" w:sz="4" w:space="0" w:color="000000"/>
              <w:bottom w:val="single" w:sz="4" w:space="0" w:color="000000"/>
              <w:right w:val="single" w:sz="4" w:space="0" w:color="000000"/>
            </w:tcBorders>
            <w:vAlign w:val="center"/>
          </w:tcPr>
          <w:p w14:paraId="2C0AEC04" w14:textId="77777777" w:rsidR="00A34E0E" w:rsidRPr="00A34E0E" w:rsidRDefault="00A34E0E" w:rsidP="00B01768">
            <w:pPr>
              <w:pStyle w:val="Default"/>
              <w:rPr>
                <w:rFonts w:ascii="Times New Roman" w:eastAsia="HPOCHO+TimesNewRoman" w:hAnsi="Times New Roman" w:cs="Times New Roman"/>
                <w:sz w:val="19"/>
                <w:szCs w:val="19"/>
              </w:rPr>
            </w:pPr>
            <w:r w:rsidRPr="00A34E0E">
              <w:rPr>
                <w:rFonts w:ascii="Times New Roman" w:eastAsia="HPOCHO+TimesNewRoman" w:hAnsi="Times New Roman" w:cs="Times New Roman"/>
                <w:sz w:val="19"/>
                <w:szCs w:val="19"/>
              </w:rPr>
              <w:t xml:space="preserve">DENMARK </w:t>
            </w:r>
          </w:p>
        </w:tc>
        <w:tc>
          <w:tcPr>
            <w:tcW w:w="3442" w:type="dxa"/>
            <w:tcBorders>
              <w:top w:val="single" w:sz="4" w:space="0" w:color="000000"/>
              <w:left w:val="single" w:sz="4" w:space="0" w:color="000000"/>
              <w:bottom w:val="single" w:sz="4" w:space="0" w:color="000000"/>
              <w:right w:val="single" w:sz="12" w:space="0" w:color="000000"/>
            </w:tcBorders>
            <w:vAlign w:val="center"/>
          </w:tcPr>
          <w:p w14:paraId="3A0D2EFE" w14:textId="77777777" w:rsidR="00A34E0E" w:rsidRPr="00A34E0E" w:rsidRDefault="00A34E0E" w:rsidP="00B01768">
            <w:pPr>
              <w:pStyle w:val="Default"/>
              <w:rPr>
                <w:rFonts w:ascii="Times New Roman" w:eastAsia="HPOCHO+TimesNewRoman" w:hAnsi="Times New Roman" w:cs="Times New Roman"/>
                <w:sz w:val="19"/>
                <w:szCs w:val="19"/>
              </w:rPr>
            </w:pPr>
            <w:r w:rsidRPr="00A34E0E">
              <w:rPr>
                <w:rFonts w:ascii="Times New Roman" w:eastAsia="HPOCHO+TimesNewRoman" w:hAnsi="Times New Roman" w:cs="Times New Roman"/>
                <w:sz w:val="19"/>
                <w:szCs w:val="19"/>
              </w:rPr>
              <w:t>TWA 2 ppm (5 mg/ m</w:t>
            </w:r>
            <w:r w:rsidRPr="00A34E0E">
              <w:rPr>
                <w:rFonts w:ascii="Times New Roman" w:eastAsia="HPOCHO+TimesNewRoman" w:hAnsi="Times New Roman" w:cs="Times New Roman"/>
                <w:sz w:val="12"/>
                <w:szCs w:val="12"/>
              </w:rPr>
              <w:t>3</w:t>
            </w:r>
            <w:r w:rsidRPr="00A34E0E">
              <w:rPr>
                <w:rFonts w:ascii="Times New Roman" w:eastAsia="HPOCHO+TimesNewRoman" w:hAnsi="Times New Roman" w:cs="Times New Roman"/>
                <w:sz w:val="19"/>
                <w:szCs w:val="19"/>
              </w:rPr>
              <w:t xml:space="preserve">), Skin </w:t>
            </w:r>
          </w:p>
        </w:tc>
      </w:tr>
      <w:tr w:rsidR="00A34E0E" w:rsidRPr="00481801" w14:paraId="58ACC5D0" w14:textId="77777777" w:rsidTr="00A34E0E">
        <w:trPr>
          <w:trHeight w:val="542"/>
        </w:trPr>
        <w:tc>
          <w:tcPr>
            <w:tcW w:w="2812" w:type="dxa"/>
            <w:tcBorders>
              <w:top w:val="single" w:sz="4" w:space="0" w:color="000000"/>
              <w:left w:val="single" w:sz="12" w:space="0" w:color="000000"/>
              <w:bottom w:val="single" w:sz="4" w:space="0" w:color="000000"/>
              <w:right w:val="single" w:sz="4" w:space="0" w:color="000000"/>
            </w:tcBorders>
            <w:vAlign w:val="center"/>
          </w:tcPr>
          <w:p w14:paraId="2CF46633" w14:textId="77777777" w:rsidR="00A34E0E" w:rsidRPr="00A34E0E" w:rsidRDefault="00A34E0E" w:rsidP="00B01768">
            <w:pPr>
              <w:pStyle w:val="Default"/>
              <w:rPr>
                <w:rFonts w:ascii="Times New Roman" w:eastAsia="HPOCHO+TimesNewRoman" w:hAnsi="Times New Roman" w:cs="Times New Roman"/>
                <w:sz w:val="19"/>
                <w:szCs w:val="19"/>
              </w:rPr>
            </w:pPr>
            <w:r w:rsidRPr="00A34E0E">
              <w:rPr>
                <w:rFonts w:ascii="Times New Roman" w:eastAsia="HPOCHO+TimesNewRoman" w:hAnsi="Times New Roman" w:cs="Times New Roman"/>
                <w:sz w:val="19"/>
                <w:szCs w:val="19"/>
              </w:rPr>
              <w:t xml:space="preserve">OEL </w:t>
            </w:r>
          </w:p>
        </w:tc>
        <w:tc>
          <w:tcPr>
            <w:tcW w:w="2160" w:type="dxa"/>
            <w:tcBorders>
              <w:top w:val="single" w:sz="4" w:space="0" w:color="000000"/>
              <w:left w:val="single" w:sz="4" w:space="0" w:color="000000"/>
              <w:bottom w:val="single" w:sz="4" w:space="0" w:color="000000"/>
              <w:right w:val="single" w:sz="4" w:space="0" w:color="000000"/>
            </w:tcBorders>
            <w:vAlign w:val="center"/>
          </w:tcPr>
          <w:p w14:paraId="37017F41" w14:textId="77777777" w:rsidR="00A34E0E" w:rsidRPr="00A34E0E" w:rsidRDefault="00A34E0E" w:rsidP="00B01768">
            <w:pPr>
              <w:pStyle w:val="Default"/>
              <w:rPr>
                <w:rFonts w:ascii="Times New Roman" w:eastAsia="HPOCHO+TimesNewRoman" w:hAnsi="Times New Roman" w:cs="Times New Roman"/>
                <w:sz w:val="19"/>
                <w:szCs w:val="19"/>
              </w:rPr>
            </w:pPr>
            <w:r w:rsidRPr="00A34E0E">
              <w:rPr>
                <w:rFonts w:ascii="Times New Roman" w:eastAsia="HPOCHO+TimesNewRoman" w:hAnsi="Times New Roman" w:cs="Times New Roman"/>
                <w:sz w:val="19"/>
                <w:szCs w:val="19"/>
              </w:rPr>
              <w:t xml:space="preserve">FINLAND </w:t>
            </w:r>
          </w:p>
        </w:tc>
        <w:tc>
          <w:tcPr>
            <w:tcW w:w="3442" w:type="dxa"/>
            <w:tcBorders>
              <w:top w:val="single" w:sz="4" w:space="0" w:color="000000"/>
              <w:left w:val="single" w:sz="4" w:space="0" w:color="000000"/>
              <w:bottom w:val="single" w:sz="4" w:space="0" w:color="000000"/>
              <w:right w:val="single" w:sz="12" w:space="0" w:color="000000"/>
            </w:tcBorders>
          </w:tcPr>
          <w:p w14:paraId="4F7BBA74" w14:textId="77777777" w:rsidR="00A34E0E" w:rsidRPr="00A34E0E" w:rsidRDefault="00A34E0E" w:rsidP="00B01768">
            <w:pPr>
              <w:pStyle w:val="Default"/>
              <w:rPr>
                <w:rFonts w:ascii="Times New Roman" w:eastAsia="HPOCHO+TimesNewRoman" w:hAnsi="Times New Roman" w:cs="Times New Roman"/>
                <w:sz w:val="19"/>
                <w:szCs w:val="19"/>
              </w:rPr>
            </w:pPr>
            <w:r w:rsidRPr="00A34E0E">
              <w:rPr>
                <w:rFonts w:ascii="Times New Roman" w:eastAsia="HPOCHO+TimesNewRoman" w:hAnsi="Times New Roman" w:cs="Times New Roman"/>
                <w:sz w:val="19"/>
                <w:szCs w:val="19"/>
              </w:rPr>
              <w:t>TWA 2 ppm (5 mg/ m</w:t>
            </w:r>
            <w:r w:rsidRPr="00A34E0E">
              <w:rPr>
                <w:rFonts w:ascii="Times New Roman" w:eastAsia="HPOCHO+TimesNewRoman" w:hAnsi="Times New Roman" w:cs="Times New Roman"/>
                <w:sz w:val="12"/>
                <w:szCs w:val="12"/>
              </w:rPr>
              <w:t>3</w:t>
            </w:r>
            <w:r w:rsidRPr="00A34E0E">
              <w:rPr>
                <w:rFonts w:ascii="Times New Roman" w:eastAsia="HPOCHO+TimesNewRoman" w:hAnsi="Times New Roman" w:cs="Times New Roman"/>
                <w:sz w:val="19"/>
                <w:szCs w:val="19"/>
              </w:rPr>
              <w:t>), STEL 4 ppm (10 mg/ m</w:t>
            </w:r>
            <w:r w:rsidRPr="00A34E0E">
              <w:rPr>
                <w:rFonts w:ascii="Times New Roman" w:eastAsia="HPOCHO+TimesNewRoman" w:hAnsi="Times New Roman" w:cs="Times New Roman"/>
                <w:sz w:val="12"/>
                <w:szCs w:val="12"/>
              </w:rPr>
              <w:t>3</w:t>
            </w:r>
            <w:r w:rsidRPr="00A34E0E">
              <w:rPr>
                <w:rFonts w:ascii="Times New Roman" w:eastAsia="HPOCHO+TimesNewRoman" w:hAnsi="Times New Roman" w:cs="Times New Roman"/>
                <w:sz w:val="19"/>
                <w:szCs w:val="19"/>
              </w:rPr>
              <w:t xml:space="preserve">), Skin </w:t>
            </w:r>
          </w:p>
        </w:tc>
      </w:tr>
      <w:tr w:rsidR="00A34E0E" w:rsidRPr="00481801" w14:paraId="7EACC264" w14:textId="77777777" w:rsidTr="00A34E0E">
        <w:trPr>
          <w:trHeight w:val="545"/>
        </w:trPr>
        <w:tc>
          <w:tcPr>
            <w:tcW w:w="2812" w:type="dxa"/>
            <w:tcBorders>
              <w:top w:val="single" w:sz="4" w:space="0" w:color="000000"/>
              <w:left w:val="single" w:sz="12" w:space="0" w:color="000000"/>
              <w:bottom w:val="single" w:sz="4" w:space="0" w:color="000000"/>
              <w:right w:val="single" w:sz="4" w:space="0" w:color="000000"/>
            </w:tcBorders>
            <w:vAlign w:val="center"/>
          </w:tcPr>
          <w:p w14:paraId="772D95F3" w14:textId="77777777" w:rsidR="00A34E0E" w:rsidRPr="00A34E0E" w:rsidRDefault="00A34E0E" w:rsidP="00B01768">
            <w:pPr>
              <w:pStyle w:val="Default"/>
              <w:rPr>
                <w:rFonts w:ascii="Times New Roman" w:eastAsia="HPOCHO+TimesNewRoman" w:hAnsi="Times New Roman" w:cs="Times New Roman"/>
                <w:sz w:val="19"/>
                <w:szCs w:val="19"/>
              </w:rPr>
            </w:pPr>
            <w:r w:rsidRPr="00A34E0E">
              <w:rPr>
                <w:rFonts w:ascii="Times New Roman" w:eastAsia="HPOCHO+TimesNewRoman" w:hAnsi="Times New Roman" w:cs="Times New Roman"/>
                <w:sz w:val="19"/>
                <w:szCs w:val="19"/>
              </w:rPr>
              <w:t xml:space="preserve">OEL </w:t>
            </w:r>
          </w:p>
        </w:tc>
        <w:tc>
          <w:tcPr>
            <w:tcW w:w="2160" w:type="dxa"/>
            <w:tcBorders>
              <w:top w:val="single" w:sz="4" w:space="0" w:color="000000"/>
              <w:left w:val="single" w:sz="4" w:space="0" w:color="000000"/>
              <w:bottom w:val="single" w:sz="4" w:space="0" w:color="000000"/>
              <w:right w:val="single" w:sz="4" w:space="0" w:color="000000"/>
            </w:tcBorders>
            <w:vAlign w:val="center"/>
          </w:tcPr>
          <w:p w14:paraId="2ADE7FDE" w14:textId="77777777" w:rsidR="00A34E0E" w:rsidRPr="00A34E0E" w:rsidRDefault="00A34E0E" w:rsidP="00B01768">
            <w:pPr>
              <w:pStyle w:val="Default"/>
              <w:rPr>
                <w:rFonts w:ascii="Times New Roman" w:eastAsia="HPOCHO+TimesNewRoman" w:hAnsi="Times New Roman" w:cs="Times New Roman"/>
                <w:sz w:val="19"/>
                <w:szCs w:val="19"/>
              </w:rPr>
            </w:pPr>
            <w:r w:rsidRPr="00A34E0E">
              <w:rPr>
                <w:rFonts w:ascii="Times New Roman" w:eastAsia="HPOCHO+TimesNewRoman" w:hAnsi="Times New Roman" w:cs="Times New Roman"/>
                <w:sz w:val="19"/>
                <w:szCs w:val="19"/>
              </w:rPr>
              <w:t xml:space="preserve">FRANCE </w:t>
            </w:r>
          </w:p>
        </w:tc>
        <w:tc>
          <w:tcPr>
            <w:tcW w:w="3442" w:type="dxa"/>
            <w:tcBorders>
              <w:top w:val="single" w:sz="4" w:space="0" w:color="000000"/>
              <w:left w:val="single" w:sz="4" w:space="0" w:color="000000"/>
              <w:bottom w:val="single" w:sz="4" w:space="0" w:color="000000"/>
              <w:right w:val="single" w:sz="12" w:space="0" w:color="000000"/>
            </w:tcBorders>
          </w:tcPr>
          <w:p w14:paraId="34DC3367" w14:textId="77777777" w:rsidR="00A34E0E" w:rsidRPr="00A34E0E" w:rsidRDefault="00A34E0E" w:rsidP="00B01768">
            <w:pPr>
              <w:pStyle w:val="Default"/>
              <w:rPr>
                <w:rFonts w:ascii="Times New Roman" w:eastAsia="HPOCHO+TimesNewRoman" w:hAnsi="Times New Roman" w:cs="Times New Roman"/>
                <w:sz w:val="19"/>
                <w:szCs w:val="19"/>
              </w:rPr>
            </w:pPr>
            <w:r w:rsidRPr="00A34E0E">
              <w:rPr>
                <w:rFonts w:ascii="Times New Roman" w:eastAsia="HPOCHO+TimesNewRoman" w:hAnsi="Times New Roman" w:cs="Times New Roman"/>
                <w:sz w:val="19"/>
                <w:szCs w:val="19"/>
              </w:rPr>
              <w:t>VME 2 ppm (5 mg/ m</w:t>
            </w:r>
            <w:r w:rsidRPr="00A34E0E">
              <w:rPr>
                <w:rFonts w:ascii="Times New Roman" w:eastAsia="HPOCHO+TimesNewRoman" w:hAnsi="Times New Roman" w:cs="Times New Roman"/>
                <w:sz w:val="12"/>
                <w:szCs w:val="12"/>
              </w:rPr>
              <w:t>3</w:t>
            </w:r>
            <w:r w:rsidRPr="00A34E0E">
              <w:rPr>
                <w:rFonts w:ascii="Times New Roman" w:eastAsia="HPOCHO+TimesNewRoman" w:hAnsi="Times New Roman" w:cs="Times New Roman"/>
                <w:sz w:val="19"/>
                <w:szCs w:val="19"/>
              </w:rPr>
              <w:t>), VLE 4 ppm (10 mg/ m</w:t>
            </w:r>
            <w:r w:rsidRPr="00A34E0E">
              <w:rPr>
                <w:rFonts w:ascii="Times New Roman" w:eastAsia="HPOCHO+TimesNewRoman" w:hAnsi="Times New Roman" w:cs="Times New Roman"/>
                <w:sz w:val="12"/>
                <w:szCs w:val="12"/>
              </w:rPr>
              <w:t>3</w:t>
            </w:r>
            <w:r w:rsidRPr="00A34E0E">
              <w:rPr>
                <w:rFonts w:ascii="Times New Roman" w:eastAsia="HPOCHO+TimesNewRoman" w:hAnsi="Times New Roman" w:cs="Times New Roman"/>
                <w:sz w:val="19"/>
                <w:szCs w:val="19"/>
              </w:rPr>
              <w:t xml:space="preserve">), Skin </w:t>
            </w:r>
          </w:p>
        </w:tc>
      </w:tr>
      <w:tr w:rsidR="00A34E0E" w:rsidRPr="00481801" w14:paraId="107FA936" w14:textId="77777777" w:rsidTr="00A34E0E">
        <w:trPr>
          <w:trHeight w:val="445"/>
        </w:trPr>
        <w:tc>
          <w:tcPr>
            <w:tcW w:w="2812" w:type="dxa"/>
            <w:tcBorders>
              <w:top w:val="single" w:sz="4" w:space="0" w:color="000000"/>
              <w:left w:val="single" w:sz="12" w:space="0" w:color="000000"/>
              <w:bottom w:val="single" w:sz="4" w:space="0" w:color="000000"/>
              <w:right w:val="single" w:sz="4" w:space="0" w:color="000000"/>
            </w:tcBorders>
            <w:vAlign w:val="center"/>
          </w:tcPr>
          <w:p w14:paraId="44AA7D93" w14:textId="77777777" w:rsidR="00A34E0E" w:rsidRPr="00A34E0E" w:rsidRDefault="00A34E0E" w:rsidP="00B01768">
            <w:pPr>
              <w:pStyle w:val="Default"/>
              <w:rPr>
                <w:rFonts w:ascii="Times New Roman" w:eastAsia="HPOCHO+TimesNewRoman" w:hAnsi="Times New Roman" w:cs="Times New Roman"/>
                <w:sz w:val="19"/>
                <w:szCs w:val="19"/>
              </w:rPr>
            </w:pPr>
            <w:r w:rsidRPr="00A34E0E">
              <w:rPr>
                <w:rFonts w:ascii="Times New Roman" w:eastAsia="HPOCHO+TimesNewRoman" w:hAnsi="Times New Roman" w:cs="Times New Roman"/>
                <w:sz w:val="19"/>
                <w:szCs w:val="19"/>
              </w:rPr>
              <w:t xml:space="preserve">OEL </w:t>
            </w:r>
          </w:p>
        </w:tc>
        <w:tc>
          <w:tcPr>
            <w:tcW w:w="2160" w:type="dxa"/>
            <w:tcBorders>
              <w:top w:val="single" w:sz="4" w:space="0" w:color="000000"/>
              <w:left w:val="single" w:sz="4" w:space="0" w:color="000000"/>
              <w:bottom w:val="single" w:sz="4" w:space="0" w:color="000000"/>
              <w:right w:val="single" w:sz="4" w:space="0" w:color="000000"/>
            </w:tcBorders>
            <w:vAlign w:val="center"/>
          </w:tcPr>
          <w:p w14:paraId="5BA044FF" w14:textId="77777777" w:rsidR="00A34E0E" w:rsidRPr="00A34E0E" w:rsidRDefault="00A34E0E" w:rsidP="00B01768">
            <w:pPr>
              <w:pStyle w:val="Default"/>
              <w:rPr>
                <w:rFonts w:ascii="Times New Roman" w:eastAsia="HPOCHO+TimesNewRoman" w:hAnsi="Times New Roman" w:cs="Times New Roman"/>
                <w:sz w:val="19"/>
                <w:szCs w:val="19"/>
              </w:rPr>
            </w:pPr>
            <w:r w:rsidRPr="00A34E0E">
              <w:rPr>
                <w:rFonts w:ascii="Times New Roman" w:eastAsia="HPOCHO+TimesNewRoman" w:hAnsi="Times New Roman" w:cs="Times New Roman"/>
                <w:sz w:val="19"/>
                <w:szCs w:val="19"/>
              </w:rPr>
              <w:t xml:space="preserve">GERMANY </w:t>
            </w:r>
          </w:p>
        </w:tc>
        <w:tc>
          <w:tcPr>
            <w:tcW w:w="3442" w:type="dxa"/>
            <w:tcBorders>
              <w:top w:val="single" w:sz="4" w:space="0" w:color="000000"/>
              <w:left w:val="single" w:sz="4" w:space="0" w:color="000000"/>
              <w:bottom w:val="single" w:sz="4" w:space="0" w:color="000000"/>
              <w:right w:val="single" w:sz="12" w:space="0" w:color="000000"/>
            </w:tcBorders>
            <w:vAlign w:val="center"/>
          </w:tcPr>
          <w:p w14:paraId="2E83C740" w14:textId="77777777" w:rsidR="00A34E0E" w:rsidRPr="00A34E0E" w:rsidRDefault="00A34E0E" w:rsidP="00B01768">
            <w:pPr>
              <w:pStyle w:val="Default"/>
              <w:rPr>
                <w:rFonts w:ascii="Times New Roman" w:eastAsia="HPOCHO+TimesNewRoman" w:hAnsi="Times New Roman" w:cs="Times New Roman"/>
                <w:sz w:val="19"/>
                <w:szCs w:val="19"/>
              </w:rPr>
            </w:pPr>
            <w:r w:rsidRPr="00A34E0E">
              <w:rPr>
                <w:rFonts w:ascii="Times New Roman" w:eastAsia="HPOCHO+TimesNewRoman" w:hAnsi="Times New Roman" w:cs="Times New Roman"/>
                <w:sz w:val="19"/>
                <w:szCs w:val="19"/>
              </w:rPr>
              <w:t>MAK 2 ppm (5 mg/ m</w:t>
            </w:r>
            <w:r w:rsidRPr="00A34E0E">
              <w:rPr>
                <w:rFonts w:ascii="Times New Roman" w:eastAsia="HPOCHO+TimesNewRoman" w:hAnsi="Times New Roman" w:cs="Times New Roman"/>
                <w:sz w:val="12"/>
                <w:szCs w:val="12"/>
              </w:rPr>
              <w:t>3</w:t>
            </w:r>
            <w:r w:rsidRPr="00A34E0E">
              <w:rPr>
                <w:rFonts w:ascii="Times New Roman" w:eastAsia="HPOCHO+TimesNewRoman" w:hAnsi="Times New Roman" w:cs="Times New Roman"/>
                <w:sz w:val="19"/>
                <w:szCs w:val="19"/>
              </w:rPr>
              <w:t xml:space="preserve">), Skin </w:t>
            </w:r>
          </w:p>
        </w:tc>
      </w:tr>
      <w:tr w:rsidR="00A34E0E" w:rsidRPr="00481801" w14:paraId="2D561D7D" w14:textId="77777777" w:rsidTr="00A34E0E">
        <w:trPr>
          <w:trHeight w:val="447"/>
        </w:trPr>
        <w:tc>
          <w:tcPr>
            <w:tcW w:w="2812" w:type="dxa"/>
            <w:tcBorders>
              <w:top w:val="single" w:sz="4" w:space="0" w:color="000000"/>
              <w:left w:val="single" w:sz="12" w:space="0" w:color="000000"/>
              <w:bottom w:val="single" w:sz="4" w:space="0" w:color="000000"/>
              <w:right w:val="single" w:sz="4" w:space="0" w:color="000000"/>
            </w:tcBorders>
            <w:vAlign w:val="center"/>
          </w:tcPr>
          <w:p w14:paraId="0C8B309F" w14:textId="77777777" w:rsidR="00A34E0E" w:rsidRPr="00A34E0E" w:rsidRDefault="00A34E0E" w:rsidP="00B01768">
            <w:pPr>
              <w:pStyle w:val="Default"/>
              <w:rPr>
                <w:rFonts w:ascii="Times New Roman" w:eastAsia="HPOCHO+TimesNewRoman" w:hAnsi="Times New Roman" w:cs="Times New Roman"/>
                <w:sz w:val="19"/>
                <w:szCs w:val="19"/>
              </w:rPr>
            </w:pPr>
            <w:r w:rsidRPr="00A34E0E">
              <w:rPr>
                <w:rFonts w:ascii="Times New Roman" w:eastAsia="HPOCHO+TimesNewRoman" w:hAnsi="Times New Roman" w:cs="Times New Roman"/>
                <w:sz w:val="19"/>
                <w:szCs w:val="19"/>
              </w:rPr>
              <w:t xml:space="preserve">OEL </w:t>
            </w:r>
          </w:p>
        </w:tc>
        <w:tc>
          <w:tcPr>
            <w:tcW w:w="2160" w:type="dxa"/>
            <w:tcBorders>
              <w:top w:val="single" w:sz="4" w:space="0" w:color="000000"/>
              <w:left w:val="single" w:sz="4" w:space="0" w:color="000000"/>
              <w:bottom w:val="single" w:sz="4" w:space="0" w:color="000000"/>
              <w:right w:val="single" w:sz="4" w:space="0" w:color="000000"/>
            </w:tcBorders>
            <w:vAlign w:val="center"/>
          </w:tcPr>
          <w:p w14:paraId="52D4F97C" w14:textId="77777777" w:rsidR="00A34E0E" w:rsidRPr="00A34E0E" w:rsidRDefault="00A34E0E" w:rsidP="00B01768">
            <w:pPr>
              <w:pStyle w:val="Default"/>
              <w:rPr>
                <w:rFonts w:ascii="Times New Roman" w:eastAsia="HPOCHO+TimesNewRoman" w:hAnsi="Times New Roman" w:cs="Times New Roman"/>
                <w:sz w:val="19"/>
                <w:szCs w:val="19"/>
              </w:rPr>
            </w:pPr>
            <w:r w:rsidRPr="00A34E0E">
              <w:rPr>
                <w:rFonts w:ascii="Times New Roman" w:eastAsia="HPOCHO+TimesNewRoman" w:hAnsi="Times New Roman" w:cs="Times New Roman"/>
                <w:sz w:val="19"/>
                <w:szCs w:val="19"/>
              </w:rPr>
              <w:t xml:space="preserve">THE NETHERLANDS </w:t>
            </w:r>
          </w:p>
        </w:tc>
        <w:tc>
          <w:tcPr>
            <w:tcW w:w="3442" w:type="dxa"/>
            <w:tcBorders>
              <w:top w:val="single" w:sz="4" w:space="0" w:color="000000"/>
              <w:left w:val="single" w:sz="4" w:space="0" w:color="000000"/>
              <w:bottom w:val="single" w:sz="4" w:space="0" w:color="000000"/>
              <w:right w:val="single" w:sz="12" w:space="0" w:color="000000"/>
            </w:tcBorders>
            <w:vAlign w:val="center"/>
          </w:tcPr>
          <w:p w14:paraId="4F73ECF4" w14:textId="77777777" w:rsidR="00A34E0E" w:rsidRPr="00A34E0E" w:rsidRDefault="00A34E0E" w:rsidP="00B01768">
            <w:pPr>
              <w:pStyle w:val="Default"/>
              <w:rPr>
                <w:rFonts w:ascii="Times New Roman" w:eastAsia="HPOCHO+TimesNewRoman" w:hAnsi="Times New Roman" w:cs="Times New Roman"/>
                <w:sz w:val="19"/>
                <w:szCs w:val="19"/>
              </w:rPr>
            </w:pPr>
            <w:r w:rsidRPr="00A34E0E">
              <w:rPr>
                <w:rFonts w:ascii="Times New Roman" w:eastAsia="HPOCHO+TimesNewRoman" w:hAnsi="Times New Roman" w:cs="Times New Roman"/>
                <w:sz w:val="19"/>
                <w:szCs w:val="19"/>
              </w:rPr>
              <w:t>MAC-TGG 5 mg/ m</w:t>
            </w:r>
            <w:r w:rsidRPr="00A34E0E">
              <w:rPr>
                <w:rFonts w:ascii="Times New Roman" w:eastAsia="HPOCHO+TimesNewRoman" w:hAnsi="Times New Roman" w:cs="Times New Roman"/>
                <w:sz w:val="12"/>
                <w:szCs w:val="12"/>
              </w:rPr>
              <w:t>3</w:t>
            </w:r>
            <w:r w:rsidRPr="00A34E0E">
              <w:rPr>
                <w:rFonts w:ascii="Times New Roman" w:eastAsia="HPOCHO+TimesNewRoman" w:hAnsi="Times New Roman" w:cs="Times New Roman"/>
                <w:sz w:val="19"/>
                <w:szCs w:val="19"/>
              </w:rPr>
              <w:t xml:space="preserve">, Skin </w:t>
            </w:r>
          </w:p>
        </w:tc>
      </w:tr>
      <w:tr w:rsidR="00A34E0E" w:rsidRPr="00481801" w14:paraId="46A041D6" w14:textId="77777777" w:rsidTr="00A34E0E">
        <w:trPr>
          <w:trHeight w:val="445"/>
        </w:trPr>
        <w:tc>
          <w:tcPr>
            <w:tcW w:w="2812" w:type="dxa"/>
            <w:tcBorders>
              <w:top w:val="single" w:sz="4" w:space="0" w:color="000000"/>
              <w:left w:val="single" w:sz="12" w:space="0" w:color="000000"/>
              <w:bottom w:val="single" w:sz="4" w:space="0" w:color="000000"/>
              <w:right w:val="single" w:sz="4" w:space="0" w:color="000000"/>
            </w:tcBorders>
            <w:vAlign w:val="center"/>
          </w:tcPr>
          <w:p w14:paraId="5BB61DE0" w14:textId="77777777" w:rsidR="00A34E0E" w:rsidRPr="00A34E0E" w:rsidRDefault="00A34E0E" w:rsidP="00B01768">
            <w:pPr>
              <w:pStyle w:val="Default"/>
              <w:rPr>
                <w:rFonts w:ascii="Times New Roman" w:eastAsia="HPOCHO+TimesNewRoman" w:hAnsi="Times New Roman" w:cs="Times New Roman"/>
                <w:sz w:val="19"/>
                <w:szCs w:val="19"/>
              </w:rPr>
            </w:pPr>
            <w:r w:rsidRPr="00A34E0E">
              <w:rPr>
                <w:rFonts w:ascii="Times New Roman" w:eastAsia="HPOCHO+TimesNewRoman" w:hAnsi="Times New Roman" w:cs="Times New Roman"/>
                <w:sz w:val="19"/>
                <w:szCs w:val="19"/>
              </w:rPr>
              <w:t xml:space="preserve">OEL </w:t>
            </w:r>
          </w:p>
        </w:tc>
        <w:tc>
          <w:tcPr>
            <w:tcW w:w="2160" w:type="dxa"/>
            <w:tcBorders>
              <w:top w:val="single" w:sz="4" w:space="0" w:color="000000"/>
              <w:left w:val="single" w:sz="4" w:space="0" w:color="000000"/>
              <w:bottom w:val="single" w:sz="4" w:space="0" w:color="000000"/>
              <w:right w:val="single" w:sz="4" w:space="0" w:color="000000"/>
            </w:tcBorders>
            <w:vAlign w:val="center"/>
          </w:tcPr>
          <w:p w14:paraId="74A4EF91" w14:textId="77777777" w:rsidR="00A34E0E" w:rsidRPr="00A34E0E" w:rsidRDefault="00A34E0E" w:rsidP="00B01768">
            <w:pPr>
              <w:pStyle w:val="Default"/>
              <w:rPr>
                <w:rFonts w:ascii="Times New Roman" w:eastAsia="HPOCHO+TimesNewRoman" w:hAnsi="Times New Roman" w:cs="Times New Roman"/>
                <w:sz w:val="19"/>
                <w:szCs w:val="19"/>
              </w:rPr>
            </w:pPr>
            <w:r w:rsidRPr="00A34E0E">
              <w:rPr>
                <w:rFonts w:ascii="Times New Roman" w:eastAsia="HPOCHO+TimesNewRoman" w:hAnsi="Times New Roman" w:cs="Times New Roman"/>
                <w:sz w:val="19"/>
                <w:szCs w:val="19"/>
              </w:rPr>
              <w:t xml:space="preserve">JAPAN </w:t>
            </w:r>
          </w:p>
        </w:tc>
        <w:tc>
          <w:tcPr>
            <w:tcW w:w="3442" w:type="dxa"/>
            <w:tcBorders>
              <w:top w:val="single" w:sz="4" w:space="0" w:color="000000"/>
              <w:left w:val="single" w:sz="4" w:space="0" w:color="000000"/>
              <w:bottom w:val="single" w:sz="4" w:space="0" w:color="000000"/>
              <w:right w:val="single" w:sz="12" w:space="0" w:color="000000"/>
            </w:tcBorders>
            <w:vAlign w:val="center"/>
          </w:tcPr>
          <w:p w14:paraId="76877BAB" w14:textId="77777777" w:rsidR="00A34E0E" w:rsidRPr="00A34E0E" w:rsidRDefault="00A34E0E" w:rsidP="00B01768">
            <w:pPr>
              <w:pStyle w:val="Default"/>
              <w:rPr>
                <w:rFonts w:ascii="Times New Roman" w:eastAsia="HPOCHO+TimesNewRoman" w:hAnsi="Times New Roman" w:cs="Times New Roman"/>
                <w:sz w:val="19"/>
                <w:szCs w:val="19"/>
              </w:rPr>
            </w:pPr>
            <w:r w:rsidRPr="00A34E0E">
              <w:rPr>
                <w:rFonts w:ascii="Times New Roman" w:eastAsia="HPOCHO+TimesNewRoman" w:hAnsi="Times New Roman" w:cs="Times New Roman"/>
                <w:sz w:val="19"/>
                <w:szCs w:val="19"/>
              </w:rPr>
              <w:t>OEL 1 ppm (2.4 mg/ m</w:t>
            </w:r>
            <w:r w:rsidRPr="00A34E0E">
              <w:rPr>
                <w:rFonts w:ascii="Times New Roman" w:eastAsia="HPOCHO+TimesNewRoman" w:hAnsi="Times New Roman" w:cs="Times New Roman"/>
                <w:sz w:val="12"/>
                <w:szCs w:val="12"/>
              </w:rPr>
              <w:t>3</w:t>
            </w:r>
            <w:r w:rsidRPr="00A34E0E">
              <w:rPr>
                <w:rFonts w:ascii="Times New Roman" w:eastAsia="HPOCHO+TimesNewRoman" w:hAnsi="Times New Roman" w:cs="Times New Roman"/>
                <w:sz w:val="19"/>
                <w:szCs w:val="19"/>
              </w:rPr>
              <w:t xml:space="preserve">), Skin </w:t>
            </w:r>
          </w:p>
        </w:tc>
      </w:tr>
      <w:tr w:rsidR="00A34E0E" w:rsidRPr="00481801" w14:paraId="7F34583D" w14:textId="77777777" w:rsidTr="00A34E0E">
        <w:trPr>
          <w:trHeight w:val="447"/>
        </w:trPr>
        <w:tc>
          <w:tcPr>
            <w:tcW w:w="2812" w:type="dxa"/>
            <w:tcBorders>
              <w:top w:val="single" w:sz="4" w:space="0" w:color="000000"/>
              <w:left w:val="single" w:sz="12" w:space="0" w:color="000000"/>
              <w:bottom w:val="single" w:sz="4" w:space="0" w:color="000000"/>
              <w:right w:val="single" w:sz="4" w:space="0" w:color="000000"/>
            </w:tcBorders>
            <w:vAlign w:val="center"/>
          </w:tcPr>
          <w:p w14:paraId="0D0A8C2E" w14:textId="77777777" w:rsidR="00A34E0E" w:rsidRPr="00A34E0E" w:rsidRDefault="00A34E0E" w:rsidP="00B01768">
            <w:pPr>
              <w:pStyle w:val="Default"/>
              <w:rPr>
                <w:rFonts w:ascii="Times New Roman" w:eastAsia="HPOCHO+TimesNewRoman" w:hAnsi="Times New Roman" w:cs="Times New Roman"/>
                <w:sz w:val="19"/>
                <w:szCs w:val="19"/>
              </w:rPr>
            </w:pPr>
            <w:r w:rsidRPr="00A34E0E">
              <w:rPr>
                <w:rFonts w:ascii="Times New Roman" w:eastAsia="HPOCHO+TimesNewRoman" w:hAnsi="Times New Roman" w:cs="Times New Roman"/>
                <w:sz w:val="19"/>
                <w:szCs w:val="19"/>
              </w:rPr>
              <w:t xml:space="preserve">OEL </w:t>
            </w:r>
          </w:p>
        </w:tc>
        <w:tc>
          <w:tcPr>
            <w:tcW w:w="2160" w:type="dxa"/>
            <w:tcBorders>
              <w:top w:val="single" w:sz="4" w:space="0" w:color="000000"/>
              <w:left w:val="single" w:sz="4" w:space="0" w:color="000000"/>
              <w:bottom w:val="single" w:sz="4" w:space="0" w:color="000000"/>
              <w:right w:val="single" w:sz="4" w:space="0" w:color="000000"/>
            </w:tcBorders>
            <w:vAlign w:val="center"/>
          </w:tcPr>
          <w:p w14:paraId="68B08797" w14:textId="77777777" w:rsidR="00A34E0E" w:rsidRPr="00A34E0E" w:rsidRDefault="00A34E0E" w:rsidP="00B01768">
            <w:pPr>
              <w:pStyle w:val="Default"/>
              <w:rPr>
                <w:rFonts w:ascii="Times New Roman" w:eastAsia="HPOCHO+TimesNewRoman" w:hAnsi="Times New Roman" w:cs="Times New Roman"/>
                <w:sz w:val="19"/>
                <w:szCs w:val="19"/>
              </w:rPr>
            </w:pPr>
            <w:r w:rsidRPr="00A34E0E">
              <w:rPr>
                <w:rFonts w:ascii="Times New Roman" w:eastAsia="HPOCHO+TimesNewRoman" w:hAnsi="Times New Roman" w:cs="Times New Roman"/>
                <w:sz w:val="19"/>
                <w:szCs w:val="19"/>
              </w:rPr>
              <w:t xml:space="preserve">NORWAY </w:t>
            </w:r>
          </w:p>
        </w:tc>
        <w:tc>
          <w:tcPr>
            <w:tcW w:w="3442" w:type="dxa"/>
            <w:tcBorders>
              <w:top w:val="single" w:sz="4" w:space="0" w:color="000000"/>
              <w:left w:val="single" w:sz="4" w:space="0" w:color="000000"/>
              <w:bottom w:val="single" w:sz="4" w:space="0" w:color="000000"/>
              <w:right w:val="single" w:sz="12" w:space="0" w:color="000000"/>
            </w:tcBorders>
            <w:vAlign w:val="center"/>
          </w:tcPr>
          <w:p w14:paraId="574EA59D" w14:textId="77777777" w:rsidR="00A34E0E" w:rsidRPr="00A34E0E" w:rsidRDefault="00A34E0E" w:rsidP="00B01768">
            <w:pPr>
              <w:pStyle w:val="Default"/>
              <w:rPr>
                <w:rFonts w:ascii="Times New Roman" w:eastAsia="HPOCHO+TimesNewRoman" w:hAnsi="Times New Roman" w:cs="Times New Roman"/>
                <w:sz w:val="19"/>
                <w:szCs w:val="19"/>
              </w:rPr>
            </w:pPr>
            <w:r w:rsidRPr="00A34E0E">
              <w:rPr>
                <w:rFonts w:ascii="Times New Roman" w:eastAsia="HPOCHO+TimesNewRoman" w:hAnsi="Times New Roman" w:cs="Times New Roman"/>
                <w:sz w:val="19"/>
                <w:szCs w:val="19"/>
              </w:rPr>
              <w:t>TWA 2 ppm (5 mg/ m</w:t>
            </w:r>
            <w:r w:rsidRPr="00A34E0E">
              <w:rPr>
                <w:rFonts w:ascii="Times New Roman" w:eastAsia="HPOCHO+TimesNewRoman" w:hAnsi="Times New Roman" w:cs="Times New Roman"/>
                <w:sz w:val="12"/>
                <w:szCs w:val="12"/>
              </w:rPr>
              <w:t>3</w:t>
            </w:r>
            <w:r w:rsidRPr="00A34E0E">
              <w:rPr>
                <w:rFonts w:ascii="Times New Roman" w:eastAsia="HPOCHO+TimesNewRoman" w:hAnsi="Times New Roman" w:cs="Times New Roman"/>
                <w:sz w:val="19"/>
                <w:szCs w:val="19"/>
              </w:rPr>
              <w:t xml:space="preserve">) </w:t>
            </w:r>
          </w:p>
        </w:tc>
      </w:tr>
      <w:tr w:rsidR="00A34E0E" w:rsidRPr="00481801" w14:paraId="54AA32D4" w14:textId="77777777" w:rsidTr="00A34E0E">
        <w:trPr>
          <w:trHeight w:val="445"/>
        </w:trPr>
        <w:tc>
          <w:tcPr>
            <w:tcW w:w="2812" w:type="dxa"/>
            <w:tcBorders>
              <w:top w:val="single" w:sz="4" w:space="0" w:color="000000"/>
              <w:left w:val="single" w:sz="12" w:space="0" w:color="000000"/>
              <w:bottom w:val="single" w:sz="4" w:space="0" w:color="000000"/>
              <w:right w:val="single" w:sz="4" w:space="0" w:color="000000"/>
            </w:tcBorders>
            <w:vAlign w:val="center"/>
          </w:tcPr>
          <w:p w14:paraId="162A250F" w14:textId="77777777" w:rsidR="00A34E0E" w:rsidRPr="00A34E0E" w:rsidRDefault="00A34E0E" w:rsidP="00B01768">
            <w:pPr>
              <w:pStyle w:val="Default"/>
              <w:rPr>
                <w:rFonts w:ascii="Times New Roman" w:eastAsia="HPOCHO+TimesNewRoman" w:hAnsi="Times New Roman" w:cs="Times New Roman"/>
                <w:sz w:val="19"/>
                <w:szCs w:val="19"/>
              </w:rPr>
            </w:pPr>
            <w:r w:rsidRPr="00A34E0E">
              <w:rPr>
                <w:rFonts w:ascii="Times New Roman" w:eastAsia="HPOCHO+TimesNewRoman" w:hAnsi="Times New Roman" w:cs="Times New Roman"/>
                <w:sz w:val="19"/>
                <w:szCs w:val="19"/>
              </w:rPr>
              <w:t xml:space="preserve">OEL </w:t>
            </w:r>
          </w:p>
        </w:tc>
        <w:tc>
          <w:tcPr>
            <w:tcW w:w="2160" w:type="dxa"/>
            <w:tcBorders>
              <w:top w:val="single" w:sz="4" w:space="0" w:color="000000"/>
              <w:left w:val="single" w:sz="4" w:space="0" w:color="000000"/>
              <w:bottom w:val="single" w:sz="4" w:space="0" w:color="000000"/>
              <w:right w:val="single" w:sz="4" w:space="0" w:color="000000"/>
            </w:tcBorders>
            <w:vAlign w:val="center"/>
          </w:tcPr>
          <w:p w14:paraId="69DC5E87" w14:textId="77777777" w:rsidR="00A34E0E" w:rsidRPr="00A34E0E" w:rsidRDefault="00A34E0E" w:rsidP="00B01768">
            <w:pPr>
              <w:pStyle w:val="Default"/>
              <w:rPr>
                <w:rFonts w:ascii="Times New Roman" w:eastAsia="HPOCHO+TimesNewRoman" w:hAnsi="Times New Roman" w:cs="Times New Roman"/>
                <w:sz w:val="19"/>
                <w:szCs w:val="19"/>
              </w:rPr>
            </w:pPr>
            <w:r w:rsidRPr="00A34E0E">
              <w:rPr>
                <w:rFonts w:ascii="Times New Roman" w:eastAsia="HPOCHO+TimesNewRoman" w:hAnsi="Times New Roman" w:cs="Times New Roman"/>
                <w:sz w:val="19"/>
                <w:szCs w:val="19"/>
              </w:rPr>
              <w:t xml:space="preserve">THE PHILIPPINES </w:t>
            </w:r>
          </w:p>
        </w:tc>
        <w:tc>
          <w:tcPr>
            <w:tcW w:w="3442" w:type="dxa"/>
            <w:tcBorders>
              <w:top w:val="single" w:sz="4" w:space="0" w:color="000000"/>
              <w:left w:val="single" w:sz="4" w:space="0" w:color="000000"/>
              <w:bottom w:val="single" w:sz="4" w:space="0" w:color="000000"/>
              <w:right w:val="single" w:sz="12" w:space="0" w:color="000000"/>
            </w:tcBorders>
            <w:vAlign w:val="center"/>
          </w:tcPr>
          <w:p w14:paraId="46235615" w14:textId="77777777" w:rsidR="00A34E0E" w:rsidRPr="00A34E0E" w:rsidRDefault="00A34E0E" w:rsidP="00B01768">
            <w:pPr>
              <w:pStyle w:val="Default"/>
              <w:rPr>
                <w:rFonts w:ascii="Times New Roman" w:eastAsia="HPOCHO+TimesNewRoman" w:hAnsi="Times New Roman" w:cs="Times New Roman"/>
                <w:sz w:val="19"/>
                <w:szCs w:val="19"/>
              </w:rPr>
            </w:pPr>
            <w:r w:rsidRPr="00A34E0E">
              <w:rPr>
                <w:rFonts w:ascii="Times New Roman" w:eastAsia="HPOCHO+TimesNewRoman" w:hAnsi="Times New Roman" w:cs="Times New Roman"/>
                <w:sz w:val="19"/>
                <w:szCs w:val="19"/>
              </w:rPr>
              <w:t>TWA 2 ppm (5 mg/ m</w:t>
            </w:r>
            <w:r w:rsidRPr="00A34E0E">
              <w:rPr>
                <w:rFonts w:ascii="Times New Roman" w:eastAsia="HPOCHO+TimesNewRoman" w:hAnsi="Times New Roman" w:cs="Times New Roman"/>
                <w:sz w:val="12"/>
                <w:szCs w:val="12"/>
              </w:rPr>
              <w:t>3</w:t>
            </w:r>
            <w:r w:rsidRPr="00A34E0E">
              <w:rPr>
                <w:rFonts w:ascii="Times New Roman" w:eastAsia="HPOCHO+TimesNewRoman" w:hAnsi="Times New Roman" w:cs="Times New Roman"/>
                <w:sz w:val="19"/>
                <w:szCs w:val="19"/>
              </w:rPr>
              <w:t xml:space="preserve">), Skin </w:t>
            </w:r>
          </w:p>
        </w:tc>
      </w:tr>
      <w:tr w:rsidR="00A34E0E" w:rsidRPr="00481801" w14:paraId="3BD44F45" w14:textId="77777777" w:rsidTr="00A34E0E">
        <w:trPr>
          <w:trHeight w:val="545"/>
        </w:trPr>
        <w:tc>
          <w:tcPr>
            <w:tcW w:w="2812" w:type="dxa"/>
            <w:tcBorders>
              <w:top w:val="single" w:sz="4" w:space="0" w:color="000000"/>
              <w:left w:val="single" w:sz="12" w:space="0" w:color="000000"/>
              <w:bottom w:val="single" w:sz="4" w:space="0" w:color="000000"/>
              <w:right w:val="single" w:sz="4" w:space="0" w:color="000000"/>
            </w:tcBorders>
            <w:vAlign w:val="center"/>
          </w:tcPr>
          <w:p w14:paraId="206CC8A2" w14:textId="77777777" w:rsidR="00A34E0E" w:rsidRPr="00A34E0E" w:rsidRDefault="00A34E0E" w:rsidP="00B01768">
            <w:pPr>
              <w:pStyle w:val="Default"/>
              <w:rPr>
                <w:rFonts w:ascii="Times New Roman" w:eastAsia="HPOCHO+TimesNewRoman" w:hAnsi="Times New Roman" w:cs="Times New Roman"/>
                <w:sz w:val="19"/>
                <w:szCs w:val="19"/>
              </w:rPr>
            </w:pPr>
            <w:r w:rsidRPr="00A34E0E">
              <w:rPr>
                <w:rFonts w:ascii="Times New Roman" w:eastAsia="HPOCHO+TimesNewRoman" w:hAnsi="Times New Roman" w:cs="Times New Roman"/>
                <w:sz w:val="19"/>
                <w:szCs w:val="19"/>
              </w:rPr>
              <w:t xml:space="preserve">OEL </w:t>
            </w:r>
          </w:p>
        </w:tc>
        <w:tc>
          <w:tcPr>
            <w:tcW w:w="2160" w:type="dxa"/>
            <w:tcBorders>
              <w:top w:val="single" w:sz="4" w:space="0" w:color="000000"/>
              <w:left w:val="single" w:sz="4" w:space="0" w:color="000000"/>
              <w:bottom w:val="single" w:sz="4" w:space="0" w:color="000000"/>
              <w:right w:val="single" w:sz="4" w:space="0" w:color="000000"/>
            </w:tcBorders>
            <w:vAlign w:val="center"/>
          </w:tcPr>
          <w:p w14:paraId="0859AB9F" w14:textId="77777777" w:rsidR="00A34E0E" w:rsidRPr="00A34E0E" w:rsidRDefault="00A34E0E" w:rsidP="00B01768">
            <w:pPr>
              <w:pStyle w:val="Default"/>
              <w:rPr>
                <w:rFonts w:ascii="Times New Roman" w:eastAsia="HPOCHO+TimesNewRoman" w:hAnsi="Times New Roman" w:cs="Times New Roman"/>
                <w:sz w:val="19"/>
                <w:szCs w:val="19"/>
              </w:rPr>
            </w:pPr>
            <w:r w:rsidRPr="00A34E0E">
              <w:rPr>
                <w:rFonts w:ascii="Times New Roman" w:eastAsia="HPOCHO+TimesNewRoman" w:hAnsi="Times New Roman" w:cs="Times New Roman"/>
                <w:sz w:val="19"/>
                <w:szCs w:val="19"/>
              </w:rPr>
              <w:t xml:space="preserve">POLAND </w:t>
            </w:r>
          </w:p>
        </w:tc>
        <w:tc>
          <w:tcPr>
            <w:tcW w:w="3442" w:type="dxa"/>
            <w:tcBorders>
              <w:top w:val="single" w:sz="4" w:space="0" w:color="000000"/>
              <w:left w:val="single" w:sz="4" w:space="0" w:color="000000"/>
              <w:bottom w:val="single" w:sz="4" w:space="0" w:color="000000"/>
              <w:right w:val="single" w:sz="12" w:space="0" w:color="000000"/>
            </w:tcBorders>
          </w:tcPr>
          <w:p w14:paraId="7319B226" w14:textId="77777777" w:rsidR="00A34E0E" w:rsidRPr="00A34E0E" w:rsidRDefault="00A34E0E" w:rsidP="00B01768">
            <w:pPr>
              <w:pStyle w:val="Default"/>
              <w:rPr>
                <w:rFonts w:ascii="Times New Roman" w:eastAsia="HPOCHO+TimesNewRoman" w:hAnsi="Times New Roman" w:cs="Times New Roman"/>
                <w:sz w:val="19"/>
                <w:szCs w:val="19"/>
              </w:rPr>
            </w:pPr>
            <w:r w:rsidRPr="00A34E0E">
              <w:rPr>
                <w:rFonts w:ascii="Times New Roman" w:eastAsia="HPOCHO+TimesNewRoman" w:hAnsi="Times New Roman" w:cs="Times New Roman"/>
                <w:sz w:val="19"/>
                <w:szCs w:val="19"/>
              </w:rPr>
              <w:t>MAC(TWA) 2 mg/ m</w:t>
            </w:r>
            <w:r w:rsidRPr="00A34E0E">
              <w:rPr>
                <w:rFonts w:ascii="Times New Roman" w:eastAsia="HPOCHO+TimesNewRoman" w:hAnsi="Times New Roman" w:cs="Times New Roman"/>
                <w:sz w:val="12"/>
                <w:szCs w:val="12"/>
              </w:rPr>
              <w:t>3</w:t>
            </w:r>
            <w:r w:rsidRPr="00A34E0E">
              <w:rPr>
                <w:rFonts w:ascii="Times New Roman" w:eastAsia="HPOCHO+TimesNewRoman" w:hAnsi="Times New Roman" w:cs="Times New Roman"/>
                <w:sz w:val="19"/>
                <w:szCs w:val="19"/>
              </w:rPr>
              <w:t>, MAC(STEL) 10 mg/ m</w:t>
            </w:r>
            <w:r w:rsidRPr="00A34E0E">
              <w:rPr>
                <w:rFonts w:ascii="Times New Roman" w:eastAsia="HPOCHO+TimesNewRoman" w:hAnsi="Times New Roman" w:cs="Times New Roman"/>
                <w:sz w:val="12"/>
                <w:szCs w:val="12"/>
              </w:rPr>
              <w:t>3</w:t>
            </w:r>
            <w:r w:rsidRPr="00A34E0E">
              <w:rPr>
                <w:rFonts w:ascii="Times New Roman" w:eastAsia="HPOCHO+TimesNewRoman" w:hAnsi="Times New Roman" w:cs="Times New Roman"/>
                <w:sz w:val="19"/>
                <w:szCs w:val="19"/>
              </w:rPr>
              <w:t xml:space="preserve">, Skin </w:t>
            </w:r>
          </w:p>
        </w:tc>
      </w:tr>
      <w:tr w:rsidR="00A34E0E" w:rsidRPr="00481801" w14:paraId="377585CE" w14:textId="77777777" w:rsidTr="00A34E0E">
        <w:trPr>
          <w:trHeight w:val="445"/>
        </w:trPr>
        <w:tc>
          <w:tcPr>
            <w:tcW w:w="2812" w:type="dxa"/>
            <w:tcBorders>
              <w:top w:val="single" w:sz="4" w:space="0" w:color="000000"/>
              <w:left w:val="single" w:sz="12" w:space="0" w:color="000000"/>
              <w:bottom w:val="single" w:sz="4" w:space="0" w:color="000000"/>
              <w:right w:val="single" w:sz="4" w:space="0" w:color="000000"/>
            </w:tcBorders>
            <w:vAlign w:val="center"/>
          </w:tcPr>
          <w:p w14:paraId="5AF1E075" w14:textId="77777777" w:rsidR="00A34E0E" w:rsidRPr="00A34E0E" w:rsidRDefault="00A34E0E" w:rsidP="00B01768">
            <w:pPr>
              <w:pStyle w:val="Default"/>
              <w:rPr>
                <w:rFonts w:ascii="Times New Roman" w:eastAsia="HPOCHO+TimesNewRoman" w:hAnsi="Times New Roman" w:cs="Times New Roman"/>
                <w:sz w:val="19"/>
                <w:szCs w:val="19"/>
              </w:rPr>
            </w:pPr>
            <w:r w:rsidRPr="00A34E0E">
              <w:rPr>
                <w:rFonts w:ascii="Times New Roman" w:eastAsia="HPOCHO+TimesNewRoman" w:hAnsi="Times New Roman" w:cs="Times New Roman"/>
                <w:sz w:val="19"/>
                <w:szCs w:val="19"/>
              </w:rPr>
              <w:t xml:space="preserve">OEL </w:t>
            </w:r>
          </w:p>
        </w:tc>
        <w:tc>
          <w:tcPr>
            <w:tcW w:w="2160" w:type="dxa"/>
            <w:tcBorders>
              <w:top w:val="single" w:sz="4" w:space="0" w:color="000000"/>
              <w:left w:val="single" w:sz="4" w:space="0" w:color="000000"/>
              <w:bottom w:val="single" w:sz="4" w:space="0" w:color="000000"/>
              <w:right w:val="single" w:sz="4" w:space="0" w:color="000000"/>
            </w:tcBorders>
            <w:vAlign w:val="center"/>
          </w:tcPr>
          <w:p w14:paraId="0C3CD2E8" w14:textId="77777777" w:rsidR="00A34E0E" w:rsidRPr="00A34E0E" w:rsidRDefault="00A34E0E" w:rsidP="00B01768">
            <w:pPr>
              <w:pStyle w:val="Default"/>
              <w:rPr>
                <w:rFonts w:ascii="Times New Roman" w:eastAsia="HPOCHO+TimesNewRoman" w:hAnsi="Times New Roman" w:cs="Times New Roman"/>
                <w:sz w:val="19"/>
                <w:szCs w:val="19"/>
              </w:rPr>
            </w:pPr>
            <w:r w:rsidRPr="00A34E0E">
              <w:rPr>
                <w:rFonts w:ascii="Times New Roman" w:eastAsia="HPOCHO+TimesNewRoman" w:hAnsi="Times New Roman" w:cs="Times New Roman"/>
                <w:sz w:val="19"/>
                <w:szCs w:val="19"/>
              </w:rPr>
              <w:t xml:space="preserve">RUSSIA </w:t>
            </w:r>
          </w:p>
        </w:tc>
        <w:tc>
          <w:tcPr>
            <w:tcW w:w="3442" w:type="dxa"/>
            <w:tcBorders>
              <w:top w:val="single" w:sz="4" w:space="0" w:color="000000"/>
              <w:left w:val="single" w:sz="4" w:space="0" w:color="000000"/>
              <w:bottom w:val="single" w:sz="4" w:space="0" w:color="000000"/>
              <w:right w:val="single" w:sz="12" w:space="0" w:color="000000"/>
            </w:tcBorders>
            <w:vAlign w:val="center"/>
          </w:tcPr>
          <w:p w14:paraId="1473BF10" w14:textId="77777777" w:rsidR="00A34E0E" w:rsidRPr="00A34E0E" w:rsidRDefault="00A34E0E" w:rsidP="00B01768">
            <w:pPr>
              <w:pStyle w:val="Default"/>
              <w:rPr>
                <w:rFonts w:ascii="Times New Roman" w:eastAsia="HPOCHO+TimesNewRoman" w:hAnsi="Times New Roman" w:cs="Times New Roman"/>
                <w:sz w:val="19"/>
                <w:szCs w:val="19"/>
              </w:rPr>
            </w:pPr>
            <w:r w:rsidRPr="00A34E0E">
              <w:rPr>
                <w:rFonts w:ascii="Times New Roman" w:eastAsia="HPOCHO+TimesNewRoman" w:hAnsi="Times New Roman" w:cs="Times New Roman"/>
                <w:sz w:val="19"/>
                <w:szCs w:val="19"/>
              </w:rPr>
              <w:t xml:space="preserve">TWA 1 ppm </w:t>
            </w:r>
          </w:p>
        </w:tc>
      </w:tr>
      <w:tr w:rsidR="00A34E0E" w:rsidRPr="00481801" w14:paraId="144B650D" w14:textId="77777777" w:rsidTr="00A34E0E">
        <w:trPr>
          <w:trHeight w:val="545"/>
        </w:trPr>
        <w:tc>
          <w:tcPr>
            <w:tcW w:w="2812" w:type="dxa"/>
            <w:tcBorders>
              <w:top w:val="single" w:sz="4" w:space="0" w:color="000000"/>
              <w:left w:val="single" w:sz="12" w:space="0" w:color="000000"/>
              <w:bottom w:val="single" w:sz="4" w:space="0" w:color="000000"/>
              <w:right w:val="single" w:sz="4" w:space="0" w:color="000000"/>
            </w:tcBorders>
            <w:vAlign w:val="center"/>
          </w:tcPr>
          <w:p w14:paraId="329B0422" w14:textId="77777777" w:rsidR="00A34E0E" w:rsidRPr="00A34E0E" w:rsidRDefault="00A34E0E" w:rsidP="00B01768">
            <w:pPr>
              <w:pStyle w:val="Default"/>
              <w:rPr>
                <w:rFonts w:ascii="Times New Roman" w:eastAsia="HPOCHO+TimesNewRoman" w:hAnsi="Times New Roman" w:cs="Times New Roman"/>
                <w:sz w:val="19"/>
                <w:szCs w:val="19"/>
              </w:rPr>
            </w:pPr>
            <w:r w:rsidRPr="00A34E0E">
              <w:rPr>
                <w:rFonts w:ascii="Times New Roman" w:eastAsia="HPOCHO+TimesNewRoman" w:hAnsi="Times New Roman" w:cs="Times New Roman"/>
                <w:sz w:val="19"/>
                <w:szCs w:val="19"/>
              </w:rPr>
              <w:t xml:space="preserve">OEL </w:t>
            </w:r>
          </w:p>
        </w:tc>
        <w:tc>
          <w:tcPr>
            <w:tcW w:w="2160" w:type="dxa"/>
            <w:tcBorders>
              <w:top w:val="single" w:sz="4" w:space="0" w:color="000000"/>
              <w:left w:val="single" w:sz="4" w:space="0" w:color="000000"/>
              <w:bottom w:val="single" w:sz="4" w:space="0" w:color="000000"/>
              <w:right w:val="single" w:sz="4" w:space="0" w:color="000000"/>
            </w:tcBorders>
            <w:vAlign w:val="center"/>
          </w:tcPr>
          <w:p w14:paraId="7FFA4D16" w14:textId="77777777" w:rsidR="00A34E0E" w:rsidRPr="00A34E0E" w:rsidRDefault="00A34E0E" w:rsidP="00B01768">
            <w:pPr>
              <w:pStyle w:val="Default"/>
              <w:rPr>
                <w:rFonts w:ascii="Times New Roman" w:eastAsia="HPOCHO+TimesNewRoman" w:hAnsi="Times New Roman" w:cs="Times New Roman"/>
                <w:sz w:val="19"/>
                <w:szCs w:val="19"/>
              </w:rPr>
            </w:pPr>
            <w:r w:rsidRPr="00A34E0E">
              <w:rPr>
                <w:rFonts w:ascii="Times New Roman" w:eastAsia="HPOCHO+TimesNewRoman" w:hAnsi="Times New Roman" w:cs="Times New Roman"/>
                <w:sz w:val="19"/>
                <w:szCs w:val="19"/>
              </w:rPr>
              <w:t xml:space="preserve">SWEDEN </w:t>
            </w:r>
          </w:p>
        </w:tc>
        <w:tc>
          <w:tcPr>
            <w:tcW w:w="3442" w:type="dxa"/>
            <w:tcBorders>
              <w:top w:val="single" w:sz="4" w:space="0" w:color="000000"/>
              <w:left w:val="single" w:sz="4" w:space="0" w:color="000000"/>
              <w:bottom w:val="single" w:sz="4" w:space="0" w:color="000000"/>
              <w:right w:val="single" w:sz="12" w:space="0" w:color="000000"/>
            </w:tcBorders>
          </w:tcPr>
          <w:p w14:paraId="406C42CC" w14:textId="77777777" w:rsidR="00A34E0E" w:rsidRPr="00A34E0E" w:rsidRDefault="00A34E0E" w:rsidP="00B01768">
            <w:pPr>
              <w:pStyle w:val="Default"/>
              <w:rPr>
                <w:rFonts w:ascii="Times New Roman" w:eastAsia="HPOCHO+TimesNewRoman" w:hAnsi="Times New Roman" w:cs="Times New Roman"/>
                <w:sz w:val="19"/>
                <w:szCs w:val="19"/>
              </w:rPr>
            </w:pPr>
            <w:r w:rsidRPr="00A34E0E">
              <w:rPr>
                <w:rFonts w:ascii="Times New Roman" w:eastAsia="HPOCHO+TimesNewRoman" w:hAnsi="Times New Roman" w:cs="Times New Roman"/>
                <w:sz w:val="19"/>
                <w:szCs w:val="19"/>
              </w:rPr>
              <w:t>NGV 2 ppm (5 mg m</w:t>
            </w:r>
            <w:r w:rsidRPr="00A34E0E">
              <w:rPr>
                <w:rFonts w:ascii="Times New Roman" w:eastAsia="HPOCHO+TimesNewRoman" w:hAnsi="Times New Roman" w:cs="Times New Roman"/>
                <w:sz w:val="12"/>
                <w:szCs w:val="12"/>
              </w:rPr>
              <w:t>3</w:t>
            </w:r>
            <w:r w:rsidRPr="00A34E0E">
              <w:rPr>
                <w:rFonts w:ascii="Times New Roman" w:eastAsia="HPOCHO+TimesNewRoman" w:hAnsi="Times New Roman" w:cs="Times New Roman"/>
                <w:sz w:val="19"/>
                <w:szCs w:val="19"/>
              </w:rPr>
              <w:t>), KTV 6 ppm (14 mg/ m</w:t>
            </w:r>
            <w:r w:rsidRPr="00A34E0E">
              <w:rPr>
                <w:rFonts w:ascii="Times New Roman" w:eastAsia="HPOCHO+TimesNewRoman" w:hAnsi="Times New Roman" w:cs="Times New Roman"/>
                <w:sz w:val="12"/>
                <w:szCs w:val="12"/>
              </w:rPr>
              <w:t>3</w:t>
            </w:r>
            <w:r w:rsidRPr="00A34E0E">
              <w:rPr>
                <w:rFonts w:ascii="Times New Roman" w:eastAsia="HPOCHO+TimesNewRoman" w:hAnsi="Times New Roman" w:cs="Times New Roman"/>
                <w:sz w:val="19"/>
                <w:szCs w:val="19"/>
              </w:rPr>
              <w:t xml:space="preserve">), Skin </w:t>
            </w:r>
          </w:p>
        </w:tc>
      </w:tr>
      <w:tr w:rsidR="00A34E0E" w:rsidRPr="00481801" w14:paraId="383D36A8" w14:textId="77777777" w:rsidTr="00A34E0E">
        <w:trPr>
          <w:trHeight w:val="542"/>
        </w:trPr>
        <w:tc>
          <w:tcPr>
            <w:tcW w:w="2812" w:type="dxa"/>
            <w:tcBorders>
              <w:top w:val="single" w:sz="4" w:space="0" w:color="000000"/>
              <w:left w:val="single" w:sz="12" w:space="0" w:color="000000"/>
              <w:bottom w:val="single" w:sz="4" w:space="0" w:color="000000"/>
              <w:right w:val="single" w:sz="4" w:space="0" w:color="000000"/>
            </w:tcBorders>
            <w:vAlign w:val="center"/>
          </w:tcPr>
          <w:p w14:paraId="2B706E81" w14:textId="77777777" w:rsidR="00A34E0E" w:rsidRPr="00A34E0E" w:rsidRDefault="00A34E0E" w:rsidP="00B01768">
            <w:pPr>
              <w:pStyle w:val="Default"/>
              <w:rPr>
                <w:rFonts w:ascii="Times New Roman" w:eastAsia="HPOCHO+TimesNewRoman" w:hAnsi="Times New Roman" w:cs="Times New Roman"/>
                <w:sz w:val="19"/>
                <w:szCs w:val="19"/>
              </w:rPr>
            </w:pPr>
            <w:r w:rsidRPr="00A34E0E">
              <w:rPr>
                <w:rFonts w:ascii="Times New Roman" w:eastAsia="HPOCHO+TimesNewRoman" w:hAnsi="Times New Roman" w:cs="Times New Roman"/>
                <w:sz w:val="19"/>
                <w:szCs w:val="19"/>
              </w:rPr>
              <w:t xml:space="preserve">OEL </w:t>
            </w:r>
          </w:p>
        </w:tc>
        <w:tc>
          <w:tcPr>
            <w:tcW w:w="2160" w:type="dxa"/>
            <w:tcBorders>
              <w:top w:val="single" w:sz="4" w:space="0" w:color="000000"/>
              <w:left w:val="single" w:sz="4" w:space="0" w:color="000000"/>
              <w:bottom w:val="single" w:sz="4" w:space="0" w:color="000000"/>
              <w:right w:val="single" w:sz="4" w:space="0" w:color="000000"/>
            </w:tcBorders>
            <w:vAlign w:val="center"/>
          </w:tcPr>
          <w:p w14:paraId="134C08FB" w14:textId="77777777" w:rsidR="00A34E0E" w:rsidRPr="00A34E0E" w:rsidRDefault="00A34E0E" w:rsidP="00B01768">
            <w:pPr>
              <w:pStyle w:val="Default"/>
              <w:rPr>
                <w:rFonts w:ascii="Times New Roman" w:eastAsia="HPOCHO+TimesNewRoman" w:hAnsi="Times New Roman" w:cs="Times New Roman"/>
                <w:sz w:val="19"/>
                <w:szCs w:val="19"/>
              </w:rPr>
            </w:pPr>
            <w:r w:rsidRPr="00A34E0E">
              <w:rPr>
                <w:rFonts w:ascii="Times New Roman" w:eastAsia="HPOCHO+TimesNewRoman" w:hAnsi="Times New Roman" w:cs="Times New Roman"/>
                <w:sz w:val="19"/>
                <w:szCs w:val="19"/>
              </w:rPr>
              <w:t xml:space="preserve">SWITZERLAND </w:t>
            </w:r>
          </w:p>
        </w:tc>
        <w:tc>
          <w:tcPr>
            <w:tcW w:w="3442" w:type="dxa"/>
            <w:tcBorders>
              <w:top w:val="single" w:sz="4" w:space="0" w:color="000000"/>
              <w:left w:val="single" w:sz="4" w:space="0" w:color="000000"/>
              <w:bottom w:val="single" w:sz="4" w:space="0" w:color="000000"/>
              <w:right w:val="single" w:sz="12" w:space="0" w:color="000000"/>
            </w:tcBorders>
          </w:tcPr>
          <w:p w14:paraId="67014EE9" w14:textId="77777777" w:rsidR="00A34E0E" w:rsidRPr="00A34E0E" w:rsidRDefault="00A34E0E" w:rsidP="00B01768">
            <w:pPr>
              <w:pStyle w:val="Default"/>
              <w:rPr>
                <w:rFonts w:ascii="Times New Roman" w:eastAsia="HPOCHO+TimesNewRoman" w:hAnsi="Times New Roman" w:cs="Times New Roman"/>
                <w:sz w:val="19"/>
                <w:szCs w:val="19"/>
              </w:rPr>
            </w:pPr>
            <w:r w:rsidRPr="00A34E0E">
              <w:rPr>
                <w:rFonts w:ascii="Times New Roman" w:eastAsia="HPOCHO+TimesNewRoman" w:hAnsi="Times New Roman" w:cs="Times New Roman"/>
                <w:sz w:val="19"/>
                <w:szCs w:val="19"/>
              </w:rPr>
              <w:t>MAK-W 2 ppm (5 mg/ m</w:t>
            </w:r>
            <w:r w:rsidRPr="00A34E0E">
              <w:rPr>
                <w:rFonts w:ascii="Times New Roman" w:eastAsia="HPOCHO+TimesNewRoman" w:hAnsi="Times New Roman" w:cs="Times New Roman"/>
                <w:sz w:val="12"/>
                <w:szCs w:val="12"/>
              </w:rPr>
              <w:t>3</w:t>
            </w:r>
            <w:r w:rsidRPr="00A34E0E">
              <w:rPr>
                <w:rFonts w:ascii="Times New Roman" w:eastAsia="HPOCHO+TimesNewRoman" w:hAnsi="Times New Roman" w:cs="Times New Roman"/>
                <w:sz w:val="19"/>
                <w:szCs w:val="19"/>
              </w:rPr>
              <w:t>), KZG-W 4 ppm (10 mg/ m</w:t>
            </w:r>
            <w:r w:rsidRPr="00A34E0E">
              <w:rPr>
                <w:rFonts w:ascii="Times New Roman" w:eastAsia="HPOCHO+TimesNewRoman" w:hAnsi="Times New Roman" w:cs="Times New Roman"/>
                <w:sz w:val="12"/>
                <w:szCs w:val="12"/>
              </w:rPr>
              <w:t>3</w:t>
            </w:r>
            <w:r w:rsidRPr="00A34E0E">
              <w:rPr>
                <w:rFonts w:ascii="Times New Roman" w:eastAsia="HPOCHO+TimesNewRoman" w:hAnsi="Times New Roman" w:cs="Times New Roman"/>
                <w:sz w:val="19"/>
                <w:szCs w:val="19"/>
              </w:rPr>
              <w:t xml:space="preserve">), Skin </w:t>
            </w:r>
          </w:p>
        </w:tc>
      </w:tr>
      <w:tr w:rsidR="00A34E0E" w:rsidRPr="00481801" w14:paraId="099B24AE" w14:textId="77777777" w:rsidTr="00A34E0E">
        <w:trPr>
          <w:trHeight w:val="445"/>
        </w:trPr>
        <w:tc>
          <w:tcPr>
            <w:tcW w:w="2812" w:type="dxa"/>
            <w:tcBorders>
              <w:top w:val="single" w:sz="4" w:space="0" w:color="000000"/>
              <w:left w:val="single" w:sz="12" w:space="0" w:color="000000"/>
              <w:bottom w:val="single" w:sz="4" w:space="0" w:color="000000"/>
              <w:right w:val="single" w:sz="4" w:space="0" w:color="000000"/>
            </w:tcBorders>
            <w:vAlign w:val="center"/>
          </w:tcPr>
          <w:p w14:paraId="1F66A818" w14:textId="77777777" w:rsidR="00A34E0E" w:rsidRPr="00A34E0E" w:rsidRDefault="00A34E0E" w:rsidP="00B01768">
            <w:pPr>
              <w:pStyle w:val="Default"/>
              <w:rPr>
                <w:rFonts w:ascii="Times New Roman" w:eastAsia="HPOCHO+TimesNewRoman" w:hAnsi="Times New Roman" w:cs="Times New Roman"/>
                <w:sz w:val="19"/>
                <w:szCs w:val="19"/>
              </w:rPr>
            </w:pPr>
            <w:r w:rsidRPr="00A34E0E">
              <w:rPr>
                <w:rFonts w:ascii="Times New Roman" w:eastAsia="HPOCHO+TimesNewRoman" w:hAnsi="Times New Roman" w:cs="Times New Roman"/>
                <w:sz w:val="19"/>
                <w:szCs w:val="19"/>
              </w:rPr>
              <w:t xml:space="preserve">OEL </w:t>
            </w:r>
          </w:p>
        </w:tc>
        <w:tc>
          <w:tcPr>
            <w:tcW w:w="2160" w:type="dxa"/>
            <w:tcBorders>
              <w:top w:val="single" w:sz="4" w:space="0" w:color="000000"/>
              <w:left w:val="single" w:sz="4" w:space="0" w:color="000000"/>
              <w:bottom w:val="single" w:sz="4" w:space="0" w:color="000000"/>
              <w:right w:val="single" w:sz="4" w:space="0" w:color="000000"/>
            </w:tcBorders>
            <w:vAlign w:val="center"/>
          </w:tcPr>
          <w:p w14:paraId="404B6B1F" w14:textId="77777777" w:rsidR="00A34E0E" w:rsidRPr="00A34E0E" w:rsidRDefault="00A34E0E" w:rsidP="00B01768">
            <w:pPr>
              <w:pStyle w:val="Default"/>
              <w:rPr>
                <w:rFonts w:ascii="Times New Roman" w:eastAsia="HPOCHO+TimesNewRoman" w:hAnsi="Times New Roman" w:cs="Times New Roman"/>
                <w:sz w:val="19"/>
                <w:szCs w:val="19"/>
              </w:rPr>
            </w:pPr>
            <w:r w:rsidRPr="00A34E0E">
              <w:rPr>
                <w:rFonts w:ascii="Times New Roman" w:eastAsia="HPOCHO+TimesNewRoman" w:hAnsi="Times New Roman" w:cs="Times New Roman"/>
                <w:sz w:val="19"/>
                <w:szCs w:val="19"/>
              </w:rPr>
              <w:t xml:space="preserve">TURKEY </w:t>
            </w:r>
          </w:p>
        </w:tc>
        <w:tc>
          <w:tcPr>
            <w:tcW w:w="3442" w:type="dxa"/>
            <w:tcBorders>
              <w:top w:val="single" w:sz="4" w:space="0" w:color="000000"/>
              <w:left w:val="single" w:sz="4" w:space="0" w:color="000000"/>
              <w:bottom w:val="single" w:sz="4" w:space="0" w:color="000000"/>
              <w:right w:val="single" w:sz="12" w:space="0" w:color="000000"/>
            </w:tcBorders>
            <w:vAlign w:val="center"/>
          </w:tcPr>
          <w:p w14:paraId="28596C44" w14:textId="77777777" w:rsidR="00A34E0E" w:rsidRPr="00A34E0E" w:rsidRDefault="00A34E0E" w:rsidP="00B01768">
            <w:pPr>
              <w:pStyle w:val="Default"/>
              <w:rPr>
                <w:rFonts w:ascii="Times New Roman" w:eastAsia="HPOCHO+TimesNewRoman" w:hAnsi="Times New Roman" w:cs="Times New Roman"/>
                <w:sz w:val="19"/>
                <w:szCs w:val="19"/>
              </w:rPr>
            </w:pPr>
            <w:r w:rsidRPr="00A34E0E">
              <w:rPr>
                <w:rFonts w:ascii="Times New Roman" w:eastAsia="HPOCHO+TimesNewRoman" w:hAnsi="Times New Roman" w:cs="Times New Roman"/>
                <w:sz w:val="19"/>
                <w:szCs w:val="19"/>
              </w:rPr>
              <w:t>TWA 2 ppm (5 mg/ m</w:t>
            </w:r>
            <w:r w:rsidRPr="00A34E0E">
              <w:rPr>
                <w:rFonts w:ascii="Times New Roman" w:eastAsia="HPOCHO+TimesNewRoman" w:hAnsi="Times New Roman" w:cs="Times New Roman"/>
                <w:sz w:val="12"/>
                <w:szCs w:val="12"/>
              </w:rPr>
              <w:t>3</w:t>
            </w:r>
            <w:r w:rsidRPr="00A34E0E">
              <w:rPr>
                <w:rFonts w:ascii="Times New Roman" w:eastAsia="HPOCHO+TimesNewRoman" w:hAnsi="Times New Roman" w:cs="Times New Roman"/>
                <w:sz w:val="19"/>
                <w:szCs w:val="19"/>
              </w:rPr>
              <w:t xml:space="preserve">), Skin </w:t>
            </w:r>
          </w:p>
        </w:tc>
      </w:tr>
      <w:tr w:rsidR="00A34E0E" w:rsidRPr="00481801" w14:paraId="5C5E9064" w14:textId="77777777" w:rsidTr="00A34E0E">
        <w:trPr>
          <w:trHeight w:val="532"/>
        </w:trPr>
        <w:tc>
          <w:tcPr>
            <w:tcW w:w="2812" w:type="dxa"/>
            <w:tcBorders>
              <w:top w:val="single" w:sz="4" w:space="0" w:color="000000"/>
              <w:left w:val="single" w:sz="12" w:space="0" w:color="000000"/>
              <w:bottom w:val="single" w:sz="12" w:space="0" w:color="000000"/>
              <w:right w:val="single" w:sz="4" w:space="0" w:color="000000"/>
            </w:tcBorders>
            <w:vAlign w:val="center"/>
          </w:tcPr>
          <w:p w14:paraId="1FDACEA0" w14:textId="77777777" w:rsidR="00A34E0E" w:rsidRPr="00A34E0E" w:rsidRDefault="00A34E0E" w:rsidP="00B01768">
            <w:pPr>
              <w:pStyle w:val="Default"/>
              <w:rPr>
                <w:rFonts w:ascii="Times New Roman" w:eastAsia="HPOCHO+TimesNewRoman" w:hAnsi="Times New Roman" w:cs="Times New Roman"/>
                <w:sz w:val="19"/>
                <w:szCs w:val="19"/>
              </w:rPr>
            </w:pPr>
            <w:r w:rsidRPr="00A34E0E">
              <w:rPr>
                <w:rFonts w:ascii="Times New Roman" w:eastAsia="HPOCHO+TimesNewRoman" w:hAnsi="Times New Roman" w:cs="Times New Roman"/>
                <w:sz w:val="19"/>
                <w:szCs w:val="19"/>
              </w:rPr>
              <w:t xml:space="preserve">OEL </w:t>
            </w:r>
          </w:p>
        </w:tc>
        <w:tc>
          <w:tcPr>
            <w:tcW w:w="2160" w:type="dxa"/>
            <w:tcBorders>
              <w:top w:val="single" w:sz="4" w:space="0" w:color="000000"/>
              <w:left w:val="single" w:sz="4" w:space="0" w:color="000000"/>
              <w:bottom w:val="single" w:sz="12" w:space="0" w:color="000000"/>
              <w:right w:val="single" w:sz="4" w:space="0" w:color="000000"/>
            </w:tcBorders>
            <w:vAlign w:val="center"/>
          </w:tcPr>
          <w:p w14:paraId="2835986F" w14:textId="77777777" w:rsidR="00A34E0E" w:rsidRPr="00A34E0E" w:rsidRDefault="00A34E0E" w:rsidP="00B01768">
            <w:pPr>
              <w:pStyle w:val="Default"/>
              <w:rPr>
                <w:rFonts w:ascii="Times New Roman" w:eastAsia="HPOCHO+TimesNewRoman" w:hAnsi="Times New Roman" w:cs="Times New Roman"/>
                <w:sz w:val="19"/>
                <w:szCs w:val="19"/>
              </w:rPr>
            </w:pPr>
            <w:r w:rsidRPr="00A34E0E">
              <w:rPr>
                <w:rFonts w:ascii="Times New Roman" w:eastAsia="HPOCHO+TimesNewRoman" w:hAnsi="Times New Roman" w:cs="Times New Roman"/>
                <w:sz w:val="19"/>
                <w:szCs w:val="19"/>
              </w:rPr>
              <w:t xml:space="preserve">UNITED KINGDOM </w:t>
            </w:r>
          </w:p>
        </w:tc>
        <w:tc>
          <w:tcPr>
            <w:tcW w:w="3442" w:type="dxa"/>
            <w:tcBorders>
              <w:top w:val="single" w:sz="4" w:space="0" w:color="000000"/>
              <w:left w:val="single" w:sz="4" w:space="0" w:color="000000"/>
              <w:bottom w:val="single" w:sz="12" w:space="0" w:color="000000"/>
              <w:right w:val="single" w:sz="12" w:space="0" w:color="000000"/>
            </w:tcBorders>
          </w:tcPr>
          <w:p w14:paraId="2B2598AB" w14:textId="77777777" w:rsidR="00A34E0E" w:rsidRPr="00A34E0E" w:rsidRDefault="00A34E0E" w:rsidP="00B01768">
            <w:pPr>
              <w:pStyle w:val="Default"/>
              <w:rPr>
                <w:rFonts w:ascii="Times New Roman" w:eastAsia="HPOCHO+TimesNewRoman" w:hAnsi="Times New Roman" w:cs="Times New Roman"/>
                <w:sz w:val="19"/>
                <w:szCs w:val="19"/>
              </w:rPr>
            </w:pPr>
            <w:r w:rsidRPr="00A34E0E">
              <w:rPr>
                <w:rFonts w:ascii="Times New Roman" w:eastAsia="HPOCHO+TimesNewRoman" w:hAnsi="Times New Roman" w:cs="Times New Roman"/>
                <w:sz w:val="19"/>
                <w:szCs w:val="19"/>
              </w:rPr>
              <w:t>TWA 2 ppm (4.8 mg/ m</w:t>
            </w:r>
            <w:r w:rsidRPr="00A34E0E">
              <w:rPr>
                <w:rFonts w:ascii="Times New Roman" w:eastAsia="HPOCHO+TimesNewRoman" w:hAnsi="Times New Roman" w:cs="Times New Roman"/>
                <w:sz w:val="12"/>
                <w:szCs w:val="12"/>
              </w:rPr>
              <w:t>3</w:t>
            </w:r>
            <w:r w:rsidRPr="00A34E0E">
              <w:rPr>
                <w:rFonts w:ascii="Times New Roman" w:eastAsia="HPOCHO+TimesNewRoman" w:hAnsi="Times New Roman" w:cs="Times New Roman"/>
                <w:sz w:val="19"/>
                <w:szCs w:val="19"/>
              </w:rPr>
              <w:t>), STEL 4 ppm (9.7 mg/ m</w:t>
            </w:r>
            <w:r w:rsidRPr="00A34E0E">
              <w:rPr>
                <w:rFonts w:ascii="Times New Roman" w:eastAsia="HPOCHO+TimesNewRoman" w:hAnsi="Times New Roman" w:cs="Times New Roman"/>
                <w:sz w:val="12"/>
                <w:szCs w:val="12"/>
              </w:rPr>
              <w:t>3</w:t>
            </w:r>
            <w:r w:rsidRPr="00A34E0E">
              <w:rPr>
                <w:rFonts w:ascii="Times New Roman" w:eastAsia="HPOCHO+TimesNewRoman" w:hAnsi="Times New Roman" w:cs="Times New Roman"/>
                <w:sz w:val="19"/>
                <w:szCs w:val="19"/>
              </w:rPr>
              <w:t xml:space="preserve">), Skin </w:t>
            </w:r>
          </w:p>
        </w:tc>
      </w:tr>
    </w:tbl>
    <w:p w14:paraId="32D635FA" w14:textId="77777777" w:rsidR="00A34E0E" w:rsidRPr="009830CE" w:rsidRDefault="00A34E0E" w:rsidP="009830CE">
      <w:pPr>
        <w:pStyle w:val="CM13"/>
        <w:ind w:leftChars="202" w:left="424"/>
        <w:jc w:val="both"/>
        <w:rPr>
          <w:rFonts w:ascii="Times New Roman" w:hAnsi="Times New Roman"/>
          <w:sz w:val="18"/>
          <w:szCs w:val="17"/>
        </w:rPr>
      </w:pPr>
      <w:r w:rsidRPr="009830CE">
        <w:rPr>
          <w:rFonts w:ascii="Times New Roman" w:hAnsi="Times New Roman"/>
          <w:sz w:val="18"/>
          <w:szCs w:val="17"/>
        </w:rPr>
        <w:t>Note:</w:t>
      </w:r>
    </w:p>
    <w:p w14:paraId="5EE19601" w14:textId="77777777" w:rsidR="00A34E0E" w:rsidRPr="009830CE" w:rsidRDefault="00A34E0E" w:rsidP="009830CE">
      <w:pPr>
        <w:pStyle w:val="CM13"/>
        <w:tabs>
          <w:tab w:val="left" w:pos="1418"/>
        </w:tabs>
        <w:ind w:leftChars="337" w:left="708"/>
        <w:jc w:val="both"/>
        <w:rPr>
          <w:rFonts w:ascii="Times New Roman" w:hAnsi="Times New Roman"/>
          <w:sz w:val="18"/>
          <w:szCs w:val="17"/>
        </w:rPr>
      </w:pPr>
      <w:r w:rsidRPr="009830CE">
        <w:rPr>
          <w:rFonts w:ascii="Times New Roman" w:hAnsi="Times New Roman"/>
          <w:sz w:val="18"/>
          <w:szCs w:val="17"/>
        </w:rPr>
        <w:t>MSHA:</w:t>
      </w:r>
      <w:r w:rsidR="009830CE">
        <w:rPr>
          <w:rFonts w:ascii="Times New Roman" w:hAnsi="Times New Roman" w:hint="eastAsia"/>
          <w:sz w:val="18"/>
          <w:szCs w:val="17"/>
        </w:rPr>
        <w:tab/>
      </w:r>
      <w:r w:rsidRPr="009830CE">
        <w:rPr>
          <w:rFonts w:ascii="Times New Roman" w:hAnsi="Times New Roman"/>
          <w:sz w:val="18"/>
          <w:szCs w:val="17"/>
        </w:rPr>
        <w:t xml:space="preserve">Mine Safety and Health Administration </w:t>
      </w:r>
    </w:p>
    <w:p w14:paraId="0F448A92" w14:textId="77777777" w:rsidR="00A34E0E" w:rsidRPr="009830CE" w:rsidRDefault="00A34E0E" w:rsidP="009830CE">
      <w:pPr>
        <w:pStyle w:val="CM13"/>
        <w:tabs>
          <w:tab w:val="left" w:pos="1418"/>
        </w:tabs>
        <w:ind w:leftChars="337" w:left="708"/>
        <w:jc w:val="both"/>
        <w:rPr>
          <w:rFonts w:ascii="Times New Roman" w:hAnsi="Times New Roman"/>
          <w:sz w:val="18"/>
          <w:szCs w:val="17"/>
        </w:rPr>
      </w:pPr>
      <w:r w:rsidRPr="009830CE">
        <w:rPr>
          <w:rFonts w:ascii="Times New Roman" w:hAnsi="Times New Roman"/>
          <w:sz w:val="18"/>
          <w:szCs w:val="17"/>
        </w:rPr>
        <w:t xml:space="preserve">OEL: </w:t>
      </w:r>
      <w:r w:rsidR="009830CE">
        <w:rPr>
          <w:rFonts w:ascii="Times New Roman" w:hAnsi="Times New Roman" w:hint="eastAsia"/>
          <w:sz w:val="18"/>
          <w:szCs w:val="17"/>
        </w:rPr>
        <w:tab/>
      </w:r>
      <w:r w:rsidRPr="009830CE">
        <w:rPr>
          <w:rFonts w:ascii="Times New Roman" w:hAnsi="Times New Roman"/>
          <w:sz w:val="18"/>
          <w:szCs w:val="17"/>
        </w:rPr>
        <w:t xml:space="preserve">Occupational Exposure Limit </w:t>
      </w:r>
    </w:p>
    <w:p w14:paraId="5384AD39" w14:textId="77777777" w:rsidR="00A34E0E" w:rsidRPr="009830CE" w:rsidRDefault="00A34E0E" w:rsidP="009830CE">
      <w:pPr>
        <w:pStyle w:val="CM13"/>
        <w:tabs>
          <w:tab w:val="left" w:pos="1418"/>
        </w:tabs>
        <w:ind w:leftChars="337" w:left="708"/>
        <w:jc w:val="both"/>
        <w:rPr>
          <w:rFonts w:ascii="Times New Roman" w:hAnsi="Times New Roman"/>
          <w:sz w:val="18"/>
          <w:szCs w:val="17"/>
        </w:rPr>
      </w:pPr>
      <w:r w:rsidRPr="009830CE">
        <w:rPr>
          <w:rFonts w:ascii="Times New Roman" w:hAnsi="Times New Roman"/>
          <w:sz w:val="18"/>
          <w:szCs w:val="17"/>
        </w:rPr>
        <w:t xml:space="preserve">OSHA: </w:t>
      </w:r>
      <w:r w:rsidR="009830CE">
        <w:rPr>
          <w:rFonts w:ascii="Times New Roman" w:hAnsi="Times New Roman" w:hint="eastAsia"/>
          <w:sz w:val="18"/>
          <w:szCs w:val="17"/>
        </w:rPr>
        <w:tab/>
      </w:r>
      <w:r w:rsidRPr="009830CE">
        <w:rPr>
          <w:rFonts w:ascii="Times New Roman" w:hAnsi="Times New Roman"/>
          <w:sz w:val="18"/>
          <w:szCs w:val="17"/>
        </w:rPr>
        <w:t xml:space="preserve">Occupational Safety and Health Administration </w:t>
      </w:r>
    </w:p>
    <w:p w14:paraId="23F647AA" w14:textId="77777777" w:rsidR="00A34E0E" w:rsidRPr="009830CE" w:rsidRDefault="00A34E0E" w:rsidP="009830CE">
      <w:pPr>
        <w:pStyle w:val="CM13"/>
        <w:tabs>
          <w:tab w:val="left" w:pos="1418"/>
        </w:tabs>
        <w:ind w:leftChars="337" w:left="708"/>
        <w:jc w:val="both"/>
        <w:rPr>
          <w:rFonts w:ascii="Times New Roman" w:hAnsi="Times New Roman"/>
          <w:sz w:val="18"/>
          <w:szCs w:val="17"/>
        </w:rPr>
      </w:pPr>
      <w:r w:rsidRPr="009830CE">
        <w:rPr>
          <w:rFonts w:ascii="Times New Roman" w:hAnsi="Times New Roman"/>
          <w:sz w:val="18"/>
          <w:szCs w:val="17"/>
        </w:rPr>
        <w:t xml:space="preserve">PEL: </w:t>
      </w:r>
      <w:r w:rsidR="009830CE">
        <w:rPr>
          <w:rFonts w:ascii="Times New Roman" w:hAnsi="Times New Roman" w:hint="eastAsia"/>
          <w:sz w:val="18"/>
          <w:szCs w:val="17"/>
        </w:rPr>
        <w:tab/>
      </w:r>
      <w:r w:rsidRPr="009830CE">
        <w:rPr>
          <w:rFonts w:ascii="Times New Roman" w:hAnsi="Times New Roman"/>
          <w:sz w:val="18"/>
          <w:szCs w:val="17"/>
        </w:rPr>
        <w:t>Permissible Exposure Limit</w:t>
      </w:r>
    </w:p>
    <w:p w14:paraId="3A280413" w14:textId="77777777" w:rsidR="003B305A" w:rsidRDefault="003B305A">
      <w:pPr>
        <w:pStyle w:val="Default"/>
        <w:rPr>
          <w:rFonts w:cs="Times New Roman"/>
          <w:color w:val="auto"/>
        </w:rPr>
      </w:pPr>
    </w:p>
    <w:p w14:paraId="2C311309" w14:textId="77777777" w:rsidR="009830CE" w:rsidRPr="009830CE" w:rsidRDefault="009830CE" w:rsidP="009830CE">
      <w:pPr>
        <w:pStyle w:val="CM11"/>
        <w:ind w:rightChars="424" w:right="890"/>
        <w:jc w:val="both"/>
        <w:rPr>
          <w:rFonts w:ascii="Times New Roman" w:hAnsi="Times New Roman"/>
          <w:sz w:val="22"/>
          <w:szCs w:val="22"/>
        </w:rPr>
      </w:pPr>
      <w:r w:rsidRPr="009830CE">
        <w:rPr>
          <w:rFonts w:ascii="Times New Roman" w:hAnsi="Times New Roman"/>
          <w:sz w:val="22"/>
          <w:szCs w:val="22"/>
        </w:rPr>
        <w:t xml:space="preserve">Occupational exposures at production sites may occur by the inhalation and dermal routes. Normally, workers wear impervious clothing, gloves, face shields, and other appropriate protective clothing necessary to prevent any possibility of skin contact with 2-propen-1-ol according to the plant regulations. In addition, employees are required to use splash proof goggles and face masks when handling liquid 2-propen-1-ol [Showa Denko MSDS, 2003]. </w:t>
      </w:r>
    </w:p>
    <w:p w14:paraId="71B41AB5" w14:textId="77777777" w:rsidR="003B305A" w:rsidRPr="009830CE" w:rsidRDefault="003B305A">
      <w:pPr>
        <w:pStyle w:val="Default"/>
        <w:rPr>
          <w:rFonts w:cs="Times New Roman"/>
          <w:color w:val="auto"/>
        </w:rPr>
      </w:pPr>
    </w:p>
    <w:p w14:paraId="257174D0" w14:textId="77777777" w:rsidR="006F2F18" w:rsidRDefault="006F2F18" w:rsidP="006F2F18">
      <w:pPr>
        <w:pStyle w:val="CM190"/>
        <w:pageBreakBefore/>
        <w:spacing w:line="258" w:lineRule="atLeast"/>
        <w:jc w:val="both"/>
        <w:rPr>
          <w:rFonts w:ascii="Times New Roman" w:hAnsi="Times New Roman"/>
          <w:b/>
          <w:bCs/>
          <w:sz w:val="22"/>
          <w:szCs w:val="22"/>
        </w:rPr>
      </w:pPr>
      <w:r w:rsidRPr="006F2F18">
        <w:rPr>
          <w:rFonts w:ascii="Times New Roman" w:hAnsi="Times New Roman"/>
          <w:b/>
          <w:bCs/>
          <w:sz w:val="22"/>
          <w:szCs w:val="22"/>
        </w:rPr>
        <w:lastRenderedPageBreak/>
        <w:t xml:space="preserve">2.3.2 Consumer Exposure </w:t>
      </w:r>
    </w:p>
    <w:p w14:paraId="0C9B0823" w14:textId="77777777" w:rsidR="006F2F18" w:rsidRPr="006F2F18" w:rsidRDefault="006F2F18" w:rsidP="006F2F18">
      <w:pPr>
        <w:pStyle w:val="Default"/>
      </w:pPr>
    </w:p>
    <w:p w14:paraId="3293DF83" w14:textId="77777777" w:rsidR="006F2F18" w:rsidRPr="006F2F18" w:rsidRDefault="006F2F18" w:rsidP="006F2F18">
      <w:pPr>
        <w:pStyle w:val="CM194"/>
        <w:spacing w:line="258" w:lineRule="atLeast"/>
        <w:ind w:rightChars="424" w:right="890"/>
        <w:jc w:val="both"/>
        <w:rPr>
          <w:rFonts w:ascii="Times New Roman" w:eastAsia="HPOCHO+TimesNewRoman" w:hAnsi="Times New Roman"/>
          <w:sz w:val="22"/>
          <w:szCs w:val="22"/>
        </w:rPr>
      </w:pPr>
      <w:r w:rsidRPr="006F2F18">
        <w:rPr>
          <w:rFonts w:ascii="Times New Roman" w:eastAsia="HPOCHO+TimesNewRoman" w:hAnsi="Times New Roman"/>
          <w:sz w:val="22"/>
          <w:szCs w:val="22"/>
        </w:rPr>
        <w:t>Production and use of 2-propen-1-ol in the manufacture of esters for use in resins and plasticizers, and as an intermediate in the production of pharmaceuticals and other organic chemicals may result in its release to the environment through various waste streams. As consumer products containing 2-propen-1-ol are not known at the present time, consumers are expected not to be exposed to 2</w:t>
      </w:r>
      <w:r w:rsidRPr="006F2F18">
        <w:rPr>
          <w:rFonts w:ascii="Times New Roman" w:eastAsia="HPOCHO+TimesNewRoman" w:hAnsi="Times New Roman"/>
          <w:sz w:val="22"/>
          <w:szCs w:val="22"/>
        </w:rPr>
        <w:softHyphen/>
        <w:t xml:space="preserve">propen-1-ol via this route. However, consumers may be exposed to 2-propen-1-ol through the environment by ambient air. </w:t>
      </w:r>
    </w:p>
    <w:p w14:paraId="6DF2724A" w14:textId="77777777" w:rsidR="006F2F18" w:rsidRPr="006F2F18" w:rsidRDefault="006F2F18" w:rsidP="006F2F18">
      <w:pPr>
        <w:pStyle w:val="CM194"/>
        <w:spacing w:line="258" w:lineRule="atLeast"/>
        <w:ind w:rightChars="424" w:right="890"/>
        <w:jc w:val="both"/>
        <w:rPr>
          <w:rFonts w:ascii="Times New Roman" w:eastAsia="HPOCHO+TimesNewRoman" w:hAnsi="Times New Roman"/>
          <w:sz w:val="22"/>
          <w:szCs w:val="22"/>
        </w:rPr>
      </w:pPr>
    </w:p>
    <w:p w14:paraId="09176896" w14:textId="5E81038B" w:rsidR="006F2F18" w:rsidRPr="006F2F18" w:rsidRDefault="006F2F18" w:rsidP="006F2F18">
      <w:pPr>
        <w:pStyle w:val="CM194"/>
        <w:spacing w:line="258" w:lineRule="atLeast"/>
        <w:ind w:rightChars="424" w:right="890"/>
        <w:jc w:val="both"/>
        <w:rPr>
          <w:rFonts w:ascii="Times New Roman" w:eastAsia="HPOCHO+TimesNewRoman" w:hAnsi="Times New Roman"/>
          <w:sz w:val="22"/>
          <w:szCs w:val="22"/>
        </w:rPr>
      </w:pPr>
      <w:r w:rsidRPr="006F2F18">
        <w:rPr>
          <w:rFonts w:ascii="Times New Roman" w:eastAsia="HPOCHO+TimesNewRoman" w:hAnsi="Times New Roman"/>
          <w:sz w:val="22"/>
          <w:szCs w:val="22"/>
        </w:rPr>
        <w:t xml:space="preserve">Consumers may be potentially exposed to 2-propen-1-ol by ingestion of foods. When the volatile components of foods was investigated, 2-propen-1-ol was detected at concentrations of 0.3 </w:t>
      </w:r>
      <w:proofErr w:type="spellStart"/>
      <w:r w:rsidRPr="006F2F18">
        <w:rPr>
          <w:rFonts w:ascii="Times New Roman" w:eastAsia="HPOCHO+TimesNewRoman" w:hAnsi="Times New Roman"/>
          <w:sz w:val="22"/>
          <w:szCs w:val="22"/>
        </w:rPr>
        <w:t>ug</w:t>
      </w:r>
      <w:proofErr w:type="spellEnd"/>
      <w:r w:rsidRPr="006F2F18">
        <w:rPr>
          <w:rFonts w:ascii="Times New Roman" w:eastAsia="HPOCHO+TimesNewRoman" w:hAnsi="Times New Roman"/>
          <w:sz w:val="22"/>
          <w:szCs w:val="22"/>
        </w:rPr>
        <w:t xml:space="preserve">/kg dry weight in the legs and claws, and 0.1 </w:t>
      </w:r>
      <w:proofErr w:type="spellStart"/>
      <w:r w:rsidRPr="006F2F18">
        <w:rPr>
          <w:rFonts w:ascii="Times New Roman" w:eastAsia="HPOCHO+TimesNewRoman" w:hAnsi="Times New Roman"/>
          <w:sz w:val="22"/>
          <w:szCs w:val="22"/>
        </w:rPr>
        <w:t>ug</w:t>
      </w:r>
      <w:proofErr w:type="spellEnd"/>
      <w:r w:rsidRPr="006F2F18">
        <w:rPr>
          <w:rFonts w:ascii="Times New Roman" w:eastAsia="HPOCHO+TimesNewRoman" w:hAnsi="Times New Roman"/>
          <w:sz w:val="22"/>
          <w:szCs w:val="22"/>
        </w:rPr>
        <w:t xml:space="preserve">/kg dry weight in the body meat of crabs (Charybdis </w:t>
      </w:r>
      <w:proofErr w:type="spellStart"/>
      <w:r w:rsidRPr="006F2F18">
        <w:rPr>
          <w:rFonts w:ascii="Times New Roman" w:eastAsia="HPOCHO+TimesNewRoman" w:hAnsi="Times New Roman"/>
          <w:sz w:val="22"/>
          <w:szCs w:val="22"/>
        </w:rPr>
        <w:t>feriatus</w:t>
      </w:r>
      <w:proofErr w:type="spellEnd"/>
      <w:r w:rsidRPr="006F2F18">
        <w:rPr>
          <w:rFonts w:ascii="Times New Roman" w:eastAsia="HPOCHO+TimesNewRoman" w:hAnsi="Times New Roman"/>
          <w:sz w:val="22"/>
          <w:szCs w:val="22"/>
        </w:rPr>
        <w:t xml:space="preserve">) [Chung, 1999], 1.08 </w:t>
      </w:r>
      <w:proofErr w:type="spellStart"/>
      <w:r w:rsidRPr="006F2F18">
        <w:rPr>
          <w:rFonts w:ascii="Times New Roman" w:eastAsia="HPOCHO+TimesNewRoman" w:hAnsi="Times New Roman"/>
          <w:sz w:val="22"/>
          <w:szCs w:val="22"/>
        </w:rPr>
        <w:t>ug</w:t>
      </w:r>
      <w:proofErr w:type="spellEnd"/>
      <w:r w:rsidRPr="006F2F18">
        <w:rPr>
          <w:rFonts w:ascii="Times New Roman" w:eastAsia="HPOCHO+TimesNewRoman" w:hAnsi="Times New Roman"/>
          <w:sz w:val="22"/>
          <w:szCs w:val="22"/>
        </w:rPr>
        <w:t>/g wet weight in rotten mussels [</w:t>
      </w:r>
      <w:proofErr w:type="spellStart"/>
      <w:r w:rsidRPr="006F2F18">
        <w:rPr>
          <w:rFonts w:ascii="Times New Roman" w:eastAsia="HPOCHO+TimesNewRoman" w:hAnsi="Times New Roman"/>
          <w:sz w:val="22"/>
          <w:szCs w:val="22"/>
        </w:rPr>
        <w:t>Yasuhara</w:t>
      </w:r>
      <w:proofErr w:type="spellEnd"/>
      <w:r w:rsidRPr="006F2F18">
        <w:rPr>
          <w:rFonts w:ascii="Times New Roman" w:eastAsia="HPOCHO+TimesNewRoman" w:hAnsi="Times New Roman"/>
          <w:sz w:val="22"/>
          <w:szCs w:val="22"/>
        </w:rPr>
        <w:t>, 1987] and in crushed garlic as a volatile component. Concentrations in garlic ranged from 0.11-121ug/g garlic depending on the method used to remove the garlic oils from the water phase [Yu TH et al., 1989]. 2-Propen</w:t>
      </w:r>
      <w:r w:rsidRPr="006F2F18">
        <w:rPr>
          <w:rFonts w:ascii="Times New Roman" w:eastAsia="HPOCHO+TimesNewRoman" w:hAnsi="Times New Roman"/>
          <w:sz w:val="22"/>
          <w:szCs w:val="22"/>
        </w:rPr>
        <w:softHyphen/>
      </w:r>
      <w:r w:rsidR="00A326E9">
        <w:rPr>
          <w:rFonts w:ascii="Times New Roman" w:eastAsia="HPOCHO+TimesNewRoman" w:hAnsi="Times New Roman" w:hint="eastAsia"/>
          <w:sz w:val="22"/>
          <w:szCs w:val="22"/>
        </w:rPr>
        <w:t>-</w:t>
      </w:r>
      <w:r w:rsidRPr="006F2F18">
        <w:rPr>
          <w:rFonts w:ascii="Times New Roman" w:eastAsia="HPOCHO+TimesNewRoman" w:hAnsi="Times New Roman"/>
          <w:sz w:val="22"/>
          <w:szCs w:val="22"/>
        </w:rPr>
        <w:t xml:space="preserve">1-ol is rapidly formed in the body from the hydrolysis of </w:t>
      </w:r>
      <w:proofErr w:type="spellStart"/>
      <w:r w:rsidRPr="006F2F18">
        <w:rPr>
          <w:rFonts w:ascii="Times New Roman" w:eastAsia="HPOCHO+TimesNewRoman" w:hAnsi="Times New Roman"/>
          <w:sz w:val="22"/>
          <w:szCs w:val="22"/>
        </w:rPr>
        <w:t>allyl</w:t>
      </w:r>
      <w:proofErr w:type="spellEnd"/>
      <w:r w:rsidRPr="006F2F18">
        <w:rPr>
          <w:rFonts w:ascii="Times New Roman" w:eastAsia="HPOCHO+TimesNewRoman" w:hAnsi="Times New Roman"/>
          <w:sz w:val="22"/>
          <w:szCs w:val="22"/>
        </w:rPr>
        <w:t xml:space="preserve"> esters used as </w:t>
      </w:r>
      <w:proofErr w:type="spellStart"/>
      <w:r w:rsidRPr="006F2F18">
        <w:rPr>
          <w:rFonts w:ascii="Times New Roman" w:eastAsia="HPOCHO+TimesNewRoman" w:hAnsi="Times New Roman"/>
          <w:sz w:val="22"/>
          <w:szCs w:val="22"/>
        </w:rPr>
        <w:t>flavour</w:t>
      </w:r>
      <w:proofErr w:type="spellEnd"/>
      <w:r w:rsidRPr="006F2F18">
        <w:rPr>
          <w:rFonts w:ascii="Times New Roman" w:eastAsia="HPOCHO+TimesNewRoman" w:hAnsi="Times New Roman"/>
          <w:sz w:val="22"/>
          <w:szCs w:val="22"/>
        </w:rPr>
        <w:t xml:space="preserve"> agents in food. The estimated intake of 2-propen-1-ol from this route is </w:t>
      </w:r>
      <w:proofErr w:type="gramStart"/>
      <w:r w:rsidRPr="006F2F18">
        <w:rPr>
          <w:rFonts w:ascii="Times New Roman" w:eastAsia="HPOCHO+TimesNewRoman" w:hAnsi="Times New Roman"/>
          <w:sz w:val="22"/>
          <w:szCs w:val="22"/>
        </w:rPr>
        <w:t xml:space="preserve">18 </w:t>
      </w:r>
      <w:proofErr w:type="spellStart"/>
      <w:r w:rsidRPr="006F2F18">
        <w:rPr>
          <w:rFonts w:ascii="Times New Roman" w:eastAsia="HPOCHO+TimesNewRoman" w:hAnsi="Times New Roman"/>
          <w:sz w:val="22"/>
          <w:szCs w:val="22"/>
        </w:rPr>
        <w:t>ug</w:t>
      </w:r>
      <w:proofErr w:type="spellEnd"/>
      <w:r w:rsidRPr="006F2F18">
        <w:rPr>
          <w:rFonts w:ascii="Times New Roman" w:eastAsia="HPOCHO+TimesNewRoman" w:hAnsi="Times New Roman"/>
          <w:sz w:val="22"/>
          <w:szCs w:val="22"/>
        </w:rPr>
        <w:t xml:space="preserve">/kg </w:t>
      </w:r>
      <w:proofErr w:type="spellStart"/>
      <w:r w:rsidRPr="006F2F18">
        <w:rPr>
          <w:rFonts w:ascii="Times New Roman" w:eastAsia="HPOCHO+TimesNewRoman" w:hAnsi="Times New Roman"/>
          <w:sz w:val="22"/>
          <w:szCs w:val="22"/>
        </w:rPr>
        <w:t>bw</w:t>
      </w:r>
      <w:proofErr w:type="spellEnd"/>
      <w:r w:rsidRPr="006F2F18">
        <w:rPr>
          <w:rFonts w:ascii="Times New Roman" w:eastAsia="HPOCHO+TimesNewRoman" w:hAnsi="Times New Roman"/>
          <w:sz w:val="22"/>
          <w:szCs w:val="22"/>
        </w:rPr>
        <w:t>/day in Europe</w:t>
      </w:r>
      <w:proofErr w:type="gramEnd"/>
      <w:r w:rsidRPr="006F2F18">
        <w:rPr>
          <w:rFonts w:ascii="Times New Roman" w:eastAsia="HPOCHO+TimesNewRoman" w:hAnsi="Times New Roman"/>
          <w:sz w:val="22"/>
          <w:szCs w:val="22"/>
        </w:rPr>
        <w:t xml:space="preserve"> and 5.8 </w:t>
      </w:r>
      <w:proofErr w:type="spellStart"/>
      <w:r w:rsidRPr="006F2F18">
        <w:rPr>
          <w:rFonts w:ascii="Times New Roman" w:eastAsia="HPOCHO+TimesNewRoman" w:hAnsi="Times New Roman"/>
          <w:sz w:val="22"/>
          <w:szCs w:val="22"/>
        </w:rPr>
        <w:t>ug</w:t>
      </w:r>
      <w:proofErr w:type="spellEnd"/>
      <w:r w:rsidRPr="006F2F18">
        <w:rPr>
          <w:rFonts w:ascii="Times New Roman" w:eastAsia="HPOCHO+TimesNewRoman" w:hAnsi="Times New Roman"/>
          <w:sz w:val="22"/>
          <w:szCs w:val="22"/>
        </w:rPr>
        <w:t xml:space="preserve">/kg </w:t>
      </w:r>
      <w:proofErr w:type="spellStart"/>
      <w:r w:rsidRPr="006F2F18">
        <w:rPr>
          <w:rFonts w:ascii="Times New Roman" w:eastAsia="HPOCHO+TimesNewRoman" w:hAnsi="Times New Roman"/>
          <w:sz w:val="22"/>
          <w:szCs w:val="22"/>
        </w:rPr>
        <w:t>bw</w:t>
      </w:r>
      <w:proofErr w:type="spellEnd"/>
      <w:r w:rsidRPr="006F2F18">
        <w:rPr>
          <w:rFonts w:ascii="Times New Roman" w:eastAsia="HPOCHO+TimesNewRoman" w:hAnsi="Times New Roman"/>
          <w:sz w:val="22"/>
          <w:szCs w:val="22"/>
        </w:rPr>
        <w:t xml:space="preserve">/day in the USA [WHO, 1997]. </w:t>
      </w:r>
    </w:p>
    <w:p w14:paraId="621404F4" w14:textId="77777777" w:rsidR="003B305A" w:rsidRPr="006F2F18" w:rsidRDefault="003B305A">
      <w:pPr>
        <w:pStyle w:val="Default"/>
        <w:rPr>
          <w:rFonts w:cs="Times New Roman"/>
          <w:color w:val="auto"/>
        </w:rPr>
      </w:pPr>
    </w:p>
    <w:p w14:paraId="350EE2E7" w14:textId="77777777" w:rsidR="003B305A" w:rsidRDefault="003B305A">
      <w:pPr>
        <w:pStyle w:val="Default"/>
        <w:rPr>
          <w:rFonts w:cs="Times New Roman"/>
          <w:color w:val="auto"/>
        </w:rPr>
      </w:pPr>
    </w:p>
    <w:p w14:paraId="17237EBA" w14:textId="77777777" w:rsidR="006F2F18" w:rsidRDefault="006F2F18" w:rsidP="006F2F18">
      <w:pPr>
        <w:pStyle w:val="CM194"/>
        <w:jc w:val="both"/>
        <w:rPr>
          <w:rFonts w:ascii="Times New Roman" w:hAnsi="Times New Roman"/>
          <w:b/>
          <w:bCs/>
          <w:sz w:val="22"/>
          <w:szCs w:val="22"/>
        </w:rPr>
      </w:pPr>
      <w:r w:rsidRPr="006F2F18">
        <w:rPr>
          <w:rFonts w:ascii="Times New Roman" w:hAnsi="Times New Roman"/>
          <w:b/>
          <w:bCs/>
          <w:sz w:val="26"/>
          <w:szCs w:val="26"/>
        </w:rPr>
        <w:t xml:space="preserve">3 </w:t>
      </w:r>
      <w:r w:rsidRPr="006F2F18">
        <w:rPr>
          <w:rFonts w:ascii="Times New Roman" w:hAnsi="Times New Roman"/>
          <w:b/>
          <w:bCs/>
          <w:sz w:val="22"/>
          <w:szCs w:val="22"/>
        </w:rPr>
        <w:t xml:space="preserve">HUMAN HEALTH HAZARDS </w:t>
      </w:r>
    </w:p>
    <w:p w14:paraId="08ED10E4" w14:textId="77777777" w:rsidR="006F2F18" w:rsidRPr="006F2F18" w:rsidRDefault="006F2F18" w:rsidP="006F2F18">
      <w:pPr>
        <w:pStyle w:val="CM194"/>
        <w:jc w:val="both"/>
        <w:rPr>
          <w:rFonts w:ascii="Times New Roman" w:hAnsi="Times New Roman"/>
          <w:b/>
          <w:bCs/>
          <w:sz w:val="22"/>
          <w:szCs w:val="22"/>
        </w:rPr>
      </w:pPr>
      <w:r w:rsidRPr="006F2F18">
        <w:rPr>
          <w:rFonts w:ascii="Times New Roman" w:hAnsi="Times New Roman"/>
          <w:b/>
          <w:bCs/>
          <w:sz w:val="22"/>
          <w:szCs w:val="22"/>
        </w:rPr>
        <w:t>3.1 Effects on Human Health</w:t>
      </w:r>
    </w:p>
    <w:p w14:paraId="09ADAC5C" w14:textId="77777777" w:rsidR="006F2F18" w:rsidRDefault="006F2F18" w:rsidP="006F2F18">
      <w:pPr>
        <w:pStyle w:val="CM194"/>
        <w:jc w:val="both"/>
        <w:rPr>
          <w:rFonts w:ascii="Times New Roman" w:hAnsi="Times New Roman"/>
          <w:b/>
          <w:bCs/>
          <w:sz w:val="22"/>
          <w:szCs w:val="22"/>
        </w:rPr>
      </w:pPr>
    </w:p>
    <w:p w14:paraId="66B9FB5E" w14:textId="77777777" w:rsidR="006F2F18" w:rsidRPr="006F2F18" w:rsidRDefault="006F2F18" w:rsidP="006F2F18">
      <w:pPr>
        <w:pStyle w:val="CM194"/>
        <w:jc w:val="both"/>
        <w:rPr>
          <w:rFonts w:ascii="Times New Roman" w:hAnsi="Times New Roman"/>
          <w:b/>
          <w:bCs/>
          <w:sz w:val="22"/>
          <w:szCs w:val="22"/>
        </w:rPr>
      </w:pPr>
      <w:r w:rsidRPr="006F2F18">
        <w:rPr>
          <w:rFonts w:ascii="Times New Roman" w:hAnsi="Times New Roman"/>
          <w:b/>
          <w:bCs/>
          <w:sz w:val="22"/>
          <w:szCs w:val="22"/>
        </w:rPr>
        <w:t xml:space="preserve">3.1.1 </w:t>
      </w:r>
      <w:proofErr w:type="spellStart"/>
      <w:r w:rsidRPr="006F2F18">
        <w:rPr>
          <w:rFonts w:ascii="Times New Roman" w:hAnsi="Times New Roman"/>
          <w:b/>
          <w:bCs/>
          <w:sz w:val="22"/>
          <w:szCs w:val="22"/>
        </w:rPr>
        <w:t>Toxicokinetics</w:t>
      </w:r>
      <w:proofErr w:type="spellEnd"/>
      <w:r w:rsidRPr="006F2F18">
        <w:rPr>
          <w:rFonts w:ascii="Times New Roman" w:hAnsi="Times New Roman"/>
          <w:b/>
          <w:bCs/>
          <w:sz w:val="22"/>
          <w:szCs w:val="22"/>
        </w:rPr>
        <w:t>, Metabolism and Distribution</w:t>
      </w:r>
    </w:p>
    <w:p w14:paraId="07ED3CF6" w14:textId="77777777" w:rsidR="006F2F18" w:rsidRDefault="006F2F18" w:rsidP="006F2F18">
      <w:pPr>
        <w:pStyle w:val="CM190"/>
        <w:spacing w:line="258" w:lineRule="atLeast"/>
        <w:jc w:val="both"/>
        <w:rPr>
          <w:rFonts w:ascii="Times New Roman" w:eastAsia="HPOCHO+TimesNewRoman" w:hAnsi="Times New Roman"/>
          <w:sz w:val="22"/>
          <w:szCs w:val="22"/>
        </w:rPr>
      </w:pPr>
    </w:p>
    <w:p w14:paraId="33486DDA" w14:textId="77777777" w:rsidR="006F2F18" w:rsidRPr="006F2F18" w:rsidRDefault="006F2F18" w:rsidP="006F2F18">
      <w:pPr>
        <w:pStyle w:val="CM190"/>
        <w:spacing w:line="258" w:lineRule="atLeast"/>
        <w:ind w:rightChars="424" w:right="890"/>
        <w:jc w:val="both"/>
        <w:rPr>
          <w:rFonts w:ascii="Times New Roman" w:eastAsia="HPOCHO+TimesNewRoman" w:hAnsi="Times New Roman"/>
          <w:sz w:val="22"/>
          <w:szCs w:val="22"/>
        </w:rPr>
      </w:pPr>
      <w:r w:rsidRPr="006F2F18">
        <w:rPr>
          <w:rFonts w:ascii="Times New Roman" w:eastAsia="HPOCHO+TimesNewRoman" w:hAnsi="Times New Roman"/>
          <w:sz w:val="22"/>
          <w:szCs w:val="22"/>
        </w:rPr>
        <w:t xml:space="preserve">There are many studies concerning the hepatotoxicity and mechanistic action of 2-propen-1-ol. Only a few typical studies are cited in this section. </w:t>
      </w:r>
    </w:p>
    <w:p w14:paraId="7CAB1EC8" w14:textId="77777777" w:rsidR="006F2F18" w:rsidRPr="006F2F18" w:rsidRDefault="006F2F18" w:rsidP="006F2F18">
      <w:pPr>
        <w:pStyle w:val="Default"/>
        <w:ind w:rightChars="424" w:right="890"/>
        <w:jc w:val="both"/>
        <w:rPr>
          <w:rFonts w:ascii="Times New Roman" w:eastAsia="HPOCHO+TimesNewRoman" w:hAnsi="Times New Roman" w:cs="Times New Roman"/>
          <w:sz w:val="22"/>
          <w:szCs w:val="22"/>
        </w:rPr>
      </w:pPr>
      <w:r w:rsidRPr="006F2F18">
        <w:rPr>
          <w:rFonts w:ascii="Times New Roman" w:eastAsia="HPOCHO+TimesNewRoman" w:hAnsi="Times New Roman" w:cs="Times New Roman"/>
          <w:sz w:val="22"/>
          <w:szCs w:val="22"/>
        </w:rPr>
        <w:t xml:space="preserve">2-Propen-1-ol is metabolized rapidly after administration </w:t>
      </w:r>
      <w:r w:rsidRPr="006F2F18">
        <w:rPr>
          <w:rFonts w:ascii="Times New Roman" w:eastAsia="HPPJLF+TimesNewRoman,Italic" w:hAnsi="Times New Roman" w:cs="Times New Roman"/>
          <w:sz w:val="22"/>
          <w:szCs w:val="22"/>
        </w:rPr>
        <w:t>in vivo</w:t>
      </w:r>
      <w:r w:rsidRPr="006F2F18">
        <w:rPr>
          <w:rFonts w:ascii="Times New Roman" w:eastAsia="HPOCHO+TimesNewRoman" w:hAnsi="Times New Roman" w:cs="Times New Roman"/>
          <w:sz w:val="22"/>
          <w:szCs w:val="22"/>
        </w:rPr>
        <w:t xml:space="preserve">. When rats were administered orally with 120 mg/kg </w:t>
      </w:r>
      <w:proofErr w:type="spellStart"/>
      <w:proofErr w:type="gramStart"/>
      <w:r w:rsidRPr="006F2F18">
        <w:rPr>
          <w:rFonts w:ascii="Times New Roman" w:eastAsia="HPOCHO+TimesNewRoman" w:hAnsi="Times New Roman" w:cs="Times New Roman"/>
          <w:sz w:val="22"/>
          <w:szCs w:val="22"/>
        </w:rPr>
        <w:t>bw</w:t>
      </w:r>
      <w:proofErr w:type="spellEnd"/>
      <w:proofErr w:type="gramEnd"/>
      <w:r w:rsidRPr="006F2F18">
        <w:rPr>
          <w:rFonts w:ascii="Times New Roman" w:eastAsia="HPOCHO+TimesNewRoman" w:hAnsi="Times New Roman" w:cs="Times New Roman"/>
          <w:sz w:val="22"/>
          <w:szCs w:val="22"/>
        </w:rPr>
        <w:t xml:space="preserve"> of 2-propen-1-ol, the concentration in blood was 9-15 </w:t>
      </w:r>
      <w:proofErr w:type="spellStart"/>
      <w:r w:rsidRPr="006F2F18">
        <w:rPr>
          <w:rFonts w:ascii="Times New Roman" w:eastAsia="HPOCHO+TimesNewRoman" w:hAnsi="Times New Roman" w:cs="Times New Roman"/>
          <w:sz w:val="22"/>
          <w:szCs w:val="22"/>
        </w:rPr>
        <w:t>ug</w:t>
      </w:r>
      <w:proofErr w:type="spellEnd"/>
      <w:r w:rsidRPr="006F2F18">
        <w:rPr>
          <w:rFonts w:ascii="Times New Roman" w:eastAsia="HPOCHO+TimesNewRoman" w:hAnsi="Times New Roman" w:cs="Times New Roman"/>
          <w:sz w:val="22"/>
          <w:szCs w:val="22"/>
        </w:rPr>
        <w:t xml:space="preserve">/mL between 15 and 120 minutes after administration. In the meantime, when rats were administered intravenously with 30 mg/kg </w:t>
      </w:r>
      <w:proofErr w:type="spellStart"/>
      <w:proofErr w:type="gramStart"/>
      <w:r w:rsidRPr="006F2F18">
        <w:rPr>
          <w:rFonts w:ascii="Times New Roman" w:eastAsia="HPOCHO+TimesNewRoman" w:hAnsi="Times New Roman" w:cs="Times New Roman"/>
          <w:sz w:val="22"/>
          <w:szCs w:val="22"/>
        </w:rPr>
        <w:t>bw</w:t>
      </w:r>
      <w:proofErr w:type="spellEnd"/>
      <w:proofErr w:type="gramEnd"/>
      <w:r w:rsidRPr="006F2F18">
        <w:rPr>
          <w:rFonts w:ascii="Times New Roman" w:eastAsia="HPOCHO+TimesNewRoman" w:hAnsi="Times New Roman" w:cs="Times New Roman"/>
          <w:sz w:val="22"/>
          <w:szCs w:val="22"/>
        </w:rPr>
        <w:t xml:space="preserve"> of 2-propen-1-ol, the concentration in blood was 24 </w:t>
      </w:r>
      <w:proofErr w:type="spellStart"/>
      <w:r w:rsidRPr="006F2F18">
        <w:rPr>
          <w:rFonts w:ascii="Times New Roman" w:eastAsia="HPOCHO+TimesNewRoman" w:hAnsi="Times New Roman" w:cs="Times New Roman"/>
          <w:sz w:val="22"/>
          <w:szCs w:val="22"/>
        </w:rPr>
        <w:t>ug</w:t>
      </w:r>
      <w:proofErr w:type="spellEnd"/>
      <w:r w:rsidRPr="006F2F18">
        <w:rPr>
          <w:rFonts w:ascii="Times New Roman" w:eastAsia="HPOCHO+TimesNewRoman" w:hAnsi="Times New Roman" w:cs="Times New Roman"/>
          <w:sz w:val="22"/>
          <w:szCs w:val="22"/>
        </w:rPr>
        <w:t xml:space="preserve">/mL at several minutes and decreased to 4 </w:t>
      </w:r>
      <w:proofErr w:type="spellStart"/>
      <w:r w:rsidRPr="006F2F18">
        <w:rPr>
          <w:rFonts w:ascii="Times New Roman" w:eastAsia="HPOCHO+TimesNewRoman" w:hAnsi="Times New Roman" w:cs="Times New Roman"/>
          <w:sz w:val="22"/>
          <w:szCs w:val="22"/>
        </w:rPr>
        <w:t>ug</w:t>
      </w:r>
      <w:proofErr w:type="spellEnd"/>
      <w:r w:rsidRPr="006F2F18">
        <w:rPr>
          <w:rFonts w:ascii="Times New Roman" w:eastAsia="HPOCHO+TimesNewRoman" w:hAnsi="Times New Roman" w:cs="Times New Roman"/>
          <w:sz w:val="22"/>
          <w:szCs w:val="22"/>
        </w:rPr>
        <w:t>/mL at 15 minutes after administration.  At one hour after administration, 2</w:t>
      </w:r>
      <w:r w:rsidRPr="006F2F18">
        <w:rPr>
          <w:rFonts w:ascii="Times New Roman" w:eastAsia="HPOCHO+TimesNewRoman" w:hAnsi="Times New Roman" w:cs="Times New Roman"/>
          <w:sz w:val="22"/>
          <w:szCs w:val="22"/>
        </w:rPr>
        <w:softHyphen/>
        <w:t>propen-1-ol almost disappeared from the blood.  When 2-propen-1-ol was administered intravenously on a continuous basis, it disappeared in blood at a rate of approximately 23 mg per hour [Kodama and Hine, 1958].</w:t>
      </w:r>
    </w:p>
    <w:p w14:paraId="4BC8CFA6" w14:textId="77777777" w:rsidR="006F2F18" w:rsidRPr="006F2F18" w:rsidRDefault="006F2F18" w:rsidP="006F2F18">
      <w:pPr>
        <w:pStyle w:val="CM190"/>
        <w:spacing w:line="258" w:lineRule="atLeast"/>
        <w:ind w:rightChars="424" w:right="890"/>
        <w:jc w:val="both"/>
        <w:rPr>
          <w:rFonts w:ascii="Times New Roman" w:eastAsia="HPOCHO+TimesNewRoman" w:hAnsi="Times New Roman"/>
          <w:sz w:val="22"/>
          <w:szCs w:val="22"/>
        </w:rPr>
      </w:pPr>
      <w:r w:rsidRPr="006F2F18">
        <w:rPr>
          <w:rFonts w:ascii="Times New Roman" w:eastAsia="HPOCHO+TimesNewRoman" w:hAnsi="Times New Roman"/>
          <w:sz w:val="22"/>
          <w:szCs w:val="22"/>
        </w:rPr>
        <w:t xml:space="preserve">Similarly, </w:t>
      </w:r>
      <w:proofErr w:type="spellStart"/>
      <w:r w:rsidRPr="006F2F18">
        <w:rPr>
          <w:rFonts w:ascii="Times New Roman" w:eastAsia="HPOCHO+TimesNewRoman" w:hAnsi="Times New Roman"/>
          <w:sz w:val="22"/>
          <w:szCs w:val="22"/>
        </w:rPr>
        <w:t>Penttila</w:t>
      </w:r>
      <w:proofErr w:type="spellEnd"/>
      <w:r w:rsidRPr="006F2F18">
        <w:rPr>
          <w:rFonts w:ascii="Times New Roman" w:eastAsia="HPOCHO+TimesNewRoman" w:hAnsi="Times New Roman"/>
          <w:sz w:val="22"/>
          <w:szCs w:val="22"/>
        </w:rPr>
        <w:t xml:space="preserve"> et al. (1988) reported that </w:t>
      </w:r>
      <w:proofErr w:type="spellStart"/>
      <w:r w:rsidRPr="006F2F18">
        <w:rPr>
          <w:rFonts w:ascii="Times New Roman" w:eastAsia="HPOCHO+TimesNewRoman" w:hAnsi="Times New Roman"/>
          <w:sz w:val="22"/>
          <w:szCs w:val="22"/>
        </w:rPr>
        <w:t>periportal</w:t>
      </w:r>
      <w:proofErr w:type="spellEnd"/>
      <w:r w:rsidRPr="006F2F18">
        <w:rPr>
          <w:rFonts w:ascii="Times New Roman" w:eastAsia="HPOCHO+TimesNewRoman" w:hAnsi="Times New Roman"/>
          <w:sz w:val="22"/>
          <w:szCs w:val="22"/>
        </w:rPr>
        <w:t xml:space="preserve"> and </w:t>
      </w:r>
      <w:proofErr w:type="spellStart"/>
      <w:r w:rsidRPr="006F2F18">
        <w:rPr>
          <w:rFonts w:ascii="Times New Roman" w:eastAsia="HPOCHO+TimesNewRoman" w:hAnsi="Times New Roman"/>
          <w:sz w:val="22"/>
          <w:szCs w:val="22"/>
        </w:rPr>
        <w:t>perivenous</w:t>
      </w:r>
      <w:proofErr w:type="spellEnd"/>
      <w:r w:rsidRPr="006F2F18">
        <w:rPr>
          <w:rFonts w:ascii="Times New Roman" w:eastAsia="HPOCHO+TimesNewRoman" w:hAnsi="Times New Roman"/>
          <w:sz w:val="22"/>
          <w:szCs w:val="22"/>
        </w:rPr>
        <w:t xml:space="preserve"> cells isolated from rat liver oxidized 2-propen-1-ol at rates of 3.4 and 3.1 µ</w:t>
      </w:r>
      <w:proofErr w:type="spellStart"/>
      <w:r w:rsidRPr="006F2F18">
        <w:rPr>
          <w:rFonts w:ascii="Times New Roman" w:eastAsia="HPOCHO+TimesNewRoman" w:hAnsi="Times New Roman"/>
          <w:sz w:val="22"/>
          <w:szCs w:val="22"/>
        </w:rPr>
        <w:t>mol</w:t>
      </w:r>
      <w:proofErr w:type="spellEnd"/>
      <w:r w:rsidRPr="006F2F18">
        <w:rPr>
          <w:rFonts w:ascii="Times New Roman" w:eastAsia="HPOCHO+TimesNewRoman" w:hAnsi="Times New Roman"/>
          <w:sz w:val="22"/>
          <w:szCs w:val="22"/>
        </w:rPr>
        <w:t>/(</w:t>
      </w:r>
      <w:proofErr w:type="spellStart"/>
      <w:r w:rsidRPr="006F2F18">
        <w:rPr>
          <w:rFonts w:ascii="Times New Roman" w:eastAsia="HPOCHO+TimesNewRoman" w:hAnsi="Times New Roman"/>
          <w:sz w:val="22"/>
          <w:szCs w:val="22"/>
        </w:rPr>
        <w:t>g.min</w:t>
      </w:r>
      <w:proofErr w:type="spellEnd"/>
      <w:r w:rsidRPr="006F2F18">
        <w:rPr>
          <w:rFonts w:ascii="Times New Roman" w:eastAsia="HPOCHO+TimesNewRoman" w:hAnsi="Times New Roman"/>
          <w:sz w:val="22"/>
          <w:szCs w:val="22"/>
        </w:rPr>
        <w:t xml:space="preserve">), respectively. Cellular GSH was rapidly depleted (95%) by oxidation of 700 </w:t>
      </w:r>
      <w:proofErr w:type="spellStart"/>
      <w:r w:rsidRPr="006F2F18">
        <w:rPr>
          <w:rFonts w:ascii="Times New Roman" w:eastAsia="HPOCHO+TimesNewRoman" w:hAnsi="Times New Roman"/>
          <w:sz w:val="22"/>
          <w:szCs w:val="22"/>
        </w:rPr>
        <w:t>uM</w:t>
      </w:r>
      <w:proofErr w:type="spellEnd"/>
      <w:r w:rsidRPr="006F2F18">
        <w:rPr>
          <w:rFonts w:ascii="Times New Roman" w:eastAsia="HPOCHO+TimesNewRoman" w:hAnsi="Times New Roman"/>
          <w:sz w:val="22"/>
          <w:szCs w:val="22"/>
        </w:rPr>
        <w:t xml:space="preserve"> 2-propen-1-ol. </w:t>
      </w:r>
    </w:p>
    <w:p w14:paraId="71D2E9D8" w14:textId="2F8895FA" w:rsidR="009A66DB" w:rsidRPr="009A66DB" w:rsidRDefault="006F2F18" w:rsidP="00942C06">
      <w:pPr>
        <w:pStyle w:val="Default"/>
        <w:ind w:rightChars="424" w:right="890"/>
        <w:jc w:val="both"/>
        <w:rPr>
          <w:rFonts w:ascii="Times New Roman" w:eastAsia="HPOCHO+TimesNewRoman" w:hAnsi="Times New Roman" w:cs="Times New Roman"/>
          <w:color w:val="auto"/>
          <w:sz w:val="22"/>
          <w:szCs w:val="22"/>
        </w:rPr>
      </w:pPr>
      <w:r w:rsidRPr="006F2F18">
        <w:rPr>
          <w:rFonts w:ascii="Times New Roman" w:eastAsia="HPOCHO+TimesNewRoman" w:hAnsi="Times New Roman" w:cs="Times New Roman"/>
          <w:color w:val="auto"/>
          <w:sz w:val="22"/>
          <w:szCs w:val="22"/>
        </w:rPr>
        <w:t xml:space="preserve">Patel et al. (1980) investigated the biotransformation of 2-propen-1-ol in rat liver and lung preparations.  2-Propen-1-ol was metabolized to </w:t>
      </w:r>
      <w:proofErr w:type="spellStart"/>
      <w:r w:rsidRPr="006F2F18">
        <w:rPr>
          <w:rFonts w:ascii="Times New Roman" w:eastAsia="HPOCHO+TimesNewRoman" w:hAnsi="Times New Roman" w:cs="Times New Roman"/>
          <w:color w:val="auto"/>
          <w:sz w:val="22"/>
          <w:szCs w:val="22"/>
        </w:rPr>
        <w:t>acrolein</w:t>
      </w:r>
      <w:proofErr w:type="spellEnd"/>
      <w:r w:rsidRPr="006F2F18">
        <w:rPr>
          <w:rFonts w:ascii="Times New Roman" w:eastAsia="HPOCHO+TimesNewRoman" w:hAnsi="Times New Roman" w:cs="Times New Roman"/>
          <w:color w:val="auto"/>
          <w:sz w:val="22"/>
          <w:szCs w:val="22"/>
        </w:rPr>
        <w:t xml:space="preserve"> by alcohol dehydrogenase in liver and cytosolic fractions but not in liver </w:t>
      </w:r>
      <w:proofErr w:type="spellStart"/>
      <w:r w:rsidRPr="006F2F18">
        <w:rPr>
          <w:rFonts w:ascii="Times New Roman" w:eastAsia="HPOCHO+TimesNewRoman" w:hAnsi="Times New Roman" w:cs="Times New Roman"/>
          <w:color w:val="auto"/>
          <w:sz w:val="22"/>
          <w:szCs w:val="22"/>
        </w:rPr>
        <w:t>microsomes</w:t>
      </w:r>
      <w:proofErr w:type="spellEnd"/>
      <w:r w:rsidRPr="006F2F18">
        <w:rPr>
          <w:rFonts w:ascii="Times New Roman" w:eastAsia="HPOCHO+TimesNewRoman" w:hAnsi="Times New Roman" w:cs="Times New Roman"/>
          <w:color w:val="auto"/>
          <w:sz w:val="22"/>
          <w:szCs w:val="22"/>
        </w:rPr>
        <w:t xml:space="preserve"> or in lung preparations (where alcohol dehydrogenase is absent). They showed that the reaction is alcohol dehydrogenase-dependent as it was significantly inhibited by </w:t>
      </w:r>
      <w:proofErr w:type="spellStart"/>
      <w:r w:rsidRPr="006F2F18">
        <w:rPr>
          <w:rFonts w:ascii="Times New Roman" w:eastAsia="HPOCHO+TimesNewRoman" w:hAnsi="Times New Roman" w:cs="Times New Roman"/>
          <w:color w:val="auto"/>
          <w:sz w:val="22"/>
          <w:szCs w:val="22"/>
        </w:rPr>
        <w:t>pyrazole</w:t>
      </w:r>
      <w:proofErr w:type="spellEnd"/>
      <w:r w:rsidRPr="006F2F18">
        <w:rPr>
          <w:rFonts w:ascii="Times New Roman" w:eastAsia="HPOCHO+TimesNewRoman" w:hAnsi="Times New Roman" w:cs="Times New Roman"/>
          <w:color w:val="auto"/>
          <w:sz w:val="22"/>
          <w:szCs w:val="22"/>
        </w:rPr>
        <w:t xml:space="preserve">, a known inhibitor of alcohol dehydrogenase. </w:t>
      </w:r>
      <w:proofErr w:type="spellStart"/>
      <w:r w:rsidRPr="006F2F18">
        <w:rPr>
          <w:rFonts w:ascii="Times New Roman" w:eastAsia="HPOCHO+TimesNewRoman" w:hAnsi="Times New Roman" w:cs="Times New Roman"/>
          <w:color w:val="auto"/>
          <w:sz w:val="22"/>
          <w:szCs w:val="22"/>
        </w:rPr>
        <w:t>Acrolein</w:t>
      </w:r>
      <w:proofErr w:type="spellEnd"/>
      <w:r w:rsidRPr="006F2F18">
        <w:rPr>
          <w:rFonts w:ascii="Times New Roman" w:eastAsia="HPOCHO+TimesNewRoman" w:hAnsi="Times New Roman" w:cs="Times New Roman"/>
          <w:color w:val="auto"/>
          <w:sz w:val="22"/>
          <w:szCs w:val="22"/>
        </w:rPr>
        <w:t xml:space="preserve"> was oxidized to acrylic acid by liver aldehyde dehydrogenase in the presence of NAD+ or NADP+ in liver, cytosolic and microsomal fractions. Incubation of 2-propen-1-ol and </w:t>
      </w:r>
      <w:proofErr w:type="spellStart"/>
      <w:r w:rsidRPr="006F2F18">
        <w:rPr>
          <w:rFonts w:ascii="Times New Roman" w:eastAsia="HPOCHO+TimesNewRoman" w:hAnsi="Times New Roman" w:cs="Times New Roman"/>
          <w:color w:val="auto"/>
          <w:sz w:val="22"/>
          <w:szCs w:val="22"/>
        </w:rPr>
        <w:t>acrolein</w:t>
      </w:r>
      <w:proofErr w:type="spellEnd"/>
      <w:r w:rsidRPr="006F2F18">
        <w:rPr>
          <w:rFonts w:ascii="Times New Roman" w:eastAsia="HPOCHO+TimesNewRoman" w:hAnsi="Times New Roman" w:cs="Times New Roman"/>
          <w:color w:val="auto"/>
          <w:sz w:val="22"/>
          <w:szCs w:val="22"/>
        </w:rPr>
        <w:t xml:space="preserve"> with liver and lung </w:t>
      </w:r>
      <w:proofErr w:type="spellStart"/>
      <w:r w:rsidRPr="006F2F18">
        <w:rPr>
          <w:rFonts w:ascii="Times New Roman" w:eastAsia="HPOCHO+TimesNewRoman" w:hAnsi="Times New Roman" w:cs="Times New Roman"/>
          <w:color w:val="auto"/>
          <w:sz w:val="22"/>
          <w:szCs w:val="22"/>
        </w:rPr>
        <w:t>microsomes</w:t>
      </w:r>
      <w:proofErr w:type="spellEnd"/>
      <w:r w:rsidRPr="006F2F18">
        <w:rPr>
          <w:rFonts w:ascii="Times New Roman" w:eastAsia="HPOCHO+TimesNewRoman" w:hAnsi="Times New Roman" w:cs="Times New Roman"/>
          <w:color w:val="auto"/>
          <w:sz w:val="22"/>
          <w:szCs w:val="22"/>
        </w:rPr>
        <w:t xml:space="preserve"> in the presence of NADPH resulted in the formation of </w:t>
      </w:r>
      <w:proofErr w:type="spellStart"/>
      <w:r w:rsidRPr="006F2F18">
        <w:rPr>
          <w:rFonts w:ascii="Times New Roman" w:eastAsia="HPOCHO+TimesNewRoman" w:hAnsi="Times New Roman" w:cs="Times New Roman"/>
          <w:color w:val="auto"/>
          <w:sz w:val="22"/>
          <w:szCs w:val="22"/>
        </w:rPr>
        <w:t>glycidol</w:t>
      </w:r>
      <w:proofErr w:type="spellEnd"/>
      <w:r w:rsidRPr="006F2F18">
        <w:rPr>
          <w:rFonts w:ascii="Times New Roman" w:eastAsia="HPOCHO+TimesNewRoman" w:hAnsi="Times New Roman" w:cs="Times New Roman"/>
          <w:color w:val="auto"/>
          <w:sz w:val="22"/>
          <w:szCs w:val="22"/>
        </w:rPr>
        <w:t xml:space="preserve"> and </w:t>
      </w:r>
      <w:proofErr w:type="spellStart"/>
      <w:r w:rsidRPr="006F2F18">
        <w:rPr>
          <w:rFonts w:ascii="Times New Roman" w:eastAsia="HPOCHO+TimesNewRoman" w:hAnsi="Times New Roman" w:cs="Times New Roman"/>
          <w:color w:val="auto"/>
          <w:sz w:val="22"/>
          <w:szCs w:val="22"/>
        </w:rPr>
        <w:t>glycidaldehyde</w:t>
      </w:r>
      <w:proofErr w:type="spellEnd"/>
      <w:r w:rsidRPr="006F2F18">
        <w:rPr>
          <w:rFonts w:ascii="Times New Roman" w:eastAsia="HPOCHO+TimesNewRoman" w:hAnsi="Times New Roman" w:cs="Times New Roman"/>
          <w:color w:val="auto"/>
          <w:sz w:val="22"/>
          <w:szCs w:val="22"/>
        </w:rPr>
        <w:t xml:space="preserve">, respectively. Epoxide production proceeded rapidly in the first few minutes but </w:t>
      </w:r>
      <w:r w:rsidR="009A66DB" w:rsidRPr="009A66DB">
        <w:rPr>
          <w:rFonts w:ascii="Times New Roman" w:eastAsia="HPOCHO+TimesNewRoman" w:hAnsi="Times New Roman" w:cs="Times New Roman"/>
          <w:color w:val="auto"/>
          <w:sz w:val="22"/>
          <w:szCs w:val="22"/>
        </w:rPr>
        <w:t xml:space="preserve">levels then fell. This may be explained by epoxide </w:t>
      </w:r>
      <w:proofErr w:type="spellStart"/>
      <w:r w:rsidR="009A66DB" w:rsidRPr="009A66DB">
        <w:rPr>
          <w:rFonts w:ascii="Times New Roman" w:eastAsia="HPOCHO+TimesNewRoman" w:hAnsi="Times New Roman" w:cs="Times New Roman"/>
          <w:color w:val="auto"/>
          <w:sz w:val="22"/>
          <w:szCs w:val="22"/>
        </w:rPr>
        <w:t>hydrase</w:t>
      </w:r>
      <w:proofErr w:type="spellEnd"/>
      <w:r w:rsidR="009A66DB" w:rsidRPr="009A66DB">
        <w:rPr>
          <w:rFonts w:ascii="Times New Roman" w:eastAsia="HPOCHO+TimesNewRoman" w:hAnsi="Times New Roman" w:cs="Times New Roman"/>
          <w:color w:val="auto"/>
          <w:sz w:val="22"/>
          <w:szCs w:val="22"/>
        </w:rPr>
        <w:t xml:space="preserve"> activity in lung and liver </w:t>
      </w:r>
      <w:proofErr w:type="spellStart"/>
      <w:r w:rsidR="009A66DB" w:rsidRPr="009A66DB">
        <w:rPr>
          <w:rFonts w:ascii="Times New Roman" w:eastAsia="HPOCHO+TimesNewRoman" w:hAnsi="Times New Roman" w:cs="Times New Roman"/>
          <w:color w:val="auto"/>
          <w:sz w:val="22"/>
          <w:szCs w:val="22"/>
        </w:rPr>
        <w:t>microsomes</w:t>
      </w:r>
      <w:proofErr w:type="spellEnd"/>
      <w:r w:rsidR="009A66DB" w:rsidRPr="009A66DB">
        <w:rPr>
          <w:rFonts w:ascii="Times New Roman" w:eastAsia="HPOCHO+TimesNewRoman" w:hAnsi="Times New Roman" w:cs="Times New Roman"/>
          <w:color w:val="auto"/>
          <w:sz w:val="22"/>
          <w:szCs w:val="22"/>
        </w:rPr>
        <w:t xml:space="preserve"> which converts the epoxides to glycerol and </w:t>
      </w:r>
      <w:proofErr w:type="spellStart"/>
      <w:r w:rsidR="009A66DB" w:rsidRPr="009A66DB">
        <w:rPr>
          <w:rFonts w:ascii="Times New Roman" w:eastAsia="HPOCHO+TimesNewRoman" w:hAnsi="Times New Roman" w:cs="Times New Roman"/>
          <w:color w:val="auto"/>
          <w:sz w:val="22"/>
          <w:szCs w:val="22"/>
        </w:rPr>
        <w:t>glyceraldehydes</w:t>
      </w:r>
      <w:proofErr w:type="spellEnd"/>
      <w:r w:rsidR="009A66DB" w:rsidRPr="009A66DB">
        <w:rPr>
          <w:rFonts w:ascii="Times New Roman" w:eastAsia="HPOCHO+TimesNewRoman" w:hAnsi="Times New Roman" w:cs="Times New Roman"/>
          <w:color w:val="auto"/>
          <w:sz w:val="22"/>
          <w:szCs w:val="22"/>
        </w:rPr>
        <w:t xml:space="preserve">, respectively. </w:t>
      </w:r>
    </w:p>
    <w:p w14:paraId="4361FBCE" w14:textId="77777777" w:rsidR="009A66DB" w:rsidRPr="009A66DB" w:rsidRDefault="009A66DB" w:rsidP="009A66DB">
      <w:pPr>
        <w:pStyle w:val="CM190"/>
        <w:spacing w:line="258" w:lineRule="atLeast"/>
        <w:ind w:rightChars="424" w:right="890"/>
        <w:jc w:val="both"/>
        <w:rPr>
          <w:rFonts w:ascii="Times New Roman" w:eastAsia="HPOCHO+TimesNewRoman" w:hAnsi="Times New Roman"/>
          <w:sz w:val="22"/>
          <w:szCs w:val="22"/>
        </w:rPr>
      </w:pPr>
    </w:p>
    <w:p w14:paraId="2105DCE3" w14:textId="77777777" w:rsidR="009A66DB" w:rsidRPr="009A66DB" w:rsidRDefault="009A66DB" w:rsidP="009A66DB">
      <w:pPr>
        <w:pStyle w:val="CM190"/>
        <w:spacing w:line="258" w:lineRule="atLeast"/>
        <w:ind w:rightChars="424" w:right="890"/>
        <w:jc w:val="both"/>
        <w:rPr>
          <w:rFonts w:ascii="Times New Roman" w:eastAsia="HPOCHO+TimesNewRoman" w:hAnsi="Times New Roman"/>
          <w:sz w:val="22"/>
          <w:szCs w:val="22"/>
        </w:rPr>
      </w:pPr>
      <w:r w:rsidRPr="009A66DB">
        <w:rPr>
          <w:rFonts w:ascii="Times New Roman" w:eastAsia="HPOCHO+TimesNewRoman" w:hAnsi="Times New Roman"/>
          <w:sz w:val="22"/>
          <w:szCs w:val="22"/>
        </w:rPr>
        <w:t xml:space="preserve">Reid (1972) reported that pretreatment of rats with 4-methylpyrazole blocked the hepatic necrosis due to </w:t>
      </w:r>
      <w:r w:rsidRPr="009A66DB">
        <w:rPr>
          <w:rFonts w:ascii="Times New Roman" w:eastAsia="HPOCHO+TimesNewRoman" w:hAnsi="Times New Roman"/>
          <w:position w:val="11"/>
          <w:sz w:val="15"/>
          <w:szCs w:val="15"/>
          <w:vertAlign w:val="superscript"/>
        </w:rPr>
        <w:t>14</w:t>
      </w:r>
      <w:r w:rsidRPr="009A66DB">
        <w:rPr>
          <w:rFonts w:ascii="Times New Roman" w:eastAsia="HPOCHO+TimesNewRoman" w:hAnsi="Times New Roman"/>
          <w:sz w:val="22"/>
          <w:szCs w:val="22"/>
        </w:rPr>
        <w:t xml:space="preserve">C-2-propen-1-ol and reduced the amount of radiolabeled material bound in the liver by 80%. He concluded that the binding of </w:t>
      </w:r>
      <w:r w:rsidRPr="009A66DB">
        <w:rPr>
          <w:rFonts w:ascii="Times New Roman" w:eastAsia="HPOCHO+TimesNewRoman" w:hAnsi="Times New Roman"/>
          <w:position w:val="10"/>
          <w:sz w:val="15"/>
          <w:szCs w:val="15"/>
          <w:vertAlign w:val="superscript"/>
        </w:rPr>
        <w:t>14</w:t>
      </w:r>
      <w:r w:rsidRPr="009A66DB">
        <w:rPr>
          <w:rFonts w:ascii="Times New Roman" w:eastAsia="HPOCHO+TimesNewRoman" w:hAnsi="Times New Roman"/>
          <w:sz w:val="22"/>
          <w:szCs w:val="22"/>
        </w:rPr>
        <w:t xml:space="preserve">C-2-propen-1-ol to macromolecules (via sulfhydryl groups) and the subsequent necrosis were dependent on the oxidation of 2-propen-1-ol to </w:t>
      </w:r>
      <w:proofErr w:type="spellStart"/>
      <w:r w:rsidRPr="009A66DB">
        <w:rPr>
          <w:rFonts w:ascii="Times New Roman" w:eastAsia="HPOCHO+TimesNewRoman" w:hAnsi="Times New Roman"/>
          <w:sz w:val="22"/>
          <w:szCs w:val="22"/>
        </w:rPr>
        <w:t>acrolein</w:t>
      </w:r>
      <w:proofErr w:type="spellEnd"/>
      <w:r w:rsidRPr="009A66DB">
        <w:rPr>
          <w:rFonts w:ascii="Times New Roman" w:eastAsia="HPOCHO+TimesNewRoman" w:hAnsi="Times New Roman"/>
          <w:sz w:val="22"/>
          <w:szCs w:val="22"/>
        </w:rPr>
        <w:t xml:space="preserve">. </w:t>
      </w:r>
    </w:p>
    <w:p w14:paraId="78F7BC24" w14:textId="77777777" w:rsidR="009830CE" w:rsidRPr="009A66DB" w:rsidRDefault="009830CE">
      <w:pPr>
        <w:pStyle w:val="Default"/>
        <w:rPr>
          <w:rFonts w:cs="Times New Roman"/>
          <w:color w:val="auto"/>
        </w:rPr>
      </w:pPr>
    </w:p>
    <w:p w14:paraId="52F99C73" w14:textId="77777777" w:rsidR="009A66DB" w:rsidRPr="009A66DB" w:rsidRDefault="009A66DB" w:rsidP="009A66DB">
      <w:pPr>
        <w:pStyle w:val="CM194"/>
        <w:spacing w:line="258" w:lineRule="atLeast"/>
        <w:ind w:rightChars="424" w:right="890"/>
        <w:jc w:val="both"/>
        <w:rPr>
          <w:rFonts w:ascii="Times New Roman" w:eastAsia="HPOCHO+TimesNewRoman" w:hAnsi="Times New Roman"/>
          <w:sz w:val="22"/>
          <w:szCs w:val="22"/>
        </w:rPr>
      </w:pPr>
      <w:r w:rsidRPr="009A66DB">
        <w:rPr>
          <w:rFonts w:ascii="Times New Roman" w:eastAsia="HPOCHO+TimesNewRoman" w:hAnsi="Times New Roman"/>
          <w:sz w:val="22"/>
          <w:szCs w:val="22"/>
        </w:rPr>
        <w:t>Kaye (1973) reported the isolation of 3-hydroxypropyl mercapturic acid (the end product of conjugation to glutathione) from the urine of rats after subcutaneous injection of either 2-propen-1</w:t>
      </w:r>
      <w:r w:rsidRPr="009A66DB">
        <w:rPr>
          <w:rFonts w:ascii="Times New Roman" w:eastAsia="HPOCHO+TimesNewRoman" w:hAnsi="Times New Roman"/>
          <w:sz w:val="22"/>
          <w:szCs w:val="22"/>
        </w:rPr>
        <w:softHyphen/>
        <w:t xml:space="preserve">ol or </w:t>
      </w:r>
      <w:proofErr w:type="spellStart"/>
      <w:r w:rsidRPr="009A66DB">
        <w:rPr>
          <w:rFonts w:ascii="Times New Roman" w:eastAsia="HPOCHO+TimesNewRoman" w:hAnsi="Times New Roman"/>
          <w:sz w:val="22"/>
          <w:szCs w:val="22"/>
        </w:rPr>
        <w:t>acrolein</w:t>
      </w:r>
      <w:proofErr w:type="spellEnd"/>
      <w:r w:rsidRPr="009A66DB">
        <w:rPr>
          <w:rFonts w:ascii="Times New Roman" w:eastAsia="HPOCHO+TimesNewRoman" w:hAnsi="Times New Roman"/>
          <w:sz w:val="22"/>
          <w:szCs w:val="22"/>
        </w:rPr>
        <w:t xml:space="preserve"> (6.3% and 10.5% conversion, respectively). </w:t>
      </w:r>
      <w:proofErr w:type="spellStart"/>
      <w:r w:rsidRPr="009A66DB">
        <w:rPr>
          <w:rFonts w:ascii="Times New Roman" w:eastAsia="HPOCHO+TimesNewRoman" w:hAnsi="Times New Roman"/>
          <w:sz w:val="22"/>
          <w:szCs w:val="22"/>
        </w:rPr>
        <w:t>Sanduja</w:t>
      </w:r>
      <w:proofErr w:type="spellEnd"/>
      <w:r w:rsidRPr="009A66DB">
        <w:rPr>
          <w:rFonts w:ascii="Times New Roman" w:eastAsia="HPOCHO+TimesNewRoman" w:hAnsi="Times New Roman"/>
          <w:sz w:val="22"/>
          <w:szCs w:val="22"/>
        </w:rPr>
        <w:t xml:space="preserve"> et al. (1989) investigated the excretion in urine of 3-hydroxypropyl mercapturic acid in rats given 2-propen-1-ol (64 mg/kg </w:t>
      </w:r>
      <w:proofErr w:type="spellStart"/>
      <w:proofErr w:type="gramStart"/>
      <w:r w:rsidRPr="009A66DB">
        <w:rPr>
          <w:rFonts w:ascii="Times New Roman" w:eastAsia="HPOCHO+TimesNewRoman" w:hAnsi="Times New Roman"/>
          <w:sz w:val="22"/>
          <w:szCs w:val="22"/>
        </w:rPr>
        <w:t>bw</w:t>
      </w:r>
      <w:proofErr w:type="spellEnd"/>
      <w:proofErr w:type="gramEnd"/>
      <w:r w:rsidRPr="009A66DB">
        <w:rPr>
          <w:rFonts w:ascii="Times New Roman" w:eastAsia="HPOCHO+TimesNewRoman" w:hAnsi="Times New Roman"/>
          <w:sz w:val="22"/>
          <w:szCs w:val="22"/>
        </w:rPr>
        <w:t xml:space="preserve">) or </w:t>
      </w:r>
      <w:proofErr w:type="spellStart"/>
      <w:r w:rsidRPr="009A66DB">
        <w:rPr>
          <w:rFonts w:ascii="Times New Roman" w:eastAsia="HPOCHO+TimesNewRoman" w:hAnsi="Times New Roman"/>
          <w:sz w:val="22"/>
          <w:szCs w:val="22"/>
        </w:rPr>
        <w:t>acrolein</w:t>
      </w:r>
      <w:proofErr w:type="spellEnd"/>
      <w:r w:rsidRPr="009A66DB">
        <w:rPr>
          <w:rFonts w:ascii="Times New Roman" w:eastAsia="HPOCHO+TimesNewRoman" w:hAnsi="Times New Roman"/>
          <w:sz w:val="22"/>
          <w:szCs w:val="22"/>
        </w:rPr>
        <w:t xml:space="preserve"> (13 mg/kg </w:t>
      </w:r>
      <w:proofErr w:type="spellStart"/>
      <w:r w:rsidRPr="009A66DB">
        <w:rPr>
          <w:rFonts w:ascii="Times New Roman" w:eastAsia="HPOCHO+TimesNewRoman" w:hAnsi="Times New Roman"/>
          <w:sz w:val="22"/>
          <w:szCs w:val="22"/>
        </w:rPr>
        <w:t>bw</w:t>
      </w:r>
      <w:proofErr w:type="spellEnd"/>
      <w:r w:rsidRPr="009A66DB">
        <w:rPr>
          <w:rFonts w:ascii="Times New Roman" w:eastAsia="HPOCHO+TimesNewRoman" w:hAnsi="Times New Roman"/>
          <w:sz w:val="22"/>
          <w:szCs w:val="22"/>
        </w:rPr>
        <w:t xml:space="preserve">) by gavage.  Recoveries were 28.3% and 78.5%, respectively. </w:t>
      </w:r>
    </w:p>
    <w:p w14:paraId="4CF3CCDB" w14:textId="77777777" w:rsidR="009A66DB" w:rsidRPr="009A66DB" w:rsidRDefault="009A66DB" w:rsidP="009A66DB">
      <w:pPr>
        <w:pStyle w:val="CM194"/>
        <w:spacing w:line="258" w:lineRule="atLeast"/>
        <w:ind w:rightChars="424" w:right="890"/>
        <w:jc w:val="both"/>
        <w:rPr>
          <w:rFonts w:ascii="Times New Roman" w:eastAsia="HPOCHO+TimesNewRoman" w:hAnsi="Times New Roman"/>
          <w:sz w:val="22"/>
          <w:szCs w:val="22"/>
        </w:rPr>
      </w:pPr>
      <w:proofErr w:type="spellStart"/>
      <w:r w:rsidRPr="009A66DB">
        <w:rPr>
          <w:rFonts w:ascii="Times New Roman" w:eastAsia="HPOCHO+TimesNewRoman" w:hAnsi="Times New Roman"/>
          <w:sz w:val="22"/>
          <w:szCs w:val="22"/>
        </w:rPr>
        <w:t>Hormann</w:t>
      </w:r>
      <w:proofErr w:type="spellEnd"/>
      <w:r w:rsidRPr="009A66DB">
        <w:rPr>
          <w:rFonts w:ascii="Times New Roman" w:eastAsia="HPOCHO+TimesNewRoman" w:hAnsi="Times New Roman"/>
          <w:sz w:val="22"/>
          <w:szCs w:val="22"/>
        </w:rPr>
        <w:t xml:space="preserve"> et al. (1989) investigated the time course of 2-propen-1-ol induced toxicity in isolated rat hepatocytes. They observed an initial rapid depletion of glutathione (GSH), a subsequent increase in </w:t>
      </w:r>
      <w:proofErr w:type="spellStart"/>
      <w:r w:rsidRPr="009A66DB">
        <w:rPr>
          <w:rFonts w:ascii="Times New Roman" w:eastAsia="HPOCHO+TimesNewRoman" w:hAnsi="Times New Roman"/>
          <w:sz w:val="22"/>
          <w:szCs w:val="22"/>
        </w:rPr>
        <w:t>malondialdehyde</w:t>
      </w:r>
      <w:proofErr w:type="spellEnd"/>
      <w:r w:rsidRPr="009A66DB">
        <w:rPr>
          <w:rFonts w:ascii="Times New Roman" w:eastAsia="HPOCHO+TimesNewRoman" w:hAnsi="Times New Roman"/>
          <w:sz w:val="22"/>
          <w:szCs w:val="22"/>
        </w:rPr>
        <w:t xml:space="preserve"> (MDA) and decrease in protein sulfhydryl groups (PSH) and the eventual loss of membrane integrity. Addition of sulfhydryl compounds (N-</w:t>
      </w:r>
      <w:proofErr w:type="spellStart"/>
      <w:r w:rsidRPr="009A66DB">
        <w:rPr>
          <w:rFonts w:ascii="Times New Roman" w:eastAsia="HPOCHO+TimesNewRoman" w:hAnsi="Times New Roman"/>
          <w:sz w:val="22"/>
          <w:szCs w:val="22"/>
        </w:rPr>
        <w:t>acetylcysteine</w:t>
      </w:r>
      <w:proofErr w:type="spellEnd"/>
      <w:r w:rsidRPr="009A66DB">
        <w:rPr>
          <w:rFonts w:ascii="Times New Roman" w:eastAsia="HPOCHO+TimesNewRoman" w:hAnsi="Times New Roman"/>
          <w:sz w:val="22"/>
          <w:szCs w:val="22"/>
        </w:rPr>
        <w:t xml:space="preserve"> and </w:t>
      </w:r>
      <w:proofErr w:type="spellStart"/>
      <w:r w:rsidRPr="009A66DB">
        <w:rPr>
          <w:rFonts w:ascii="Times New Roman" w:eastAsia="HPOCHO+TimesNewRoman" w:hAnsi="Times New Roman"/>
          <w:sz w:val="22"/>
          <w:szCs w:val="22"/>
        </w:rPr>
        <w:t>dithiothreitol</w:t>
      </w:r>
      <w:proofErr w:type="spellEnd"/>
      <w:r w:rsidRPr="009A66DB">
        <w:rPr>
          <w:rFonts w:ascii="Times New Roman" w:eastAsia="HPOCHO+TimesNewRoman" w:hAnsi="Times New Roman"/>
          <w:sz w:val="22"/>
          <w:szCs w:val="22"/>
        </w:rPr>
        <w:t xml:space="preserve">) markedly delayed the depletion of GSH, prevented significant loss of PSH and protected the cells against viability loss. In contrast, antioxidants (butylated </w:t>
      </w:r>
      <w:proofErr w:type="spellStart"/>
      <w:r w:rsidRPr="009A66DB">
        <w:rPr>
          <w:rFonts w:ascii="Times New Roman" w:eastAsia="HPOCHO+TimesNewRoman" w:hAnsi="Times New Roman"/>
          <w:sz w:val="22"/>
          <w:szCs w:val="22"/>
        </w:rPr>
        <w:t>hydroxytoluene</w:t>
      </w:r>
      <w:proofErr w:type="spellEnd"/>
      <w:r w:rsidRPr="009A66DB">
        <w:rPr>
          <w:rFonts w:ascii="Times New Roman" w:eastAsia="HPOCHO+TimesNewRoman" w:hAnsi="Times New Roman"/>
          <w:sz w:val="22"/>
          <w:szCs w:val="22"/>
        </w:rPr>
        <w:t xml:space="preserve"> and </w:t>
      </w:r>
      <w:proofErr w:type="spellStart"/>
      <w:r w:rsidRPr="009A66DB">
        <w:rPr>
          <w:rFonts w:ascii="Times New Roman" w:eastAsia="HPOCHO+TimesNewRoman" w:hAnsi="Times New Roman"/>
          <w:sz w:val="22"/>
          <w:szCs w:val="22"/>
        </w:rPr>
        <w:t>Trolox</w:t>
      </w:r>
      <w:proofErr w:type="spellEnd"/>
      <w:r w:rsidRPr="009A66DB">
        <w:rPr>
          <w:rFonts w:ascii="Times New Roman" w:eastAsia="HPOCHO+TimesNewRoman" w:hAnsi="Times New Roman"/>
          <w:sz w:val="22"/>
          <w:szCs w:val="22"/>
        </w:rPr>
        <w:t xml:space="preserve"> C) and the iron chelating agent </w:t>
      </w:r>
      <w:proofErr w:type="spellStart"/>
      <w:r w:rsidRPr="009A66DB">
        <w:rPr>
          <w:rFonts w:ascii="Times New Roman" w:eastAsia="HPOCHO+TimesNewRoman" w:hAnsi="Times New Roman"/>
          <w:sz w:val="22"/>
          <w:szCs w:val="22"/>
        </w:rPr>
        <w:t>desferoxamine</w:t>
      </w:r>
      <w:proofErr w:type="spellEnd"/>
      <w:r w:rsidRPr="009A66DB">
        <w:rPr>
          <w:rFonts w:ascii="Times New Roman" w:eastAsia="HPOCHO+TimesNewRoman" w:hAnsi="Times New Roman"/>
          <w:sz w:val="22"/>
          <w:szCs w:val="22"/>
        </w:rPr>
        <w:t xml:space="preserve"> suppressed 2-propen-1-ol induced MDA production without affecting the depletion of cellular </w:t>
      </w:r>
      <w:proofErr w:type="spellStart"/>
      <w:r w:rsidRPr="009A66DB">
        <w:rPr>
          <w:rFonts w:ascii="Times New Roman" w:eastAsia="HPOCHO+TimesNewRoman" w:hAnsi="Times New Roman"/>
          <w:sz w:val="22"/>
          <w:szCs w:val="22"/>
        </w:rPr>
        <w:t>thiols</w:t>
      </w:r>
      <w:proofErr w:type="spellEnd"/>
      <w:r w:rsidRPr="009A66DB">
        <w:rPr>
          <w:rFonts w:ascii="Times New Roman" w:eastAsia="HPOCHO+TimesNewRoman" w:hAnsi="Times New Roman"/>
          <w:sz w:val="22"/>
          <w:szCs w:val="22"/>
        </w:rPr>
        <w:t xml:space="preserve"> or the loss of viability. These results suggest that the inactivation of protein </w:t>
      </w:r>
      <w:proofErr w:type="spellStart"/>
      <w:r w:rsidRPr="009A66DB">
        <w:rPr>
          <w:rFonts w:ascii="Times New Roman" w:eastAsia="HPOCHO+TimesNewRoman" w:hAnsi="Times New Roman"/>
          <w:sz w:val="22"/>
          <w:szCs w:val="22"/>
        </w:rPr>
        <w:t>thiol</w:t>
      </w:r>
      <w:proofErr w:type="spellEnd"/>
      <w:r w:rsidRPr="009A66DB">
        <w:rPr>
          <w:rFonts w:ascii="Times New Roman" w:eastAsia="HPOCHO+TimesNewRoman" w:hAnsi="Times New Roman"/>
          <w:sz w:val="22"/>
          <w:szCs w:val="22"/>
        </w:rPr>
        <w:t xml:space="preserve"> groups is critical for 2-propen-1-ol toxicity, whereas lipid peroxidation is not essential to the toxic process. </w:t>
      </w:r>
    </w:p>
    <w:p w14:paraId="4006C8AC" w14:textId="77777777" w:rsidR="009830CE" w:rsidRPr="009A66DB" w:rsidRDefault="009830CE">
      <w:pPr>
        <w:pStyle w:val="Default"/>
        <w:rPr>
          <w:rFonts w:cs="Times New Roman"/>
          <w:color w:val="auto"/>
        </w:rPr>
      </w:pPr>
    </w:p>
    <w:p w14:paraId="5F4D4387" w14:textId="77777777" w:rsidR="009830CE" w:rsidRDefault="009830CE">
      <w:pPr>
        <w:pStyle w:val="Default"/>
        <w:rPr>
          <w:rFonts w:cs="Times New Roman"/>
          <w:color w:val="auto"/>
        </w:rPr>
      </w:pPr>
    </w:p>
    <w:p w14:paraId="3224721A" w14:textId="77777777" w:rsidR="009A66DB" w:rsidRDefault="009A66DB" w:rsidP="009A66DB">
      <w:pPr>
        <w:pStyle w:val="CM190"/>
        <w:spacing w:line="258" w:lineRule="atLeast"/>
        <w:jc w:val="both"/>
        <w:rPr>
          <w:rFonts w:ascii="Times New Roman" w:hAnsi="Times New Roman"/>
          <w:b/>
          <w:bCs/>
          <w:sz w:val="22"/>
          <w:szCs w:val="22"/>
        </w:rPr>
      </w:pPr>
      <w:r w:rsidRPr="009A66DB">
        <w:rPr>
          <w:rFonts w:ascii="Times New Roman" w:hAnsi="Times New Roman"/>
          <w:b/>
          <w:bCs/>
          <w:sz w:val="22"/>
          <w:szCs w:val="22"/>
        </w:rPr>
        <w:t xml:space="preserve">3.1.2 Acute Toxicity </w:t>
      </w:r>
    </w:p>
    <w:p w14:paraId="3B3A240A" w14:textId="77777777" w:rsidR="009A66DB" w:rsidRPr="009A66DB" w:rsidRDefault="009A66DB" w:rsidP="009A66DB">
      <w:pPr>
        <w:pStyle w:val="Default"/>
      </w:pPr>
    </w:p>
    <w:p w14:paraId="4085703F" w14:textId="77777777" w:rsidR="009A66DB" w:rsidRPr="009A66DB" w:rsidRDefault="009A66DB" w:rsidP="00C87453">
      <w:pPr>
        <w:pStyle w:val="Default"/>
        <w:spacing w:after="240" w:line="260" w:lineRule="atLeast"/>
        <w:ind w:rightChars="424" w:right="890"/>
        <w:jc w:val="both"/>
        <w:rPr>
          <w:rFonts w:ascii="Times New Roman" w:eastAsia="HPOCHO+TimesNewRoman" w:hAnsi="Times New Roman" w:cs="Times New Roman"/>
          <w:color w:val="auto"/>
          <w:sz w:val="22"/>
          <w:szCs w:val="22"/>
        </w:rPr>
      </w:pPr>
      <w:r w:rsidRPr="009A66DB">
        <w:rPr>
          <w:rFonts w:ascii="Times New Roman" w:eastAsia="HPOCHO+TimesNewRoman" w:hAnsi="Times New Roman" w:cs="Times New Roman"/>
          <w:color w:val="auto"/>
          <w:sz w:val="22"/>
          <w:szCs w:val="22"/>
        </w:rPr>
        <w:t xml:space="preserve">There are various studies on the acute toxicity by different administration routes.  The available data are shown in Table 9. </w:t>
      </w:r>
    </w:p>
    <w:p w14:paraId="7ADE23D4" w14:textId="77777777" w:rsidR="009A66DB" w:rsidRPr="009A66DB" w:rsidRDefault="009A66DB" w:rsidP="00942C06">
      <w:pPr>
        <w:pStyle w:val="CM190"/>
        <w:rPr>
          <w:rFonts w:ascii="Times New Roman" w:hAnsi="Times New Roman"/>
          <w:sz w:val="22"/>
          <w:szCs w:val="22"/>
        </w:rPr>
      </w:pPr>
      <w:r w:rsidRPr="009A66DB">
        <w:rPr>
          <w:rFonts w:ascii="Times New Roman" w:hAnsi="Times New Roman"/>
          <w:b/>
          <w:bCs/>
          <w:sz w:val="22"/>
          <w:szCs w:val="22"/>
        </w:rPr>
        <w:t xml:space="preserve">Table 9 Acute toxicity of 2-propen-1-ol </w:t>
      </w:r>
    </w:p>
    <w:tbl>
      <w:tblPr>
        <w:tblW w:w="0" w:type="auto"/>
        <w:tblBorders>
          <w:top w:val="nil"/>
          <w:left w:val="nil"/>
          <w:bottom w:val="nil"/>
          <w:right w:val="nil"/>
        </w:tblBorders>
        <w:tblLayout w:type="fixed"/>
        <w:tblLook w:val="0000" w:firstRow="0" w:lastRow="0" w:firstColumn="0" w:lastColumn="0" w:noHBand="0" w:noVBand="0"/>
      </w:tblPr>
      <w:tblGrid>
        <w:gridCol w:w="1101"/>
        <w:gridCol w:w="2126"/>
        <w:gridCol w:w="3118"/>
        <w:gridCol w:w="1701"/>
        <w:gridCol w:w="709"/>
      </w:tblGrid>
      <w:tr w:rsidR="00C5766F" w:rsidRPr="00481801" w14:paraId="5871C369" w14:textId="77777777" w:rsidTr="00942C06">
        <w:trPr>
          <w:trHeight w:val="510"/>
        </w:trPr>
        <w:tc>
          <w:tcPr>
            <w:tcW w:w="1101" w:type="dxa"/>
            <w:tcBorders>
              <w:top w:val="single" w:sz="12" w:space="0" w:color="000000"/>
              <w:left w:val="single" w:sz="12" w:space="0" w:color="000000"/>
              <w:bottom w:val="single" w:sz="12" w:space="0" w:color="000000"/>
              <w:right w:val="single" w:sz="4" w:space="0" w:color="000000"/>
            </w:tcBorders>
            <w:vAlign w:val="center"/>
          </w:tcPr>
          <w:p w14:paraId="37117E77" w14:textId="77777777" w:rsidR="00C5766F" w:rsidRPr="009A66DB" w:rsidRDefault="00C5766F" w:rsidP="009A66DB">
            <w:pPr>
              <w:pStyle w:val="Default"/>
              <w:jc w:val="both"/>
              <w:rPr>
                <w:rFonts w:ascii="Times New Roman" w:hAnsi="Times New Roman" w:cs="Times New Roman"/>
                <w:sz w:val="18"/>
                <w:szCs w:val="18"/>
              </w:rPr>
            </w:pPr>
            <w:r w:rsidRPr="009A66DB">
              <w:rPr>
                <w:rFonts w:ascii="Times New Roman" w:hAnsi="Times New Roman" w:cs="Times New Roman"/>
                <w:b/>
                <w:bCs/>
                <w:sz w:val="18"/>
                <w:szCs w:val="18"/>
              </w:rPr>
              <w:t>Route</w:t>
            </w:r>
          </w:p>
        </w:tc>
        <w:tc>
          <w:tcPr>
            <w:tcW w:w="2126" w:type="dxa"/>
            <w:tcBorders>
              <w:top w:val="single" w:sz="12" w:space="0" w:color="000000"/>
              <w:left w:val="single" w:sz="4" w:space="0" w:color="000000"/>
              <w:bottom w:val="single" w:sz="12" w:space="0" w:color="000000"/>
              <w:right w:val="single" w:sz="4" w:space="0" w:color="000000"/>
            </w:tcBorders>
            <w:vAlign w:val="center"/>
          </w:tcPr>
          <w:p w14:paraId="352D7E36" w14:textId="77777777" w:rsidR="00C5766F" w:rsidRPr="009A66DB" w:rsidRDefault="00C5766F" w:rsidP="009A66DB">
            <w:pPr>
              <w:pStyle w:val="Default"/>
              <w:jc w:val="both"/>
              <w:rPr>
                <w:rFonts w:ascii="Times New Roman" w:hAnsi="Times New Roman" w:cs="Times New Roman"/>
                <w:sz w:val="18"/>
                <w:szCs w:val="18"/>
              </w:rPr>
            </w:pPr>
            <w:r w:rsidRPr="009A66DB">
              <w:rPr>
                <w:rFonts w:ascii="Times New Roman" w:hAnsi="Times New Roman" w:cs="Times New Roman"/>
                <w:b/>
                <w:bCs/>
                <w:sz w:val="18"/>
                <w:szCs w:val="18"/>
              </w:rPr>
              <w:t>Species</w:t>
            </w:r>
          </w:p>
        </w:tc>
        <w:tc>
          <w:tcPr>
            <w:tcW w:w="3118" w:type="dxa"/>
            <w:tcBorders>
              <w:top w:val="single" w:sz="12" w:space="0" w:color="000000"/>
              <w:left w:val="single" w:sz="4" w:space="0" w:color="000000"/>
              <w:bottom w:val="single" w:sz="12" w:space="0" w:color="000000"/>
              <w:right w:val="single" w:sz="4" w:space="0" w:color="000000"/>
            </w:tcBorders>
            <w:vAlign w:val="center"/>
          </w:tcPr>
          <w:p w14:paraId="2D4FB56F" w14:textId="77777777" w:rsidR="00C5766F" w:rsidRPr="009A66DB" w:rsidRDefault="00C5766F" w:rsidP="009A66DB">
            <w:pPr>
              <w:pStyle w:val="Default"/>
              <w:jc w:val="both"/>
              <w:rPr>
                <w:rFonts w:ascii="Times New Roman" w:hAnsi="Times New Roman" w:cs="Times New Roman"/>
                <w:sz w:val="18"/>
                <w:szCs w:val="18"/>
              </w:rPr>
            </w:pPr>
            <w:r w:rsidRPr="009A66DB">
              <w:rPr>
                <w:rFonts w:ascii="Times New Roman" w:hAnsi="Times New Roman" w:cs="Times New Roman"/>
                <w:b/>
                <w:bCs/>
                <w:sz w:val="18"/>
                <w:szCs w:val="18"/>
              </w:rPr>
              <w:t>Result</w:t>
            </w:r>
          </w:p>
        </w:tc>
        <w:tc>
          <w:tcPr>
            <w:tcW w:w="1701" w:type="dxa"/>
            <w:tcBorders>
              <w:top w:val="single" w:sz="12" w:space="0" w:color="000000"/>
              <w:left w:val="single" w:sz="4" w:space="0" w:color="000000"/>
              <w:bottom w:val="single" w:sz="12" w:space="0" w:color="000000"/>
              <w:right w:val="single" w:sz="12" w:space="0" w:color="000000"/>
            </w:tcBorders>
            <w:vAlign w:val="center"/>
          </w:tcPr>
          <w:p w14:paraId="65F038AA" w14:textId="77777777" w:rsidR="00C5766F" w:rsidRPr="009A66DB" w:rsidRDefault="00C5766F" w:rsidP="009A66DB">
            <w:pPr>
              <w:pStyle w:val="Default"/>
              <w:jc w:val="both"/>
              <w:rPr>
                <w:rFonts w:ascii="Times New Roman" w:hAnsi="Times New Roman" w:cs="Times New Roman"/>
                <w:sz w:val="18"/>
                <w:szCs w:val="18"/>
              </w:rPr>
            </w:pPr>
            <w:r w:rsidRPr="009A66DB">
              <w:rPr>
                <w:rFonts w:ascii="Times New Roman" w:hAnsi="Times New Roman" w:cs="Times New Roman"/>
                <w:b/>
                <w:bCs/>
                <w:sz w:val="18"/>
                <w:szCs w:val="18"/>
              </w:rPr>
              <w:t>Reference</w:t>
            </w:r>
          </w:p>
        </w:tc>
        <w:tc>
          <w:tcPr>
            <w:tcW w:w="709" w:type="dxa"/>
            <w:tcBorders>
              <w:top w:val="single" w:sz="12" w:space="0" w:color="000000"/>
              <w:left w:val="single" w:sz="4" w:space="0" w:color="000000"/>
              <w:bottom w:val="single" w:sz="12" w:space="0" w:color="000000"/>
              <w:right w:val="single" w:sz="12" w:space="0" w:color="000000"/>
            </w:tcBorders>
            <w:vAlign w:val="center"/>
          </w:tcPr>
          <w:p w14:paraId="4BBACDB0" w14:textId="77777777" w:rsidR="00C5766F" w:rsidRPr="009A66DB" w:rsidRDefault="00C5766F" w:rsidP="00C5766F">
            <w:pPr>
              <w:pStyle w:val="Default"/>
              <w:jc w:val="both"/>
              <w:rPr>
                <w:rFonts w:ascii="Times New Roman" w:hAnsi="Times New Roman" w:cs="Times New Roman"/>
                <w:b/>
                <w:bCs/>
                <w:sz w:val="18"/>
                <w:szCs w:val="18"/>
              </w:rPr>
            </w:pPr>
            <w:r>
              <w:rPr>
                <w:rFonts w:ascii="Times New Roman" w:hAnsi="Times New Roman" w:cs="Times New Roman" w:hint="eastAsia"/>
                <w:b/>
                <w:bCs/>
                <w:sz w:val="18"/>
                <w:szCs w:val="18"/>
              </w:rPr>
              <w:t>Reliability</w:t>
            </w:r>
          </w:p>
        </w:tc>
      </w:tr>
      <w:tr w:rsidR="00C5766F" w:rsidRPr="00481801" w14:paraId="79CD9F8C" w14:textId="77777777" w:rsidTr="00942C06">
        <w:trPr>
          <w:trHeight w:val="510"/>
        </w:trPr>
        <w:tc>
          <w:tcPr>
            <w:tcW w:w="1101" w:type="dxa"/>
            <w:tcBorders>
              <w:top w:val="single" w:sz="12" w:space="0" w:color="000000"/>
              <w:left w:val="single" w:sz="12" w:space="0" w:color="000000"/>
              <w:bottom w:val="single" w:sz="12" w:space="0" w:color="000000"/>
              <w:right w:val="single" w:sz="4" w:space="0" w:color="000000"/>
            </w:tcBorders>
            <w:shd w:val="clear" w:color="auto" w:fill="auto"/>
            <w:vAlign w:val="center"/>
          </w:tcPr>
          <w:p w14:paraId="1F627142" w14:textId="77777777" w:rsidR="00C5766F" w:rsidRPr="00B65848" w:rsidRDefault="00C5766F" w:rsidP="009A66DB">
            <w:pPr>
              <w:pStyle w:val="Default"/>
              <w:jc w:val="both"/>
              <w:rPr>
                <w:rFonts w:ascii="Times New Roman" w:hAnsi="Times New Roman" w:cs="Times New Roman"/>
                <w:b/>
                <w:bCs/>
                <w:color w:val="auto"/>
                <w:sz w:val="18"/>
                <w:szCs w:val="18"/>
              </w:rPr>
            </w:pPr>
            <w:r w:rsidRPr="00B65848">
              <w:rPr>
                <w:rFonts w:ascii="Times New Roman" w:hAnsi="Times New Roman" w:cs="Times New Roman" w:hint="eastAsia"/>
                <w:b/>
                <w:bCs/>
                <w:color w:val="auto"/>
                <w:sz w:val="18"/>
                <w:szCs w:val="18"/>
              </w:rPr>
              <w:t>Inhalation</w:t>
            </w:r>
          </w:p>
        </w:tc>
        <w:tc>
          <w:tcPr>
            <w:tcW w:w="2126" w:type="dxa"/>
            <w:tcBorders>
              <w:top w:val="single" w:sz="12" w:space="0" w:color="000000"/>
              <w:left w:val="single" w:sz="4" w:space="0" w:color="000000"/>
              <w:bottom w:val="single" w:sz="12" w:space="0" w:color="000000"/>
              <w:right w:val="single" w:sz="4" w:space="0" w:color="000000"/>
            </w:tcBorders>
            <w:shd w:val="clear" w:color="auto" w:fill="auto"/>
            <w:vAlign w:val="center"/>
          </w:tcPr>
          <w:p w14:paraId="1E9FA9D9" w14:textId="77777777" w:rsidR="00C5766F" w:rsidRPr="00B65848" w:rsidRDefault="00C5766F" w:rsidP="00B65848">
            <w:pPr>
              <w:pStyle w:val="Default"/>
              <w:jc w:val="both"/>
              <w:rPr>
                <w:rFonts w:ascii="Times New Roman" w:hAnsi="Times New Roman" w:cs="Times New Roman"/>
                <w:b/>
                <w:bCs/>
                <w:color w:val="auto"/>
                <w:sz w:val="18"/>
                <w:szCs w:val="18"/>
              </w:rPr>
            </w:pPr>
            <w:r w:rsidRPr="00B65848">
              <w:rPr>
                <w:rFonts w:ascii="Times New Roman" w:hAnsi="Times New Roman" w:cs="Times New Roman" w:hint="eastAsia"/>
                <w:b/>
                <w:bCs/>
                <w:color w:val="auto"/>
                <w:sz w:val="18"/>
                <w:szCs w:val="18"/>
              </w:rPr>
              <w:t>Rat (</w:t>
            </w:r>
            <w:r w:rsidR="00B34C47" w:rsidRPr="00B65848">
              <w:rPr>
                <w:rFonts w:ascii="Times New Roman" w:hAnsi="Times New Roman" w:cs="Times New Roman" w:hint="eastAsia"/>
                <w:b/>
                <w:bCs/>
                <w:color w:val="auto"/>
                <w:sz w:val="18"/>
                <w:szCs w:val="18"/>
              </w:rPr>
              <w:t>Sprague-Dawley, male and female</w:t>
            </w:r>
            <w:r w:rsidRPr="00B65848">
              <w:rPr>
                <w:rFonts w:ascii="Times New Roman" w:hAnsi="Times New Roman" w:cs="Times New Roman" w:hint="eastAsia"/>
                <w:b/>
                <w:bCs/>
                <w:color w:val="auto"/>
                <w:sz w:val="18"/>
                <w:szCs w:val="18"/>
              </w:rPr>
              <w:t>)</w:t>
            </w:r>
          </w:p>
        </w:tc>
        <w:tc>
          <w:tcPr>
            <w:tcW w:w="3118" w:type="dxa"/>
            <w:tcBorders>
              <w:top w:val="single" w:sz="12" w:space="0" w:color="000000"/>
              <w:left w:val="single" w:sz="4" w:space="0" w:color="000000"/>
              <w:bottom w:val="single" w:sz="12" w:space="0" w:color="000000"/>
              <w:right w:val="single" w:sz="4" w:space="0" w:color="000000"/>
            </w:tcBorders>
            <w:shd w:val="clear" w:color="auto" w:fill="auto"/>
            <w:vAlign w:val="center"/>
          </w:tcPr>
          <w:p w14:paraId="6E43BE80" w14:textId="77777777" w:rsidR="00C5766F" w:rsidRPr="00680B02" w:rsidRDefault="00C5766F" w:rsidP="009A66DB">
            <w:pPr>
              <w:pStyle w:val="Default"/>
              <w:jc w:val="both"/>
              <w:rPr>
                <w:rFonts w:ascii="Times New Roman" w:hAnsi="Times New Roman" w:cs="Times New Roman"/>
                <w:b/>
                <w:bCs/>
                <w:color w:val="auto"/>
                <w:sz w:val="18"/>
                <w:szCs w:val="18"/>
                <w:lang w:val="fr-FR"/>
              </w:rPr>
            </w:pPr>
            <w:r w:rsidRPr="00680B02">
              <w:rPr>
                <w:rFonts w:ascii="Times New Roman" w:hAnsi="Times New Roman" w:cs="Times New Roman" w:hint="eastAsia"/>
                <w:b/>
                <w:bCs/>
                <w:color w:val="auto"/>
                <w:sz w:val="18"/>
                <w:szCs w:val="18"/>
                <w:lang w:val="fr-FR"/>
              </w:rPr>
              <w:t>LC50 &gt; 0.5</w:t>
            </w:r>
            <w:r w:rsidR="00147F9B" w:rsidRPr="00680B02">
              <w:rPr>
                <w:rFonts w:ascii="Times New Roman" w:hAnsi="Times New Roman" w:cs="Times New Roman" w:hint="eastAsia"/>
                <w:b/>
                <w:bCs/>
                <w:color w:val="auto"/>
                <w:sz w:val="18"/>
                <w:szCs w:val="18"/>
                <w:lang w:val="fr-FR"/>
              </w:rPr>
              <w:t>3</w:t>
            </w:r>
            <w:r w:rsidRPr="00680B02">
              <w:rPr>
                <w:rFonts w:ascii="Times New Roman" w:hAnsi="Times New Roman" w:cs="Times New Roman" w:hint="eastAsia"/>
                <w:b/>
                <w:bCs/>
                <w:color w:val="auto"/>
                <w:sz w:val="18"/>
                <w:szCs w:val="18"/>
                <w:lang w:val="fr-FR"/>
              </w:rPr>
              <w:t xml:space="preserve"> mg/L (4-hr </w:t>
            </w:r>
            <w:proofErr w:type="spellStart"/>
            <w:r w:rsidRPr="00680B02">
              <w:rPr>
                <w:rFonts w:ascii="Times New Roman" w:hAnsi="Times New Roman" w:cs="Times New Roman" w:hint="eastAsia"/>
                <w:b/>
                <w:bCs/>
                <w:color w:val="auto"/>
                <w:sz w:val="18"/>
                <w:szCs w:val="18"/>
                <w:lang w:val="fr-FR"/>
              </w:rPr>
              <w:t>exposure</w:t>
            </w:r>
            <w:proofErr w:type="spellEnd"/>
            <w:r w:rsidRPr="00680B02">
              <w:rPr>
                <w:rFonts w:ascii="Times New Roman" w:hAnsi="Times New Roman" w:cs="Times New Roman" w:hint="eastAsia"/>
                <w:b/>
                <w:bCs/>
                <w:color w:val="auto"/>
                <w:sz w:val="18"/>
                <w:szCs w:val="18"/>
                <w:lang w:val="fr-FR"/>
              </w:rPr>
              <w:t>)</w:t>
            </w:r>
          </w:p>
          <w:p w14:paraId="37F01815" w14:textId="77777777" w:rsidR="00147F9B" w:rsidRPr="00B65848" w:rsidRDefault="00147F9B" w:rsidP="00147F9B">
            <w:pPr>
              <w:pStyle w:val="Default"/>
              <w:jc w:val="both"/>
              <w:rPr>
                <w:rFonts w:ascii="Times New Roman" w:hAnsi="Times New Roman" w:cs="Times New Roman"/>
                <w:b/>
                <w:bCs/>
                <w:color w:val="auto"/>
                <w:sz w:val="18"/>
                <w:szCs w:val="18"/>
              </w:rPr>
            </w:pPr>
            <w:r w:rsidRPr="00B65848">
              <w:rPr>
                <w:rFonts w:ascii="Times New Roman" w:hAnsi="Times New Roman" w:cs="Times New Roman" w:hint="eastAsia"/>
                <w:b/>
                <w:bCs/>
                <w:color w:val="auto"/>
                <w:sz w:val="18"/>
                <w:szCs w:val="18"/>
              </w:rPr>
              <w:t>(0.51 - 0.56 mg/L in actual)</w:t>
            </w:r>
          </w:p>
        </w:tc>
        <w:tc>
          <w:tcPr>
            <w:tcW w:w="1701" w:type="dxa"/>
            <w:tcBorders>
              <w:top w:val="single" w:sz="12" w:space="0" w:color="000000"/>
              <w:left w:val="single" w:sz="4" w:space="0" w:color="000000"/>
              <w:bottom w:val="single" w:sz="12" w:space="0" w:color="000000"/>
              <w:right w:val="single" w:sz="12" w:space="0" w:color="000000"/>
            </w:tcBorders>
            <w:shd w:val="clear" w:color="auto" w:fill="auto"/>
            <w:vAlign w:val="center"/>
          </w:tcPr>
          <w:p w14:paraId="10D8A08B" w14:textId="77777777" w:rsidR="00C5766F" w:rsidRPr="00B65848" w:rsidRDefault="00BA166D" w:rsidP="009121BC">
            <w:pPr>
              <w:pStyle w:val="Default"/>
              <w:jc w:val="both"/>
              <w:rPr>
                <w:rFonts w:ascii="Times New Roman" w:hAnsi="Times New Roman" w:cs="Times New Roman"/>
                <w:b/>
                <w:bCs/>
                <w:color w:val="auto"/>
                <w:sz w:val="18"/>
                <w:szCs w:val="18"/>
              </w:rPr>
            </w:pPr>
            <w:r w:rsidRPr="00B65848">
              <w:rPr>
                <w:rFonts w:ascii="Times New Roman" w:hAnsi="Times New Roman" w:cs="Times New Roman" w:hint="eastAsia"/>
                <w:b/>
                <w:bCs/>
                <w:color w:val="auto"/>
                <w:sz w:val="18"/>
                <w:szCs w:val="18"/>
              </w:rPr>
              <w:t>IET</w:t>
            </w:r>
            <w:r w:rsidR="00C5766F" w:rsidRPr="00B65848">
              <w:rPr>
                <w:rFonts w:ascii="Times New Roman" w:hAnsi="Times New Roman" w:cs="Times New Roman" w:hint="eastAsia"/>
                <w:b/>
                <w:bCs/>
                <w:color w:val="auto"/>
                <w:sz w:val="18"/>
                <w:szCs w:val="18"/>
              </w:rPr>
              <w:t>, 2013</w:t>
            </w:r>
          </w:p>
        </w:tc>
        <w:tc>
          <w:tcPr>
            <w:tcW w:w="709" w:type="dxa"/>
            <w:tcBorders>
              <w:top w:val="single" w:sz="12" w:space="0" w:color="000000"/>
              <w:left w:val="single" w:sz="4" w:space="0" w:color="000000"/>
              <w:bottom w:val="single" w:sz="12" w:space="0" w:color="000000"/>
              <w:right w:val="single" w:sz="12" w:space="0" w:color="000000"/>
            </w:tcBorders>
            <w:shd w:val="clear" w:color="auto" w:fill="auto"/>
            <w:vAlign w:val="center"/>
          </w:tcPr>
          <w:p w14:paraId="6193AFD6" w14:textId="77777777" w:rsidR="00C5766F" w:rsidRPr="00B65848" w:rsidRDefault="00C5766F" w:rsidP="00C5766F">
            <w:pPr>
              <w:pStyle w:val="Default"/>
              <w:jc w:val="both"/>
              <w:rPr>
                <w:rFonts w:ascii="Times New Roman" w:hAnsi="Times New Roman" w:cs="Times New Roman"/>
                <w:b/>
                <w:bCs/>
                <w:color w:val="auto"/>
                <w:sz w:val="18"/>
                <w:szCs w:val="18"/>
              </w:rPr>
            </w:pPr>
            <w:r w:rsidRPr="00B65848">
              <w:rPr>
                <w:rFonts w:ascii="Times New Roman" w:hAnsi="Times New Roman" w:cs="Times New Roman" w:hint="eastAsia"/>
                <w:b/>
                <w:bCs/>
                <w:color w:val="auto"/>
                <w:sz w:val="18"/>
                <w:szCs w:val="18"/>
              </w:rPr>
              <w:t>1</w:t>
            </w:r>
          </w:p>
        </w:tc>
      </w:tr>
      <w:tr w:rsidR="00C5766F" w:rsidRPr="00481801" w14:paraId="4DB68F7C" w14:textId="77777777" w:rsidTr="00942C06">
        <w:trPr>
          <w:trHeight w:val="761"/>
        </w:trPr>
        <w:tc>
          <w:tcPr>
            <w:tcW w:w="1101" w:type="dxa"/>
            <w:tcBorders>
              <w:top w:val="single" w:sz="12" w:space="0" w:color="000000"/>
              <w:left w:val="single" w:sz="12" w:space="0" w:color="000000"/>
              <w:bottom w:val="single" w:sz="12" w:space="0" w:color="000000"/>
              <w:right w:val="single" w:sz="4" w:space="0" w:color="000000"/>
            </w:tcBorders>
            <w:vAlign w:val="center"/>
          </w:tcPr>
          <w:p w14:paraId="606EB2E5" w14:textId="77777777" w:rsidR="00C5766F" w:rsidRPr="009A66DB" w:rsidRDefault="00C5766F" w:rsidP="009A66DB">
            <w:pPr>
              <w:pStyle w:val="Default"/>
              <w:jc w:val="both"/>
              <w:rPr>
                <w:rFonts w:ascii="Times New Roman" w:eastAsia="HPOCHO+TimesNewRoman" w:hAnsi="Times New Roman" w:cs="Times New Roman"/>
                <w:sz w:val="18"/>
                <w:szCs w:val="18"/>
              </w:rPr>
            </w:pPr>
            <w:r w:rsidRPr="009A66DB">
              <w:rPr>
                <w:rFonts w:ascii="Times New Roman" w:eastAsia="HPOCHO+TimesNewRoman" w:hAnsi="Times New Roman" w:cs="Times New Roman"/>
                <w:sz w:val="18"/>
                <w:szCs w:val="18"/>
              </w:rPr>
              <w:t>Inhalation</w:t>
            </w:r>
          </w:p>
        </w:tc>
        <w:tc>
          <w:tcPr>
            <w:tcW w:w="2126" w:type="dxa"/>
            <w:tcBorders>
              <w:top w:val="single" w:sz="12" w:space="0" w:color="000000"/>
              <w:left w:val="single" w:sz="4" w:space="0" w:color="000000"/>
              <w:bottom w:val="single" w:sz="12" w:space="0" w:color="000000"/>
              <w:right w:val="single" w:sz="4" w:space="0" w:color="000000"/>
            </w:tcBorders>
            <w:vAlign w:val="center"/>
          </w:tcPr>
          <w:p w14:paraId="11D1F0E8" w14:textId="77777777" w:rsidR="00C5766F" w:rsidRPr="009A66DB" w:rsidRDefault="00C5766F" w:rsidP="009A66DB">
            <w:pPr>
              <w:pStyle w:val="Default"/>
              <w:jc w:val="both"/>
              <w:rPr>
                <w:rFonts w:ascii="Times New Roman" w:eastAsia="HPOCHO+TimesNewRoman" w:hAnsi="Times New Roman" w:cs="Times New Roman"/>
                <w:sz w:val="18"/>
                <w:szCs w:val="18"/>
              </w:rPr>
            </w:pPr>
            <w:r w:rsidRPr="009A66DB">
              <w:rPr>
                <w:rFonts w:ascii="Times New Roman" w:eastAsia="HPOCHO+TimesNewRoman" w:hAnsi="Times New Roman" w:cs="Times New Roman"/>
                <w:sz w:val="18"/>
                <w:szCs w:val="18"/>
              </w:rPr>
              <w:t>Rat (Long-Evans, male)</w:t>
            </w:r>
          </w:p>
        </w:tc>
        <w:tc>
          <w:tcPr>
            <w:tcW w:w="3118" w:type="dxa"/>
            <w:tcBorders>
              <w:top w:val="single" w:sz="12" w:space="0" w:color="000000"/>
              <w:left w:val="single" w:sz="4" w:space="0" w:color="000000"/>
              <w:bottom w:val="single" w:sz="12" w:space="0" w:color="000000"/>
              <w:right w:val="single" w:sz="4" w:space="0" w:color="000000"/>
            </w:tcBorders>
            <w:vAlign w:val="center"/>
          </w:tcPr>
          <w:p w14:paraId="3E13B578" w14:textId="63019CA5" w:rsidR="00C5766F" w:rsidRPr="00680B02" w:rsidRDefault="00C5766F" w:rsidP="009A66DB">
            <w:pPr>
              <w:pStyle w:val="Default"/>
              <w:jc w:val="both"/>
              <w:rPr>
                <w:rFonts w:ascii="Times New Roman" w:eastAsia="HPOCHO+TimesNewRoman" w:hAnsi="Times New Roman" w:cs="Times New Roman"/>
                <w:sz w:val="18"/>
                <w:szCs w:val="18"/>
                <w:lang w:val="fr-FR"/>
              </w:rPr>
            </w:pPr>
            <w:r w:rsidRPr="00680B02">
              <w:rPr>
                <w:rFonts w:ascii="Times New Roman" w:eastAsia="HPOCHO+TimesNewRoman" w:hAnsi="Times New Roman" w:cs="Times New Roman"/>
                <w:sz w:val="18"/>
                <w:szCs w:val="18"/>
                <w:lang w:val="fr-FR"/>
              </w:rPr>
              <w:t>LC50=1</w:t>
            </w:r>
            <w:r w:rsidR="00333E59" w:rsidRPr="00680B02">
              <w:rPr>
                <w:rFonts w:ascii="Times New Roman" w:eastAsia="HPOCHO+TimesNewRoman" w:hAnsi="Times New Roman" w:cs="Times New Roman" w:hint="eastAsia"/>
                <w:sz w:val="18"/>
                <w:szCs w:val="18"/>
                <w:lang w:val="fr-FR"/>
              </w:rPr>
              <w:t>.</w:t>
            </w:r>
            <w:r w:rsidRPr="00680B02">
              <w:rPr>
                <w:rFonts w:ascii="Times New Roman" w:eastAsia="HPOCHO+TimesNewRoman" w:hAnsi="Times New Roman" w:cs="Times New Roman"/>
                <w:sz w:val="18"/>
                <w:szCs w:val="18"/>
                <w:lang w:val="fr-FR"/>
              </w:rPr>
              <w:t>900-2</w:t>
            </w:r>
            <w:r w:rsidR="00333E59" w:rsidRPr="00680B02">
              <w:rPr>
                <w:rFonts w:ascii="Times New Roman" w:eastAsia="HPOCHO+TimesNewRoman" w:hAnsi="Times New Roman" w:cs="Times New Roman" w:hint="eastAsia"/>
                <w:sz w:val="18"/>
                <w:szCs w:val="18"/>
                <w:lang w:val="fr-FR"/>
              </w:rPr>
              <w:t>.</w:t>
            </w:r>
            <w:r w:rsidRPr="00680B02">
              <w:rPr>
                <w:rFonts w:ascii="Times New Roman" w:eastAsia="HPOCHO+TimesNewRoman" w:hAnsi="Times New Roman" w:cs="Times New Roman"/>
                <w:sz w:val="18"/>
                <w:szCs w:val="18"/>
                <w:lang w:val="fr-FR"/>
              </w:rPr>
              <w:t>130mg/</w:t>
            </w:r>
            <w:r w:rsidR="00333E59" w:rsidRPr="00680B02">
              <w:rPr>
                <w:rFonts w:ascii="Times New Roman" w:eastAsia="HPOCHO+TimesNewRoman" w:hAnsi="Times New Roman" w:cs="Times New Roman" w:hint="eastAsia"/>
                <w:sz w:val="18"/>
                <w:szCs w:val="18"/>
                <w:lang w:val="fr-FR"/>
              </w:rPr>
              <w:t>L</w:t>
            </w:r>
            <w:r w:rsidRPr="00680B02">
              <w:rPr>
                <w:rFonts w:ascii="Times New Roman" w:eastAsia="HPOCHO+TimesNewRoman" w:hAnsi="Times New Roman" w:cs="Times New Roman"/>
                <w:sz w:val="18"/>
                <w:szCs w:val="18"/>
                <w:lang w:val="fr-FR"/>
              </w:rPr>
              <w:t>(1hr-exposure)</w:t>
            </w:r>
          </w:p>
          <w:p w14:paraId="1525977C" w14:textId="4FE362A0" w:rsidR="00C5766F" w:rsidRPr="00680B02" w:rsidRDefault="00C5766F" w:rsidP="009A66DB">
            <w:pPr>
              <w:pStyle w:val="Default"/>
              <w:jc w:val="both"/>
              <w:rPr>
                <w:rFonts w:ascii="Times New Roman" w:eastAsia="HPOCHO+TimesNewRoman" w:hAnsi="Times New Roman" w:cs="Times New Roman"/>
                <w:sz w:val="18"/>
                <w:szCs w:val="18"/>
                <w:lang w:val="fr-FR"/>
              </w:rPr>
            </w:pPr>
            <w:r w:rsidRPr="00680B02">
              <w:rPr>
                <w:rFonts w:ascii="Times New Roman" w:eastAsia="HPOCHO+TimesNewRoman" w:hAnsi="Times New Roman" w:cs="Times New Roman"/>
                <w:sz w:val="18"/>
                <w:szCs w:val="18"/>
                <w:lang w:val="fr-FR"/>
              </w:rPr>
              <w:t>LC50=</w:t>
            </w:r>
            <w:r w:rsidR="00333E59" w:rsidRPr="00680B02">
              <w:rPr>
                <w:rFonts w:ascii="Times New Roman" w:eastAsia="HPOCHO+TimesNewRoman" w:hAnsi="Times New Roman" w:cs="Times New Roman" w:hint="eastAsia"/>
                <w:sz w:val="18"/>
                <w:szCs w:val="18"/>
                <w:lang w:val="fr-FR"/>
              </w:rPr>
              <w:t>0.</w:t>
            </w:r>
            <w:r w:rsidRPr="00680B02">
              <w:rPr>
                <w:rFonts w:ascii="Times New Roman" w:eastAsia="HPOCHO+TimesNewRoman" w:hAnsi="Times New Roman" w:cs="Times New Roman"/>
                <w:sz w:val="18"/>
                <w:szCs w:val="18"/>
                <w:lang w:val="fr-FR"/>
              </w:rPr>
              <w:t>300-</w:t>
            </w:r>
            <w:r w:rsidR="00333E59" w:rsidRPr="00680B02">
              <w:rPr>
                <w:rFonts w:ascii="Times New Roman" w:eastAsia="HPOCHO+TimesNewRoman" w:hAnsi="Times New Roman" w:cs="Times New Roman" w:hint="eastAsia"/>
                <w:sz w:val="18"/>
                <w:szCs w:val="18"/>
                <w:lang w:val="fr-FR"/>
              </w:rPr>
              <w:t>0.</w:t>
            </w:r>
            <w:r w:rsidRPr="00680B02">
              <w:rPr>
                <w:rFonts w:ascii="Times New Roman" w:eastAsia="HPOCHO+TimesNewRoman" w:hAnsi="Times New Roman" w:cs="Times New Roman"/>
                <w:sz w:val="18"/>
                <w:szCs w:val="18"/>
                <w:lang w:val="fr-FR"/>
              </w:rPr>
              <w:t>330 mg/</w:t>
            </w:r>
            <w:r w:rsidR="00333E59" w:rsidRPr="00680B02">
              <w:rPr>
                <w:rFonts w:ascii="Times New Roman" w:eastAsia="HPOCHO+TimesNewRoman" w:hAnsi="Times New Roman" w:cs="Times New Roman" w:hint="eastAsia"/>
                <w:sz w:val="18"/>
                <w:szCs w:val="18"/>
                <w:lang w:val="fr-FR"/>
              </w:rPr>
              <w:t>L</w:t>
            </w:r>
            <w:r w:rsidRPr="00680B02">
              <w:rPr>
                <w:rFonts w:ascii="Times New Roman" w:eastAsia="HPOCHO+TimesNewRoman" w:hAnsi="Times New Roman" w:cs="Times New Roman"/>
                <w:sz w:val="18"/>
                <w:szCs w:val="18"/>
                <w:lang w:val="fr-FR"/>
              </w:rPr>
              <w:t xml:space="preserve"> (4-hr </w:t>
            </w:r>
            <w:proofErr w:type="spellStart"/>
            <w:r w:rsidRPr="00680B02">
              <w:rPr>
                <w:rFonts w:ascii="Times New Roman" w:eastAsia="HPOCHO+TimesNewRoman" w:hAnsi="Times New Roman" w:cs="Times New Roman"/>
                <w:sz w:val="18"/>
                <w:szCs w:val="18"/>
                <w:lang w:val="fr-FR"/>
              </w:rPr>
              <w:t>exposure</w:t>
            </w:r>
            <w:proofErr w:type="spellEnd"/>
            <w:r w:rsidRPr="00680B02">
              <w:rPr>
                <w:rFonts w:ascii="Times New Roman" w:eastAsia="HPOCHO+TimesNewRoman" w:hAnsi="Times New Roman" w:cs="Times New Roman"/>
                <w:sz w:val="18"/>
                <w:szCs w:val="18"/>
                <w:lang w:val="fr-FR"/>
              </w:rPr>
              <w:t xml:space="preserve">) </w:t>
            </w:r>
          </w:p>
          <w:p w14:paraId="5E31302F" w14:textId="614B6831" w:rsidR="00C5766F" w:rsidRPr="00680B02" w:rsidRDefault="00C5766F" w:rsidP="00333E59">
            <w:pPr>
              <w:pStyle w:val="Default"/>
              <w:jc w:val="both"/>
              <w:rPr>
                <w:rFonts w:ascii="Times New Roman" w:eastAsia="HPOCHO+TimesNewRoman" w:hAnsi="Times New Roman" w:cs="Times New Roman"/>
                <w:sz w:val="18"/>
                <w:szCs w:val="18"/>
                <w:lang w:val="fr-FR"/>
              </w:rPr>
            </w:pPr>
            <w:r w:rsidRPr="00680B02">
              <w:rPr>
                <w:rFonts w:ascii="Times New Roman" w:eastAsia="HPOCHO+TimesNewRoman" w:hAnsi="Times New Roman" w:cs="Times New Roman"/>
                <w:sz w:val="18"/>
                <w:szCs w:val="18"/>
                <w:lang w:val="fr-FR"/>
              </w:rPr>
              <w:t xml:space="preserve">LC50= </w:t>
            </w:r>
            <w:r w:rsidR="00333E59" w:rsidRPr="00680B02">
              <w:rPr>
                <w:rFonts w:ascii="Times New Roman" w:eastAsia="HPOCHO+TimesNewRoman" w:hAnsi="Times New Roman" w:cs="Times New Roman" w:hint="eastAsia"/>
                <w:sz w:val="18"/>
                <w:szCs w:val="18"/>
                <w:lang w:val="fr-FR"/>
              </w:rPr>
              <w:t>0.</w:t>
            </w:r>
            <w:r w:rsidRPr="00680B02">
              <w:rPr>
                <w:rFonts w:ascii="Times New Roman" w:eastAsia="HPOCHO+TimesNewRoman" w:hAnsi="Times New Roman" w:cs="Times New Roman"/>
                <w:sz w:val="18"/>
                <w:szCs w:val="18"/>
                <w:lang w:val="fr-FR"/>
              </w:rPr>
              <w:t>140-</w:t>
            </w:r>
            <w:r w:rsidR="00333E59" w:rsidRPr="00680B02">
              <w:rPr>
                <w:rFonts w:ascii="Times New Roman" w:eastAsia="HPOCHO+TimesNewRoman" w:hAnsi="Times New Roman" w:cs="Times New Roman" w:hint="eastAsia"/>
                <w:sz w:val="18"/>
                <w:szCs w:val="18"/>
                <w:lang w:val="fr-FR"/>
              </w:rPr>
              <w:t>0.</w:t>
            </w:r>
            <w:r w:rsidRPr="00680B02">
              <w:rPr>
                <w:rFonts w:ascii="Times New Roman" w:eastAsia="HPOCHO+TimesNewRoman" w:hAnsi="Times New Roman" w:cs="Times New Roman"/>
                <w:sz w:val="18"/>
                <w:szCs w:val="18"/>
                <w:lang w:val="fr-FR"/>
              </w:rPr>
              <w:t>150 mg/</w:t>
            </w:r>
            <w:r w:rsidR="00333E59" w:rsidRPr="00680B02">
              <w:rPr>
                <w:rFonts w:ascii="Times New Roman" w:eastAsia="HPOCHO+TimesNewRoman" w:hAnsi="Times New Roman" w:cs="Times New Roman" w:hint="eastAsia"/>
                <w:sz w:val="18"/>
                <w:szCs w:val="18"/>
                <w:lang w:val="fr-FR"/>
              </w:rPr>
              <w:t>L</w:t>
            </w:r>
            <w:r w:rsidRPr="00680B02">
              <w:rPr>
                <w:rFonts w:ascii="Times New Roman" w:eastAsia="HPOCHO+TimesNewRoman" w:hAnsi="Times New Roman" w:cs="Times New Roman"/>
                <w:sz w:val="18"/>
                <w:szCs w:val="18"/>
                <w:lang w:val="fr-FR"/>
              </w:rPr>
              <w:t xml:space="preserve"> (8-hr </w:t>
            </w:r>
            <w:proofErr w:type="spellStart"/>
            <w:r w:rsidRPr="00680B02">
              <w:rPr>
                <w:rFonts w:ascii="Times New Roman" w:eastAsia="HPOCHO+TimesNewRoman" w:hAnsi="Times New Roman" w:cs="Times New Roman"/>
                <w:sz w:val="18"/>
                <w:szCs w:val="18"/>
                <w:lang w:val="fr-FR"/>
              </w:rPr>
              <w:t>exposure</w:t>
            </w:r>
            <w:proofErr w:type="spellEnd"/>
            <w:r w:rsidRPr="00680B02">
              <w:rPr>
                <w:rFonts w:ascii="Times New Roman" w:eastAsia="HPOCHO+TimesNewRoman" w:hAnsi="Times New Roman" w:cs="Times New Roman"/>
                <w:sz w:val="18"/>
                <w:szCs w:val="18"/>
                <w:lang w:val="fr-FR"/>
              </w:rPr>
              <w:t>)</w:t>
            </w:r>
          </w:p>
        </w:tc>
        <w:tc>
          <w:tcPr>
            <w:tcW w:w="1701" w:type="dxa"/>
            <w:tcBorders>
              <w:top w:val="single" w:sz="12" w:space="0" w:color="000000"/>
              <w:left w:val="single" w:sz="4" w:space="0" w:color="000000"/>
              <w:bottom w:val="single" w:sz="12" w:space="0" w:color="000000"/>
              <w:right w:val="single" w:sz="12" w:space="0" w:color="000000"/>
            </w:tcBorders>
            <w:vAlign w:val="center"/>
          </w:tcPr>
          <w:p w14:paraId="2012677F" w14:textId="77777777" w:rsidR="00C5766F" w:rsidRPr="009A66DB" w:rsidRDefault="00C5766F" w:rsidP="009A66DB">
            <w:pPr>
              <w:pStyle w:val="Default"/>
              <w:jc w:val="both"/>
              <w:rPr>
                <w:rFonts w:ascii="Times New Roman" w:eastAsia="HPOCHO+TimesNewRoman" w:hAnsi="Times New Roman" w:cs="Times New Roman"/>
                <w:sz w:val="18"/>
                <w:szCs w:val="18"/>
              </w:rPr>
            </w:pPr>
            <w:r w:rsidRPr="009A66DB">
              <w:rPr>
                <w:rFonts w:ascii="Times New Roman" w:eastAsia="HPOCHO+TimesNewRoman" w:hAnsi="Times New Roman" w:cs="Times New Roman"/>
                <w:sz w:val="18"/>
                <w:szCs w:val="18"/>
              </w:rPr>
              <w:t>Dunlap et al., 1958</w:t>
            </w:r>
          </w:p>
        </w:tc>
        <w:tc>
          <w:tcPr>
            <w:tcW w:w="709" w:type="dxa"/>
            <w:tcBorders>
              <w:top w:val="single" w:sz="12" w:space="0" w:color="000000"/>
              <w:left w:val="single" w:sz="4" w:space="0" w:color="000000"/>
              <w:bottom w:val="single" w:sz="12" w:space="0" w:color="000000"/>
              <w:right w:val="single" w:sz="12" w:space="0" w:color="000000"/>
            </w:tcBorders>
            <w:vAlign w:val="center"/>
          </w:tcPr>
          <w:p w14:paraId="7D19469A" w14:textId="77777777" w:rsidR="00C5766F" w:rsidRPr="009A66DB" w:rsidRDefault="000E59DC" w:rsidP="00C5766F">
            <w:pPr>
              <w:pStyle w:val="Default"/>
              <w:jc w:val="both"/>
              <w:rPr>
                <w:rFonts w:ascii="Times New Roman" w:eastAsia="HPOCHO+TimesNewRoman" w:hAnsi="Times New Roman" w:cs="Times New Roman"/>
                <w:sz w:val="18"/>
                <w:szCs w:val="18"/>
              </w:rPr>
            </w:pPr>
            <w:r>
              <w:rPr>
                <w:rFonts w:ascii="Times New Roman" w:eastAsia="HPOCHO+TimesNewRoman" w:hAnsi="Times New Roman" w:cs="Times New Roman" w:hint="eastAsia"/>
                <w:sz w:val="18"/>
                <w:szCs w:val="18"/>
              </w:rPr>
              <w:t>2</w:t>
            </w:r>
          </w:p>
        </w:tc>
      </w:tr>
      <w:tr w:rsidR="00C5766F" w:rsidRPr="00481801" w14:paraId="4EF67C5B" w14:textId="77777777" w:rsidTr="00942C06">
        <w:trPr>
          <w:trHeight w:val="389"/>
        </w:trPr>
        <w:tc>
          <w:tcPr>
            <w:tcW w:w="1101" w:type="dxa"/>
            <w:tcBorders>
              <w:top w:val="single" w:sz="12" w:space="0" w:color="000000"/>
              <w:left w:val="single" w:sz="12" w:space="0" w:color="000000"/>
              <w:bottom w:val="single" w:sz="12" w:space="0" w:color="000000"/>
              <w:right w:val="single" w:sz="4" w:space="0" w:color="000000"/>
            </w:tcBorders>
            <w:vAlign w:val="center"/>
          </w:tcPr>
          <w:p w14:paraId="6FAB6687" w14:textId="77777777" w:rsidR="00C5766F" w:rsidRPr="009A66DB" w:rsidRDefault="00C5766F" w:rsidP="009A66DB">
            <w:pPr>
              <w:pStyle w:val="Default"/>
              <w:jc w:val="both"/>
              <w:rPr>
                <w:rFonts w:ascii="Times New Roman" w:eastAsia="HPOCHO+TimesNewRoman" w:hAnsi="Times New Roman" w:cs="Times New Roman"/>
                <w:sz w:val="18"/>
                <w:szCs w:val="18"/>
              </w:rPr>
            </w:pPr>
            <w:r w:rsidRPr="009A66DB">
              <w:rPr>
                <w:rFonts w:ascii="Times New Roman" w:eastAsia="HPOCHO+TimesNewRoman" w:hAnsi="Times New Roman" w:cs="Times New Roman"/>
                <w:sz w:val="18"/>
                <w:szCs w:val="18"/>
              </w:rPr>
              <w:t>Dermal</w:t>
            </w:r>
          </w:p>
        </w:tc>
        <w:tc>
          <w:tcPr>
            <w:tcW w:w="2126" w:type="dxa"/>
            <w:tcBorders>
              <w:top w:val="single" w:sz="12" w:space="0" w:color="000000"/>
              <w:left w:val="single" w:sz="4" w:space="0" w:color="000000"/>
              <w:bottom w:val="single" w:sz="12" w:space="0" w:color="000000"/>
              <w:right w:val="single" w:sz="4" w:space="0" w:color="000000"/>
            </w:tcBorders>
            <w:vAlign w:val="center"/>
          </w:tcPr>
          <w:p w14:paraId="1D894B1F" w14:textId="77777777" w:rsidR="00C5766F" w:rsidRPr="009A66DB" w:rsidRDefault="00C5766F" w:rsidP="009A66DB">
            <w:pPr>
              <w:pStyle w:val="Default"/>
              <w:jc w:val="both"/>
              <w:rPr>
                <w:rFonts w:ascii="Times New Roman" w:eastAsia="HPOCHO+TimesNewRoman" w:hAnsi="Times New Roman" w:cs="Times New Roman"/>
                <w:sz w:val="18"/>
                <w:szCs w:val="18"/>
              </w:rPr>
            </w:pPr>
            <w:r w:rsidRPr="009A66DB">
              <w:rPr>
                <w:rFonts w:ascii="Times New Roman" w:eastAsia="HPOCHO+TimesNewRoman" w:hAnsi="Times New Roman" w:cs="Times New Roman"/>
                <w:sz w:val="18"/>
                <w:szCs w:val="18"/>
              </w:rPr>
              <w:t>Rabbit (albino, male)</w:t>
            </w:r>
          </w:p>
        </w:tc>
        <w:tc>
          <w:tcPr>
            <w:tcW w:w="3118" w:type="dxa"/>
            <w:tcBorders>
              <w:top w:val="single" w:sz="12" w:space="0" w:color="000000"/>
              <w:left w:val="single" w:sz="4" w:space="0" w:color="000000"/>
              <w:bottom w:val="single" w:sz="12" w:space="0" w:color="000000"/>
              <w:right w:val="single" w:sz="4" w:space="0" w:color="000000"/>
            </w:tcBorders>
            <w:vAlign w:val="center"/>
          </w:tcPr>
          <w:p w14:paraId="3713A454" w14:textId="77777777" w:rsidR="00C5766F" w:rsidRPr="009A66DB" w:rsidRDefault="00C5766F" w:rsidP="009A66DB">
            <w:pPr>
              <w:pStyle w:val="Default"/>
              <w:jc w:val="both"/>
              <w:rPr>
                <w:rFonts w:ascii="Times New Roman" w:eastAsia="HPOCHO+TimesNewRoman" w:hAnsi="Times New Roman" w:cs="Times New Roman"/>
                <w:sz w:val="18"/>
                <w:szCs w:val="18"/>
              </w:rPr>
            </w:pPr>
            <w:r w:rsidRPr="009A66DB">
              <w:rPr>
                <w:rFonts w:ascii="Times New Roman" w:eastAsia="HPOCHO+TimesNewRoman" w:hAnsi="Times New Roman" w:cs="Times New Roman"/>
                <w:sz w:val="18"/>
                <w:szCs w:val="18"/>
              </w:rPr>
              <w:t xml:space="preserve">LD50 = 89 mg/kg </w:t>
            </w:r>
            <w:proofErr w:type="spellStart"/>
            <w:r w:rsidRPr="009A66DB">
              <w:rPr>
                <w:rFonts w:ascii="Times New Roman" w:eastAsia="HPOCHO+TimesNewRoman" w:hAnsi="Times New Roman" w:cs="Times New Roman"/>
                <w:sz w:val="18"/>
                <w:szCs w:val="18"/>
              </w:rPr>
              <w:t>bw</w:t>
            </w:r>
            <w:proofErr w:type="spellEnd"/>
          </w:p>
        </w:tc>
        <w:tc>
          <w:tcPr>
            <w:tcW w:w="1701" w:type="dxa"/>
            <w:tcBorders>
              <w:top w:val="single" w:sz="12" w:space="0" w:color="000000"/>
              <w:left w:val="single" w:sz="4" w:space="0" w:color="000000"/>
              <w:bottom w:val="single" w:sz="12" w:space="0" w:color="000000"/>
              <w:right w:val="single" w:sz="12" w:space="0" w:color="000000"/>
            </w:tcBorders>
            <w:vAlign w:val="center"/>
          </w:tcPr>
          <w:p w14:paraId="0793E99C" w14:textId="77777777" w:rsidR="00C5766F" w:rsidRPr="009A66DB" w:rsidRDefault="00C5766F" w:rsidP="009A66DB">
            <w:pPr>
              <w:pStyle w:val="Default"/>
              <w:jc w:val="both"/>
              <w:rPr>
                <w:rFonts w:ascii="Times New Roman" w:eastAsia="HPOCHO+TimesNewRoman" w:hAnsi="Times New Roman" w:cs="Times New Roman"/>
                <w:sz w:val="18"/>
                <w:szCs w:val="18"/>
              </w:rPr>
            </w:pPr>
            <w:r w:rsidRPr="009A66DB">
              <w:rPr>
                <w:rFonts w:ascii="Times New Roman" w:eastAsia="HPOCHO+TimesNewRoman" w:hAnsi="Times New Roman" w:cs="Times New Roman"/>
                <w:sz w:val="18"/>
                <w:szCs w:val="18"/>
              </w:rPr>
              <w:t>Dunlap et al., 1958</w:t>
            </w:r>
          </w:p>
        </w:tc>
        <w:tc>
          <w:tcPr>
            <w:tcW w:w="709" w:type="dxa"/>
            <w:tcBorders>
              <w:top w:val="single" w:sz="12" w:space="0" w:color="000000"/>
              <w:left w:val="single" w:sz="4" w:space="0" w:color="000000"/>
              <w:bottom w:val="single" w:sz="12" w:space="0" w:color="000000"/>
              <w:right w:val="single" w:sz="12" w:space="0" w:color="000000"/>
            </w:tcBorders>
            <w:vAlign w:val="center"/>
          </w:tcPr>
          <w:p w14:paraId="5075B6E6" w14:textId="77777777" w:rsidR="00C5766F" w:rsidRPr="009A66DB" w:rsidRDefault="000E59DC" w:rsidP="00C5766F">
            <w:pPr>
              <w:pStyle w:val="Default"/>
              <w:jc w:val="both"/>
              <w:rPr>
                <w:rFonts w:ascii="Times New Roman" w:eastAsia="HPOCHO+TimesNewRoman" w:hAnsi="Times New Roman" w:cs="Times New Roman"/>
                <w:sz w:val="18"/>
                <w:szCs w:val="18"/>
              </w:rPr>
            </w:pPr>
            <w:r>
              <w:rPr>
                <w:rFonts w:ascii="Times New Roman" w:eastAsia="HPOCHO+TimesNewRoman" w:hAnsi="Times New Roman" w:cs="Times New Roman" w:hint="eastAsia"/>
                <w:sz w:val="18"/>
                <w:szCs w:val="18"/>
              </w:rPr>
              <w:t>2</w:t>
            </w:r>
          </w:p>
        </w:tc>
      </w:tr>
      <w:tr w:rsidR="00C5766F" w:rsidRPr="00481801" w14:paraId="24E4D3D5" w14:textId="77777777" w:rsidTr="00942C06">
        <w:trPr>
          <w:trHeight w:val="394"/>
        </w:trPr>
        <w:tc>
          <w:tcPr>
            <w:tcW w:w="1101" w:type="dxa"/>
            <w:vMerge w:val="restart"/>
            <w:tcBorders>
              <w:top w:val="single" w:sz="12" w:space="0" w:color="000000"/>
              <w:left w:val="single" w:sz="12" w:space="0" w:color="000000"/>
              <w:right w:val="single" w:sz="4" w:space="0" w:color="000000"/>
            </w:tcBorders>
            <w:vAlign w:val="center"/>
          </w:tcPr>
          <w:p w14:paraId="610D90FD" w14:textId="77777777" w:rsidR="00C5766F" w:rsidRPr="009A66DB" w:rsidRDefault="00C5766F" w:rsidP="009A66DB">
            <w:pPr>
              <w:pStyle w:val="Default"/>
              <w:jc w:val="both"/>
              <w:rPr>
                <w:rFonts w:ascii="Times New Roman" w:hAnsi="Times New Roman" w:cs="Times New Roman"/>
                <w:color w:val="auto"/>
                <w:sz w:val="18"/>
                <w:szCs w:val="18"/>
              </w:rPr>
            </w:pPr>
            <w:r w:rsidRPr="009A66DB">
              <w:rPr>
                <w:rFonts w:ascii="Times New Roman" w:eastAsia="HPOCHO+TimesNewRoman" w:hAnsi="Times New Roman" w:cs="Times New Roman"/>
                <w:sz w:val="18"/>
                <w:szCs w:val="18"/>
              </w:rPr>
              <w:t>Oral</w:t>
            </w:r>
          </w:p>
        </w:tc>
        <w:tc>
          <w:tcPr>
            <w:tcW w:w="2126" w:type="dxa"/>
            <w:tcBorders>
              <w:top w:val="single" w:sz="12" w:space="0" w:color="000000"/>
              <w:left w:val="single" w:sz="4" w:space="0" w:color="000000"/>
              <w:bottom w:val="single" w:sz="4" w:space="0" w:color="000000"/>
              <w:right w:val="single" w:sz="4" w:space="0" w:color="000000"/>
            </w:tcBorders>
            <w:vAlign w:val="center"/>
          </w:tcPr>
          <w:p w14:paraId="60802342" w14:textId="77777777" w:rsidR="00C5766F" w:rsidRPr="009A66DB" w:rsidRDefault="00C5766F" w:rsidP="009A66DB">
            <w:pPr>
              <w:pStyle w:val="Default"/>
              <w:jc w:val="both"/>
              <w:rPr>
                <w:rFonts w:ascii="Times New Roman" w:eastAsia="HPOCHO+TimesNewRoman" w:hAnsi="Times New Roman" w:cs="Times New Roman"/>
                <w:sz w:val="18"/>
                <w:szCs w:val="18"/>
              </w:rPr>
            </w:pPr>
            <w:r w:rsidRPr="009A66DB">
              <w:rPr>
                <w:rFonts w:ascii="Times New Roman" w:eastAsia="HPOCHO+TimesNewRoman" w:hAnsi="Times New Roman" w:cs="Times New Roman"/>
                <w:sz w:val="18"/>
                <w:szCs w:val="18"/>
              </w:rPr>
              <w:t>Rat (Long-Evans, male)</w:t>
            </w:r>
          </w:p>
        </w:tc>
        <w:tc>
          <w:tcPr>
            <w:tcW w:w="3118" w:type="dxa"/>
            <w:tcBorders>
              <w:top w:val="single" w:sz="12" w:space="0" w:color="000000"/>
              <w:left w:val="single" w:sz="4" w:space="0" w:color="000000"/>
              <w:bottom w:val="single" w:sz="4" w:space="0" w:color="000000"/>
              <w:right w:val="single" w:sz="4" w:space="0" w:color="000000"/>
            </w:tcBorders>
            <w:vAlign w:val="center"/>
          </w:tcPr>
          <w:p w14:paraId="2ED583A7" w14:textId="77777777" w:rsidR="00C5766F" w:rsidRPr="009A66DB" w:rsidRDefault="00C5766F" w:rsidP="009A66DB">
            <w:pPr>
              <w:pStyle w:val="Default"/>
              <w:jc w:val="both"/>
              <w:rPr>
                <w:rFonts w:ascii="Times New Roman" w:eastAsia="HPOCHO+TimesNewRoman" w:hAnsi="Times New Roman" w:cs="Times New Roman"/>
                <w:sz w:val="18"/>
                <w:szCs w:val="18"/>
              </w:rPr>
            </w:pPr>
            <w:r w:rsidRPr="009A66DB">
              <w:rPr>
                <w:rFonts w:ascii="Times New Roman" w:eastAsia="HPOCHO+TimesNewRoman" w:hAnsi="Times New Roman" w:cs="Times New Roman"/>
                <w:sz w:val="18"/>
                <w:szCs w:val="18"/>
              </w:rPr>
              <w:t xml:space="preserve">LD50 = 99-105 mg/kg </w:t>
            </w:r>
            <w:proofErr w:type="spellStart"/>
            <w:r w:rsidRPr="009A66DB">
              <w:rPr>
                <w:rFonts w:ascii="Times New Roman" w:eastAsia="HPOCHO+TimesNewRoman" w:hAnsi="Times New Roman" w:cs="Times New Roman"/>
                <w:sz w:val="18"/>
                <w:szCs w:val="18"/>
              </w:rPr>
              <w:t>bw</w:t>
            </w:r>
            <w:proofErr w:type="spellEnd"/>
          </w:p>
        </w:tc>
        <w:tc>
          <w:tcPr>
            <w:tcW w:w="1701" w:type="dxa"/>
            <w:vMerge w:val="restart"/>
            <w:tcBorders>
              <w:top w:val="single" w:sz="12" w:space="0" w:color="000000"/>
              <w:left w:val="single" w:sz="4" w:space="0" w:color="000000"/>
              <w:bottom w:val="single" w:sz="8" w:space="0" w:color="000000"/>
              <w:right w:val="single" w:sz="12" w:space="0" w:color="000000"/>
            </w:tcBorders>
            <w:vAlign w:val="center"/>
          </w:tcPr>
          <w:p w14:paraId="50286DFE" w14:textId="77777777" w:rsidR="00C5766F" w:rsidRPr="009A66DB" w:rsidRDefault="00C5766F" w:rsidP="009A66DB">
            <w:pPr>
              <w:pStyle w:val="Default"/>
              <w:jc w:val="both"/>
              <w:rPr>
                <w:rFonts w:ascii="Times New Roman" w:eastAsia="HPOCHO+TimesNewRoman" w:hAnsi="Times New Roman" w:cs="Times New Roman"/>
                <w:sz w:val="18"/>
                <w:szCs w:val="18"/>
              </w:rPr>
            </w:pPr>
            <w:r w:rsidRPr="009A66DB">
              <w:rPr>
                <w:rFonts w:ascii="Times New Roman" w:eastAsia="HPOCHO+TimesNewRoman" w:hAnsi="Times New Roman" w:cs="Times New Roman"/>
                <w:sz w:val="18"/>
                <w:szCs w:val="18"/>
              </w:rPr>
              <w:t>Dunlap et al., 1958</w:t>
            </w:r>
          </w:p>
        </w:tc>
        <w:tc>
          <w:tcPr>
            <w:tcW w:w="709" w:type="dxa"/>
            <w:tcBorders>
              <w:top w:val="single" w:sz="12" w:space="0" w:color="000000"/>
              <w:left w:val="single" w:sz="4" w:space="0" w:color="000000"/>
              <w:bottom w:val="single" w:sz="4" w:space="0" w:color="auto"/>
              <w:right w:val="single" w:sz="12" w:space="0" w:color="000000"/>
            </w:tcBorders>
            <w:vAlign w:val="center"/>
          </w:tcPr>
          <w:p w14:paraId="3A107853" w14:textId="77777777" w:rsidR="00C5766F" w:rsidRPr="009A66DB" w:rsidRDefault="000E59DC" w:rsidP="00C5766F">
            <w:pPr>
              <w:pStyle w:val="Default"/>
              <w:jc w:val="both"/>
              <w:rPr>
                <w:rFonts w:ascii="Times New Roman" w:eastAsia="HPOCHO+TimesNewRoman" w:hAnsi="Times New Roman" w:cs="Times New Roman"/>
                <w:sz w:val="18"/>
                <w:szCs w:val="18"/>
              </w:rPr>
            </w:pPr>
            <w:r>
              <w:rPr>
                <w:rFonts w:ascii="Times New Roman" w:eastAsia="HPOCHO+TimesNewRoman" w:hAnsi="Times New Roman" w:cs="Times New Roman" w:hint="eastAsia"/>
                <w:sz w:val="18"/>
                <w:szCs w:val="18"/>
              </w:rPr>
              <w:t>2</w:t>
            </w:r>
          </w:p>
        </w:tc>
      </w:tr>
      <w:tr w:rsidR="00C5766F" w:rsidRPr="00481801" w14:paraId="1EB606C1" w14:textId="77777777" w:rsidTr="00942C06">
        <w:trPr>
          <w:trHeight w:val="401"/>
        </w:trPr>
        <w:tc>
          <w:tcPr>
            <w:tcW w:w="1101" w:type="dxa"/>
            <w:vMerge/>
            <w:tcBorders>
              <w:left w:val="single" w:sz="12" w:space="0" w:color="000000"/>
              <w:right w:val="single" w:sz="4" w:space="0" w:color="000000"/>
            </w:tcBorders>
            <w:vAlign w:val="center"/>
          </w:tcPr>
          <w:p w14:paraId="799F5762" w14:textId="77777777" w:rsidR="00C5766F" w:rsidRPr="009A66DB" w:rsidRDefault="00C5766F" w:rsidP="009A66DB">
            <w:pPr>
              <w:pStyle w:val="Default"/>
              <w:jc w:val="both"/>
              <w:rPr>
                <w:rFonts w:ascii="Times New Roman" w:eastAsia="HPOCHO+TimesNewRoman" w:hAnsi="Times New Roman" w:cs="Times New Roman"/>
                <w:sz w:val="18"/>
                <w:szCs w:val="18"/>
              </w:rPr>
            </w:pPr>
          </w:p>
        </w:tc>
        <w:tc>
          <w:tcPr>
            <w:tcW w:w="2126" w:type="dxa"/>
            <w:tcBorders>
              <w:top w:val="single" w:sz="4" w:space="0" w:color="000000"/>
              <w:left w:val="single" w:sz="4" w:space="0" w:color="000000"/>
              <w:bottom w:val="single" w:sz="4" w:space="0" w:color="000000"/>
              <w:right w:val="single" w:sz="4" w:space="0" w:color="000000"/>
            </w:tcBorders>
            <w:vAlign w:val="center"/>
          </w:tcPr>
          <w:p w14:paraId="70E855F7" w14:textId="77777777" w:rsidR="00C5766F" w:rsidRPr="009A66DB" w:rsidRDefault="00C5766F" w:rsidP="009A66DB">
            <w:pPr>
              <w:pStyle w:val="Default"/>
              <w:jc w:val="both"/>
              <w:rPr>
                <w:rFonts w:ascii="Times New Roman" w:eastAsia="HPOCHO+TimesNewRoman" w:hAnsi="Times New Roman" w:cs="Times New Roman"/>
                <w:sz w:val="18"/>
                <w:szCs w:val="18"/>
              </w:rPr>
            </w:pPr>
            <w:r w:rsidRPr="009A66DB">
              <w:rPr>
                <w:rFonts w:ascii="Times New Roman" w:eastAsia="HPOCHO+TimesNewRoman" w:hAnsi="Times New Roman" w:cs="Times New Roman"/>
                <w:sz w:val="18"/>
                <w:szCs w:val="18"/>
              </w:rPr>
              <w:t>Mouse (Swiss Webster, male)</w:t>
            </w:r>
          </w:p>
        </w:tc>
        <w:tc>
          <w:tcPr>
            <w:tcW w:w="3118" w:type="dxa"/>
            <w:tcBorders>
              <w:top w:val="single" w:sz="4" w:space="0" w:color="000000"/>
              <w:left w:val="single" w:sz="4" w:space="0" w:color="000000"/>
              <w:bottom w:val="single" w:sz="4" w:space="0" w:color="000000"/>
              <w:right w:val="single" w:sz="4" w:space="0" w:color="000000"/>
            </w:tcBorders>
            <w:vAlign w:val="center"/>
          </w:tcPr>
          <w:p w14:paraId="1C36DF3E" w14:textId="77777777" w:rsidR="00C5766F" w:rsidRPr="009A66DB" w:rsidRDefault="00C5766F" w:rsidP="009A66DB">
            <w:pPr>
              <w:pStyle w:val="Default"/>
              <w:jc w:val="both"/>
              <w:rPr>
                <w:rFonts w:ascii="Times New Roman" w:eastAsia="HPOCHO+TimesNewRoman" w:hAnsi="Times New Roman" w:cs="Times New Roman"/>
                <w:sz w:val="18"/>
                <w:szCs w:val="18"/>
              </w:rPr>
            </w:pPr>
            <w:r w:rsidRPr="009A66DB">
              <w:rPr>
                <w:rFonts w:ascii="Times New Roman" w:eastAsia="HPOCHO+TimesNewRoman" w:hAnsi="Times New Roman" w:cs="Times New Roman"/>
                <w:sz w:val="18"/>
                <w:szCs w:val="18"/>
              </w:rPr>
              <w:t xml:space="preserve">LD50 = 96 mg/kg </w:t>
            </w:r>
            <w:proofErr w:type="spellStart"/>
            <w:r w:rsidRPr="009A66DB">
              <w:rPr>
                <w:rFonts w:ascii="Times New Roman" w:eastAsia="HPOCHO+TimesNewRoman" w:hAnsi="Times New Roman" w:cs="Times New Roman"/>
                <w:sz w:val="18"/>
                <w:szCs w:val="18"/>
              </w:rPr>
              <w:t>bw</w:t>
            </w:r>
            <w:proofErr w:type="spellEnd"/>
          </w:p>
        </w:tc>
        <w:tc>
          <w:tcPr>
            <w:tcW w:w="1701" w:type="dxa"/>
            <w:vMerge/>
            <w:tcBorders>
              <w:top w:val="single" w:sz="12" w:space="0" w:color="000000"/>
              <w:left w:val="single" w:sz="4" w:space="0" w:color="000000"/>
              <w:bottom w:val="single" w:sz="8" w:space="0" w:color="000000"/>
              <w:right w:val="single" w:sz="12" w:space="0" w:color="000000"/>
            </w:tcBorders>
            <w:vAlign w:val="center"/>
          </w:tcPr>
          <w:p w14:paraId="001F0067" w14:textId="77777777" w:rsidR="00C5766F" w:rsidRPr="009A66DB" w:rsidRDefault="00C5766F" w:rsidP="009A66DB">
            <w:pPr>
              <w:pStyle w:val="Default"/>
              <w:jc w:val="both"/>
              <w:rPr>
                <w:rFonts w:ascii="Times New Roman" w:hAnsi="Times New Roman" w:cs="Times New Roman"/>
                <w:color w:val="auto"/>
                <w:sz w:val="18"/>
                <w:szCs w:val="18"/>
              </w:rPr>
            </w:pPr>
          </w:p>
        </w:tc>
        <w:tc>
          <w:tcPr>
            <w:tcW w:w="709" w:type="dxa"/>
            <w:tcBorders>
              <w:top w:val="single" w:sz="4" w:space="0" w:color="auto"/>
              <w:left w:val="single" w:sz="4" w:space="0" w:color="000000"/>
              <w:bottom w:val="single" w:sz="4" w:space="0" w:color="auto"/>
              <w:right w:val="single" w:sz="12" w:space="0" w:color="000000"/>
            </w:tcBorders>
            <w:vAlign w:val="center"/>
          </w:tcPr>
          <w:p w14:paraId="405F2FB5" w14:textId="77777777" w:rsidR="00C5766F" w:rsidRPr="009A66DB" w:rsidRDefault="000E59DC" w:rsidP="00C5766F">
            <w:pPr>
              <w:pStyle w:val="Default"/>
              <w:jc w:val="both"/>
              <w:rPr>
                <w:rFonts w:ascii="Times New Roman" w:hAnsi="Times New Roman" w:cs="Times New Roman"/>
                <w:color w:val="auto"/>
                <w:sz w:val="18"/>
                <w:szCs w:val="18"/>
              </w:rPr>
            </w:pPr>
            <w:r>
              <w:rPr>
                <w:rFonts w:ascii="Times New Roman" w:hAnsi="Times New Roman" w:cs="Times New Roman" w:hint="eastAsia"/>
                <w:color w:val="auto"/>
                <w:sz w:val="18"/>
                <w:szCs w:val="18"/>
              </w:rPr>
              <w:t>2</w:t>
            </w:r>
          </w:p>
        </w:tc>
      </w:tr>
      <w:tr w:rsidR="00C5766F" w:rsidRPr="00481801" w14:paraId="0D2D6515" w14:textId="77777777" w:rsidTr="00942C06">
        <w:trPr>
          <w:trHeight w:val="407"/>
        </w:trPr>
        <w:tc>
          <w:tcPr>
            <w:tcW w:w="1101" w:type="dxa"/>
            <w:vMerge/>
            <w:tcBorders>
              <w:left w:val="single" w:sz="12" w:space="0" w:color="000000"/>
              <w:right w:val="single" w:sz="4" w:space="0" w:color="000000"/>
            </w:tcBorders>
            <w:vAlign w:val="center"/>
          </w:tcPr>
          <w:p w14:paraId="482DCD5D" w14:textId="77777777" w:rsidR="00C5766F" w:rsidRPr="009A66DB" w:rsidRDefault="00C5766F" w:rsidP="009A66DB">
            <w:pPr>
              <w:pStyle w:val="Default"/>
              <w:jc w:val="both"/>
              <w:rPr>
                <w:rFonts w:ascii="Times New Roman" w:hAnsi="Times New Roman" w:cs="Times New Roman"/>
                <w:color w:val="auto"/>
                <w:sz w:val="18"/>
                <w:szCs w:val="18"/>
              </w:rPr>
            </w:pPr>
          </w:p>
        </w:tc>
        <w:tc>
          <w:tcPr>
            <w:tcW w:w="2126" w:type="dxa"/>
            <w:tcBorders>
              <w:top w:val="single" w:sz="4" w:space="0" w:color="000000"/>
              <w:left w:val="single" w:sz="4" w:space="0" w:color="000000"/>
              <w:bottom w:val="single" w:sz="8" w:space="0" w:color="000000"/>
              <w:right w:val="single" w:sz="4" w:space="0" w:color="000000"/>
            </w:tcBorders>
            <w:vAlign w:val="center"/>
          </w:tcPr>
          <w:p w14:paraId="202C4BEB" w14:textId="77777777" w:rsidR="00C5766F" w:rsidRPr="009A66DB" w:rsidRDefault="00C5766F" w:rsidP="009A66DB">
            <w:pPr>
              <w:pStyle w:val="Default"/>
              <w:jc w:val="both"/>
              <w:rPr>
                <w:rFonts w:ascii="Times New Roman" w:eastAsia="HPOCHO+TimesNewRoman" w:hAnsi="Times New Roman" w:cs="Times New Roman"/>
                <w:sz w:val="18"/>
                <w:szCs w:val="18"/>
              </w:rPr>
            </w:pPr>
            <w:r w:rsidRPr="009A66DB">
              <w:rPr>
                <w:rFonts w:ascii="Times New Roman" w:eastAsia="HPOCHO+TimesNewRoman" w:hAnsi="Times New Roman" w:cs="Times New Roman"/>
                <w:sz w:val="18"/>
                <w:szCs w:val="18"/>
              </w:rPr>
              <w:t>Rabbit (albino, male)</w:t>
            </w:r>
          </w:p>
        </w:tc>
        <w:tc>
          <w:tcPr>
            <w:tcW w:w="3118" w:type="dxa"/>
            <w:tcBorders>
              <w:top w:val="single" w:sz="4" w:space="0" w:color="000000"/>
              <w:left w:val="single" w:sz="4" w:space="0" w:color="000000"/>
              <w:bottom w:val="single" w:sz="8" w:space="0" w:color="000000"/>
              <w:right w:val="single" w:sz="4" w:space="0" w:color="000000"/>
            </w:tcBorders>
            <w:vAlign w:val="center"/>
          </w:tcPr>
          <w:p w14:paraId="5E6935C2" w14:textId="77777777" w:rsidR="00C5766F" w:rsidRPr="009A66DB" w:rsidRDefault="00C5766F" w:rsidP="009A66DB">
            <w:pPr>
              <w:pStyle w:val="Default"/>
              <w:jc w:val="both"/>
              <w:rPr>
                <w:rFonts w:ascii="Times New Roman" w:eastAsia="HPOCHO+TimesNewRoman" w:hAnsi="Times New Roman" w:cs="Times New Roman"/>
                <w:sz w:val="18"/>
                <w:szCs w:val="18"/>
              </w:rPr>
            </w:pPr>
            <w:r w:rsidRPr="009A66DB">
              <w:rPr>
                <w:rFonts w:ascii="Times New Roman" w:eastAsia="HPOCHO+TimesNewRoman" w:hAnsi="Times New Roman" w:cs="Times New Roman"/>
                <w:sz w:val="18"/>
                <w:szCs w:val="18"/>
              </w:rPr>
              <w:t xml:space="preserve">LD50 = 71 mg/kg </w:t>
            </w:r>
            <w:proofErr w:type="spellStart"/>
            <w:r w:rsidRPr="009A66DB">
              <w:rPr>
                <w:rFonts w:ascii="Times New Roman" w:eastAsia="HPOCHO+TimesNewRoman" w:hAnsi="Times New Roman" w:cs="Times New Roman"/>
                <w:sz w:val="18"/>
                <w:szCs w:val="18"/>
              </w:rPr>
              <w:t>bw</w:t>
            </w:r>
            <w:proofErr w:type="spellEnd"/>
          </w:p>
        </w:tc>
        <w:tc>
          <w:tcPr>
            <w:tcW w:w="1701" w:type="dxa"/>
            <w:vMerge/>
            <w:tcBorders>
              <w:top w:val="single" w:sz="12" w:space="0" w:color="000000"/>
              <w:left w:val="single" w:sz="4" w:space="0" w:color="000000"/>
              <w:bottom w:val="single" w:sz="8" w:space="0" w:color="000000"/>
              <w:right w:val="single" w:sz="12" w:space="0" w:color="000000"/>
            </w:tcBorders>
            <w:vAlign w:val="center"/>
          </w:tcPr>
          <w:p w14:paraId="054046F2" w14:textId="77777777" w:rsidR="00C5766F" w:rsidRPr="009A66DB" w:rsidRDefault="00C5766F" w:rsidP="009A66DB">
            <w:pPr>
              <w:pStyle w:val="Default"/>
              <w:jc w:val="both"/>
              <w:rPr>
                <w:rFonts w:ascii="Times New Roman" w:hAnsi="Times New Roman" w:cs="Times New Roman"/>
                <w:color w:val="auto"/>
                <w:sz w:val="18"/>
                <w:szCs w:val="18"/>
              </w:rPr>
            </w:pPr>
          </w:p>
        </w:tc>
        <w:tc>
          <w:tcPr>
            <w:tcW w:w="709" w:type="dxa"/>
            <w:tcBorders>
              <w:top w:val="single" w:sz="4" w:space="0" w:color="auto"/>
              <w:left w:val="single" w:sz="4" w:space="0" w:color="000000"/>
              <w:bottom w:val="single" w:sz="8" w:space="0" w:color="000000"/>
              <w:right w:val="single" w:sz="12" w:space="0" w:color="000000"/>
            </w:tcBorders>
            <w:vAlign w:val="center"/>
          </w:tcPr>
          <w:p w14:paraId="0DEE61DF" w14:textId="77777777" w:rsidR="00C5766F" w:rsidRPr="009A66DB" w:rsidRDefault="000E59DC" w:rsidP="00C5766F">
            <w:pPr>
              <w:pStyle w:val="Default"/>
              <w:jc w:val="both"/>
              <w:rPr>
                <w:rFonts w:ascii="Times New Roman" w:hAnsi="Times New Roman" w:cs="Times New Roman"/>
                <w:color w:val="auto"/>
                <w:sz w:val="18"/>
                <w:szCs w:val="18"/>
              </w:rPr>
            </w:pPr>
            <w:r>
              <w:rPr>
                <w:rFonts w:ascii="Times New Roman" w:hAnsi="Times New Roman" w:cs="Times New Roman" w:hint="eastAsia"/>
                <w:color w:val="auto"/>
                <w:sz w:val="18"/>
                <w:szCs w:val="18"/>
              </w:rPr>
              <w:t>2</w:t>
            </w:r>
          </w:p>
        </w:tc>
      </w:tr>
      <w:tr w:rsidR="00C5766F" w:rsidRPr="00481801" w14:paraId="7FA5272D" w14:textId="77777777" w:rsidTr="00942C06">
        <w:trPr>
          <w:trHeight w:val="395"/>
        </w:trPr>
        <w:tc>
          <w:tcPr>
            <w:tcW w:w="1101" w:type="dxa"/>
            <w:vMerge/>
            <w:tcBorders>
              <w:left w:val="single" w:sz="12" w:space="0" w:color="000000"/>
              <w:bottom w:val="single" w:sz="12" w:space="0" w:color="000000"/>
              <w:right w:val="single" w:sz="4" w:space="0" w:color="000000"/>
            </w:tcBorders>
            <w:vAlign w:val="center"/>
          </w:tcPr>
          <w:p w14:paraId="218B8B88" w14:textId="77777777" w:rsidR="00C5766F" w:rsidRPr="009A66DB" w:rsidRDefault="00C5766F" w:rsidP="009A66DB">
            <w:pPr>
              <w:pStyle w:val="Default"/>
              <w:jc w:val="both"/>
              <w:rPr>
                <w:rFonts w:ascii="Times New Roman" w:hAnsi="Times New Roman" w:cs="Times New Roman"/>
                <w:color w:val="auto"/>
                <w:sz w:val="18"/>
                <w:szCs w:val="18"/>
              </w:rPr>
            </w:pPr>
          </w:p>
        </w:tc>
        <w:tc>
          <w:tcPr>
            <w:tcW w:w="2126" w:type="dxa"/>
            <w:tcBorders>
              <w:top w:val="single" w:sz="8" w:space="0" w:color="000000"/>
              <w:left w:val="single" w:sz="4" w:space="0" w:color="000000"/>
              <w:bottom w:val="single" w:sz="12" w:space="0" w:color="000000"/>
              <w:right w:val="single" w:sz="4" w:space="0" w:color="000000"/>
            </w:tcBorders>
            <w:vAlign w:val="center"/>
          </w:tcPr>
          <w:p w14:paraId="01749D07" w14:textId="77777777" w:rsidR="00C5766F" w:rsidRPr="009A66DB" w:rsidRDefault="00C5766F" w:rsidP="009A66DB">
            <w:pPr>
              <w:pStyle w:val="Default"/>
              <w:jc w:val="both"/>
              <w:rPr>
                <w:rFonts w:ascii="Times New Roman" w:eastAsia="HPOCHO+TimesNewRoman" w:hAnsi="Times New Roman" w:cs="Times New Roman"/>
                <w:sz w:val="18"/>
                <w:szCs w:val="18"/>
              </w:rPr>
            </w:pPr>
            <w:r w:rsidRPr="009A66DB">
              <w:rPr>
                <w:rFonts w:ascii="Times New Roman" w:eastAsia="HPOCHO+TimesNewRoman" w:hAnsi="Times New Roman" w:cs="Times New Roman"/>
                <w:sz w:val="18"/>
                <w:szCs w:val="18"/>
              </w:rPr>
              <w:t>Rat</w:t>
            </w:r>
            <w:r w:rsidRPr="009A66DB">
              <w:rPr>
                <w:rFonts w:ascii="Times New Roman" w:eastAsia="HPOCHO+TimesNewRoman" w:hAnsi="Times New Roman" w:cs="Times New Roman" w:hint="eastAsia"/>
                <w:sz w:val="18"/>
                <w:szCs w:val="18"/>
              </w:rPr>
              <w:t xml:space="preserve"> </w:t>
            </w:r>
            <w:r w:rsidRPr="009A66DB">
              <w:rPr>
                <w:rFonts w:ascii="Times New Roman" w:eastAsia="HPOCHO+TimesNewRoman" w:hAnsi="Times New Roman" w:cs="Times New Roman"/>
                <w:sz w:val="18"/>
                <w:szCs w:val="18"/>
              </w:rPr>
              <w:t>(Osborne-Mendel, combined)</w:t>
            </w:r>
          </w:p>
        </w:tc>
        <w:tc>
          <w:tcPr>
            <w:tcW w:w="3118" w:type="dxa"/>
            <w:tcBorders>
              <w:top w:val="single" w:sz="8" w:space="0" w:color="000000"/>
              <w:left w:val="single" w:sz="4" w:space="0" w:color="000000"/>
              <w:bottom w:val="single" w:sz="12" w:space="0" w:color="000000"/>
              <w:right w:val="single" w:sz="4" w:space="0" w:color="000000"/>
            </w:tcBorders>
            <w:vAlign w:val="center"/>
          </w:tcPr>
          <w:p w14:paraId="71B8C6FE" w14:textId="77777777" w:rsidR="00C5766F" w:rsidRPr="009A66DB" w:rsidRDefault="00C5766F" w:rsidP="009A66DB">
            <w:pPr>
              <w:pStyle w:val="Default"/>
              <w:jc w:val="both"/>
              <w:rPr>
                <w:rFonts w:ascii="Times New Roman" w:eastAsia="HPOCHO+TimesNewRoman" w:hAnsi="Times New Roman" w:cs="Times New Roman"/>
                <w:sz w:val="18"/>
                <w:szCs w:val="18"/>
              </w:rPr>
            </w:pPr>
            <w:r w:rsidRPr="009A66DB">
              <w:rPr>
                <w:rFonts w:ascii="Times New Roman" w:eastAsia="HPOCHO+TimesNewRoman" w:hAnsi="Times New Roman" w:cs="Times New Roman"/>
                <w:sz w:val="18"/>
                <w:szCs w:val="18"/>
              </w:rPr>
              <w:t xml:space="preserve">LD50 = 70 mg/kg </w:t>
            </w:r>
            <w:proofErr w:type="spellStart"/>
            <w:r w:rsidRPr="009A66DB">
              <w:rPr>
                <w:rFonts w:ascii="Times New Roman" w:eastAsia="HPOCHO+TimesNewRoman" w:hAnsi="Times New Roman" w:cs="Times New Roman"/>
                <w:sz w:val="18"/>
                <w:szCs w:val="18"/>
              </w:rPr>
              <w:t>bw</w:t>
            </w:r>
            <w:proofErr w:type="spellEnd"/>
          </w:p>
        </w:tc>
        <w:tc>
          <w:tcPr>
            <w:tcW w:w="1701" w:type="dxa"/>
            <w:tcBorders>
              <w:top w:val="single" w:sz="8" w:space="0" w:color="000000"/>
              <w:left w:val="single" w:sz="4" w:space="0" w:color="000000"/>
              <w:bottom w:val="single" w:sz="12" w:space="0" w:color="000000"/>
              <w:right w:val="single" w:sz="12" w:space="0" w:color="000000"/>
            </w:tcBorders>
            <w:vAlign w:val="center"/>
          </w:tcPr>
          <w:p w14:paraId="58B6F9FB" w14:textId="77777777" w:rsidR="00C5766F" w:rsidRPr="009A66DB" w:rsidRDefault="00C5766F" w:rsidP="009A66DB">
            <w:pPr>
              <w:pStyle w:val="Default"/>
              <w:jc w:val="both"/>
              <w:rPr>
                <w:rFonts w:ascii="Times New Roman" w:eastAsia="HPOCHO+TimesNewRoman" w:hAnsi="Times New Roman" w:cs="Times New Roman"/>
                <w:sz w:val="18"/>
                <w:szCs w:val="18"/>
              </w:rPr>
            </w:pPr>
            <w:r w:rsidRPr="009A66DB">
              <w:rPr>
                <w:rFonts w:ascii="Times New Roman" w:eastAsia="HPOCHO+TimesNewRoman" w:hAnsi="Times New Roman" w:cs="Times New Roman"/>
                <w:sz w:val="18"/>
                <w:szCs w:val="18"/>
              </w:rPr>
              <w:t>Jenner et al., 1964</w:t>
            </w:r>
          </w:p>
        </w:tc>
        <w:tc>
          <w:tcPr>
            <w:tcW w:w="709" w:type="dxa"/>
            <w:tcBorders>
              <w:top w:val="single" w:sz="8" w:space="0" w:color="000000"/>
              <w:left w:val="single" w:sz="4" w:space="0" w:color="000000"/>
              <w:bottom w:val="single" w:sz="12" w:space="0" w:color="000000"/>
              <w:right w:val="single" w:sz="12" w:space="0" w:color="000000"/>
            </w:tcBorders>
            <w:vAlign w:val="center"/>
          </w:tcPr>
          <w:p w14:paraId="7EA0F35D" w14:textId="77777777" w:rsidR="00C5766F" w:rsidRPr="009A66DB" w:rsidRDefault="000E59DC" w:rsidP="000E59DC">
            <w:pPr>
              <w:pStyle w:val="Default"/>
              <w:jc w:val="both"/>
              <w:rPr>
                <w:rFonts w:ascii="Times New Roman" w:eastAsia="HPOCHO+TimesNewRoman" w:hAnsi="Times New Roman" w:cs="Times New Roman"/>
                <w:sz w:val="18"/>
                <w:szCs w:val="18"/>
              </w:rPr>
            </w:pPr>
            <w:r>
              <w:rPr>
                <w:rFonts w:ascii="Times New Roman" w:eastAsia="HPOCHO+TimesNewRoman" w:hAnsi="Times New Roman" w:cs="Times New Roman" w:hint="eastAsia"/>
                <w:sz w:val="18"/>
                <w:szCs w:val="18"/>
              </w:rPr>
              <w:t>2</w:t>
            </w:r>
          </w:p>
        </w:tc>
      </w:tr>
      <w:tr w:rsidR="00C5766F" w:rsidRPr="00481801" w14:paraId="24E6BDF0" w14:textId="77777777" w:rsidTr="00942C06">
        <w:trPr>
          <w:trHeight w:val="404"/>
        </w:trPr>
        <w:tc>
          <w:tcPr>
            <w:tcW w:w="1101" w:type="dxa"/>
            <w:vMerge w:val="restart"/>
            <w:tcBorders>
              <w:top w:val="single" w:sz="12" w:space="0" w:color="000000"/>
              <w:left w:val="single" w:sz="12" w:space="0" w:color="000000"/>
              <w:right w:val="single" w:sz="4" w:space="0" w:color="000000"/>
            </w:tcBorders>
            <w:vAlign w:val="center"/>
          </w:tcPr>
          <w:p w14:paraId="7DDCD4DE" w14:textId="77777777" w:rsidR="00C5766F" w:rsidRPr="009A66DB" w:rsidRDefault="00C5766F" w:rsidP="009A66DB">
            <w:pPr>
              <w:pStyle w:val="Default"/>
              <w:jc w:val="both"/>
              <w:rPr>
                <w:rFonts w:ascii="Times New Roman" w:hAnsi="Times New Roman" w:cs="Times New Roman"/>
                <w:color w:val="auto"/>
                <w:sz w:val="18"/>
                <w:szCs w:val="18"/>
              </w:rPr>
            </w:pPr>
            <w:r w:rsidRPr="009A66DB">
              <w:rPr>
                <w:rFonts w:ascii="Times New Roman" w:eastAsia="HPOCHO+TimesNewRoman" w:hAnsi="Times New Roman" w:cs="Times New Roman"/>
                <w:sz w:val="18"/>
                <w:szCs w:val="18"/>
              </w:rPr>
              <w:t>Intraperitoneal</w:t>
            </w:r>
          </w:p>
        </w:tc>
        <w:tc>
          <w:tcPr>
            <w:tcW w:w="2126" w:type="dxa"/>
            <w:tcBorders>
              <w:top w:val="single" w:sz="12" w:space="0" w:color="000000"/>
              <w:left w:val="single" w:sz="4" w:space="0" w:color="000000"/>
              <w:bottom w:val="single" w:sz="8" w:space="0" w:color="000000"/>
              <w:right w:val="single" w:sz="4" w:space="0" w:color="000000"/>
            </w:tcBorders>
            <w:vAlign w:val="center"/>
          </w:tcPr>
          <w:p w14:paraId="1BDF3BAA" w14:textId="77777777" w:rsidR="00C5766F" w:rsidRPr="009A66DB" w:rsidRDefault="00C5766F" w:rsidP="009A66DB">
            <w:pPr>
              <w:pStyle w:val="Default"/>
              <w:jc w:val="both"/>
              <w:rPr>
                <w:rFonts w:ascii="Times New Roman" w:eastAsia="HPOCHO+TimesNewRoman" w:hAnsi="Times New Roman" w:cs="Times New Roman"/>
                <w:sz w:val="18"/>
                <w:szCs w:val="18"/>
              </w:rPr>
            </w:pPr>
            <w:r w:rsidRPr="009A66DB">
              <w:rPr>
                <w:rFonts w:ascii="Times New Roman" w:eastAsia="HPOCHO+TimesNewRoman" w:hAnsi="Times New Roman" w:cs="Times New Roman"/>
                <w:sz w:val="18"/>
                <w:szCs w:val="18"/>
              </w:rPr>
              <w:t>Rat (Long-Evans, male)</w:t>
            </w:r>
          </w:p>
        </w:tc>
        <w:tc>
          <w:tcPr>
            <w:tcW w:w="3118" w:type="dxa"/>
            <w:tcBorders>
              <w:top w:val="single" w:sz="12" w:space="0" w:color="000000"/>
              <w:left w:val="single" w:sz="4" w:space="0" w:color="000000"/>
              <w:bottom w:val="single" w:sz="8" w:space="0" w:color="000000"/>
              <w:right w:val="single" w:sz="4" w:space="0" w:color="000000"/>
            </w:tcBorders>
            <w:vAlign w:val="center"/>
          </w:tcPr>
          <w:p w14:paraId="5E00BBB4" w14:textId="77777777" w:rsidR="00C5766F" w:rsidRPr="009A66DB" w:rsidRDefault="00C5766F" w:rsidP="009A66DB">
            <w:pPr>
              <w:pStyle w:val="Default"/>
              <w:jc w:val="both"/>
              <w:rPr>
                <w:rFonts w:ascii="Times New Roman" w:eastAsia="HPOCHO+TimesNewRoman" w:hAnsi="Times New Roman" w:cs="Times New Roman"/>
                <w:sz w:val="18"/>
                <w:szCs w:val="18"/>
              </w:rPr>
            </w:pPr>
            <w:r w:rsidRPr="009A66DB">
              <w:rPr>
                <w:rFonts w:ascii="Times New Roman" w:eastAsia="HPOCHO+TimesNewRoman" w:hAnsi="Times New Roman" w:cs="Times New Roman"/>
                <w:sz w:val="18"/>
                <w:szCs w:val="18"/>
              </w:rPr>
              <w:t xml:space="preserve">LD50 = 42 mg/kg </w:t>
            </w:r>
            <w:proofErr w:type="spellStart"/>
            <w:r w:rsidRPr="009A66DB">
              <w:rPr>
                <w:rFonts w:ascii="Times New Roman" w:eastAsia="HPOCHO+TimesNewRoman" w:hAnsi="Times New Roman" w:cs="Times New Roman"/>
                <w:sz w:val="18"/>
                <w:szCs w:val="18"/>
              </w:rPr>
              <w:t>bw</w:t>
            </w:r>
            <w:proofErr w:type="spellEnd"/>
          </w:p>
        </w:tc>
        <w:tc>
          <w:tcPr>
            <w:tcW w:w="1701" w:type="dxa"/>
            <w:vMerge w:val="restart"/>
            <w:tcBorders>
              <w:top w:val="single" w:sz="12" w:space="0" w:color="000000"/>
              <w:left w:val="single" w:sz="4" w:space="0" w:color="000000"/>
              <w:bottom w:val="single" w:sz="8" w:space="0" w:color="000000"/>
              <w:right w:val="single" w:sz="12" w:space="0" w:color="000000"/>
            </w:tcBorders>
            <w:vAlign w:val="center"/>
          </w:tcPr>
          <w:p w14:paraId="5D2DC527" w14:textId="77777777" w:rsidR="00C5766F" w:rsidRPr="009A66DB" w:rsidRDefault="00C5766F" w:rsidP="009A66DB">
            <w:pPr>
              <w:pStyle w:val="Default"/>
              <w:jc w:val="both"/>
              <w:rPr>
                <w:rFonts w:ascii="Times New Roman" w:eastAsia="HPOCHO+TimesNewRoman" w:hAnsi="Times New Roman" w:cs="Times New Roman"/>
                <w:sz w:val="18"/>
                <w:szCs w:val="18"/>
              </w:rPr>
            </w:pPr>
            <w:r w:rsidRPr="009A66DB">
              <w:rPr>
                <w:rFonts w:ascii="Times New Roman" w:eastAsia="HPOCHO+TimesNewRoman" w:hAnsi="Times New Roman" w:cs="Times New Roman"/>
                <w:sz w:val="18"/>
                <w:szCs w:val="18"/>
              </w:rPr>
              <w:t>Dunlap et al., 1958</w:t>
            </w:r>
          </w:p>
        </w:tc>
        <w:tc>
          <w:tcPr>
            <w:tcW w:w="709" w:type="dxa"/>
            <w:tcBorders>
              <w:top w:val="single" w:sz="12" w:space="0" w:color="000000"/>
              <w:left w:val="single" w:sz="4" w:space="0" w:color="000000"/>
              <w:bottom w:val="single" w:sz="4" w:space="0" w:color="auto"/>
              <w:right w:val="single" w:sz="12" w:space="0" w:color="000000"/>
            </w:tcBorders>
            <w:vAlign w:val="center"/>
          </w:tcPr>
          <w:p w14:paraId="3FF13E10" w14:textId="77777777" w:rsidR="00C5766F" w:rsidRPr="009A66DB" w:rsidRDefault="000E59DC" w:rsidP="00C5766F">
            <w:pPr>
              <w:pStyle w:val="Default"/>
              <w:jc w:val="both"/>
              <w:rPr>
                <w:rFonts w:ascii="Times New Roman" w:eastAsia="HPOCHO+TimesNewRoman" w:hAnsi="Times New Roman" w:cs="Times New Roman"/>
                <w:sz w:val="18"/>
                <w:szCs w:val="18"/>
              </w:rPr>
            </w:pPr>
            <w:r>
              <w:rPr>
                <w:rFonts w:ascii="Times New Roman" w:eastAsia="HPOCHO+TimesNewRoman" w:hAnsi="Times New Roman" w:cs="Times New Roman" w:hint="eastAsia"/>
                <w:sz w:val="18"/>
                <w:szCs w:val="18"/>
              </w:rPr>
              <w:t>2</w:t>
            </w:r>
          </w:p>
        </w:tc>
      </w:tr>
      <w:tr w:rsidR="00C5766F" w:rsidRPr="00481801" w14:paraId="055DB5A6" w14:textId="77777777" w:rsidTr="00942C06">
        <w:trPr>
          <w:trHeight w:val="396"/>
        </w:trPr>
        <w:tc>
          <w:tcPr>
            <w:tcW w:w="1101" w:type="dxa"/>
            <w:vMerge/>
            <w:tcBorders>
              <w:left w:val="single" w:sz="12" w:space="0" w:color="000000"/>
              <w:right w:val="single" w:sz="4" w:space="0" w:color="000000"/>
            </w:tcBorders>
            <w:vAlign w:val="center"/>
          </w:tcPr>
          <w:p w14:paraId="431156A9" w14:textId="77777777" w:rsidR="00C5766F" w:rsidRPr="009A66DB" w:rsidRDefault="00C5766F" w:rsidP="009A66DB">
            <w:pPr>
              <w:pStyle w:val="Default"/>
              <w:jc w:val="both"/>
              <w:rPr>
                <w:rFonts w:ascii="Times New Roman" w:eastAsia="HPOCHO+TimesNewRoman" w:hAnsi="Times New Roman" w:cs="Times New Roman"/>
                <w:sz w:val="18"/>
                <w:szCs w:val="18"/>
              </w:rPr>
            </w:pPr>
          </w:p>
        </w:tc>
        <w:tc>
          <w:tcPr>
            <w:tcW w:w="2126" w:type="dxa"/>
            <w:tcBorders>
              <w:top w:val="single" w:sz="8" w:space="0" w:color="000000"/>
              <w:left w:val="single" w:sz="4" w:space="0" w:color="000000"/>
              <w:bottom w:val="single" w:sz="8" w:space="0" w:color="000000"/>
              <w:right w:val="single" w:sz="4" w:space="0" w:color="000000"/>
            </w:tcBorders>
            <w:vAlign w:val="center"/>
          </w:tcPr>
          <w:p w14:paraId="0B366D43" w14:textId="77777777" w:rsidR="00C5766F" w:rsidRPr="009A66DB" w:rsidRDefault="00C5766F" w:rsidP="009A66DB">
            <w:pPr>
              <w:pStyle w:val="Default"/>
              <w:jc w:val="both"/>
              <w:rPr>
                <w:rFonts w:ascii="Times New Roman" w:eastAsia="HPOCHO+TimesNewRoman" w:hAnsi="Times New Roman" w:cs="Times New Roman"/>
                <w:sz w:val="18"/>
                <w:szCs w:val="18"/>
              </w:rPr>
            </w:pPr>
            <w:r w:rsidRPr="009A66DB">
              <w:rPr>
                <w:rFonts w:ascii="Times New Roman" w:eastAsia="HPOCHO+TimesNewRoman" w:hAnsi="Times New Roman" w:cs="Times New Roman"/>
                <w:sz w:val="18"/>
                <w:szCs w:val="18"/>
              </w:rPr>
              <w:t>Mouse (Swiss Webster, male)</w:t>
            </w:r>
          </w:p>
        </w:tc>
        <w:tc>
          <w:tcPr>
            <w:tcW w:w="3118" w:type="dxa"/>
            <w:tcBorders>
              <w:top w:val="single" w:sz="8" w:space="0" w:color="000000"/>
              <w:left w:val="single" w:sz="4" w:space="0" w:color="000000"/>
              <w:bottom w:val="single" w:sz="8" w:space="0" w:color="000000"/>
              <w:right w:val="single" w:sz="4" w:space="0" w:color="000000"/>
            </w:tcBorders>
            <w:vAlign w:val="center"/>
          </w:tcPr>
          <w:p w14:paraId="420A4AFA" w14:textId="77777777" w:rsidR="00C5766F" w:rsidRPr="009A66DB" w:rsidRDefault="00C5766F" w:rsidP="009A66DB">
            <w:pPr>
              <w:pStyle w:val="Default"/>
              <w:jc w:val="both"/>
              <w:rPr>
                <w:rFonts w:ascii="Times New Roman" w:eastAsia="HPOCHO+TimesNewRoman" w:hAnsi="Times New Roman" w:cs="Times New Roman"/>
                <w:sz w:val="18"/>
                <w:szCs w:val="18"/>
              </w:rPr>
            </w:pPr>
            <w:r w:rsidRPr="009A66DB">
              <w:rPr>
                <w:rFonts w:ascii="Times New Roman" w:eastAsia="HPOCHO+TimesNewRoman" w:hAnsi="Times New Roman" w:cs="Times New Roman"/>
                <w:sz w:val="18"/>
                <w:szCs w:val="18"/>
              </w:rPr>
              <w:t xml:space="preserve">LD50 = 60 mg/kg </w:t>
            </w:r>
            <w:proofErr w:type="spellStart"/>
            <w:r w:rsidRPr="009A66DB">
              <w:rPr>
                <w:rFonts w:ascii="Times New Roman" w:eastAsia="HPOCHO+TimesNewRoman" w:hAnsi="Times New Roman" w:cs="Times New Roman"/>
                <w:sz w:val="18"/>
                <w:szCs w:val="18"/>
              </w:rPr>
              <w:t>bw</w:t>
            </w:r>
            <w:proofErr w:type="spellEnd"/>
          </w:p>
        </w:tc>
        <w:tc>
          <w:tcPr>
            <w:tcW w:w="1701" w:type="dxa"/>
            <w:vMerge/>
            <w:tcBorders>
              <w:top w:val="single" w:sz="12" w:space="0" w:color="000000"/>
              <w:left w:val="single" w:sz="4" w:space="0" w:color="000000"/>
              <w:bottom w:val="single" w:sz="8" w:space="0" w:color="000000"/>
              <w:right w:val="single" w:sz="12" w:space="0" w:color="000000"/>
            </w:tcBorders>
            <w:vAlign w:val="center"/>
          </w:tcPr>
          <w:p w14:paraId="1FEB3609" w14:textId="77777777" w:rsidR="00C5766F" w:rsidRPr="009A66DB" w:rsidRDefault="00C5766F" w:rsidP="009A66DB">
            <w:pPr>
              <w:pStyle w:val="Default"/>
              <w:jc w:val="both"/>
              <w:rPr>
                <w:rFonts w:ascii="Times New Roman" w:hAnsi="Times New Roman" w:cs="Times New Roman"/>
                <w:color w:val="auto"/>
                <w:sz w:val="18"/>
                <w:szCs w:val="18"/>
              </w:rPr>
            </w:pPr>
          </w:p>
        </w:tc>
        <w:tc>
          <w:tcPr>
            <w:tcW w:w="709" w:type="dxa"/>
            <w:tcBorders>
              <w:top w:val="single" w:sz="4" w:space="0" w:color="auto"/>
              <w:left w:val="single" w:sz="4" w:space="0" w:color="000000"/>
              <w:bottom w:val="single" w:sz="8" w:space="0" w:color="000000"/>
              <w:right w:val="single" w:sz="12" w:space="0" w:color="000000"/>
            </w:tcBorders>
            <w:vAlign w:val="center"/>
          </w:tcPr>
          <w:p w14:paraId="1D84A940" w14:textId="77777777" w:rsidR="00C5766F" w:rsidRPr="009A66DB" w:rsidRDefault="000E59DC" w:rsidP="00C5766F">
            <w:pPr>
              <w:pStyle w:val="Default"/>
              <w:jc w:val="both"/>
              <w:rPr>
                <w:rFonts w:ascii="Times New Roman" w:hAnsi="Times New Roman" w:cs="Times New Roman"/>
                <w:color w:val="auto"/>
                <w:sz w:val="18"/>
                <w:szCs w:val="18"/>
              </w:rPr>
            </w:pPr>
            <w:r>
              <w:rPr>
                <w:rFonts w:ascii="Times New Roman" w:hAnsi="Times New Roman" w:cs="Times New Roman" w:hint="eastAsia"/>
                <w:color w:val="auto"/>
                <w:sz w:val="18"/>
                <w:szCs w:val="18"/>
              </w:rPr>
              <w:t>2</w:t>
            </w:r>
          </w:p>
        </w:tc>
      </w:tr>
      <w:tr w:rsidR="00C5766F" w:rsidRPr="00481801" w14:paraId="3E100781" w14:textId="77777777" w:rsidTr="00942C06">
        <w:trPr>
          <w:trHeight w:val="399"/>
        </w:trPr>
        <w:tc>
          <w:tcPr>
            <w:tcW w:w="1101" w:type="dxa"/>
            <w:vMerge/>
            <w:tcBorders>
              <w:left w:val="single" w:sz="12" w:space="0" w:color="000000"/>
              <w:bottom w:val="single" w:sz="18" w:space="0" w:color="000000"/>
              <w:right w:val="single" w:sz="4" w:space="0" w:color="000000"/>
            </w:tcBorders>
            <w:vAlign w:val="center"/>
          </w:tcPr>
          <w:p w14:paraId="770E5A06" w14:textId="77777777" w:rsidR="00C5766F" w:rsidRPr="009A66DB" w:rsidRDefault="00C5766F" w:rsidP="009A66DB">
            <w:pPr>
              <w:pStyle w:val="Default"/>
              <w:jc w:val="both"/>
              <w:rPr>
                <w:rFonts w:ascii="Times New Roman" w:hAnsi="Times New Roman" w:cs="Times New Roman"/>
                <w:color w:val="auto"/>
                <w:sz w:val="18"/>
                <w:szCs w:val="18"/>
              </w:rPr>
            </w:pPr>
          </w:p>
        </w:tc>
        <w:tc>
          <w:tcPr>
            <w:tcW w:w="2126" w:type="dxa"/>
            <w:tcBorders>
              <w:top w:val="single" w:sz="8" w:space="0" w:color="000000"/>
              <w:left w:val="single" w:sz="4" w:space="0" w:color="000000"/>
              <w:bottom w:val="single" w:sz="18" w:space="0" w:color="000000"/>
              <w:right w:val="single" w:sz="4" w:space="0" w:color="000000"/>
            </w:tcBorders>
            <w:vAlign w:val="center"/>
          </w:tcPr>
          <w:p w14:paraId="7CA08546" w14:textId="77777777" w:rsidR="00C5766F" w:rsidRPr="009A66DB" w:rsidRDefault="00C5766F" w:rsidP="009A66DB">
            <w:pPr>
              <w:pStyle w:val="Default"/>
              <w:jc w:val="both"/>
              <w:rPr>
                <w:rFonts w:ascii="Times New Roman" w:eastAsia="HPOCHO+TimesNewRoman" w:hAnsi="Times New Roman" w:cs="Times New Roman"/>
                <w:sz w:val="18"/>
                <w:szCs w:val="18"/>
              </w:rPr>
            </w:pPr>
            <w:r w:rsidRPr="009A66DB">
              <w:rPr>
                <w:rFonts w:ascii="Times New Roman" w:eastAsia="HPOCHO+TimesNewRoman" w:hAnsi="Times New Roman" w:cs="Times New Roman"/>
                <w:sz w:val="18"/>
                <w:szCs w:val="18"/>
              </w:rPr>
              <w:t>Rat (Fischer 344, male)</w:t>
            </w:r>
          </w:p>
        </w:tc>
        <w:tc>
          <w:tcPr>
            <w:tcW w:w="3118" w:type="dxa"/>
            <w:tcBorders>
              <w:top w:val="single" w:sz="8" w:space="0" w:color="000000"/>
              <w:left w:val="single" w:sz="4" w:space="0" w:color="000000"/>
              <w:bottom w:val="single" w:sz="18" w:space="0" w:color="000000"/>
              <w:right w:val="single" w:sz="4" w:space="0" w:color="000000"/>
            </w:tcBorders>
            <w:vAlign w:val="center"/>
          </w:tcPr>
          <w:p w14:paraId="3525BA41" w14:textId="77777777" w:rsidR="00C5766F" w:rsidRPr="009A66DB" w:rsidRDefault="00C5766F" w:rsidP="009A66DB">
            <w:pPr>
              <w:pStyle w:val="Default"/>
              <w:jc w:val="both"/>
              <w:rPr>
                <w:rFonts w:ascii="Times New Roman" w:eastAsia="HPOCHO+TimesNewRoman" w:hAnsi="Times New Roman" w:cs="Times New Roman"/>
                <w:sz w:val="18"/>
                <w:szCs w:val="18"/>
              </w:rPr>
            </w:pPr>
            <w:r w:rsidRPr="009A66DB">
              <w:rPr>
                <w:rFonts w:ascii="Times New Roman" w:eastAsia="HPOCHO+TimesNewRoman" w:hAnsi="Times New Roman" w:cs="Times New Roman"/>
                <w:sz w:val="18"/>
                <w:szCs w:val="18"/>
              </w:rPr>
              <w:t xml:space="preserve">LD50 = 37 mg/kg </w:t>
            </w:r>
            <w:proofErr w:type="spellStart"/>
            <w:r w:rsidRPr="009A66DB">
              <w:rPr>
                <w:rFonts w:ascii="Times New Roman" w:eastAsia="HPOCHO+TimesNewRoman" w:hAnsi="Times New Roman" w:cs="Times New Roman"/>
                <w:sz w:val="18"/>
                <w:szCs w:val="18"/>
              </w:rPr>
              <w:t>bw</w:t>
            </w:r>
            <w:proofErr w:type="spellEnd"/>
          </w:p>
        </w:tc>
        <w:tc>
          <w:tcPr>
            <w:tcW w:w="1701" w:type="dxa"/>
            <w:tcBorders>
              <w:top w:val="single" w:sz="8" w:space="0" w:color="000000"/>
              <w:left w:val="single" w:sz="4" w:space="0" w:color="000000"/>
              <w:bottom w:val="single" w:sz="18" w:space="0" w:color="000000"/>
              <w:right w:val="single" w:sz="12" w:space="0" w:color="000000"/>
            </w:tcBorders>
            <w:vAlign w:val="center"/>
          </w:tcPr>
          <w:p w14:paraId="036711C7" w14:textId="77777777" w:rsidR="00C5766F" w:rsidRPr="009A66DB" w:rsidRDefault="00C5766F" w:rsidP="009A66DB">
            <w:pPr>
              <w:pStyle w:val="Default"/>
              <w:jc w:val="both"/>
              <w:rPr>
                <w:rFonts w:ascii="Times New Roman" w:eastAsia="HPOCHO+TimesNewRoman" w:hAnsi="Times New Roman" w:cs="Times New Roman"/>
                <w:sz w:val="18"/>
                <w:szCs w:val="18"/>
              </w:rPr>
            </w:pPr>
            <w:r w:rsidRPr="009A66DB">
              <w:rPr>
                <w:rFonts w:ascii="Times New Roman" w:eastAsia="HPOCHO+TimesNewRoman" w:hAnsi="Times New Roman" w:cs="Times New Roman"/>
                <w:sz w:val="18"/>
                <w:szCs w:val="18"/>
              </w:rPr>
              <w:t>Klinger et al., 1986</w:t>
            </w:r>
          </w:p>
        </w:tc>
        <w:tc>
          <w:tcPr>
            <w:tcW w:w="709" w:type="dxa"/>
            <w:tcBorders>
              <w:top w:val="single" w:sz="8" w:space="0" w:color="000000"/>
              <w:left w:val="single" w:sz="4" w:space="0" w:color="000000"/>
              <w:bottom w:val="single" w:sz="18" w:space="0" w:color="000000"/>
              <w:right w:val="single" w:sz="12" w:space="0" w:color="000000"/>
            </w:tcBorders>
            <w:vAlign w:val="center"/>
          </w:tcPr>
          <w:p w14:paraId="2421C1AE" w14:textId="77777777" w:rsidR="00C5766F" w:rsidRPr="009A66DB" w:rsidRDefault="000E59DC" w:rsidP="00C5766F">
            <w:pPr>
              <w:pStyle w:val="Default"/>
              <w:jc w:val="both"/>
              <w:rPr>
                <w:rFonts w:ascii="Times New Roman" w:eastAsia="HPOCHO+TimesNewRoman" w:hAnsi="Times New Roman" w:cs="Times New Roman"/>
                <w:sz w:val="18"/>
                <w:szCs w:val="18"/>
              </w:rPr>
            </w:pPr>
            <w:r>
              <w:rPr>
                <w:rFonts w:ascii="Times New Roman" w:eastAsia="HPOCHO+TimesNewRoman" w:hAnsi="Times New Roman" w:cs="Times New Roman" w:hint="eastAsia"/>
                <w:sz w:val="18"/>
                <w:szCs w:val="18"/>
              </w:rPr>
              <w:t>2</w:t>
            </w:r>
          </w:p>
        </w:tc>
      </w:tr>
    </w:tbl>
    <w:p w14:paraId="07FCAACC" w14:textId="77777777" w:rsidR="009A66DB" w:rsidRDefault="009A66DB">
      <w:pPr>
        <w:pStyle w:val="Default"/>
        <w:rPr>
          <w:rFonts w:cs="Times New Roman"/>
          <w:color w:val="auto"/>
        </w:rPr>
      </w:pPr>
    </w:p>
    <w:p w14:paraId="0330F9CD" w14:textId="77777777" w:rsidR="00D90205" w:rsidRDefault="00D90205">
      <w:pPr>
        <w:pStyle w:val="Default"/>
        <w:rPr>
          <w:rFonts w:cs="Times New Roman"/>
          <w:color w:val="auto"/>
        </w:rPr>
      </w:pPr>
    </w:p>
    <w:p w14:paraId="08EBEEF7" w14:textId="77777777" w:rsidR="00D90205" w:rsidRPr="00D90205" w:rsidRDefault="00D90205" w:rsidP="00D90205">
      <w:pPr>
        <w:pStyle w:val="CM190"/>
        <w:ind w:rightChars="424" w:right="890"/>
        <w:jc w:val="both"/>
        <w:rPr>
          <w:rFonts w:ascii="Times New Roman" w:hAnsi="Times New Roman"/>
          <w:sz w:val="22"/>
          <w:szCs w:val="22"/>
          <w:u w:val="single"/>
        </w:rPr>
      </w:pPr>
      <w:r w:rsidRPr="00D90205">
        <w:rPr>
          <w:rFonts w:ascii="Times New Roman" w:hAnsi="Times New Roman"/>
          <w:sz w:val="22"/>
          <w:szCs w:val="22"/>
          <w:u w:val="single"/>
        </w:rPr>
        <w:t xml:space="preserve">Studies in Animals </w:t>
      </w:r>
    </w:p>
    <w:p w14:paraId="5E3B23C4" w14:textId="77777777" w:rsidR="00D90205" w:rsidRPr="00D90205" w:rsidRDefault="00D90205" w:rsidP="00D90205">
      <w:pPr>
        <w:pStyle w:val="CM190"/>
        <w:ind w:rightChars="424" w:right="890"/>
        <w:jc w:val="both"/>
        <w:rPr>
          <w:rFonts w:ascii="Times New Roman" w:hAnsi="Times New Roman"/>
          <w:sz w:val="22"/>
          <w:szCs w:val="22"/>
          <w:u w:val="single"/>
        </w:rPr>
      </w:pPr>
    </w:p>
    <w:p w14:paraId="1DD80338" w14:textId="77777777" w:rsidR="00D90205" w:rsidRPr="00D90205" w:rsidRDefault="00D90205" w:rsidP="00D90205">
      <w:pPr>
        <w:pStyle w:val="CM190"/>
        <w:ind w:rightChars="424" w:right="890"/>
        <w:jc w:val="both"/>
        <w:rPr>
          <w:rFonts w:ascii="Times New Roman" w:eastAsia="HPPJLF+TimesNewRoman,Italic" w:hAnsi="Times New Roman"/>
          <w:i/>
          <w:sz w:val="22"/>
          <w:szCs w:val="22"/>
        </w:rPr>
      </w:pPr>
      <w:r w:rsidRPr="00D90205">
        <w:rPr>
          <w:rFonts w:ascii="Times New Roman" w:eastAsia="HPPJLF+TimesNewRoman,Italic" w:hAnsi="Times New Roman"/>
          <w:i/>
          <w:sz w:val="22"/>
          <w:szCs w:val="22"/>
        </w:rPr>
        <w:t xml:space="preserve">Inhalation </w:t>
      </w:r>
    </w:p>
    <w:p w14:paraId="03002A8D" w14:textId="77777777" w:rsidR="00D90205" w:rsidRPr="00D90205" w:rsidRDefault="00D90205" w:rsidP="00D90205">
      <w:pPr>
        <w:pStyle w:val="Default"/>
        <w:ind w:rightChars="424" w:right="890"/>
        <w:jc w:val="both"/>
        <w:rPr>
          <w:rFonts w:ascii="Times New Roman" w:eastAsia="HPOCHO+TimesNewRoman" w:hAnsi="Times New Roman" w:cs="Times New Roman"/>
          <w:sz w:val="22"/>
          <w:szCs w:val="22"/>
        </w:rPr>
      </w:pPr>
    </w:p>
    <w:p w14:paraId="386D2755" w14:textId="77777777" w:rsidR="009121BC" w:rsidRPr="00B65848" w:rsidRDefault="009121BC" w:rsidP="00D90205">
      <w:pPr>
        <w:pStyle w:val="Default"/>
        <w:ind w:rightChars="424" w:right="890"/>
        <w:jc w:val="both"/>
        <w:rPr>
          <w:rFonts w:ascii="Times New Roman" w:eastAsia="HPOCHO+TimesNewRoman" w:hAnsi="Times New Roman" w:cs="Times New Roman"/>
          <w:sz w:val="22"/>
          <w:szCs w:val="22"/>
        </w:rPr>
      </w:pPr>
      <w:r w:rsidRPr="00B65848">
        <w:rPr>
          <w:rFonts w:ascii="Times New Roman" w:eastAsia="HPOCHO+TimesNewRoman" w:hAnsi="Times New Roman" w:cs="Times New Roman" w:hint="eastAsia"/>
          <w:sz w:val="22"/>
          <w:szCs w:val="22"/>
        </w:rPr>
        <w:t>Rats (</w:t>
      </w:r>
      <w:r w:rsidR="00B34C47" w:rsidRPr="00B65848">
        <w:rPr>
          <w:rFonts w:ascii="Times New Roman" w:eastAsia="HPOCHO+TimesNewRoman" w:hAnsi="Times New Roman" w:cs="Times New Roman" w:hint="eastAsia"/>
          <w:sz w:val="22"/>
          <w:szCs w:val="22"/>
        </w:rPr>
        <w:t>Sprague-Dawley;</w:t>
      </w:r>
      <w:r w:rsidRPr="00B65848">
        <w:rPr>
          <w:rFonts w:ascii="Times New Roman" w:eastAsia="HPOCHO+TimesNewRoman" w:hAnsi="Times New Roman" w:cs="Times New Roman" w:hint="eastAsia"/>
          <w:sz w:val="22"/>
          <w:szCs w:val="22"/>
        </w:rPr>
        <w:t xml:space="preserve"> 5 males and 5 females) were exposed for 4 hours to 2-propen-1-ol at conce</w:t>
      </w:r>
      <w:r w:rsidR="00665C3F">
        <w:rPr>
          <w:rFonts w:ascii="Times New Roman" w:eastAsia="HPOCHO+TimesNewRoman" w:hAnsi="Times New Roman" w:cs="Times New Roman" w:hint="eastAsia"/>
          <w:sz w:val="22"/>
          <w:szCs w:val="22"/>
        </w:rPr>
        <w:t>n</w:t>
      </w:r>
      <w:r w:rsidRPr="00B65848">
        <w:rPr>
          <w:rFonts w:ascii="Times New Roman" w:eastAsia="HPOCHO+TimesNewRoman" w:hAnsi="Times New Roman" w:cs="Times New Roman" w:hint="eastAsia"/>
          <w:sz w:val="22"/>
          <w:szCs w:val="22"/>
        </w:rPr>
        <w:t xml:space="preserve">trations </w:t>
      </w:r>
      <w:r w:rsidR="00B34C47" w:rsidRPr="00B65848">
        <w:rPr>
          <w:rFonts w:ascii="Times New Roman" w:eastAsia="HPOCHO+TimesNewRoman" w:hAnsi="Times New Roman" w:cs="Times New Roman" w:hint="eastAsia"/>
          <w:sz w:val="22"/>
          <w:szCs w:val="22"/>
        </w:rPr>
        <w:t xml:space="preserve">0.53 mg/L (0.51-0.56 mg/L, actual) </w:t>
      </w:r>
      <w:r w:rsidR="00BA166D" w:rsidRPr="00B65848">
        <w:rPr>
          <w:rFonts w:ascii="Times New Roman" w:eastAsia="HPOCHO+TimesNewRoman" w:hAnsi="Times New Roman" w:cs="Times New Roman" w:hint="eastAsia"/>
          <w:sz w:val="22"/>
          <w:szCs w:val="22"/>
        </w:rPr>
        <w:t xml:space="preserve">under the mist condition </w:t>
      </w:r>
      <w:r w:rsidR="00B34C47" w:rsidRPr="00B65848">
        <w:rPr>
          <w:rFonts w:ascii="Times New Roman" w:eastAsia="HPOCHO+TimesNewRoman" w:hAnsi="Times New Roman" w:cs="Times New Roman" w:hint="eastAsia"/>
          <w:sz w:val="22"/>
          <w:szCs w:val="22"/>
        </w:rPr>
        <w:t>(OECD TG403, limit test)</w:t>
      </w:r>
      <w:r w:rsidRPr="00B65848">
        <w:rPr>
          <w:rFonts w:ascii="Times New Roman" w:eastAsia="HPOCHO+TimesNewRoman" w:hAnsi="Times New Roman" w:cs="Times New Roman" w:hint="eastAsia"/>
          <w:sz w:val="22"/>
          <w:szCs w:val="22"/>
        </w:rPr>
        <w:t xml:space="preserve">. </w:t>
      </w:r>
      <w:r w:rsidRPr="00B65848">
        <w:rPr>
          <w:rFonts w:ascii="Times New Roman" w:eastAsia="HPOCHO+TimesNewRoman" w:hAnsi="Times New Roman" w:cs="Times New Roman" w:hint="eastAsia"/>
          <w:sz w:val="22"/>
          <w:szCs w:val="22"/>
        </w:rPr>
        <w:lastRenderedPageBreak/>
        <w:t xml:space="preserve">There were no deaths in any animals until the end of the </w:t>
      </w:r>
      <w:r w:rsidRPr="00B65848">
        <w:rPr>
          <w:rFonts w:ascii="Times New Roman" w:eastAsia="HPOCHO+TimesNewRoman" w:hAnsi="Times New Roman" w:cs="Times New Roman"/>
          <w:sz w:val="22"/>
          <w:szCs w:val="22"/>
        </w:rPr>
        <w:t>observation</w:t>
      </w:r>
      <w:r w:rsidRPr="00B65848">
        <w:rPr>
          <w:rFonts w:ascii="Times New Roman" w:eastAsia="HPOCHO+TimesNewRoman" w:hAnsi="Times New Roman" w:cs="Times New Roman" w:hint="eastAsia"/>
          <w:sz w:val="22"/>
          <w:szCs w:val="22"/>
        </w:rPr>
        <w:t xml:space="preserve"> period (14 days after exposure). </w:t>
      </w:r>
      <w:r w:rsidR="0091302A" w:rsidRPr="00B65848">
        <w:rPr>
          <w:rFonts w:ascii="Times New Roman" w:eastAsia="HPOCHO+TimesNewRoman" w:hAnsi="Times New Roman" w:cs="Times New Roman" w:hint="eastAsia"/>
          <w:sz w:val="22"/>
          <w:szCs w:val="22"/>
        </w:rPr>
        <w:t xml:space="preserve">Emaciation, sedation, loose stool, and soiled fur and wetted fur in the </w:t>
      </w:r>
      <w:r w:rsidR="0091302A" w:rsidRPr="00B65848">
        <w:rPr>
          <w:rFonts w:ascii="Times New Roman" w:eastAsia="HPOCHO+TimesNewRoman" w:hAnsi="Times New Roman" w:cs="Times New Roman"/>
          <w:sz w:val="22"/>
          <w:szCs w:val="22"/>
        </w:rPr>
        <w:t>perianal</w:t>
      </w:r>
      <w:r w:rsidR="0091302A" w:rsidRPr="00B65848">
        <w:rPr>
          <w:rFonts w:ascii="Times New Roman" w:eastAsia="HPOCHO+TimesNewRoman" w:hAnsi="Times New Roman" w:cs="Times New Roman" w:hint="eastAsia"/>
          <w:sz w:val="22"/>
          <w:szCs w:val="22"/>
        </w:rPr>
        <w:t xml:space="preserve"> region were noted in one male at the test substance group between 1 and 6 days after </w:t>
      </w:r>
      <w:r w:rsidR="0091302A" w:rsidRPr="00B65848">
        <w:rPr>
          <w:rFonts w:ascii="Times New Roman" w:eastAsia="HPOCHO+TimesNewRoman" w:hAnsi="Times New Roman" w:cs="Times New Roman"/>
          <w:color w:val="auto"/>
          <w:sz w:val="22"/>
          <w:szCs w:val="22"/>
        </w:rPr>
        <w:t>expos</w:t>
      </w:r>
      <w:r w:rsidR="00B34C47" w:rsidRPr="00B65848">
        <w:rPr>
          <w:rFonts w:ascii="Times New Roman" w:eastAsia="HPOCHO+TimesNewRoman" w:hAnsi="Times New Roman" w:cs="Times New Roman"/>
          <w:color w:val="auto"/>
          <w:sz w:val="22"/>
          <w:szCs w:val="22"/>
        </w:rPr>
        <w:t>u</w:t>
      </w:r>
      <w:r w:rsidR="0091302A" w:rsidRPr="00B65848">
        <w:rPr>
          <w:rFonts w:ascii="Times New Roman" w:eastAsia="HPOCHO+TimesNewRoman" w:hAnsi="Times New Roman" w:cs="Times New Roman"/>
          <w:color w:val="auto"/>
          <w:sz w:val="22"/>
          <w:szCs w:val="22"/>
        </w:rPr>
        <w:t>re</w:t>
      </w:r>
      <w:r w:rsidR="0091302A" w:rsidRPr="00B65848">
        <w:rPr>
          <w:rFonts w:ascii="Times New Roman" w:eastAsia="HPOCHO+TimesNewRoman" w:hAnsi="Times New Roman" w:cs="Times New Roman" w:hint="eastAsia"/>
          <w:color w:val="auto"/>
          <w:sz w:val="22"/>
          <w:szCs w:val="22"/>
        </w:rPr>
        <w:t xml:space="preserve">. </w:t>
      </w:r>
      <w:r w:rsidR="0091302A" w:rsidRPr="00B65848">
        <w:rPr>
          <w:rFonts w:ascii="Times New Roman" w:eastAsia="HPOCHO+TimesNewRoman" w:hAnsi="Times New Roman" w:cs="Times New Roman" w:hint="eastAsia"/>
          <w:sz w:val="22"/>
          <w:szCs w:val="22"/>
        </w:rPr>
        <w:t>All of these signs were disappeared by 7 days after the exposure. No signs were noted in any other animals until the end of the observation period. All animals gained their body weights at the end of the observation period compared with the pre-ex</w:t>
      </w:r>
      <w:r w:rsidR="00665C3F">
        <w:rPr>
          <w:rFonts w:ascii="Times New Roman" w:eastAsia="HPOCHO+TimesNewRoman" w:hAnsi="Times New Roman" w:cs="Times New Roman" w:hint="eastAsia"/>
          <w:sz w:val="22"/>
          <w:szCs w:val="22"/>
        </w:rPr>
        <w:t>p</w:t>
      </w:r>
      <w:r w:rsidR="0091302A" w:rsidRPr="00B65848">
        <w:rPr>
          <w:rFonts w:ascii="Times New Roman" w:eastAsia="HPOCHO+TimesNewRoman" w:hAnsi="Times New Roman" w:cs="Times New Roman" w:hint="eastAsia"/>
          <w:sz w:val="22"/>
          <w:szCs w:val="22"/>
        </w:rPr>
        <w:t xml:space="preserve">osure value. </w:t>
      </w:r>
      <w:r w:rsidR="0091302A" w:rsidRPr="00B65848">
        <w:rPr>
          <w:rFonts w:ascii="Times New Roman" w:eastAsia="HPOCHO+TimesNewRoman" w:hAnsi="Times New Roman" w:cs="Times New Roman"/>
          <w:sz w:val="22"/>
          <w:szCs w:val="22"/>
        </w:rPr>
        <w:t>T</w:t>
      </w:r>
      <w:r w:rsidR="0091302A" w:rsidRPr="00B65848">
        <w:rPr>
          <w:rFonts w:ascii="Times New Roman" w:eastAsia="HPOCHO+TimesNewRoman" w:hAnsi="Times New Roman" w:cs="Times New Roman" w:hint="eastAsia"/>
          <w:sz w:val="22"/>
          <w:szCs w:val="22"/>
        </w:rPr>
        <w:t xml:space="preserve">he LC50 </w:t>
      </w:r>
      <w:r w:rsidR="00827E76" w:rsidRPr="00B65848">
        <w:rPr>
          <w:rFonts w:ascii="Times New Roman" w:eastAsia="HPOCHO+TimesNewRoman" w:hAnsi="Times New Roman" w:cs="Times New Roman" w:hint="eastAsia"/>
          <w:sz w:val="22"/>
          <w:szCs w:val="22"/>
        </w:rPr>
        <w:t>for 4 hours</w:t>
      </w:r>
      <w:r w:rsidR="0091302A" w:rsidRPr="00B65848">
        <w:rPr>
          <w:rFonts w:ascii="Times New Roman" w:eastAsia="HPOCHO+TimesNewRoman" w:hAnsi="Times New Roman" w:cs="Times New Roman" w:hint="eastAsia"/>
          <w:sz w:val="22"/>
          <w:szCs w:val="22"/>
        </w:rPr>
        <w:t xml:space="preserve"> was more than 0.5</w:t>
      </w:r>
      <w:r w:rsidR="00B34C47" w:rsidRPr="00B65848">
        <w:rPr>
          <w:rFonts w:ascii="Times New Roman" w:eastAsia="HPOCHO+TimesNewRoman" w:hAnsi="Times New Roman" w:cs="Times New Roman" w:hint="eastAsia"/>
          <w:sz w:val="22"/>
          <w:szCs w:val="22"/>
        </w:rPr>
        <w:t>3</w:t>
      </w:r>
      <w:r w:rsidR="0091302A" w:rsidRPr="00B65848">
        <w:rPr>
          <w:rFonts w:ascii="Times New Roman" w:eastAsia="HPOCHO+TimesNewRoman" w:hAnsi="Times New Roman" w:cs="Times New Roman" w:hint="eastAsia"/>
          <w:sz w:val="22"/>
          <w:szCs w:val="22"/>
        </w:rPr>
        <w:t xml:space="preserve"> mg/L</w:t>
      </w:r>
      <w:r w:rsidR="00827E76" w:rsidRPr="00B65848">
        <w:rPr>
          <w:rFonts w:ascii="Times New Roman" w:eastAsia="HPOCHO+TimesNewRoman" w:hAnsi="Times New Roman" w:cs="Times New Roman" w:hint="eastAsia"/>
          <w:sz w:val="22"/>
          <w:szCs w:val="22"/>
        </w:rPr>
        <w:t xml:space="preserve"> for both sexes</w:t>
      </w:r>
      <w:r w:rsidR="0091302A" w:rsidRPr="00B65848">
        <w:rPr>
          <w:rFonts w:ascii="Times New Roman" w:eastAsia="HPOCHO+TimesNewRoman" w:hAnsi="Times New Roman" w:cs="Times New Roman" w:hint="eastAsia"/>
          <w:sz w:val="22"/>
          <w:szCs w:val="22"/>
        </w:rPr>
        <w:t xml:space="preserve">. </w:t>
      </w:r>
      <w:r w:rsidRPr="00B65848">
        <w:rPr>
          <w:rFonts w:ascii="Times New Roman" w:eastAsia="HPOCHO+TimesNewRoman" w:hAnsi="Times New Roman" w:cs="Times New Roman" w:hint="eastAsia"/>
          <w:sz w:val="22"/>
          <w:szCs w:val="22"/>
        </w:rPr>
        <w:t>[</w:t>
      </w:r>
      <w:r w:rsidR="00BA166D" w:rsidRPr="00B65848">
        <w:rPr>
          <w:rFonts w:ascii="Times New Roman" w:eastAsia="HPOCHO+TimesNewRoman" w:hAnsi="Times New Roman" w:cs="Times New Roman" w:hint="eastAsia"/>
          <w:sz w:val="22"/>
          <w:szCs w:val="22"/>
        </w:rPr>
        <w:t>IET (I</w:t>
      </w:r>
      <w:r w:rsidRPr="00B65848">
        <w:rPr>
          <w:rFonts w:ascii="Times New Roman" w:eastAsia="HPOCHO+TimesNewRoman" w:hAnsi="Times New Roman" w:cs="Times New Roman" w:hint="eastAsia"/>
          <w:sz w:val="22"/>
          <w:szCs w:val="22"/>
        </w:rPr>
        <w:t>nsti</w:t>
      </w:r>
      <w:r w:rsidR="00665C3F">
        <w:rPr>
          <w:rFonts w:ascii="Times New Roman" w:eastAsia="HPOCHO+TimesNewRoman" w:hAnsi="Times New Roman" w:cs="Times New Roman" w:hint="eastAsia"/>
          <w:sz w:val="22"/>
          <w:szCs w:val="22"/>
        </w:rPr>
        <w:t>t</w:t>
      </w:r>
      <w:r w:rsidRPr="00B65848">
        <w:rPr>
          <w:rFonts w:ascii="Times New Roman" w:eastAsia="HPOCHO+TimesNewRoman" w:hAnsi="Times New Roman" w:cs="Times New Roman" w:hint="eastAsia"/>
          <w:sz w:val="22"/>
          <w:szCs w:val="22"/>
        </w:rPr>
        <w:t>ute of Environmental Tox</w:t>
      </w:r>
      <w:r w:rsidR="00665C3F">
        <w:rPr>
          <w:rFonts w:ascii="Times New Roman" w:eastAsia="HPOCHO+TimesNewRoman" w:hAnsi="Times New Roman" w:cs="Times New Roman" w:hint="eastAsia"/>
          <w:sz w:val="22"/>
          <w:szCs w:val="22"/>
        </w:rPr>
        <w:t>i</w:t>
      </w:r>
      <w:r w:rsidRPr="00B65848">
        <w:rPr>
          <w:rFonts w:ascii="Times New Roman" w:eastAsia="HPOCHO+TimesNewRoman" w:hAnsi="Times New Roman" w:cs="Times New Roman" w:hint="eastAsia"/>
          <w:sz w:val="22"/>
          <w:szCs w:val="22"/>
        </w:rPr>
        <w:t>cology</w:t>
      </w:r>
      <w:r w:rsidR="00BA166D" w:rsidRPr="00B65848">
        <w:rPr>
          <w:rFonts w:ascii="Times New Roman" w:eastAsia="HPOCHO+TimesNewRoman" w:hAnsi="Times New Roman" w:cs="Times New Roman" w:hint="eastAsia"/>
          <w:sz w:val="22"/>
          <w:szCs w:val="22"/>
        </w:rPr>
        <w:t>)</w:t>
      </w:r>
      <w:r w:rsidRPr="00B65848">
        <w:rPr>
          <w:rFonts w:ascii="Times New Roman" w:eastAsia="HPOCHO+TimesNewRoman" w:hAnsi="Times New Roman" w:cs="Times New Roman" w:hint="eastAsia"/>
          <w:sz w:val="22"/>
          <w:szCs w:val="22"/>
        </w:rPr>
        <w:t>, 2013]</w:t>
      </w:r>
    </w:p>
    <w:p w14:paraId="4E8AC5FE" w14:textId="77777777" w:rsidR="009121BC" w:rsidRPr="00B52DB3" w:rsidRDefault="009121BC" w:rsidP="00D90205">
      <w:pPr>
        <w:pStyle w:val="Default"/>
        <w:ind w:rightChars="424" w:right="890"/>
        <w:jc w:val="both"/>
        <w:rPr>
          <w:rFonts w:ascii="Times New Roman" w:eastAsia="HPOCHO+TimesNewRoman" w:hAnsi="Times New Roman" w:cs="Times New Roman"/>
          <w:sz w:val="22"/>
          <w:szCs w:val="22"/>
        </w:rPr>
      </w:pPr>
    </w:p>
    <w:p w14:paraId="3CDA7126" w14:textId="12D86898" w:rsidR="00D90205" w:rsidRPr="00D90205" w:rsidRDefault="00A00352" w:rsidP="00D90205">
      <w:pPr>
        <w:pStyle w:val="Default"/>
        <w:ind w:rightChars="424" w:right="890"/>
        <w:jc w:val="both"/>
        <w:rPr>
          <w:rFonts w:ascii="Times New Roman" w:hAnsi="Times New Roman" w:cs="Times New Roman"/>
          <w:sz w:val="22"/>
          <w:szCs w:val="22"/>
        </w:rPr>
      </w:pPr>
      <w:r w:rsidRPr="00B65848">
        <w:rPr>
          <w:rFonts w:ascii="Times New Roman" w:eastAsia="HPOCHO+TimesNewRoman" w:hAnsi="Times New Roman" w:cs="Times New Roman" w:hint="eastAsia"/>
          <w:sz w:val="22"/>
          <w:szCs w:val="22"/>
        </w:rPr>
        <w:t xml:space="preserve">In an </w:t>
      </w:r>
      <w:r w:rsidR="0091302A" w:rsidRPr="00B65848">
        <w:rPr>
          <w:rFonts w:ascii="Times New Roman" w:eastAsia="HPOCHO+TimesNewRoman" w:hAnsi="Times New Roman" w:cs="Times New Roman" w:hint="eastAsia"/>
          <w:sz w:val="22"/>
          <w:szCs w:val="22"/>
        </w:rPr>
        <w:t xml:space="preserve">old </w:t>
      </w:r>
      <w:r w:rsidRPr="00B65848">
        <w:rPr>
          <w:rFonts w:ascii="Times New Roman" w:eastAsia="HPOCHO+TimesNewRoman" w:hAnsi="Times New Roman" w:cs="Times New Roman" w:hint="eastAsia"/>
          <w:sz w:val="22"/>
          <w:szCs w:val="22"/>
        </w:rPr>
        <w:t xml:space="preserve">and </w:t>
      </w:r>
      <w:r w:rsidRPr="00B65848">
        <w:rPr>
          <w:rFonts w:ascii="Times New Roman" w:eastAsia="HPOCHO+TimesNewRoman" w:hAnsi="Times New Roman" w:cs="Times New Roman"/>
          <w:sz w:val="22"/>
          <w:szCs w:val="22"/>
        </w:rPr>
        <w:t>early</w:t>
      </w:r>
      <w:r w:rsidRPr="00B65848">
        <w:rPr>
          <w:rFonts w:ascii="Times New Roman" w:eastAsia="HPOCHO+TimesNewRoman" w:hAnsi="Times New Roman" w:cs="Times New Roman" w:hint="eastAsia"/>
          <w:sz w:val="22"/>
          <w:szCs w:val="22"/>
        </w:rPr>
        <w:t xml:space="preserve"> test result in non-GLP, r</w:t>
      </w:r>
      <w:r w:rsidR="00D90205" w:rsidRPr="00D90205">
        <w:rPr>
          <w:rFonts w:ascii="Times New Roman" w:eastAsia="HPOCHO+TimesNewRoman" w:hAnsi="Times New Roman" w:cs="Times New Roman"/>
          <w:sz w:val="22"/>
          <w:szCs w:val="22"/>
        </w:rPr>
        <w:t xml:space="preserve">ats (Long-Evans; 6 males/group) were exposed for 1, 4 or 8 hours to 2-propen-1-ol </w:t>
      </w:r>
      <w:r w:rsidR="00E22902">
        <w:rPr>
          <w:rFonts w:ascii="Times New Roman" w:eastAsia="HPOCHO+TimesNewRoman" w:hAnsi="Times New Roman" w:cs="Times New Roman" w:hint="eastAsia"/>
          <w:sz w:val="22"/>
          <w:szCs w:val="22"/>
        </w:rPr>
        <w:t>(</w:t>
      </w:r>
      <w:proofErr w:type="spellStart"/>
      <w:r w:rsidR="00E22902">
        <w:rPr>
          <w:rFonts w:ascii="Times New Roman" w:eastAsia="HPOCHO+TimesNewRoman" w:hAnsi="Times New Roman" w:cs="Times New Roman" w:hint="eastAsia"/>
          <w:sz w:val="22"/>
          <w:szCs w:val="22"/>
        </w:rPr>
        <w:t>vapour</w:t>
      </w:r>
      <w:proofErr w:type="spellEnd"/>
      <w:r w:rsidR="00E22902">
        <w:rPr>
          <w:rFonts w:ascii="Times New Roman" w:eastAsia="HPOCHO+TimesNewRoman" w:hAnsi="Times New Roman" w:cs="Times New Roman" w:hint="eastAsia"/>
          <w:sz w:val="22"/>
          <w:szCs w:val="22"/>
        </w:rPr>
        <w:t xml:space="preserve">) </w:t>
      </w:r>
      <w:r w:rsidR="00D90205" w:rsidRPr="00D90205">
        <w:rPr>
          <w:rFonts w:ascii="Times New Roman" w:eastAsia="HPOCHO+TimesNewRoman" w:hAnsi="Times New Roman" w:cs="Times New Roman"/>
          <w:sz w:val="22"/>
          <w:szCs w:val="22"/>
        </w:rPr>
        <w:t xml:space="preserve">at concentrations between </w:t>
      </w:r>
      <w:r w:rsidR="00333E59">
        <w:rPr>
          <w:rFonts w:ascii="Times New Roman" w:eastAsia="HPOCHO+TimesNewRoman" w:hAnsi="Times New Roman" w:cs="Times New Roman" w:hint="eastAsia"/>
          <w:sz w:val="22"/>
          <w:szCs w:val="22"/>
        </w:rPr>
        <w:t>0.0</w:t>
      </w:r>
      <w:r w:rsidR="00D90205" w:rsidRPr="00D90205">
        <w:rPr>
          <w:rFonts w:ascii="Times New Roman" w:eastAsia="HPOCHO+TimesNewRoman" w:hAnsi="Times New Roman" w:cs="Times New Roman"/>
          <w:sz w:val="22"/>
          <w:szCs w:val="22"/>
        </w:rPr>
        <w:t>95-5</w:t>
      </w:r>
      <w:r w:rsidR="00333E59">
        <w:rPr>
          <w:rFonts w:ascii="Times New Roman" w:eastAsia="HPOCHO+TimesNewRoman" w:hAnsi="Times New Roman" w:cs="Times New Roman" w:hint="eastAsia"/>
          <w:sz w:val="22"/>
          <w:szCs w:val="22"/>
        </w:rPr>
        <w:t>.</w:t>
      </w:r>
      <w:r w:rsidR="00D90205" w:rsidRPr="00D90205">
        <w:rPr>
          <w:rFonts w:ascii="Times New Roman" w:eastAsia="HPOCHO+TimesNewRoman" w:hAnsi="Times New Roman" w:cs="Times New Roman"/>
          <w:sz w:val="22"/>
          <w:szCs w:val="22"/>
        </w:rPr>
        <w:t>45 mg/</w:t>
      </w:r>
      <w:r w:rsidR="00333E59">
        <w:rPr>
          <w:rFonts w:ascii="Times New Roman" w:eastAsia="HPOCHO+TimesNewRoman" w:hAnsi="Times New Roman" w:cs="Times New Roman" w:hint="eastAsia"/>
          <w:sz w:val="22"/>
          <w:szCs w:val="22"/>
        </w:rPr>
        <w:t>L</w:t>
      </w:r>
      <w:r w:rsidR="00D90205" w:rsidRPr="00D90205">
        <w:rPr>
          <w:rFonts w:ascii="Times New Roman" w:eastAsia="HPOCHO+TimesNewRoman" w:hAnsi="Times New Roman" w:cs="Times New Roman"/>
          <w:sz w:val="22"/>
          <w:szCs w:val="22"/>
        </w:rPr>
        <w:t xml:space="preserve"> (nominal).  Coma and </w:t>
      </w:r>
      <w:proofErr w:type="spellStart"/>
      <w:r w:rsidR="00D90205" w:rsidRPr="00D90205">
        <w:rPr>
          <w:rFonts w:ascii="Times New Roman" w:eastAsia="HPOCHO+TimesNewRoman" w:hAnsi="Times New Roman" w:cs="Times New Roman"/>
          <w:sz w:val="22"/>
          <w:szCs w:val="22"/>
        </w:rPr>
        <w:t>diarrhoea</w:t>
      </w:r>
      <w:proofErr w:type="spellEnd"/>
      <w:r w:rsidR="00D90205" w:rsidRPr="00D90205">
        <w:rPr>
          <w:rFonts w:ascii="Times New Roman" w:eastAsia="HPOCHO+TimesNewRoman" w:hAnsi="Times New Roman" w:cs="Times New Roman"/>
          <w:sz w:val="22"/>
          <w:szCs w:val="22"/>
        </w:rPr>
        <w:t xml:space="preserve"> were observed. On histopathological examination, toxicity in the lung (congestion), liver (congestion and necrosis) and kidneys (</w:t>
      </w:r>
      <w:proofErr w:type="spellStart"/>
      <w:r w:rsidR="00D90205" w:rsidRPr="00D90205">
        <w:rPr>
          <w:rFonts w:ascii="Times New Roman" w:eastAsia="HPOCHO+TimesNewRoman" w:hAnsi="Times New Roman" w:cs="Times New Roman"/>
          <w:sz w:val="22"/>
          <w:szCs w:val="22"/>
        </w:rPr>
        <w:t>heme</w:t>
      </w:r>
      <w:proofErr w:type="spellEnd"/>
      <w:r w:rsidR="00D90205" w:rsidRPr="00D90205">
        <w:rPr>
          <w:rFonts w:ascii="Times New Roman" w:eastAsia="HPOCHO+TimesNewRoman" w:hAnsi="Times New Roman" w:cs="Times New Roman"/>
          <w:sz w:val="22"/>
          <w:szCs w:val="22"/>
        </w:rPr>
        <w:t xml:space="preserve"> casts and cloudy swelling) was observed. The LC50 for 1, 4 and 8 hours were 1</w:t>
      </w:r>
      <w:r w:rsidR="004F1939">
        <w:rPr>
          <w:rFonts w:ascii="Times New Roman" w:eastAsia="HPOCHO+TimesNewRoman" w:hAnsi="Times New Roman" w:cs="Times New Roman" w:hint="eastAsia"/>
          <w:sz w:val="22"/>
          <w:szCs w:val="22"/>
        </w:rPr>
        <w:t>.</w:t>
      </w:r>
      <w:r w:rsidR="00D90205" w:rsidRPr="00D90205">
        <w:rPr>
          <w:rFonts w:ascii="Times New Roman" w:eastAsia="HPOCHO+TimesNewRoman" w:hAnsi="Times New Roman" w:cs="Times New Roman"/>
          <w:sz w:val="22"/>
          <w:szCs w:val="22"/>
        </w:rPr>
        <w:t>90</w:t>
      </w:r>
      <w:r w:rsidR="00D90205" w:rsidRPr="00D90205">
        <w:rPr>
          <w:rFonts w:ascii="Times New Roman" w:eastAsia="HPOCHO+TimesNewRoman" w:hAnsi="Times New Roman" w:cs="Times New Roman"/>
          <w:sz w:val="22"/>
          <w:szCs w:val="22"/>
        </w:rPr>
        <w:softHyphen/>
      </w:r>
      <w:r w:rsidR="004F1939">
        <w:rPr>
          <w:rFonts w:ascii="Times New Roman" w:eastAsia="HPOCHO+TimesNewRoman" w:hAnsi="Times New Roman" w:cs="Times New Roman" w:hint="eastAsia"/>
          <w:sz w:val="22"/>
          <w:szCs w:val="22"/>
        </w:rPr>
        <w:t>-</w:t>
      </w:r>
      <w:r w:rsidR="00D90205" w:rsidRPr="00D90205">
        <w:rPr>
          <w:rFonts w:ascii="Times New Roman" w:eastAsia="HPOCHO+TimesNewRoman" w:hAnsi="Times New Roman" w:cs="Times New Roman"/>
          <w:sz w:val="22"/>
          <w:szCs w:val="22"/>
        </w:rPr>
        <w:t>2</w:t>
      </w:r>
      <w:r w:rsidR="004F1939">
        <w:rPr>
          <w:rFonts w:ascii="Times New Roman" w:eastAsia="HPOCHO+TimesNewRoman" w:hAnsi="Times New Roman" w:cs="Times New Roman" w:hint="eastAsia"/>
          <w:sz w:val="22"/>
          <w:szCs w:val="22"/>
        </w:rPr>
        <w:t>.</w:t>
      </w:r>
      <w:r w:rsidR="00D90205" w:rsidRPr="00D90205">
        <w:rPr>
          <w:rFonts w:ascii="Times New Roman" w:eastAsia="HPOCHO+TimesNewRoman" w:hAnsi="Times New Roman" w:cs="Times New Roman"/>
          <w:sz w:val="22"/>
          <w:szCs w:val="22"/>
        </w:rPr>
        <w:t xml:space="preserve">13, </w:t>
      </w:r>
      <w:r w:rsidR="004F1939">
        <w:rPr>
          <w:rFonts w:ascii="Times New Roman" w:eastAsia="HPOCHO+TimesNewRoman" w:hAnsi="Times New Roman" w:cs="Times New Roman" w:hint="eastAsia"/>
          <w:sz w:val="22"/>
          <w:szCs w:val="22"/>
        </w:rPr>
        <w:t>0.</w:t>
      </w:r>
      <w:r w:rsidR="00D90205" w:rsidRPr="00D90205">
        <w:rPr>
          <w:rFonts w:ascii="Times New Roman" w:eastAsia="HPOCHO+TimesNewRoman" w:hAnsi="Times New Roman" w:cs="Times New Roman"/>
          <w:sz w:val="22"/>
          <w:szCs w:val="22"/>
        </w:rPr>
        <w:t>300-</w:t>
      </w:r>
      <w:r w:rsidR="004F1939">
        <w:rPr>
          <w:rFonts w:ascii="Times New Roman" w:eastAsia="HPOCHO+TimesNewRoman" w:hAnsi="Times New Roman" w:cs="Times New Roman" w:hint="eastAsia"/>
          <w:sz w:val="22"/>
          <w:szCs w:val="22"/>
        </w:rPr>
        <w:t>0.</w:t>
      </w:r>
      <w:r w:rsidR="00D90205" w:rsidRPr="00D90205">
        <w:rPr>
          <w:rFonts w:ascii="Times New Roman" w:eastAsia="HPOCHO+TimesNewRoman" w:hAnsi="Times New Roman" w:cs="Times New Roman"/>
          <w:sz w:val="22"/>
          <w:szCs w:val="22"/>
        </w:rPr>
        <w:t xml:space="preserve">330 and </w:t>
      </w:r>
      <w:r w:rsidR="004F1939">
        <w:rPr>
          <w:rFonts w:ascii="Times New Roman" w:eastAsia="HPOCHO+TimesNewRoman" w:hAnsi="Times New Roman" w:cs="Times New Roman" w:hint="eastAsia"/>
          <w:sz w:val="22"/>
          <w:szCs w:val="22"/>
        </w:rPr>
        <w:t>0.</w:t>
      </w:r>
      <w:r w:rsidR="00D90205" w:rsidRPr="00D90205">
        <w:rPr>
          <w:rFonts w:ascii="Times New Roman" w:eastAsia="HPOCHO+TimesNewRoman" w:hAnsi="Times New Roman" w:cs="Times New Roman"/>
          <w:sz w:val="22"/>
          <w:szCs w:val="22"/>
        </w:rPr>
        <w:t>140-</w:t>
      </w:r>
      <w:r w:rsidR="004F1939">
        <w:rPr>
          <w:rFonts w:ascii="Times New Roman" w:eastAsia="HPOCHO+TimesNewRoman" w:hAnsi="Times New Roman" w:cs="Times New Roman" w:hint="eastAsia"/>
          <w:sz w:val="22"/>
          <w:szCs w:val="22"/>
        </w:rPr>
        <w:t>0.</w:t>
      </w:r>
      <w:r w:rsidR="00D90205" w:rsidRPr="00D90205">
        <w:rPr>
          <w:rFonts w:ascii="Times New Roman" w:eastAsia="HPOCHO+TimesNewRoman" w:hAnsi="Times New Roman" w:cs="Times New Roman"/>
          <w:sz w:val="22"/>
          <w:szCs w:val="22"/>
        </w:rPr>
        <w:t>150 mg/</w:t>
      </w:r>
      <w:r w:rsidR="004F1939">
        <w:rPr>
          <w:rFonts w:ascii="Times New Roman" w:eastAsia="HPOCHO+TimesNewRoman" w:hAnsi="Times New Roman" w:cs="Times New Roman" w:hint="eastAsia"/>
          <w:sz w:val="22"/>
          <w:szCs w:val="22"/>
        </w:rPr>
        <w:t>L</w:t>
      </w:r>
      <w:r w:rsidR="00D90205" w:rsidRPr="00D90205">
        <w:rPr>
          <w:rFonts w:ascii="Times New Roman" w:eastAsia="HPOCHO+TimesNewRoman" w:hAnsi="Times New Roman" w:cs="Times New Roman"/>
          <w:sz w:val="22"/>
          <w:szCs w:val="22"/>
        </w:rPr>
        <w:t>, respectively [Dunlap et al., 1958].</w:t>
      </w:r>
    </w:p>
    <w:p w14:paraId="23338A69" w14:textId="77777777" w:rsidR="009A66DB" w:rsidRPr="00D90205" w:rsidRDefault="009A66DB" w:rsidP="00D90205">
      <w:pPr>
        <w:pStyle w:val="Default"/>
        <w:ind w:rightChars="424" w:right="890"/>
        <w:jc w:val="both"/>
        <w:rPr>
          <w:rFonts w:ascii="Times New Roman" w:hAnsi="Times New Roman" w:cs="Times New Roman"/>
          <w:color w:val="auto"/>
          <w:sz w:val="22"/>
          <w:szCs w:val="22"/>
        </w:rPr>
      </w:pPr>
    </w:p>
    <w:p w14:paraId="0B519C30" w14:textId="77777777" w:rsidR="00D90205" w:rsidRDefault="00D90205" w:rsidP="00C87453">
      <w:pPr>
        <w:pStyle w:val="CM190"/>
        <w:spacing w:after="120" w:line="258" w:lineRule="atLeast"/>
        <w:jc w:val="both"/>
        <w:rPr>
          <w:rFonts w:ascii="Times New Roman" w:eastAsia="HPOCHO+TimesNewRoman" w:hAnsi="Times New Roman"/>
          <w:i/>
          <w:sz w:val="22"/>
          <w:szCs w:val="22"/>
        </w:rPr>
      </w:pPr>
      <w:r w:rsidRPr="00D90205">
        <w:rPr>
          <w:rFonts w:ascii="Times New Roman" w:eastAsia="HPPJLF+TimesNewRoman,Italic" w:hAnsi="Times New Roman"/>
          <w:i/>
          <w:sz w:val="22"/>
          <w:szCs w:val="22"/>
        </w:rPr>
        <w:t>Dermal</w:t>
      </w:r>
      <w:r w:rsidRPr="00D90205">
        <w:rPr>
          <w:rFonts w:ascii="Times New Roman" w:eastAsia="HPOCHO+TimesNewRoman" w:hAnsi="Times New Roman"/>
          <w:i/>
          <w:sz w:val="22"/>
          <w:szCs w:val="22"/>
        </w:rPr>
        <w:t xml:space="preserve"> </w:t>
      </w:r>
    </w:p>
    <w:p w14:paraId="54E1A033" w14:textId="77777777" w:rsidR="00D90205" w:rsidRPr="00D90205" w:rsidRDefault="00D90205" w:rsidP="00D90205">
      <w:pPr>
        <w:pStyle w:val="Default"/>
      </w:pPr>
    </w:p>
    <w:p w14:paraId="6ECB984B" w14:textId="77777777" w:rsidR="00D90205" w:rsidRPr="00D90205" w:rsidRDefault="00D90205" w:rsidP="00D90205">
      <w:pPr>
        <w:pStyle w:val="CM190"/>
        <w:spacing w:line="258" w:lineRule="atLeast"/>
        <w:ind w:rightChars="424" w:right="890"/>
        <w:jc w:val="both"/>
        <w:rPr>
          <w:rFonts w:ascii="Times New Roman" w:eastAsia="HPOCHO+TimesNewRoman" w:hAnsi="Times New Roman"/>
          <w:sz w:val="22"/>
          <w:szCs w:val="22"/>
        </w:rPr>
      </w:pPr>
      <w:r w:rsidRPr="00D90205">
        <w:rPr>
          <w:rFonts w:ascii="Times New Roman" w:eastAsia="HPOCHO+TimesNewRoman" w:hAnsi="Times New Roman"/>
          <w:sz w:val="22"/>
          <w:szCs w:val="22"/>
        </w:rPr>
        <w:t xml:space="preserve">Rabbits (3 males/group) were exposed for 24 hours to 25 - 200 mg/kg </w:t>
      </w:r>
      <w:proofErr w:type="spellStart"/>
      <w:r w:rsidRPr="00D90205">
        <w:rPr>
          <w:rFonts w:ascii="Times New Roman" w:eastAsia="HPOCHO+TimesNewRoman" w:hAnsi="Times New Roman"/>
          <w:sz w:val="22"/>
          <w:szCs w:val="22"/>
        </w:rPr>
        <w:t>bw</w:t>
      </w:r>
      <w:proofErr w:type="spellEnd"/>
      <w:r w:rsidRPr="00D90205">
        <w:rPr>
          <w:rFonts w:ascii="Times New Roman" w:eastAsia="HPOCHO+TimesNewRoman" w:hAnsi="Times New Roman"/>
          <w:sz w:val="22"/>
          <w:szCs w:val="22"/>
        </w:rPr>
        <w:t xml:space="preserve"> of 2-propen-1-ol (applied by injecting the 2-propen-1-ol though the occlusive dressing onto the surface of the skin and sealing the puncture site with rubber cement). Apathy, along with flushing of the skin, ataxia and </w:t>
      </w:r>
      <w:proofErr w:type="spellStart"/>
      <w:r w:rsidRPr="00D90205">
        <w:rPr>
          <w:rFonts w:ascii="Times New Roman" w:eastAsia="HPOCHO+TimesNewRoman" w:hAnsi="Times New Roman"/>
          <w:sz w:val="22"/>
          <w:szCs w:val="22"/>
        </w:rPr>
        <w:t>diarrhoea</w:t>
      </w:r>
      <w:proofErr w:type="spellEnd"/>
      <w:r w:rsidRPr="00D90205">
        <w:rPr>
          <w:rFonts w:ascii="Times New Roman" w:eastAsia="HPOCHO+TimesNewRoman" w:hAnsi="Times New Roman"/>
          <w:sz w:val="22"/>
          <w:szCs w:val="22"/>
        </w:rPr>
        <w:t xml:space="preserve"> were observed. On histopathological examination, toxicities in the lungs (congestion), liver (congestion and necrosis) and kidneys (</w:t>
      </w:r>
      <w:proofErr w:type="spellStart"/>
      <w:r w:rsidRPr="00D90205">
        <w:rPr>
          <w:rFonts w:ascii="Times New Roman" w:eastAsia="HPOCHO+TimesNewRoman" w:hAnsi="Times New Roman"/>
          <w:sz w:val="22"/>
          <w:szCs w:val="22"/>
        </w:rPr>
        <w:t>heme</w:t>
      </w:r>
      <w:proofErr w:type="spellEnd"/>
      <w:r w:rsidRPr="00D90205">
        <w:rPr>
          <w:rFonts w:ascii="Times New Roman" w:eastAsia="HPOCHO+TimesNewRoman" w:hAnsi="Times New Roman"/>
          <w:sz w:val="22"/>
          <w:szCs w:val="22"/>
        </w:rPr>
        <w:t xml:space="preserve"> casts and cloudy swelling) were observed [Dunlap et al., 1958].  The LD50 was 89 mg/kg </w:t>
      </w:r>
      <w:proofErr w:type="spellStart"/>
      <w:proofErr w:type="gramStart"/>
      <w:r w:rsidRPr="00D90205">
        <w:rPr>
          <w:rFonts w:ascii="Times New Roman" w:eastAsia="HPOCHO+TimesNewRoman" w:hAnsi="Times New Roman"/>
          <w:sz w:val="22"/>
          <w:szCs w:val="22"/>
        </w:rPr>
        <w:t>bw</w:t>
      </w:r>
      <w:proofErr w:type="spellEnd"/>
      <w:proofErr w:type="gramEnd"/>
      <w:r w:rsidRPr="00D90205">
        <w:rPr>
          <w:rFonts w:ascii="Times New Roman" w:eastAsia="HPOCHO+TimesNewRoman" w:hAnsi="Times New Roman"/>
          <w:sz w:val="22"/>
          <w:szCs w:val="22"/>
        </w:rPr>
        <w:t xml:space="preserve">. </w:t>
      </w:r>
    </w:p>
    <w:p w14:paraId="139E784C" w14:textId="77777777" w:rsidR="00D90205" w:rsidRDefault="00D90205">
      <w:pPr>
        <w:pStyle w:val="Default"/>
        <w:rPr>
          <w:rFonts w:ascii="HPPJLF+TimesNewRoman,Italic" w:eastAsia="HPPJLF+TimesNewRoman,Italic" w:cs="HPPJLF+TimesNewRoman,Italic"/>
          <w:sz w:val="22"/>
          <w:szCs w:val="22"/>
        </w:rPr>
      </w:pPr>
    </w:p>
    <w:p w14:paraId="4179C99C" w14:textId="77777777" w:rsidR="00A00352" w:rsidRDefault="00A00352">
      <w:pPr>
        <w:pStyle w:val="Default"/>
        <w:rPr>
          <w:rFonts w:ascii="HPPJLF+TimesNewRoman,Italic" w:eastAsia="HPPJLF+TimesNewRoman,Italic" w:cs="HPPJLF+TimesNewRoman,Italic"/>
          <w:sz w:val="22"/>
          <w:szCs w:val="22"/>
        </w:rPr>
      </w:pPr>
    </w:p>
    <w:p w14:paraId="783842E1" w14:textId="77777777" w:rsidR="009A66DB" w:rsidRDefault="00D90205" w:rsidP="00D90205">
      <w:pPr>
        <w:pStyle w:val="Default"/>
        <w:ind w:rightChars="424" w:right="890"/>
        <w:jc w:val="both"/>
        <w:rPr>
          <w:rFonts w:ascii="Times New Roman" w:eastAsia="HPPJLF+TimesNewRoman,Italic" w:hAnsi="Times New Roman" w:cs="Times New Roman"/>
          <w:i/>
          <w:sz w:val="22"/>
          <w:szCs w:val="22"/>
        </w:rPr>
      </w:pPr>
      <w:r w:rsidRPr="00D90205">
        <w:rPr>
          <w:rFonts w:ascii="Times New Roman" w:eastAsia="HPPJLF+TimesNewRoman,Italic" w:hAnsi="Times New Roman" w:cs="Times New Roman"/>
          <w:i/>
          <w:sz w:val="22"/>
          <w:szCs w:val="22"/>
        </w:rPr>
        <w:t>Oral</w:t>
      </w:r>
    </w:p>
    <w:p w14:paraId="216AB072" w14:textId="77777777" w:rsidR="00D90205" w:rsidRPr="00D90205" w:rsidRDefault="00D90205" w:rsidP="00D90205">
      <w:pPr>
        <w:pStyle w:val="Default"/>
        <w:ind w:rightChars="424" w:right="890"/>
        <w:jc w:val="both"/>
        <w:rPr>
          <w:rFonts w:ascii="Times New Roman" w:hAnsi="Times New Roman" w:cs="Times New Roman"/>
          <w:i/>
          <w:color w:val="auto"/>
        </w:rPr>
      </w:pPr>
    </w:p>
    <w:p w14:paraId="14FFBEE3" w14:textId="6BFCC776" w:rsidR="00D90205" w:rsidRPr="00D90205" w:rsidRDefault="00D90205" w:rsidP="00BA01EB">
      <w:pPr>
        <w:pStyle w:val="Default"/>
        <w:ind w:rightChars="424" w:right="890"/>
        <w:jc w:val="both"/>
        <w:rPr>
          <w:rFonts w:ascii="Times New Roman" w:eastAsia="HPOCHO+TimesNewRoman" w:hAnsi="Times New Roman" w:cs="Times New Roman"/>
          <w:color w:val="auto"/>
          <w:sz w:val="22"/>
          <w:szCs w:val="22"/>
        </w:rPr>
      </w:pPr>
      <w:r w:rsidRPr="00D90205">
        <w:rPr>
          <w:rFonts w:ascii="Times New Roman" w:eastAsia="HPPJLF+TimesNewRoman,Italic" w:hAnsi="Times New Roman" w:cs="Times New Roman"/>
          <w:color w:val="auto"/>
          <w:sz w:val="22"/>
          <w:szCs w:val="22"/>
        </w:rPr>
        <w:t>Dunlap et al. (1958) studied the oral toxicity of 2-propen-1-ol in several species. Rats (Long-Evans; 5 males/group), mice (Swiss Webster; 6 males/group), and rabbits (albino; 3 males/group) were dosed by gavage with graded amounts of a 1% (rats and mice) or a 2% (rabbits) solution of 2</w:t>
      </w:r>
      <w:r w:rsidRPr="00D90205">
        <w:rPr>
          <w:rFonts w:ascii="Times New Roman" w:eastAsia="HPPJLF+TimesNewRoman,Italic" w:hAnsi="Times New Roman" w:cs="Times New Roman"/>
          <w:color w:val="auto"/>
          <w:sz w:val="22"/>
          <w:szCs w:val="22"/>
        </w:rPr>
        <w:softHyphen/>
        <w:t xml:space="preserve">propen-1-ol, respectively. Apathy, ataxia, attitude of bellicosity, flushing of skin, </w:t>
      </w:r>
      <w:proofErr w:type="spellStart"/>
      <w:r w:rsidRPr="00D90205">
        <w:rPr>
          <w:rFonts w:ascii="Times New Roman" w:eastAsia="HPPJLF+TimesNewRoman,Italic" w:hAnsi="Times New Roman" w:cs="Times New Roman"/>
          <w:color w:val="auto"/>
          <w:sz w:val="22"/>
          <w:szCs w:val="22"/>
        </w:rPr>
        <w:t>diarrhoea</w:t>
      </w:r>
      <w:proofErr w:type="spellEnd"/>
      <w:r w:rsidRPr="00D90205">
        <w:rPr>
          <w:rFonts w:ascii="Times New Roman" w:eastAsia="HPPJLF+TimesNewRoman,Italic" w:hAnsi="Times New Roman" w:cs="Times New Roman"/>
          <w:color w:val="auto"/>
          <w:sz w:val="22"/>
          <w:szCs w:val="22"/>
        </w:rPr>
        <w:t xml:space="preserve"> were observed as major clinical signs. The common gross findings in rats and rabbits that died were </w:t>
      </w:r>
      <w:proofErr w:type="spellStart"/>
      <w:r w:rsidRPr="00D90205">
        <w:rPr>
          <w:rFonts w:ascii="Times New Roman" w:eastAsia="HPPJLF+TimesNewRoman,Italic" w:hAnsi="Times New Roman" w:cs="Times New Roman"/>
          <w:color w:val="auto"/>
          <w:sz w:val="22"/>
          <w:szCs w:val="22"/>
        </w:rPr>
        <w:t>oedema</w:t>
      </w:r>
      <w:proofErr w:type="spellEnd"/>
      <w:r w:rsidRPr="00D90205">
        <w:rPr>
          <w:rFonts w:ascii="Times New Roman" w:eastAsia="HPPJLF+TimesNewRoman,Italic" w:hAnsi="Times New Roman" w:cs="Times New Roman"/>
          <w:color w:val="auto"/>
          <w:sz w:val="22"/>
          <w:szCs w:val="22"/>
        </w:rPr>
        <w:t xml:space="preserve"> and congestion of the lungs (confirmed microscopically), visceral congestion, and </w:t>
      </w:r>
      <w:proofErr w:type="spellStart"/>
      <w:r w:rsidRPr="00D90205">
        <w:rPr>
          <w:rFonts w:ascii="Times New Roman" w:eastAsia="HPPJLF+TimesNewRoman,Italic" w:hAnsi="Times New Roman" w:cs="Times New Roman"/>
          <w:color w:val="auto"/>
          <w:sz w:val="22"/>
          <w:szCs w:val="22"/>
        </w:rPr>
        <w:t>discoloured</w:t>
      </w:r>
      <w:proofErr w:type="spellEnd"/>
      <w:r w:rsidRPr="00D90205">
        <w:rPr>
          <w:rFonts w:ascii="Times New Roman" w:eastAsia="HPPJLF+TimesNewRoman,Italic" w:hAnsi="Times New Roman" w:cs="Times New Roman"/>
          <w:color w:val="auto"/>
          <w:sz w:val="22"/>
          <w:szCs w:val="22"/>
        </w:rPr>
        <w:t xml:space="preserve"> livers, some with necrotic areas. The common toxicity in each test was observed in</w:t>
      </w:r>
      <w:r w:rsidR="00BB7DE5">
        <w:rPr>
          <w:rFonts w:ascii="Times New Roman" w:eastAsia="HPPJLF+TimesNewRoman,Italic" w:hAnsi="Times New Roman" w:cs="Times New Roman" w:hint="eastAsia"/>
          <w:color w:val="auto"/>
          <w:sz w:val="22"/>
          <w:szCs w:val="22"/>
        </w:rPr>
        <w:t xml:space="preserve"> </w:t>
      </w:r>
      <w:r w:rsidRPr="00D90205">
        <w:rPr>
          <w:rFonts w:ascii="Times New Roman" w:eastAsia="HPOCHO+TimesNewRoman" w:hAnsi="Times New Roman" w:cs="Times New Roman"/>
          <w:color w:val="auto"/>
          <w:sz w:val="22"/>
          <w:szCs w:val="22"/>
        </w:rPr>
        <w:t xml:space="preserve">livers (congestion and necrosis of </w:t>
      </w:r>
      <w:proofErr w:type="spellStart"/>
      <w:r w:rsidRPr="00D90205">
        <w:rPr>
          <w:rFonts w:ascii="Times New Roman" w:eastAsia="HPOCHO+TimesNewRoman" w:hAnsi="Times New Roman" w:cs="Times New Roman"/>
          <w:color w:val="auto"/>
          <w:sz w:val="22"/>
          <w:szCs w:val="22"/>
        </w:rPr>
        <w:t>periportal</w:t>
      </w:r>
      <w:proofErr w:type="spellEnd"/>
      <w:r w:rsidRPr="00D90205">
        <w:rPr>
          <w:rFonts w:ascii="Times New Roman" w:eastAsia="HPOCHO+TimesNewRoman" w:hAnsi="Times New Roman" w:cs="Times New Roman"/>
          <w:color w:val="auto"/>
          <w:sz w:val="22"/>
          <w:szCs w:val="22"/>
        </w:rPr>
        <w:t xml:space="preserve"> sinusoids, central pallor and necrosis). The LD</w:t>
      </w:r>
      <w:r w:rsidRPr="00D90205">
        <w:rPr>
          <w:rFonts w:ascii="Times New Roman" w:eastAsia="HPOCHO+TimesNewRoman" w:hAnsi="Times New Roman" w:cs="Times New Roman"/>
          <w:color w:val="auto"/>
          <w:sz w:val="15"/>
          <w:szCs w:val="15"/>
        </w:rPr>
        <w:t xml:space="preserve">50 </w:t>
      </w:r>
      <w:r w:rsidRPr="00D90205">
        <w:rPr>
          <w:rFonts w:ascii="Times New Roman" w:eastAsia="HPOCHO+TimesNewRoman" w:hAnsi="Times New Roman" w:cs="Times New Roman"/>
          <w:color w:val="auto"/>
          <w:sz w:val="22"/>
          <w:szCs w:val="22"/>
        </w:rPr>
        <w:t xml:space="preserve">values in rats, mice and rabbits were 99-105, 96 and 71 mg/kg </w:t>
      </w:r>
      <w:proofErr w:type="spellStart"/>
      <w:proofErr w:type="gramStart"/>
      <w:r w:rsidRPr="00D90205">
        <w:rPr>
          <w:rFonts w:ascii="Times New Roman" w:eastAsia="HPOCHO+TimesNewRoman" w:hAnsi="Times New Roman" w:cs="Times New Roman"/>
          <w:color w:val="auto"/>
          <w:sz w:val="22"/>
          <w:szCs w:val="22"/>
        </w:rPr>
        <w:t>bw</w:t>
      </w:r>
      <w:proofErr w:type="spellEnd"/>
      <w:proofErr w:type="gramEnd"/>
      <w:r w:rsidRPr="00D90205">
        <w:rPr>
          <w:rFonts w:ascii="Times New Roman" w:eastAsia="HPOCHO+TimesNewRoman" w:hAnsi="Times New Roman" w:cs="Times New Roman"/>
          <w:color w:val="auto"/>
          <w:sz w:val="22"/>
          <w:szCs w:val="22"/>
        </w:rPr>
        <w:t>, respectively. In addition, Jenner et al. (1964) reported a LD</w:t>
      </w:r>
      <w:r w:rsidRPr="00D90205">
        <w:rPr>
          <w:rFonts w:ascii="Times New Roman" w:eastAsia="HPOCHO+TimesNewRoman" w:hAnsi="Times New Roman" w:cs="Times New Roman"/>
          <w:color w:val="auto"/>
          <w:sz w:val="15"/>
          <w:szCs w:val="15"/>
        </w:rPr>
        <w:t>50</w:t>
      </w:r>
      <w:r w:rsidRPr="00D90205">
        <w:rPr>
          <w:rFonts w:ascii="Times New Roman" w:eastAsia="HPOCHO+TimesNewRoman" w:hAnsi="Times New Roman" w:cs="Times New Roman"/>
          <w:color w:val="auto"/>
          <w:sz w:val="22"/>
          <w:szCs w:val="22"/>
        </w:rPr>
        <w:t xml:space="preserve"> of 70 mg/kg </w:t>
      </w:r>
      <w:proofErr w:type="spellStart"/>
      <w:proofErr w:type="gramStart"/>
      <w:r w:rsidRPr="00D90205">
        <w:rPr>
          <w:rFonts w:ascii="Times New Roman" w:eastAsia="HPOCHO+TimesNewRoman" w:hAnsi="Times New Roman" w:cs="Times New Roman"/>
          <w:color w:val="auto"/>
          <w:sz w:val="22"/>
          <w:szCs w:val="22"/>
        </w:rPr>
        <w:t>bw</w:t>
      </w:r>
      <w:proofErr w:type="spellEnd"/>
      <w:proofErr w:type="gramEnd"/>
      <w:r w:rsidRPr="00D90205">
        <w:rPr>
          <w:rFonts w:ascii="Times New Roman" w:eastAsia="HPOCHO+TimesNewRoman" w:hAnsi="Times New Roman" w:cs="Times New Roman"/>
          <w:color w:val="auto"/>
          <w:sz w:val="22"/>
          <w:szCs w:val="22"/>
        </w:rPr>
        <w:t xml:space="preserve"> in rats. </w:t>
      </w:r>
    </w:p>
    <w:p w14:paraId="324ACA28" w14:textId="77777777" w:rsidR="00D90205" w:rsidRPr="00D90205" w:rsidRDefault="00D90205">
      <w:pPr>
        <w:pStyle w:val="Default"/>
        <w:rPr>
          <w:rFonts w:cs="Times New Roman"/>
          <w:color w:val="auto"/>
        </w:rPr>
      </w:pPr>
    </w:p>
    <w:p w14:paraId="7A3A2324" w14:textId="77777777" w:rsidR="00D90205" w:rsidRPr="00D90205" w:rsidRDefault="00D90205" w:rsidP="00C87453">
      <w:pPr>
        <w:pStyle w:val="CM190"/>
        <w:spacing w:after="120" w:line="258" w:lineRule="atLeast"/>
        <w:jc w:val="both"/>
        <w:rPr>
          <w:rFonts w:ascii="Times New Roman" w:eastAsia="HPPJLF+TimesNewRoman,Italic" w:hAnsi="Times New Roman"/>
          <w:i/>
          <w:sz w:val="22"/>
          <w:szCs w:val="22"/>
        </w:rPr>
      </w:pPr>
      <w:r w:rsidRPr="00D90205">
        <w:rPr>
          <w:rFonts w:ascii="Times New Roman" w:eastAsia="HPPJLF+TimesNewRoman,Italic" w:hAnsi="Times New Roman"/>
          <w:i/>
          <w:sz w:val="22"/>
          <w:szCs w:val="22"/>
        </w:rPr>
        <w:t>Other Routes of Exposure</w:t>
      </w:r>
    </w:p>
    <w:p w14:paraId="23630847" w14:textId="77777777" w:rsidR="00D90205" w:rsidRPr="00D90205" w:rsidRDefault="00D90205">
      <w:pPr>
        <w:pStyle w:val="Default"/>
        <w:rPr>
          <w:rFonts w:ascii="Times New Roman" w:hAnsi="Times New Roman" w:cs="Times New Roman"/>
          <w:color w:val="auto"/>
        </w:rPr>
      </w:pPr>
    </w:p>
    <w:p w14:paraId="29414A5C" w14:textId="77777777" w:rsidR="00D90205" w:rsidRPr="00D90205" w:rsidRDefault="00D90205" w:rsidP="00D90205">
      <w:pPr>
        <w:pStyle w:val="Default"/>
        <w:ind w:rightChars="424" w:right="890"/>
        <w:jc w:val="both"/>
        <w:rPr>
          <w:rFonts w:ascii="Times New Roman" w:hAnsi="Times New Roman" w:cs="Times New Roman"/>
          <w:color w:val="auto"/>
        </w:rPr>
      </w:pPr>
      <w:r w:rsidRPr="00D90205">
        <w:rPr>
          <w:rFonts w:ascii="Times New Roman" w:eastAsia="HPOCHO+TimesNewRoman" w:hAnsi="Times New Roman" w:cs="Times New Roman"/>
          <w:sz w:val="22"/>
          <w:szCs w:val="22"/>
        </w:rPr>
        <w:t>Regarding the acute toxicity by intraperitoneal administration, three values were reported in rats and mice.  The LD</w:t>
      </w:r>
      <w:r w:rsidRPr="00D90205">
        <w:rPr>
          <w:rFonts w:ascii="Times New Roman" w:eastAsia="HPOCHO+TimesNewRoman" w:hAnsi="Times New Roman" w:cs="Times New Roman"/>
          <w:sz w:val="15"/>
          <w:szCs w:val="15"/>
        </w:rPr>
        <w:t xml:space="preserve">50 </w:t>
      </w:r>
      <w:r w:rsidRPr="00D90205">
        <w:rPr>
          <w:rFonts w:ascii="Times New Roman" w:eastAsia="HPOCHO+TimesNewRoman" w:hAnsi="Times New Roman" w:cs="Times New Roman"/>
          <w:sz w:val="22"/>
          <w:szCs w:val="22"/>
        </w:rPr>
        <w:t xml:space="preserve">values were 37 and 42 mg/kg </w:t>
      </w:r>
      <w:proofErr w:type="spellStart"/>
      <w:proofErr w:type="gramStart"/>
      <w:r w:rsidRPr="00D90205">
        <w:rPr>
          <w:rFonts w:ascii="Times New Roman" w:eastAsia="HPOCHO+TimesNewRoman" w:hAnsi="Times New Roman" w:cs="Times New Roman"/>
          <w:sz w:val="22"/>
          <w:szCs w:val="22"/>
        </w:rPr>
        <w:t>bw</w:t>
      </w:r>
      <w:proofErr w:type="spellEnd"/>
      <w:proofErr w:type="gramEnd"/>
      <w:r w:rsidRPr="00D90205">
        <w:rPr>
          <w:rFonts w:ascii="Times New Roman" w:eastAsia="HPOCHO+TimesNewRoman" w:hAnsi="Times New Roman" w:cs="Times New Roman"/>
          <w:sz w:val="22"/>
          <w:szCs w:val="22"/>
        </w:rPr>
        <w:t xml:space="preserve"> for rats, and 60 mg/kg </w:t>
      </w:r>
      <w:proofErr w:type="spellStart"/>
      <w:r w:rsidRPr="00D90205">
        <w:rPr>
          <w:rFonts w:ascii="Times New Roman" w:eastAsia="HPOCHO+TimesNewRoman" w:hAnsi="Times New Roman" w:cs="Times New Roman"/>
          <w:sz w:val="22"/>
          <w:szCs w:val="22"/>
        </w:rPr>
        <w:t>bw</w:t>
      </w:r>
      <w:proofErr w:type="spellEnd"/>
      <w:r w:rsidRPr="00D90205">
        <w:rPr>
          <w:rFonts w:ascii="Times New Roman" w:eastAsia="HPOCHO+TimesNewRoman" w:hAnsi="Times New Roman" w:cs="Times New Roman"/>
          <w:sz w:val="22"/>
          <w:szCs w:val="22"/>
        </w:rPr>
        <w:t xml:space="preserve"> for mice [Dunlap et al., 1958; Klinger et al., 1986].  </w:t>
      </w:r>
    </w:p>
    <w:p w14:paraId="48CE7899" w14:textId="77777777" w:rsidR="00BD2508" w:rsidRDefault="00BD2508">
      <w:pPr>
        <w:pStyle w:val="Default"/>
        <w:rPr>
          <w:rFonts w:cs="Times New Roman"/>
          <w:color w:val="auto"/>
        </w:rPr>
      </w:pPr>
    </w:p>
    <w:p w14:paraId="33F562DE" w14:textId="77777777" w:rsidR="00BD2508" w:rsidRPr="00BD2508" w:rsidRDefault="00BD2508" w:rsidP="00BD2508">
      <w:pPr>
        <w:pStyle w:val="Default"/>
        <w:rPr>
          <w:rFonts w:ascii="Times New Roman" w:eastAsia="HPPJLF+TimesNewRoman,Italic" w:hAnsi="Times New Roman" w:cs="Times New Roman"/>
          <w:sz w:val="22"/>
          <w:szCs w:val="22"/>
        </w:rPr>
      </w:pPr>
      <w:r w:rsidRPr="00BD2508">
        <w:rPr>
          <w:rFonts w:ascii="Times New Roman" w:eastAsia="HPOCHO+TimesNewRoman" w:hAnsi="Times New Roman" w:cs="Times New Roman"/>
          <w:sz w:val="22"/>
          <w:szCs w:val="22"/>
          <w:u w:val="single"/>
        </w:rPr>
        <w:t>Studies in Humans</w:t>
      </w:r>
    </w:p>
    <w:p w14:paraId="67DEBDF5" w14:textId="77777777" w:rsidR="00BD2508" w:rsidRPr="00BD2508" w:rsidRDefault="00BD2508" w:rsidP="00BD2508">
      <w:pPr>
        <w:pStyle w:val="Default"/>
        <w:rPr>
          <w:rFonts w:ascii="Times New Roman" w:eastAsia="HPPJLF+TimesNewRoman,Italic" w:hAnsi="Times New Roman" w:cs="Times New Roman"/>
          <w:sz w:val="22"/>
          <w:szCs w:val="22"/>
        </w:rPr>
      </w:pPr>
    </w:p>
    <w:p w14:paraId="672A3BA4" w14:textId="77777777" w:rsidR="00BD2508" w:rsidRPr="00BD2508" w:rsidRDefault="00BD2508" w:rsidP="00BD2508">
      <w:pPr>
        <w:pStyle w:val="Default"/>
        <w:rPr>
          <w:rFonts w:ascii="Times New Roman" w:eastAsia="HPOCHO+TimesNewRoman" w:hAnsi="Times New Roman" w:cs="Times New Roman"/>
          <w:i/>
          <w:sz w:val="22"/>
          <w:szCs w:val="22"/>
        </w:rPr>
      </w:pPr>
      <w:r w:rsidRPr="00BD2508">
        <w:rPr>
          <w:rFonts w:ascii="Times New Roman" w:eastAsia="HPPJLF+TimesNewRoman,Italic" w:hAnsi="Times New Roman" w:cs="Times New Roman"/>
          <w:i/>
          <w:sz w:val="22"/>
          <w:szCs w:val="22"/>
        </w:rPr>
        <w:t>Oral</w:t>
      </w:r>
      <w:r w:rsidRPr="00BD2508">
        <w:rPr>
          <w:rFonts w:ascii="Times New Roman" w:eastAsia="HPOCHO+TimesNewRoman" w:hAnsi="Times New Roman" w:cs="Times New Roman"/>
          <w:i/>
          <w:sz w:val="22"/>
          <w:szCs w:val="22"/>
        </w:rPr>
        <w:t xml:space="preserve"> </w:t>
      </w:r>
    </w:p>
    <w:p w14:paraId="5A3EE209" w14:textId="77777777" w:rsidR="00BD2508" w:rsidRPr="00BD2508" w:rsidRDefault="00BD2508" w:rsidP="00BD2508">
      <w:pPr>
        <w:pStyle w:val="Default"/>
        <w:rPr>
          <w:rFonts w:ascii="Times New Roman" w:eastAsia="HPOCHO+TimesNewRoman" w:hAnsi="Times New Roman" w:cs="Times New Roman"/>
          <w:sz w:val="22"/>
          <w:szCs w:val="22"/>
        </w:rPr>
      </w:pPr>
    </w:p>
    <w:p w14:paraId="39725CD8" w14:textId="77777777" w:rsidR="008D2D3C" w:rsidRPr="00BD2508" w:rsidRDefault="00BD2508" w:rsidP="00BD2508">
      <w:pPr>
        <w:pStyle w:val="Default"/>
        <w:ind w:rightChars="424" w:right="890"/>
        <w:jc w:val="both"/>
        <w:rPr>
          <w:rFonts w:ascii="Times New Roman" w:hAnsi="Times New Roman" w:cs="Times New Roman"/>
          <w:color w:val="auto"/>
        </w:rPr>
      </w:pPr>
      <w:r w:rsidRPr="00BD2508">
        <w:rPr>
          <w:rFonts w:ascii="Times New Roman" w:eastAsia="HPOCHO+TimesNewRoman" w:hAnsi="Times New Roman" w:cs="Times New Roman"/>
          <w:sz w:val="22"/>
          <w:szCs w:val="22"/>
        </w:rPr>
        <w:t xml:space="preserve">Oral ingestion of 2-propen-1-ol (estimated maximum of 212g) by a 55-year-old man resulted in death within 100 minutes. At autopsy, bloody, reddish fluid was found in the mouth, larynx, </w:t>
      </w:r>
      <w:proofErr w:type="spellStart"/>
      <w:r w:rsidRPr="00BD2508">
        <w:rPr>
          <w:rFonts w:ascii="Times New Roman" w:eastAsia="HPOCHO+TimesNewRoman" w:hAnsi="Times New Roman" w:cs="Times New Roman"/>
          <w:sz w:val="22"/>
          <w:szCs w:val="22"/>
        </w:rPr>
        <w:t>oesophagus</w:t>
      </w:r>
      <w:proofErr w:type="spellEnd"/>
      <w:r w:rsidRPr="00BD2508">
        <w:rPr>
          <w:rFonts w:ascii="Times New Roman" w:eastAsia="HPOCHO+TimesNewRoman" w:hAnsi="Times New Roman" w:cs="Times New Roman"/>
          <w:sz w:val="22"/>
          <w:szCs w:val="22"/>
        </w:rPr>
        <w:t xml:space="preserve">, and trachea.  The mucous membranes of the trachea, stomach, and duodenum were congested and inflamed.  The stomach contained a pungent green-black fluid, and all internal organs exhibited a strong pungent </w:t>
      </w:r>
      <w:proofErr w:type="spellStart"/>
      <w:r w:rsidRPr="00BD2508">
        <w:rPr>
          <w:rFonts w:ascii="Times New Roman" w:eastAsia="HPOCHO+TimesNewRoman" w:hAnsi="Times New Roman" w:cs="Times New Roman"/>
          <w:sz w:val="22"/>
          <w:szCs w:val="22"/>
        </w:rPr>
        <w:t>odour</w:t>
      </w:r>
      <w:proofErr w:type="spellEnd"/>
      <w:r w:rsidRPr="00BD2508">
        <w:rPr>
          <w:rFonts w:ascii="Times New Roman" w:eastAsia="HPOCHO+TimesNewRoman" w:hAnsi="Times New Roman" w:cs="Times New Roman"/>
          <w:sz w:val="22"/>
          <w:szCs w:val="22"/>
        </w:rPr>
        <w:t xml:space="preserve">.  Total amounts of 2-propen-1-ol in gastric contents, bile, and urine were 3.6 g, 15 mg, and 0.5 mg, respectively. The concentration in blood was 309 mg/L. </w:t>
      </w:r>
      <w:proofErr w:type="spellStart"/>
      <w:r w:rsidRPr="00BD2508">
        <w:rPr>
          <w:rFonts w:ascii="Times New Roman" w:eastAsia="HPOCHO+TimesNewRoman" w:hAnsi="Times New Roman" w:cs="Times New Roman"/>
          <w:sz w:val="22"/>
          <w:szCs w:val="22"/>
        </w:rPr>
        <w:t>Acrolein</w:t>
      </w:r>
      <w:proofErr w:type="spellEnd"/>
      <w:r w:rsidRPr="00BD2508">
        <w:rPr>
          <w:rFonts w:ascii="Times New Roman" w:eastAsia="HPOCHO+TimesNewRoman" w:hAnsi="Times New Roman" w:cs="Times New Roman"/>
          <w:sz w:val="22"/>
          <w:szCs w:val="22"/>
        </w:rPr>
        <w:t xml:space="preserve"> was not detected in gastric contents and only in small amounts in bile and urine. The concentration of </w:t>
      </w:r>
      <w:proofErr w:type="spellStart"/>
      <w:r w:rsidRPr="00BD2508">
        <w:rPr>
          <w:rFonts w:ascii="Times New Roman" w:eastAsia="HPOCHO+TimesNewRoman" w:hAnsi="Times New Roman" w:cs="Times New Roman"/>
          <w:sz w:val="22"/>
          <w:szCs w:val="22"/>
        </w:rPr>
        <w:t>acrolein</w:t>
      </w:r>
      <w:proofErr w:type="spellEnd"/>
      <w:r w:rsidRPr="00BD2508">
        <w:rPr>
          <w:rFonts w:ascii="Times New Roman" w:eastAsia="HPOCHO+TimesNewRoman" w:hAnsi="Times New Roman" w:cs="Times New Roman"/>
          <w:sz w:val="22"/>
          <w:szCs w:val="22"/>
        </w:rPr>
        <w:t xml:space="preserve"> in blood </w:t>
      </w:r>
      <w:r w:rsidRPr="00BD2508">
        <w:rPr>
          <w:rFonts w:ascii="Times New Roman" w:eastAsia="HPOCHO+TimesNewRoman" w:hAnsi="Times New Roman" w:cs="Times New Roman"/>
          <w:sz w:val="22"/>
          <w:szCs w:val="22"/>
        </w:rPr>
        <w:lastRenderedPageBreak/>
        <w:t xml:space="preserve">was 7.2 mg/L.  Death was attributed to </w:t>
      </w:r>
      <w:proofErr w:type="spellStart"/>
      <w:r w:rsidRPr="00BD2508">
        <w:rPr>
          <w:rFonts w:ascii="Times New Roman" w:eastAsia="HPOCHO+TimesNewRoman" w:hAnsi="Times New Roman" w:cs="Times New Roman"/>
          <w:sz w:val="22"/>
          <w:szCs w:val="22"/>
        </w:rPr>
        <w:t>acrolein</w:t>
      </w:r>
      <w:proofErr w:type="spellEnd"/>
      <w:r w:rsidRPr="00BD2508">
        <w:rPr>
          <w:rFonts w:ascii="Times New Roman" w:eastAsia="HPOCHO+TimesNewRoman" w:hAnsi="Times New Roman" w:cs="Times New Roman"/>
          <w:sz w:val="22"/>
          <w:szCs w:val="22"/>
        </w:rPr>
        <w:t xml:space="preserve">-induced acute </w:t>
      </w:r>
      <w:proofErr w:type="spellStart"/>
      <w:r w:rsidRPr="00BD2508">
        <w:rPr>
          <w:rFonts w:ascii="Times New Roman" w:eastAsia="HPOCHO+TimesNewRoman" w:hAnsi="Times New Roman" w:cs="Times New Roman"/>
          <w:sz w:val="22"/>
          <w:szCs w:val="22"/>
        </w:rPr>
        <w:t>cardiotoxicity</w:t>
      </w:r>
      <w:proofErr w:type="spellEnd"/>
      <w:r w:rsidRPr="00BD2508">
        <w:rPr>
          <w:rFonts w:ascii="Times New Roman" w:eastAsia="HPOCHO+TimesNewRoman" w:hAnsi="Times New Roman" w:cs="Times New Roman"/>
          <w:sz w:val="22"/>
          <w:szCs w:val="22"/>
        </w:rPr>
        <w:t xml:space="preserve"> [</w:t>
      </w:r>
      <w:proofErr w:type="spellStart"/>
      <w:r w:rsidRPr="00BD2508">
        <w:rPr>
          <w:rFonts w:ascii="Times New Roman" w:eastAsia="HPOCHO+TimesNewRoman" w:hAnsi="Times New Roman" w:cs="Times New Roman"/>
          <w:sz w:val="22"/>
          <w:szCs w:val="22"/>
        </w:rPr>
        <w:t>Toennes</w:t>
      </w:r>
      <w:proofErr w:type="spellEnd"/>
      <w:r w:rsidRPr="00BD2508">
        <w:rPr>
          <w:rFonts w:ascii="Times New Roman" w:eastAsia="HPOCHO+TimesNewRoman" w:hAnsi="Times New Roman" w:cs="Times New Roman"/>
          <w:sz w:val="22"/>
          <w:szCs w:val="22"/>
        </w:rPr>
        <w:t xml:space="preserve"> et al., 2002].</w:t>
      </w:r>
    </w:p>
    <w:p w14:paraId="7360A1AF" w14:textId="77777777" w:rsidR="00BD2508" w:rsidRDefault="00BD2508">
      <w:pPr>
        <w:pStyle w:val="Default"/>
        <w:rPr>
          <w:rFonts w:cs="Times New Roman"/>
          <w:color w:val="auto"/>
        </w:rPr>
      </w:pPr>
    </w:p>
    <w:p w14:paraId="5D27A0E5" w14:textId="77777777" w:rsidR="00BD2508" w:rsidRDefault="00BD2508" w:rsidP="00BD2508">
      <w:pPr>
        <w:pStyle w:val="CM194"/>
        <w:spacing w:line="258" w:lineRule="atLeast"/>
        <w:jc w:val="both"/>
        <w:rPr>
          <w:rFonts w:ascii="Times New Roman" w:eastAsia="HPOCHO+TimesNewRoman" w:hAnsi="Times New Roman"/>
          <w:sz w:val="22"/>
          <w:szCs w:val="22"/>
          <w:u w:val="single"/>
        </w:rPr>
      </w:pPr>
      <w:r w:rsidRPr="00BD2508">
        <w:rPr>
          <w:rFonts w:ascii="Times New Roman" w:eastAsia="HPOCHO+TimesNewRoman" w:hAnsi="Times New Roman"/>
          <w:sz w:val="22"/>
          <w:szCs w:val="22"/>
          <w:u w:val="single"/>
        </w:rPr>
        <w:t>Conclusion</w:t>
      </w:r>
    </w:p>
    <w:p w14:paraId="545467CD" w14:textId="77777777" w:rsidR="00BD2508" w:rsidRPr="00BD2508" w:rsidRDefault="00BD2508" w:rsidP="00BD2508">
      <w:pPr>
        <w:pStyle w:val="Default"/>
      </w:pPr>
    </w:p>
    <w:p w14:paraId="451F11EB" w14:textId="2D9C111B" w:rsidR="00BD2508" w:rsidRPr="00BD2508" w:rsidRDefault="00C807BC" w:rsidP="009571CD">
      <w:pPr>
        <w:ind w:rightChars="405" w:right="850"/>
        <w:rPr>
          <w:rFonts w:ascii="Times New Roman" w:eastAsia="HPOCHO+TimesNewRoman" w:hAnsi="Times New Roman"/>
          <w:sz w:val="22"/>
          <w:u w:val="single"/>
        </w:rPr>
      </w:pPr>
      <w:r>
        <w:rPr>
          <w:rFonts w:ascii="Times New Roman" w:hAnsi="Times New Roman"/>
          <w:sz w:val="22"/>
        </w:rPr>
        <w:t>According to an old and early test result under non-GLP, the inhalation LC</w:t>
      </w:r>
      <w:r>
        <w:rPr>
          <w:rFonts w:ascii="Times New Roman" w:hAnsi="Times New Roman"/>
          <w:sz w:val="15"/>
          <w:szCs w:val="15"/>
        </w:rPr>
        <w:t>50</w:t>
      </w:r>
      <w:r>
        <w:rPr>
          <w:rFonts w:ascii="Times New Roman" w:hAnsi="Times New Roman"/>
          <w:sz w:val="22"/>
        </w:rPr>
        <w:t xml:space="preserve"> had been determined 0.140-0.150 mg/L under vapor condition for 8-hr exposure in rats. In the most reliable recent test result (OECD TG403; GLP), there were no deaths in any animals at the limit concentration of 0.53 mg/L (0.51-0.56 mg/L, actual) for 4-hr exposure in rats under the mist condition.</w:t>
      </w:r>
      <w:r w:rsidR="009571CD" w:rsidRPr="00C807BC">
        <w:rPr>
          <w:rFonts w:ascii="Times New Roman" w:hAnsi="Times New Roman" w:hint="eastAsia"/>
          <w:sz w:val="22"/>
        </w:rPr>
        <w:t xml:space="preserve">  </w:t>
      </w:r>
      <w:r w:rsidR="00BD2508" w:rsidRPr="00BD2508">
        <w:rPr>
          <w:rFonts w:ascii="Times New Roman" w:eastAsia="HPOCHO+TimesNewRoman" w:hAnsi="Times New Roman"/>
          <w:sz w:val="22"/>
        </w:rPr>
        <w:t>The dermal LD</w:t>
      </w:r>
      <w:r w:rsidR="00BD2508" w:rsidRPr="00BD2508">
        <w:rPr>
          <w:rFonts w:ascii="Times New Roman" w:eastAsia="HPOCHO+TimesNewRoman" w:hAnsi="Times New Roman"/>
          <w:sz w:val="15"/>
          <w:szCs w:val="15"/>
        </w:rPr>
        <w:t>50</w:t>
      </w:r>
      <w:r w:rsidR="00BD2508" w:rsidRPr="00BD2508">
        <w:rPr>
          <w:rFonts w:ascii="Times New Roman" w:eastAsia="HPOCHO+TimesNewRoman" w:hAnsi="Times New Roman"/>
          <w:sz w:val="22"/>
        </w:rPr>
        <w:t xml:space="preserve"> (rabbit) is 89 mg/kg </w:t>
      </w:r>
      <w:proofErr w:type="spellStart"/>
      <w:proofErr w:type="gramStart"/>
      <w:r w:rsidR="00BD2508" w:rsidRPr="00BD2508">
        <w:rPr>
          <w:rFonts w:ascii="Times New Roman" w:eastAsia="HPOCHO+TimesNewRoman" w:hAnsi="Times New Roman"/>
          <w:sz w:val="22"/>
        </w:rPr>
        <w:t>bw</w:t>
      </w:r>
      <w:proofErr w:type="spellEnd"/>
      <w:proofErr w:type="gramEnd"/>
      <w:r w:rsidR="00BD2508" w:rsidRPr="00BD2508">
        <w:rPr>
          <w:rFonts w:ascii="Times New Roman" w:eastAsia="HPOCHO+TimesNewRoman" w:hAnsi="Times New Roman"/>
          <w:sz w:val="22"/>
        </w:rPr>
        <w:t>. The values reported for oral LD</w:t>
      </w:r>
      <w:r w:rsidR="00BD2508" w:rsidRPr="00BD2508">
        <w:rPr>
          <w:rFonts w:ascii="Times New Roman" w:eastAsia="HPOCHO+TimesNewRoman" w:hAnsi="Times New Roman"/>
          <w:sz w:val="15"/>
          <w:szCs w:val="15"/>
        </w:rPr>
        <w:t>50</w:t>
      </w:r>
      <w:r w:rsidR="00BD2508" w:rsidRPr="00BD2508">
        <w:rPr>
          <w:rFonts w:ascii="Times New Roman" w:eastAsia="HPOCHO+TimesNewRoman" w:hAnsi="Times New Roman"/>
          <w:sz w:val="22"/>
        </w:rPr>
        <w:t xml:space="preserve"> in rats, mice and rabbits are 70 and 99-105, 96 and 71 mg/kg </w:t>
      </w:r>
      <w:proofErr w:type="spellStart"/>
      <w:proofErr w:type="gramStart"/>
      <w:r w:rsidR="00BD2508" w:rsidRPr="00BD2508">
        <w:rPr>
          <w:rFonts w:ascii="Times New Roman" w:eastAsia="HPOCHO+TimesNewRoman" w:hAnsi="Times New Roman"/>
          <w:sz w:val="22"/>
        </w:rPr>
        <w:t>bw</w:t>
      </w:r>
      <w:proofErr w:type="spellEnd"/>
      <w:proofErr w:type="gramEnd"/>
      <w:r w:rsidR="00BD2508" w:rsidRPr="00BD2508">
        <w:rPr>
          <w:rFonts w:ascii="Times New Roman" w:eastAsia="HPOCHO+TimesNewRoman" w:hAnsi="Times New Roman"/>
          <w:sz w:val="22"/>
        </w:rPr>
        <w:t>, respectively. The values reported for intraperitoneal LD</w:t>
      </w:r>
      <w:r w:rsidR="00BD2508" w:rsidRPr="00BD2508">
        <w:rPr>
          <w:rFonts w:ascii="Times New Roman" w:eastAsia="HPOCHO+TimesNewRoman" w:hAnsi="Times New Roman"/>
          <w:sz w:val="15"/>
          <w:szCs w:val="15"/>
        </w:rPr>
        <w:t>50</w:t>
      </w:r>
      <w:r w:rsidR="00BD2508" w:rsidRPr="00BD2508">
        <w:rPr>
          <w:rFonts w:ascii="Times New Roman" w:eastAsia="HPOCHO+TimesNewRoman" w:hAnsi="Times New Roman"/>
          <w:sz w:val="22"/>
        </w:rPr>
        <w:t xml:space="preserve"> are 37 and 42 mg/kg </w:t>
      </w:r>
      <w:proofErr w:type="spellStart"/>
      <w:proofErr w:type="gramStart"/>
      <w:r w:rsidR="00BD2508" w:rsidRPr="00BD2508">
        <w:rPr>
          <w:rFonts w:ascii="Times New Roman" w:eastAsia="HPOCHO+TimesNewRoman" w:hAnsi="Times New Roman"/>
          <w:sz w:val="22"/>
        </w:rPr>
        <w:t>bw</w:t>
      </w:r>
      <w:proofErr w:type="spellEnd"/>
      <w:proofErr w:type="gramEnd"/>
      <w:r w:rsidR="00BD2508" w:rsidRPr="00BD2508">
        <w:rPr>
          <w:rFonts w:ascii="Times New Roman" w:eastAsia="HPOCHO+TimesNewRoman" w:hAnsi="Times New Roman"/>
          <w:sz w:val="22"/>
        </w:rPr>
        <w:t xml:space="preserve"> in rats and 60 mg/kg </w:t>
      </w:r>
      <w:proofErr w:type="spellStart"/>
      <w:r w:rsidR="00BD2508" w:rsidRPr="00BD2508">
        <w:rPr>
          <w:rFonts w:ascii="Times New Roman" w:eastAsia="HPOCHO+TimesNewRoman" w:hAnsi="Times New Roman"/>
          <w:sz w:val="22"/>
        </w:rPr>
        <w:t>bw</w:t>
      </w:r>
      <w:proofErr w:type="spellEnd"/>
      <w:r w:rsidR="00BD2508" w:rsidRPr="00BD2508">
        <w:rPr>
          <w:rFonts w:ascii="Times New Roman" w:eastAsia="HPOCHO+TimesNewRoman" w:hAnsi="Times New Roman"/>
          <w:sz w:val="22"/>
        </w:rPr>
        <w:t xml:space="preserve"> in mice, respectively. A 55-year old man died within 100 minutes of oral ingestion of 2-propen-1-ol. Death was attributed to </w:t>
      </w:r>
      <w:proofErr w:type="spellStart"/>
      <w:r w:rsidR="00BD2508" w:rsidRPr="00BD2508">
        <w:rPr>
          <w:rFonts w:ascii="Times New Roman" w:eastAsia="HPOCHO+TimesNewRoman" w:hAnsi="Times New Roman"/>
          <w:sz w:val="22"/>
        </w:rPr>
        <w:t>acrolein</w:t>
      </w:r>
      <w:proofErr w:type="spellEnd"/>
      <w:r w:rsidR="00BD2508" w:rsidRPr="00BD2508">
        <w:rPr>
          <w:rFonts w:ascii="Times New Roman" w:eastAsia="HPOCHO+TimesNewRoman" w:hAnsi="Times New Roman"/>
          <w:sz w:val="22"/>
        </w:rPr>
        <w:t xml:space="preserve">-induced </w:t>
      </w:r>
      <w:proofErr w:type="spellStart"/>
      <w:r w:rsidR="00BD2508" w:rsidRPr="00BD2508">
        <w:rPr>
          <w:rFonts w:ascii="Times New Roman" w:eastAsia="HPOCHO+TimesNewRoman" w:hAnsi="Times New Roman"/>
          <w:sz w:val="22"/>
        </w:rPr>
        <w:t>cardiotoxicity</w:t>
      </w:r>
      <w:proofErr w:type="spellEnd"/>
      <w:r w:rsidR="00BD2508" w:rsidRPr="00BD2508">
        <w:rPr>
          <w:rFonts w:ascii="Times New Roman" w:eastAsia="HPOCHO+TimesNewRoman" w:hAnsi="Times New Roman"/>
          <w:sz w:val="22"/>
        </w:rPr>
        <w:t xml:space="preserve">. </w:t>
      </w:r>
    </w:p>
    <w:p w14:paraId="7998D5EC" w14:textId="77777777" w:rsidR="00C807BC" w:rsidRDefault="00C807BC">
      <w:pPr>
        <w:pStyle w:val="Default"/>
        <w:rPr>
          <w:rFonts w:cs="Times New Roman"/>
          <w:color w:val="auto"/>
        </w:rPr>
      </w:pPr>
    </w:p>
    <w:p w14:paraId="7753A77B" w14:textId="77777777" w:rsidR="00BD2508" w:rsidRPr="00BD2508" w:rsidRDefault="00BD2508" w:rsidP="00942C06">
      <w:pPr>
        <w:widowControl/>
        <w:jc w:val="left"/>
        <w:rPr>
          <w:rFonts w:ascii="Times New Roman" w:hAnsi="Times New Roman"/>
          <w:b/>
          <w:bCs/>
          <w:sz w:val="22"/>
        </w:rPr>
      </w:pPr>
      <w:r w:rsidRPr="00BD2508">
        <w:rPr>
          <w:rFonts w:ascii="Times New Roman" w:hAnsi="Times New Roman"/>
          <w:b/>
          <w:bCs/>
          <w:sz w:val="22"/>
        </w:rPr>
        <w:t xml:space="preserve">3.1.3 Irritation </w:t>
      </w:r>
    </w:p>
    <w:p w14:paraId="5F4D22E0" w14:textId="77777777" w:rsidR="00BD2508" w:rsidRDefault="00BD2508" w:rsidP="00BD2508">
      <w:pPr>
        <w:pStyle w:val="CM190"/>
        <w:spacing w:line="260" w:lineRule="atLeast"/>
        <w:jc w:val="both"/>
        <w:rPr>
          <w:rFonts w:ascii="Times New Roman" w:eastAsia="HPOCHO+TimesNewRoman" w:hAnsi="Times New Roman"/>
          <w:sz w:val="22"/>
          <w:szCs w:val="22"/>
        </w:rPr>
      </w:pPr>
    </w:p>
    <w:p w14:paraId="2D3FDBB2" w14:textId="77777777" w:rsidR="00BD2508" w:rsidRPr="00BD2508" w:rsidRDefault="00BD2508" w:rsidP="00BD2508">
      <w:pPr>
        <w:pStyle w:val="CM190"/>
        <w:spacing w:line="260" w:lineRule="atLeast"/>
        <w:jc w:val="both"/>
        <w:rPr>
          <w:rFonts w:ascii="Times New Roman" w:hAnsi="Times New Roman"/>
          <w:sz w:val="22"/>
          <w:szCs w:val="22"/>
        </w:rPr>
      </w:pPr>
      <w:r w:rsidRPr="00BD2508">
        <w:rPr>
          <w:rFonts w:ascii="Times New Roman" w:eastAsia="HPOCHO+TimesNewRoman" w:hAnsi="Times New Roman"/>
          <w:sz w:val="22"/>
          <w:szCs w:val="22"/>
        </w:rPr>
        <w:t>The available data are shown in Table 10.</w:t>
      </w:r>
    </w:p>
    <w:p w14:paraId="05DBF9DC" w14:textId="77777777" w:rsidR="00BD2508" w:rsidRDefault="00BD2508" w:rsidP="00BD2508">
      <w:pPr>
        <w:autoSpaceDE w:val="0"/>
        <w:autoSpaceDN w:val="0"/>
        <w:adjustRightInd w:val="0"/>
        <w:spacing w:line="260" w:lineRule="atLeast"/>
        <w:rPr>
          <w:rFonts w:ascii="Times New Roman" w:hAnsi="Times New Roman"/>
          <w:b/>
          <w:bCs/>
          <w:color w:val="000000"/>
          <w:sz w:val="22"/>
        </w:rPr>
      </w:pPr>
    </w:p>
    <w:p w14:paraId="630D1741" w14:textId="77777777" w:rsidR="00BD2508" w:rsidRPr="00BD2508" w:rsidRDefault="00BD2508" w:rsidP="00BD2508">
      <w:pPr>
        <w:autoSpaceDE w:val="0"/>
        <w:autoSpaceDN w:val="0"/>
        <w:adjustRightInd w:val="0"/>
        <w:spacing w:line="260" w:lineRule="atLeast"/>
        <w:rPr>
          <w:rFonts w:ascii="Times New Roman" w:eastAsia="HPODAC+TimesNewRoman,Bold" w:hAnsi="Times New Roman"/>
          <w:color w:val="000000"/>
          <w:kern w:val="0"/>
          <w:sz w:val="22"/>
        </w:rPr>
      </w:pPr>
      <w:r w:rsidRPr="00BD2508">
        <w:rPr>
          <w:rFonts w:ascii="Times New Roman" w:hAnsi="Times New Roman"/>
          <w:b/>
          <w:bCs/>
          <w:color w:val="000000"/>
          <w:sz w:val="22"/>
        </w:rPr>
        <w:t xml:space="preserve">Table 10 Irritation of 2-propen-1-ol </w:t>
      </w:r>
    </w:p>
    <w:tbl>
      <w:tblPr>
        <w:tblW w:w="0" w:type="auto"/>
        <w:tblInd w:w="534" w:type="dxa"/>
        <w:tblBorders>
          <w:top w:val="nil"/>
          <w:left w:val="nil"/>
          <w:bottom w:val="nil"/>
          <w:right w:val="nil"/>
        </w:tblBorders>
        <w:tblLayout w:type="fixed"/>
        <w:tblLook w:val="0000" w:firstRow="0" w:lastRow="0" w:firstColumn="0" w:lastColumn="0" w:noHBand="0" w:noVBand="0"/>
      </w:tblPr>
      <w:tblGrid>
        <w:gridCol w:w="850"/>
        <w:gridCol w:w="1559"/>
        <w:gridCol w:w="1843"/>
        <w:gridCol w:w="1843"/>
        <w:gridCol w:w="2410"/>
      </w:tblGrid>
      <w:tr w:rsidR="00BD2508" w:rsidRPr="00481801" w14:paraId="38D430EB" w14:textId="77777777" w:rsidTr="00BD2508">
        <w:trPr>
          <w:trHeight w:val="510"/>
        </w:trPr>
        <w:tc>
          <w:tcPr>
            <w:tcW w:w="850" w:type="dxa"/>
            <w:tcBorders>
              <w:top w:val="single" w:sz="12" w:space="0" w:color="000000"/>
              <w:left w:val="single" w:sz="12" w:space="0" w:color="000000"/>
              <w:bottom w:val="single" w:sz="12" w:space="0" w:color="000000"/>
              <w:right w:val="single" w:sz="4" w:space="0" w:color="000000"/>
            </w:tcBorders>
            <w:vAlign w:val="center"/>
          </w:tcPr>
          <w:p w14:paraId="08420A82" w14:textId="77777777" w:rsidR="00BD2508" w:rsidRPr="00BD2508" w:rsidRDefault="00BD2508" w:rsidP="00BD2508">
            <w:pPr>
              <w:pStyle w:val="Default"/>
              <w:jc w:val="center"/>
              <w:rPr>
                <w:rFonts w:ascii="Times New Roman" w:hAnsi="Times New Roman" w:cs="Times New Roman"/>
                <w:sz w:val="19"/>
                <w:szCs w:val="19"/>
              </w:rPr>
            </w:pPr>
            <w:r w:rsidRPr="00BD2508">
              <w:rPr>
                <w:rFonts w:ascii="Times New Roman" w:hAnsi="Times New Roman" w:cs="Times New Roman"/>
                <w:b/>
                <w:bCs/>
                <w:sz w:val="19"/>
                <w:szCs w:val="19"/>
              </w:rPr>
              <w:t>Route</w:t>
            </w:r>
          </w:p>
        </w:tc>
        <w:tc>
          <w:tcPr>
            <w:tcW w:w="1559" w:type="dxa"/>
            <w:tcBorders>
              <w:top w:val="single" w:sz="12" w:space="0" w:color="000000"/>
              <w:left w:val="single" w:sz="4" w:space="0" w:color="000000"/>
              <w:bottom w:val="single" w:sz="12" w:space="0" w:color="000000"/>
              <w:right w:val="single" w:sz="4" w:space="0" w:color="000000"/>
            </w:tcBorders>
            <w:vAlign w:val="center"/>
          </w:tcPr>
          <w:p w14:paraId="6899D44C" w14:textId="77777777" w:rsidR="00BD2508" w:rsidRPr="00BD2508" w:rsidRDefault="00BD2508" w:rsidP="00BD2508">
            <w:pPr>
              <w:pStyle w:val="Default"/>
              <w:jc w:val="center"/>
              <w:rPr>
                <w:rFonts w:ascii="Times New Roman" w:hAnsi="Times New Roman" w:cs="Times New Roman"/>
                <w:sz w:val="19"/>
                <w:szCs w:val="19"/>
              </w:rPr>
            </w:pPr>
            <w:r w:rsidRPr="00BD2508">
              <w:rPr>
                <w:rFonts w:ascii="Times New Roman" w:hAnsi="Times New Roman" w:cs="Times New Roman"/>
                <w:b/>
                <w:bCs/>
                <w:sz w:val="19"/>
                <w:szCs w:val="19"/>
              </w:rPr>
              <w:t>Species</w:t>
            </w:r>
          </w:p>
        </w:tc>
        <w:tc>
          <w:tcPr>
            <w:tcW w:w="1843" w:type="dxa"/>
            <w:tcBorders>
              <w:top w:val="single" w:sz="12" w:space="0" w:color="000000"/>
              <w:left w:val="single" w:sz="4" w:space="0" w:color="000000"/>
              <w:bottom w:val="single" w:sz="12" w:space="0" w:color="000000"/>
              <w:right w:val="single" w:sz="4" w:space="0" w:color="000000"/>
            </w:tcBorders>
            <w:vAlign w:val="center"/>
          </w:tcPr>
          <w:p w14:paraId="707254DA" w14:textId="77777777" w:rsidR="00BD2508" w:rsidRDefault="00BD2508" w:rsidP="00BD2508">
            <w:pPr>
              <w:pStyle w:val="Default"/>
              <w:jc w:val="center"/>
              <w:rPr>
                <w:rFonts w:ascii="Times New Roman" w:hAnsi="Times New Roman" w:cs="Times New Roman"/>
                <w:b/>
                <w:bCs/>
                <w:sz w:val="19"/>
                <w:szCs w:val="19"/>
              </w:rPr>
            </w:pPr>
            <w:r w:rsidRPr="00BD2508">
              <w:rPr>
                <w:rFonts w:ascii="Times New Roman" w:hAnsi="Times New Roman" w:cs="Times New Roman"/>
                <w:b/>
                <w:bCs/>
                <w:sz w:val="19"/>
                <w:szCs w:val="19"/>
              </w:rPr>
              <w:t>Exposure</w:t>
            </w:r>
            <w:r>
              <w:rPr>
                <w:rFonts w:ascii="Times New Roman" w:hAnsi="Times New Roman" w:cs="Times New Roman" w:hint="eastAsia"/>
                <w:b/>
                <w:bCs/>
                <w:sz w:val="19"/>
                <w:szCs w:val="19"/>
              </w:rPr>
              <w:t xml:space="preserve"> </w:t>
            </w:r>
            <w:r w:rsidRPr="00BD2508">
              <w:rPr>
                <w:rFonts w:ascii="Times New Roman" w:hAnsi="Times New Roman" w:cs="Times New Roman"/>
                <w:b/>
                <w:bCs/>
                <w:sz w:val="19"/>
                <w:szCs w:val="19"/>
              </w:rPr>
              <w:t>Time/</w:t>
            </w:r>
          </w:p>
          <w:p w14:paraId="6D2E28F4" w14:textId="77777777" w:rsidR="00BD2508" w:rsidRPr="00BD2508" w:rsidRDefault="00BD2508" w:rsidP="00BD2508">
            <w:pPr>
              <w:pStyle w:val="Default"/>
              <w:jc w:val="center"/>
              <w:rPr>
                <w:rFonts w:ascii="Times New Roman" w:hAnsi="Times New Roman" w:cs="Times New Roman"/>
                <w:sz w:val="19"/>
                <w:szCs w:val="19"/>
              </w:rPr>
            </w:pPr>
            <w:r w:rsidRPr="00BD2508">
              <w:rPr>
                <w:rFonts w:ascii="Times New Roman" w:hAnsi="Times New Roman" w:cs="Times New Roman"/>
                <w:b/>
                <w:bCs/>
                <w:sz w:val="19"/>
                <w:szCs w:val="19"/>
              </w:rPr>
              <w:t>Method</w:t>
            </w:r>
          </w:p>
        </w:tc>
        <w:tc>
          <w:tcPr>
            <w:tcW w:w="1843" w:type="dxa"/>
            <w:tcBorders>
              <w:top w:val="single" w:sz="12" w:space="0" w:color="000000"/>
              <w:left w:val="single" w:sz="4" w:space="0" w:color="000000"/>
              <w:bottom w:val="single" w:sz="12" w:space="0" w:color="000000"/>
              <w:right w:val="single" w:sz="4" w:space="0" w:color="000000"/>
            </w:tcBorders>
            <w:vAlign w:val="center"/>
          </w:tcPr>
          <w:p w14:paraId="1EE5F8ED" w14:textId="77777777" w:rsidR="00BD2508" w:rsidRPr="00BD2508" w:rsidRDefault="00BD2508" w:rsidP="00BD2508">
            <w:pPr>
              <w:pStyle w:val="Default"/>
              <w:jc w:val="center"/>
              <w:rPr>
                <w:rFonts w:ascii="Times New Roman" w:hAnsi="Times New Roman" w:cs="Times New Roman"/>
                <w:sz w:val="19"/>
                <w:szCs w:val="19"/>
              </w:rPr>
            </w:pPr>
            <w:r w:rsidRPr="00BD2508">
              <w:rPr>
                <w:rFonts w:ascii="Times New Roman" w:hAnsi="Times New Roman" w:cs="Times New Roman"/>
                <w:b/>
                <w:bCs/>
                <w:sz w:val="19"/>
                <w:szCs w:val="19"/>
              </w:rPr>
              <w:t>Result</w:t>
            </w:r>
          </w:p>
        </w:tc>
        <w:tc>
          <w:tcPr>
            <w:tcW w:w="2410" w:type="dxa"/>
            <w:tcBorders>
              <w:top w:val="single" w:sz="12" w:space="0" w:color="000000"/>
              <w:left w:val="single" w:sz="4" w:space="0" w:color="000000"/>
              <w:bottom w:val="single" w:sz="12" w:space="0" w:color="000000"/>
              <w:right w:val="single" w:sz="12" w:space="0" w:color="000000"/>
            </w:tcBorders>
            <w:vAlign w:val="center"/>
          </w:tcPr>
          <w:p w14:paraId="778B5F4E" w14:textId="77777777" w:rsidR="00BD2508" w:rsidRPr="00BD2508" w:rsidRDefault="00BD2508" w:rsidP="00BD2508">
            <w:pPr>
              <w:pStyle w:val="Default"/>
              <w:jc w:val="center"/>
              <w:rPr>
                <w:rFonts w:ascii="Times New Roman" w:hAnsi="Times New Roman" w:cs="Times New Roman"/>
                <w:sz w:val="19"/>
                <w:szCs w:val="19"/>
              </w:rPr>
            </w:pPr>
            <w:r w:rsidRPr="00BD2508">
              <w:rPr>
                <w:rFonts w:ascii="Times New Roman" w:hAnsi="Times New Roman" w:cs="Times New Roman"/>
                <w:b/>
                <w:bCs/>
                <w:sz w:val="19"/>
                <w:szCs w:val="19"/>
              </w:rPr>
              <w:t>Reference</w:t>
            </w:r>
          </w:p>
        </w:tc>
      </w:tr>
      <w:tr w:rsidR="00BD2508" w:rsidRPr="00481801" w14:paraId="0D47EB52" w14:textId="77777777" w:rsidTr="00BD2508">
        <w:trPr>
          <w:trHeight w:val="510"/>
        </w:trPr>
        <w:tc>
          <w:tcPr>
            <w:tcW w:w="850" w:type="dxa"/>
            <w:tcBorders>
              <w:top w:val="single" w:sz="12" w:space="0" w:color="000000"/>
              <w:left w:val="single" w:sz="12" w:space="0" w:color="000000"/>
              <w:bottom w:val="single" w:sz="12" w:space="0" w:color="000000"/>
              <w:right w:val="single" w:sz="4" w:space="0" w:color="000000"/>
            </w:tcBorders>
            <w:vAlign w:val="center"/>
          </w:tcPr>
          <w:p w14:paraId="3F656B55" w14:textId="77777777" w:rsidR="00BD2508" w:rsidRPr="00BD2508" w:rsidRDefault="00BD2508" w:rsidP="00BD2508">
            <w:pPr>
              <w:pStyle w:val="Default"/>
              <w:jc w:val="both"/>
              <w:rPr>
                <w:rFonts w:ascii="Times New Roman" w:eastAsia="HPOCHO+TimesNewRoman" w:hAnsi="Times New Roman" w:cs="Times New Roman"/>
                <w:sz w:val="19"/>
                <w:szCs w:val="19"/>
              </w:rPr>
            </w:pPr>
            <w:r w:rsidRPr="00BD2508">
              <w:rPr>
                <w:rFonts w:ascii="Times New Roman" w:eastAsia="HPOCHO+TimesNewRoman" w:hAnsi="Times New Roman" w:cs="Times New Roman"/>
                <w:sz w:val="19"/>
                <w:szCs w:val="19"/>
              </w:rPr>
              <w:t>Skin</w:t>
            </w:r>
          </w:p>
        </w:tc>
        <w:tc>
          <w:tcPr>
            <w:tcW w:w="1559" w:type="dxa"/>
            <w:tcBorders>
              <w:top w:val="single" w:sz="12" w:space="0" w:color="000000"/>
              <w:left w:val="single" w:sz="4" w:space="0" w:color="000000"/>
              <w:bottom w:val="single" w:sz="12" w:space="0" w:color="000000"/>
              <w:right w:val="single" w:sz="4" w:space="0" w:color="000000"/>
            </w:tcBorders>
            <w:vAlign w:val="center"/>
          </w:tcPr>
          <w:p w14:paraId="30D36C0E" w14:textId="77777777" w:rsidR="00BD2508" w:rsidRPr="00BD2508" w:rsidRDefault="00BD2508" w:rsidP="00BD2508">
            <w:pPr>
              <w:pStyle w:val="Default"/>
              <w:jc w:val="both"/>
              <w:rPr>
                <w:rFonts w:ascii="Times New Roman" w:eastAsia="HPOCHO+TimesNewRoman" w:hAnsi="Times New Roman" w:cs="Times New Roman"/>
                <w:sz w:val="19"/>
                <w:szCs w:val="19"/>
              </w:rPr>
            </w:pPr>
            <w:r w:rsidRPr="00BD2508">
              <w:rPr>
                <w:rFonts w:ascii="Times New Roman" w:eastAsia="HPOCHO+TimesNewRoman" w:hAnsi="Times New Roman" w:cs="Times New Roman"/>
                <w:sz w:val="19"/>
                <w:szCs w:val="19"/>
              </w:rPr>
              <w:t>Rabbit</w:t>
            </w:r>
          </w:p>
        </w:tc>
        <w:tc>
          <w:tcPr>
            <w:tcW w:w="1843" w:type="dxa"/>
            <w:tcBorders>
              <w:top w:val="single" w:sz="12" w:space="0" w:color="000000"/>
              <w:left w:val="single" w:sz="4" w:space="0" w:color="000000"/>
              <w:bottom w:val="single" w:sz="12" w:space="0" w:color="000000"/>
              <w:right w:val="single" w:sz="4" w:space="0" w:color="000000"/>
            </w:tcBorders>
            <w:vAlign w:val="center"/>
          </w:tcPr>
          <w:p w14:paraId="39E51633" w14:textId="77777777" w:rsidR="00BD2508" w:rsidRPr="00BD2508" w:rsidRDefault="00BD2508" w:rsidP="00BD2508">
            <w:pPr>
              <w:pStyle w:val="Default"/>
              <w:jc w:val="both"/>
              <w:rPr>
                <w:rFonts w:ascii="Times New Roman" w:eastAsia="HPOCHO+TimesNewRoman" w:hAnsi="Times New Roman" w:cs="Times New Roman"/>
                <w:sz w:val="19"/>
                <w:szCs w:val="19"/>
              </w:rPr>
            </w:pPr>
            <w:r w:rsidRPr="00BD2508">
              <w:rPr>
                <w:rFonts w:ascii="Times New Roman" w:eastAsia="HPOCHO+TimesNewRoman" w:hAnsi="Times New Roman" w:cs="Times New Roman"/>
                <w:sz w:val="19"/>
                <w:szCs w:val="19"/>
              </w:rPr>
              <w:t>Occlusive, 24-hr</w:t>
            </w:r>
          </w:p>
        </w:tc>
        <w:tc>
          <w:tcPr>
            <w:tcW w:w="1843" w:type="dxa"/>
            <w:tcBorders>
              <w:top w:val="single" w:sz="12" w:space="0" w:color="000000"/>
              <w:left w:val="single" w:sz="4" w:space="0" w:color="000000"/>
              <w:bottom w:val="single" w:sz="12" w:space="0" w:color="000000"/>
              <w:right w:val="single" w:sz="4" w:space="0" w:color="000000"/>
            </w:tcBorders>
            <w:vAlign w:val="center"/>
          </w:tcPr>
          <w:p w14:paraId="24917673" w14:textId="77777777" w:rsidR="00BD2508" w:rsidRPr="00BD2508" w:rsidRDefault="00BD2508" w:rsidP="00BD2508">
            <w:pPr>
              <w:pStyle w:val="Default"/>
              <w:jc w:val="both"/>
              <w:rPr>
                <w:rFonts w:ascii="Times New Roman" w:eastAsia="HPOCHO+TimesNewRoman" w:hAnsi="Times New Roman" w:cs="Times New Roman"/>
                <w:sz w:val="19"/>
                <w:szCs w:val="19"/>
              </w:rPr>
            </w:pPr>
            <w:r w:rsidRPr="00BD2508">
              <w:rPr>
                <w:rFonts w:ascii="Times New Roman" w:eastAsia="HPOCHO+TimesNewRoman" w:hAnsi="Times New Roman" w:cs="Times New Roman"/>
                <w:sz w:val="19"/>
                <w:szCs w:val="19"/>
              </w:rPr>
              <w:t>Slightly irritating</w:t>
            </w:r>
          </w:p>
        </w:tc>
        <w:tc>
          <w:tcPr>
            <w:tcW w:w="2410" w:type="dxa"/>
            <w:tcBorders>
              <w:top w:val="single" w:sz="12" w:space="0" w:color="000000"/>
              <w:left w:val="single" w:sz="4" w:space="0" w:color="000000"/>
              <w:bottom w:val="single" w:sz="12" w:space="0" w:color="000000"/>
              <w:right w:val="single" w:sz="12" w:space="0" w:color="000000"/>
            </w:tcBorders>
            <w:vAlign w:val="center"/>
          </w:tcPr>
          <w:p w14:paraId="7B79DE09" w14:textId="77777777" w:rsidR="00BD2508" w:rsidRPr="00BD2508" w:rsidRDefault="00BD2508" w:rsidP="00BD2508">
            <w:pPr>
              <w:pStyle w:val="Default"/>
              <w:jc w:val="both"/>
              <w:rPr>
                <w:rFonts w:ascii="Times New Roman" w:eastAsia="HPOCHO+TimesNewRoman" w:hAnsi="Times New Roman" w:cs="Times New Roman"/>
                <w:sz w:val="19"/>
                <w:szCs w:val="19"/>
              </w:rPr>
            </w:pPr>
            <w:r w:rsidRPr="00BD2508">
              <w:rPr>
                <w:rFonts w:ascii="Times New Roman" w:eastAsia="HPOCHO+TimesNewRoman" w:hAnsi="Times New Roman" w:cs="Times New Roman"/>
                <w:sz w:val="19"/>
                <w:szCs w:val="19"/>
              </w:rPr>
              <w:t>Dunlap et al., 1958</w:t>
            </w:r>
          </w:p>
        </w:tc>
      </w:tr>
      <w:tr w:rsidR="00BD2508" w:rsidRPr="00481801" w14:paraId="5CBE3F7F" w14:textId="77777777" w:rsidTr="00BD2508">
        <w:trPr>
          <w:trHeight w:val="547"/>
        </w:trPr>
        <w:tc>
          <w:tcPr>
            <w:tcW w:w="850" w:type="dxa"/>
            <w:vMerge w:val="restart"/>
            <w:tcBorders>
              <w:top w:val="single" w:sz="12" w:space="0" w:color="000000"/>
              <w:left w:val="single" w:sz="12" w:space="0" w:color="000000"/>
              <w:right w:val="single" w:sz="4" w:space="0" w:color="000000"/>
            </w:tcBorders>
            <w:vAlign w:val="center"/>
          </w:tcPr>
          <w:p w14:paraId="1B1B5992" w14:textId="77777777" w:rsidR="00BD2508" w:rsidRPr="00BD2508" w:rsidRDefault="00BD2508" w:rsidP="00BD2508">
            <w:pPr>
              <w:pStyle w:val="Default"/>
              <w:jc w:val="both"/>
              <w:rPr>
                <w:rFonts w:ascii="Times New Roman" w:hAnsi="Times New Roman" w:cs="Times New Roman"/>
                <w:color w:val="auto"/>
              </w:rPr>
            </w:pPr>
            <w:r w:rsidRPr="00BD2508">
              <w:rPr>
                <w:rFonts w:ascii="Times New Roman" w:eastAsia="HPOCHO+TimesNewRoman" w:hAnsi="Times New Roman" w:cs="Times New Roman"/>
                <w:sz w:val="19"/>
                <w:szCs w:val="19"/>
              </w:rPr>
              <w:t>Eye</w:t>
            </w:r>
          </w:p>
        </w:tc>
        <w:tc>
          <w:tcPr>
            <w:tcW w:w="1559" w:type="dxa"/>
            <w:tcBorders>
              <w:top w:val="single" w:sz="12" w:space="0" w:color="000000"/>
              <w:left w:val="single" w:sz="4" w:space="0" w:color="000000"/>
              <w:bottom w:val="single" w:sz="8" w:space="0" w:color="000000"/>
              <w:right w:val="single" w:sz="4" w:space="0" w:color="000000"/>
            </w:tcBorders>
            <w:vAlign w:val="center"/>
          </w:tcPr>
          <w:p w14:paraId="0347F309" w14:textId="77777777" w:rsidR="00BD2508" w:rsidRPr="00BD2508" w:rsidRDefault="00BD2508" w:rsidP="00BD2508">
            <w:pPr>
              <w:pStyle w:val="Default"/>
              <w:jc w:val="both"/>
              <w:rPr>
                <w:rFonts w:ascii="Times New Roman" w:eastAsia="HPOCHO+TimesNewRoman" w:hAnsi="Times New Roman" w:cs="Times New Roman"/>
                <w:sz w:val="19"/>
                <w:szCs w:val="19"/>
              </w:rPr>
            </w:pPr>
            <w:r w:rsidRPr="00BD2508">
              <w:rPr>
                <w:rFonts w:ascii="Times New Roman" w:eastAsia="HPOCHO+TimesNewRoman" w:hAnsi="Times New Roman" w:cs="Times New Roman"/>
                <w:sz w:val="19"/>
                <w:szCs w:val="19"/>
              </w:rPr>
              <w:t>Rabbit</w:t>
            </w:r>
          </w:p>
        </w:tc>
        <w:tc>
          <w:tcPr>
            <w:tcW w:w="1843" w:type="dxa"/>
            <w:tcBorders>
              <w:top w:val="single" w:sz="12" w:space="0" w:color="000000"/>
              <w:left w:val="single" w:sz="4" w:space="0" w:color="000000"/>
              <w:bottom w:val="single" w:sz="8" w:space="0" w:color="000000"/>
              <w:right w:val="single" w:sz="4" w:space="0" w:color="000000"/>
            </w:tcBorders>
            <w:vAlign w:val="center"/>
          </w:tcPr>
          <w:p w14:paraId="7A434E33" w14:textId="77777777" w:rsidR="00BD2508" w:rsidRPr="00BD2508" w:rsidRDefault="00BD2508" w:rsidP="00BD2508">
            <w:pPr>
              <w:pStyle w:val="Default"/>
              <w:jc w:val="both"/>
              <w:rPr>
                <w:rFonts w:ascii="Times New Roman" w:eastAsia="HPOCHO+TimesNewRoman" w:hAnsi="Times New Roman" w:cs="Times New Roman"/>
                <w:sz w:val="19"/>
                <w:szCs w:val="19"/>
              </w:rPr>
            </w:pPr>
            <w:r w:rsidRPr="00BD2508">
              <w:rPr>
                <w:rFonts w:ascii="Times New Roman" w:eastAsia="HPOCHO+TimesNewRoman" w:hAnsi="Times New Roman" w:cs="Times New Roman"/>
                <w:sz w:val="19"/>
                <w:szCs w:val="19"/>
              </w:rPr>
              <w:t>4-hr/Directive 84/449/EEC, B.5</w:t>
            </w:r>
          </w:p>
        </w:tc>
        <w:tc>
          <w:tcPr>
            <w:tcW w:w="1843" w:type="dxa"/>
            <w:tcBorders>
              <w:top w:val="single" w:sz="12" w:space="0" w:color="000000"/>
              <w:left w:val="single" w:sz="4" w:space="0" w:color="000000"/>
              <w:bottom w:val="single" w:sz="8" w:space="0" w:color="000000"/>
              <w:right w:val="single" w:sz="4" w:space="0" w:color="000000"/>
            </w:tcBorders>
            <w:vAlign w:val="center"/>
          </w:tcPr>
          <w:p w14:paraId="031BE1A3" w14:textId="77777777" w:rsidR="00BD2508" w:rsidRPr="00BD2508" w:rsidRDefault="00BD2508" w:rsidP="00BD2508">
            <w:pPr>
              <w:pStyle w:val="Default"/>
              <w:jc w:val="both"/>
              <w:rPr>
                <w:rFonts w:ascii="Times New Roman" w:eastAsia="HPOCHO+TimesNewRoman" w:hAnsi="Times New Roman" w:cs="Times New Roman"/>
                <w:sz w:val="19"/>
                <w:szCs w:val="19"/>
              </w:rPr>
            </w:pPr>
            <w:r w:rsidRPr="00BD2508">
              <w:rPr>
                <w:rFonts w:ascii="Times New Roman" w:eastAsia="HPOCHO+TimesNewRoman" w:hAnsi="Times New Roman" w:cs="Times New Roman"/>
                <w:sz w:val="19"/>
                <w:szCs w:val="19"/>
              </w:rPr>
              <w:t>Irritating</w:t>
            </w:r>
          </w:p>
        </w:tc>
        <w:tc>
          <w:tcPr>
            <w:tcW w:w="2410" w:type="dxa"/>
            <w:tcBorders>
              <w:top w:val="single" w:sz="12" w:space="0" w:color="000000"/>
              <w:left w:val="single" w:sz="4" w:space="0" w:color="000000"/>
              <w:bottom w:val="single" w:sz="8" w:space="0" w:color="000000"/>
              <w:right w:val="single" w:sz="12" w:space="0" w:color="000000"/>
            </w:tcBorders>
            <w:vAlign w:val="center"/>
          </w:tcPr>
          <w:p w14:paraId="5FABCC02" w14:textId="77777777" w:rsidR="00BD2508" w:rsidRPr="00BD2508" w:rsidRDefault="00BD2508" w:rsidP="00BD2508">
            <w:pPr>
              <w:pStyle w:val="Default"/>
              <w:jc w:val="both"/>
              <w:rPr>
                <w:rFonts w:ascii="Times New Roman" w:eastAsia="HPOCHO+TimesNewRoman" w:hAnsi="Times New Roman" w:cs="Times New Roman"/>
                <w:sz w:val="19"/>
                <w:szCs w:val="19"/>
              </w:rPr>
            </w:pPr>
            <w:r w:rsidRPr="00BD2508">
              <w:rPr>
                <w:rFonts w:ascii="Times New Roman" w:eastAsia="HPOCHO+TimesNewRoman" w:hAnsi="Times New Roman" w:cs="Times New Roman"/>
                <w:sz w:val="19"/>
                <w:szCs w:val="19"/>
              </w:rPr>
              <w:t>Jacobs and Martens, 1989</w:t>
            </w:r>
          </w:p>
        </w:tc>
      </w:tr>
      <w:tr w:rsidR="00BD2508" w:rsidRPr="00481801" w14:paraId="6AAEA247" w14:textId="77777777" w:rsidTr="00BD2508">
        <w:trPr>
          <w:trHeight w:val="527"/>
        </w:trPr>
        <w:tc>
          <w:tcPr>
            <w:tcW w:w="850" w:type="dxa"/>
            <w:vMerge/>
            <w:tcBorders>
              <w:left w:val="single" w:sz="12" w:space="0" w:color="000000"/>
              <w:right w:val="single" w:sz="4" w:space="0" w:color="000000"/>
            </w:tcBorders>
            <w:vAlign w:val="center"/>
          </w:tcPr>
          <w:p w14:paraId="0996C2A8" w14:textId="77777777" w:rsidR="00BD2508" w:rsidRPr="00BD2508" w:rsidRDefault="00BD2508" w:rsidP="00BD2508">
            <w:pPr>
              <w:pStyle w:val="Default"/>
              <w:jc w:val="both"/>
              <w:rPr>
                <w:rFonts w:ascii="Times New Roman" w:eastAsia="HPOCHO+TimesNewRoman" w:hAnsi="Times New Roman" w:cs="Times New Roman"/>
                <w:sz w:val="19"/>
                <w:szCs w:val="19"/>
              </w:rPr>
            </w:pPr>
          </w:p>
        </w:tc>
        <w:tc>
          <w:tcPr>
            <w:tcW w:w="1559" w:type="dxa"/>
            <w:tcBorders>
              <w:top w:val="single" w:sz="8" w:space="0" w:color="000000"/>
              <w:left w:val="single" w:sz="4" w:space="0" w:color="000000"/>
              <w:bottom w:val="single" w:sz="8" w:space="0" w:color="000000"/>
              <w:right w:val="single" w:sz="4" w:space="0" w:color="000000"/>
            </w:tcBorders>
            <w:vAlign w:val="center"/>
          </w:tcPr>
          <w:p w14:paraId="77B66080" w14:textId="77777777" w:rsidR="00BD2508" w:rsidRPr="00BD2508" w:rsidRDefault="00BD2508" w:rsidP="00BD2508">
            <w:pPr>
              <w:pStyle w:val="Default"/>
              <w:jc w:val="both"/>
              <w:rPr>
                <w:rFonts w:ascii="Times New Roman" w:eastAsia="HPOCHO+TimesNewRoman" w:hAnsi="Times New Roman" w:cs="Times New Roman"/>
                <w:sz w:val="19"/>
                <w:szCs w:val="19"/>
              </w:rPr>
            </w:pPr>
            <w:r w:rsidRPr="00BD2508">
              <w:rPr>
                <w:rFonts w:ascii="Times New Roman" w:eastAsia="HPOCHO+TimesNewRoman" w:hAnsi="Times New Roman" w:cs="Times New Roman"/>
                <w:sz w:val="19"/>
                <w:szCs w:val="19"/>
              </w:rPr>
              <w:t>Rabbit</w:t>
            </w:r>
          </w:p>
        </w:tc>
        <w:tc>
          <w:tcPr>
            <w:tcW w:w="1843" w:type="dxa"/>
            <w:tcBorders>
              <w:top w:val="single" w:sz="8" w:space="0" w:color="000000"/>
              <w:left w:val="single" w:sz="4" w:space="0" w:color="000000"/>
              <w:bottom w:val="single" w:sz="8" w:space="0" w:color="000000"/>
              <w:right w:val="single" w:sz="4" w:space="0" w:color="000000"/>
            </w:tcBorders>
            <w:vAlign w:val="center"/>
          </w:tcPr>
          <w:p w14:paraId="2AA0F48E" w14:textId="77777777" w:rsidR="00BD2508" w:rsidRPr="00BD2508" w:rsidRDefault="00BD2508" w:rsidP="00BD2508">
            <w:pPr>
              <w:pStyle w:val="Default"/>
              <w:jc w:val="both"/>
              <w:rPr>
                <w:rFonts w:ascii="Times New Roman" w:eastAsia="HPOCHO+TimesNewRoman" w:hAnsi="Times New Roman" w:cs="Times New Roman"/>
                <w:sz w:val="19"/>
                <w:szCs w:val="19"/>
              </w:rPr>
            </w:pPr>
            <w:r w:rsidRPr="00BD2508">
              <w:rPr>
                <w:rFonts w:ascii="Times New Roman" w:eastAsia="HPOCHO+TimesNewRoman" w:hAnsi="Times New Roman" w:cs="Times New Roman"/>
                <w:sz w:val="19"/>
                <w:szCs w:val="19"/>
              </w:rPr>
              <w:t>4-96-hr/ OECD 405</w:t>
            </w:r>
          </w:p>
        </w:tc>
        <w:tc>
          <w:tcPr>
            <w:tcW w:w="1843" w:type="dxa"/>
            <w:tcBorders>
              <w:top w:val="single" w:sz="8" w:space="0" w:color="000000"/>
              <w:left w:val="single" w:sz="4" w:space="0" w:color="000000"/>
              <w:bottom w:val="single" w:sz="8" w:space="0" w:color="000000"/>
              <w:right w:val="single" w:sz="4" w:space="0" w:color="000000"/>
            </w:tcBorders>
            <w:vAlign w:val="center"/>
          </w:tcPr>
          <w:p w14:paraId="7BD2AE58" w14:textId="77777777" w:rsidR="00BD2508" w:rsidRPr="00BD2508" w:rsidRDefault="00BD2508" w:rsidP="00BD2508">
            <w:pPr>
              <w:pStyle w:val="Default"/>
              <w:jc w:val="both"/>
              <w:rPr>
                <w:rFonts w:ascii="Times New Roman" w:eastAsia="HPOCHO+TimesNewRoman" w:hAnsi="Times New Roman" w:cs="Times New Roman"/>
                <w:sz w:val="19"/>
                <w:szCs w:val="19"/>
              </w:rPr>
            </w:pPr>
            <w:r w:rsidRPr="00BD2508">
              <w:rPr>
                <w:rFonts w:ascii="Times New Roman" w:eastAsia="HPOCHO+TimesNewRoman" w:hAnsi="Times New Roman" w:cs="Times New Roman"/>
                <w:sz w:val="19"/>
                <w:szCs w:val="19"/>
              </w:rPr>
              <w:t>Irritating</w:t>
            </w:r>
          </w:p>
        </w:tc>
        <w:tc>
          <w:tcPr>
            <w:tcW w:w="2410" w:type="dxa"/>
            <w:tcBorders>
              <w:top w:val="single" w:sz="8" w:space="0" w:color="000000"/>
              <w:left w:val="single" w:sz="4" w:space="0" w:color="000000"/>
              <w:bottom w:val="single" w:sz="8" w:space="0" w:color="000000"/>
              <w:right w:val="single" w:sz="12" w:space="0" w:color="000000"/>
            </w:tcBorders>
            <w:vAlign w:val="center"/>
          </w:tcPr>
          <w:p w14:paraId="5C77601A" w14:textId="77777777" w:rsidR="00BD2508" w:rsidRPr="00BD2508" w:rsidRDefault="00BD2508" w:rsidP="00BD2508">
            <w:pPr>
              <w:pStyle w:val="Default"/>
              <w:jc w:val="both"/>
              <w:rPr>
                <w:rFonts w:ascii="Times New Roman" w:eastAsia="HPOCHO+TimesNewRoman" w:hAnsi="Times New Roman" w:cs="Times New Roman"/>
                <w:sz w:val="19"/>
                <w:szCs w:val="19"/>
              </w:rPr>
            </w:pPr>
            <w:r w:rsidRPr="00BD2508">
              <w:rPr>
                <w:rFonts w:ascii="Times New Roman" w:eastAsia="HPOCHO+TimesNewRoman" w:hAnsi="Times New Roman" w:cs="Times New Roman"/>
                <w:sz w:val="19"/>
                <w:szCs w:val="19"/>
              </w:rPr>
              <w:t>Jacobs, 1992</w:t>
            </w:r>
          </w:p>
        </w:tc>
      </w:tr>
      <w:tr w:rsidR="00BD2508" w:rsidRPr="00481801" w14:paraId="2076EC8E" w14:textId="77777777" w:rsidTr="00BD2508">
        <w:trPr>
          <w:trHeight w:val="510"/>
        </w:trPr>
        <w:tc>
          <w:tcPr>
            <w:tcW w:w="850" w:type="dxa"/>
            <w:vMerge/>
            <w:tcBorders>
              <w:left w:val="single" w:sz="12" w:space="0" w:color="000000"/>
              <w:bottom w:val="single" w:sz="12" w:space="0" w:color="000000"/>
              <w:right w:val="single" w:sz="4" w:space="0" w:color="000000"/>
            </w:tcBorders>
            <w:vAlign w:val="center"/>
          </w:tcPr>
          <w:p w14:paraId="48948005" w14:textId="77777777" w:rsidR="00BD2508" w:rsidRPr="00BD2508" w:rsidRDefault="00BD2508" w:rsidP="00BD2508">
            <w:pPr>
              <w:pStyle w:val="Default"/>
              <w:jc w:val="both"/>
              <w:rPr>
                <w:rFonts w:ascii="Times New Roman" w:hAnsi="Times New Roman" w:cs="Times New Roman"/>
                <w:color w:val="auto"/>
              </w:rPr>
            </w:pPr>
          </w:p>
        </w:tc>
        <w:tc>
          <w:tcPr>
            <w:tcW w:w="1559" w:type="dxa"/>
            <w:tcBorders>
              <w:top w:val="single" w:sz="8" w:space="0" w:color="000000"/>
              <w:left w:val="single" w:sz="4" w:space="0" w:color="000000"/>
              <w:bottom w:val="single" w:sz="12" w:space="0" w:color="000000"/>
              <w:right w:val="single" w:sz="4" w:space="0" w:color="000000"/>
            </w:tcBorders>
            <w:vAlign w:val="center"/>
          </w:tcPr>
          <w:p w14:paraId="04000DD2" w14:textId="77777777" w:rsidR="00BD2508" w:rsidRPr="00BD2508" w:rsidRDefault="00BD2508" w:rsidP="00BD2508">
            <w:pPr>
              <w:pStyle w:val="Default"/>
              <w:jc w:val="both"/>
              <w:rPr>
                <w:rFonts w:ascii="Times New Roman" w:eastAsia="HPOCHO+TimesNewRoman" w:hAnsi="Times New Roman" w:cs="Times New Roman"/>
                <w:sz w:val="19"/>
                <w:szCs w:val="19"/>
              </w:rPr>
            </w:pPr>
            <w:r w:rsidRPr="00BD2508">
              <w:rPr>
                <w:rFonts w:ascii="Times New Roman" w:eastAsia="HPOCHO+TimesNewRoman" w:hAnsi="Times New Roman" w:cs="Times New Roman"/>
                <w:sz w:val="19"/>
                <w:szCs w:val="19"/>
              </w:rPr>
              <w:t>Rabbit</w:t>
            </w:r>
          </w:p>
        </w:tc>
        <w:tc>
          <w:tcPr>
            <w:tcW w:w="1843" w:type="dxa"/>
            <w:tcBorders>
              <w:top w:val="single" w:sz="8" w:space="0" w:color="000000"/>
              <w:left w:val="single" w:sz="4" w:space="0" w:color="000000"/>
              <w:bottom w:val="single" w:sz="12" w:space="0" w:color="000000"/>
              <w:right w:val="single" w:sz="4" w:space="0" w:color="000000"/>
            </w:tcBorders>
            <w:vAlign w:val="center"/>
          </w:tcPr>
          <w:p w14:paraId="111EE824" w14:textId="77777777" w:rsidR="00BD2508" w:rsidRPr="00BD2508" w:rsidRDefault="00BD2508" w:rsidP="00BD2508">
            <w:pPr>
              <w:pStyle w:val="Default"/>
              <w:jc w:val="both"/>
              <w:rPr>
                <w:rFonts w:ascii="Times New Roman" w:eastAsia="HPOCHO+TimesNewRoman" w:hAnsi="Times New Roman" w:cs="Times New Roman"/>
                <w:sz w:val="19"/>
                <w:szCs w:val="19"/>
              </w:rPr>
            </w:pPr>
            <w:r w:rsidRPr="00BD2508">
              <w:rPr>
                <w:rFonts w:ascii="Times New Roman" w:eastAsia="HPOCHO+TimesNewRoman" w:hAnsi="Times New Roman" w:cs="Times New Roman"/>
                <w:sz w:val="19"/>
                <w:szCs w:val="19"/>
              </w:rPr>
              <w:t xml:space="preserve">48-hr / </w:t>
            </w:r>
            <w:proofErr w:type="spellStart"/>
            <w:r w:rsidRPr="00BD2508">
              <w:rPr>
                <w:rFonts w:ascii="Times New Roman" w:eastAsia="HPOCHO+TimesNewRoman" w:hAnsi="Times New Roman" w:cs="Times New Roman"/>
                <w:sz w:val="19"/>
                <w:szCs w:val="19"/>
              </w:rPr>
              <w:t>Draize</w:t>
            </w:r>
            <w:proofErr w:type="spellEnd"/>
            <w:r w:rsidRPr="00BD2508">
              <w:rPr>
                <w:rFonts w:ascii="Times New Roman" w:eastAsia="HPOCHO+TimesNewRoman" w:hAnsi="Times New Roman" w:cs="Times New Roman"/>
                <w:sz w:val="19"/>
                <w:szCs w:val="19"/>
              </w:rPr>
              <w:t xml:space="preserve"> test</w:t>
            </w:r>
          </w:p>
        </w:tc>
        <w:tc>
          <w:tcPr>
            <w:tcW w:w="1843" w:type="dxa"/>
            <w:tcBorders>
              <w:top w:val="single" w:sz="8" w:space="0" w:color="000000"/>
              <w:left w:val="single" w:sz="4" w:space="0" w:color="000000"/>
              <w:bottom w:val="single" w:sz="12" w:space="0" w:color="000000"/>
              <w:right w:val="single" w:sz="4" w:space="0" w:color="000000"/>
            </w:tcBorders>
            <w:vAlign w:val="center"/>
          </w:tcPr>
          <w:p w14:paraId="69BC5F0E" w14:textId="77777777" w:rsidR="00BD2508" w:rsidRPr="00BD2508" w:rsidRDefault="00BD2508" w:rsidP="00BD2508">
            <w:pPr>
              <w:pStyle w:val="Default"/>
              <w:jc w:val="both"/>
              <w:rPr>
                <w:rFonts w:ascii="Times New Roman" w:eastAsia="HPOCHO+TimesNewRoman" w:hAnsi="Times New Roman" w:cs="Times New Roman"/>
                <w:sz w:val="19"/>
                <w:szCs w:val="19"/>
              </w:rPr>
            </w:pPr>
            <w:r w:rsidRPr="00BD2508">
              <w:rPr>
                <w:rFonts w:ascii="Times New Roman" w:eastAsia="HPOCHO+TimesNewRoman" w:hAnsi="Times New Roman" w:cs="Times New Roman"/>
                <w:sz w:val="19"/>
                <w:szCs w:val="19"/>
              </w:rPr>
              <w:t>Irritating</w:t>
            </w:r>
          </w:p>
        </w:tc>
        <w:tc>
          <w:tcPr>
            <w:tcW w:w="2410" w:type="dxa"/>
            <w:tcBorders>
              <w:top w:val="single" w:sz="8" w:space="0" w:color="000000"/>
              <w:left w:val="single" w:sz="4" w:space="0" w:color="000000"/>
              <w:bottom w:val="single" w:sz="12" w:space="0" w:color="000000"/>
              <w:right w:val="single" w:sz="12" w:space="0" w:color="000000"/>
            </w:tcBorders>
            <w:vAlign w:val="center"/>
          </w:tcPr>
          <w:p w14:paraId="7A977BD7" w14:textId="77777777" w:rsidR="00BD2508" w:rsidRPr="00BD2508" w:rsidRDefault="00BD2508" w:rsidP="00BD2508">
            <w:pPr>
              <w:pStyle w:val="Default"/>
              <w:jc w:val="both"/>
              <w:rPr>
                <w:rFonts w:ascii="Times New Roman" w:eastAsia="HPOCHO+TimesNewRoman" w:hAnsi="Times New Roman" w:cs="Times New Roman"/>
                <w:sz w:val="19"/>
                <w:szCs w:val="19"/>
              </w:rPr>
            </w:pPr>
            <w:r w:rsidRPr="00BD2508">
              <w:rPr>
                <w:rFonts w:ascii="Times New Roman" w:eastAsia="HPOCHO+TimesNewRoman" w:hAnsi="Times New Roman" w:cs="Times New Roman"/>
                <w:sz w:val="19"/>
                <w:szCs w:val="19"/>
              </w:rPr>
              <w:t>Dunlap et al., 1958</w:t>
            </w:r>
          </w:p>
        </w:tc>
      </w:tr>
    </w:tbl>
    <w:p w14:paraId="0D5DCA66" w14:textId="77777777" w:rsidR="00BD2508" w:rsidRPr="00BD2508" w:rsidRDefault="00BD2508">
      <w:pPr>
        <w:pStyle w:val="Default"/>
        <w:rPr>
          <w:rFonts w:cs="Times New Roman"/>
          <w:color w:val="auto"/>
        </w:rPr>
      </w:pPr>
    </w:p>
    <w:p w14:paraId="622A511E" w14:textId="77777777" w:rsidR="00193D4C" w:rsidRDefault="00193D4C">
      <w:pPr>
        <w:pStyle w:val="Default"/>
        <w:rPr>
          <w:rFonts w:cs="Times New Roman"/>
          <w:color w:val="auto"/>
        </w:rPr>
      </w:pPr>
    </w:p>
    <w:p w14:paraId="0C76D03B" w14:textId="77777777" w:rsidR="008D2D3C" w:rsidRPr="008D2D3C" w:rsidRDefault="008D2D3C" w:rsidP="00C87453">
      <w:pPr>
        <w:pStyle w:val="CM190"/>
        <w:spacing w:after="120" w:line="258" w:lineRule="atLeast"/>
        <w:jc w:val="both"/>
        <w:rPr>
          <w:rFonts w:ascii="Times New Roman" w:hAnsi="Times New Roman"/>
          <w:sz w:val="22"/>
          <w:szCs w:val="22"/>
          <w:u w:val="single"/>
        </w:rPr>
      </w:pPr>
      <w:r w:rsidRPr="008D2D3C">
        <w:rPr>
          <w:rFonts w:ascii="Times New Roman" w:hAnsi="Times New Roman"/>
          <w:sz w:val="22"/>
          <w:szCs w:val="22"/>
          <w:u w:val="single"/>
        </w:rPr>
        <w:t xml:space="preserve">Skin Irritation </w:t>
      </w:r>
    </w:p>
    <w:p w14:paraId="451F233A" w14:textId="77777777" w:rsidR="008D2D3C" w:rsidRDefault="008D2D3C" w:rsidP="008D2D3C">
      <w:pPr>
        <w:pStyle w:val="CM190"/>
        <w:spacing w:line="258" w:lineRule="atLeast"/>
        <w:jc w:val="both"/>
        <w:rPr>
          <w:rFonts w:ascii="Times New Roman" w:eastAsia="HPPJLF+TimesNewRoman,Italic" w:hAnsi="Times New Roman"/>
          <w:sz w:val="22"/>
          <w:szCs w:val="22"/>
        </w:rPr>
      </w:pPr>
    </w:p>
    <w:p w14:paraId="56973FF6" w14:textId="77777777" w:rsidR="008D2D3C" w:rsidRPr="008D2D3C" w:rsidRDefault="008D2D3C" w:rsidP="008D2D3C">
      <w:pPr>
        <w:pStyle w:val="CM190"/>
        <w:spacing w:line="258" w:lineRule="atLeast"/>
        <w:jc w:val="both"/>
        <w:rPr>
          <w:rFonts w:ascii="Times New Roman" w:eastAsia="HPPJLF+TimesNewRoman,Italic" w:hAnsi="Times New Roman"/>
          <w:sz w:val="22"/>
          <w:szCs w:val="22"/>
        </w:rPr>
      </w:pPr>
      <w:r w:rsidRPr="008D2D3C">
        <w:rPr>
          <w:rFonts w:ascii="Times New Roman" w:eastAsia="HPPJLF+TimesNewRoman,Italic" w:hAnsi="Times New Roman"/>
          <w:sz w:val="22"/>
          <w:szCs w:val="22"/>
        </w:rPr>
        <w:t>Studies in Animals</w:t>
      </w:r>
    </w:p>
    <w:p w14:paraId="037D9CAF" w14:textId="77777777" w:rsidR="008D2D3C" w:rsidRDefault="008D2D3C" w:rsidP="008D2D3C">
      <w:pPr>
        <w:pStyle w:val="CM190"/>
        <w:spacing w:line="258" w:lineRule="atLeast"/>
        <w:jc w:val="both"/>
        <w:rPr>
          <w:rFonts w:ascii="Times New Roman" w:eastAsia="HPOCHO+TimesNewRoman" w:hAnsi="Times New Roman"/>
          <w:sz w:val="22"/>
          <w:szCs w:val="22"/>
        </w:rPr>
      </w:pPr>
    </w:p>
    <w:p w14:paraId="04F090A9" w14:textId="77777777" w:rsidR="008D2D3C" w:rsidRDefault="008D2D3C" w:rsidP="008D2D3C">
      <w:pPr>
        <w:pStyle w:val="CM190"/>
        <w:spacing w:line="258" w:lineRule="atLeast"/>
        <w:ind w:rightChars="424" w:right="890"/>
        <w:jc w:val="both"/>
        <w:rPr>
          <w:rFonts w:ascii="Times New Roman" w:eastAsia="HPOCHO+TimesNewRoman" w:hAnsi="Times New Roman"/>
          <w:sz w:val="22"/>
          <w:szCs w:val="22"/>
        </w:rPr>
      </w:pPr>
      <w:r w:rsidRPr="008D2D3C">
        <w:rPr>
          <w:rFonts w:ascii="Times New Roman" w:eastAsia="HPOCHO+TimesNewRoman" w:hAnsi="Times New Roman"/>
          <w:sz w:val="22"/>
          <w:szCs w:val="22"/>
        </w:rPr>
        <w:t xml:space="preserve">Undiluted 2-propen-1-ol (0.5 mL) was applied </w:t>
      </w:r>
      <w:proofErr w:type="spellStart"/>
      <w:r w:rsidRPr="008D2D3C">
        <w:rPr>
          <w:rFonts w:ascii="Times New Roman" w:eastAsia="HPOCHO+TimesNewRoman" w:hAnsi="Times New Roman"/>
          <w:sz w:val="22"/>
          <w:szCs w:val="22"/>
        </w:rPr>
        <w:t>occlusively</w:t>
      </w:r>
      <w:proofErr w:type="spellEnd"/>
      <w:r w:rsidRPr="008D2D3C">
        <w:rPr>
          <w:rFonts w:ascii="Times New Roman" w:eastAsia="HPOCHO+TimesNewRoman" w:hAnsi="Times New Roman"/>
          <w:sz w:val="22"/>
          <w:szCs w:val="22"/>
        </w:rPr>
        <w:t xml:space="preserve"> to the intact and abraded skin of 3 male rabbits for 24 hrs.  Slight erythema was observed only at the site of one animal, while no other reactions were noted.  Under these test conditions, 2-propen-1-ol was considered to be slightly irritating to the skin [Dunlap et al., 1958].   </w:t>
      </w:r>
    </w:p>
    <w:p w14:paraId="1BEA67E2" w14:textId="77777777" w:rsidR="00B01768" w:rsidRPr="00B01768" w:rsidRDefault="00B01768" w:rsidP="00B01768">
      <w:pPr>
        <w:pStyle w:val="Default"/>
      </w:pPr>
    </w:p>
    <w:p w14:paraId="0A9FFD55" w14:textId="77777777" w:rsidR="00B01768" w:rsidRDefault="00B01768" w:rsidP="00B01768">
      <w:pPr>
        <w:pStyle w:val="Default"/>
        <w:rPr>
          <w:rFonts w:ascii="Times New Roman" w:eastAsia="HPOCHO+TimesNewRoman" w:hAnsi="Times New Roman" w:cs="Times New Roman"/>
          <w:sz w:val="22"/>
          <w:szCs w:val="22"/>
          <w:u w:val="single"/>
        </w:rPr>
      </w:pPr>
      <w:r w:rsidRPr="00B01768">
        <w:rPr>
          <w:rFonts w:ascii="Times New Roman" w:eastAsia="HPOCHO+TimesNewRoman" w:hAnsi="Times New Roman" w:cs="Times New Roman"/>
          <w:sz w:val="22"/>
          <w:szCs w:val="22"/>
          <w:u w:val="single"/>
        </w:rPr>
        <w:t>Eye Irritation</w:t>
      </w:r>
    </w:p>
    <w:p w14:paraId="36C64A25" w14:textId="77777777" w:rsidR="00B01768" w:rsidRPr="00B01768" w:rsidRDefault="00B01768" w:rsidP="00B01768">
      <w:pPr>
        <w:pStyle w:val="Default"/>
        <w:rPr>
          <w:rFonts w:ascii="Times New Roman" w:eastAsia="HPPJLF+TimesNewRoman,Italic" w:hAnsi="Times New Roman" w:cs="Times New Roman"/>
          <w:sz w:val="22"/>
          <w:szCs w:val="22"/>
        </w:rPr>
      </w:pPr>
    </w:p>
    <w:p w14:paraId="701743FB" w14:textId="77777777" w:rsidR="00D90205" w:rsidRPr="00B01768" w:rsidRDefault="00B01768" w:rsidP="00B01768">
      <w:pPr>
        <w:pStyle w:val="Default"/>
        <w:rPr>
          <w:rFonts w:ascii="Times New Roman" w:eastAsia="HPPJLF+TimesNewRoman,Italic" w:hAnsi="Times New Roman" w:cs="Times New Roman"/>
          <w:i/>
          <w:sz w:val="22"/>
          <w:szCs w:val="22"/>
        </w:rPr>
      </w:pPr>
      <w:r w:rsidRPr="00B01768">
        <w:rPr>
          <w:rFonts w:ascii="Times New Roman" w:eastAsia="HPPJLF+TimesNewRoman,Italic" w:hAnsi="Times New Roman" w:cs="Times New Roman"/>
          <w:i/>
          <w:sz w:val="22"/>
          <w:szCs w:val="22"/>
        </w:rPr>
        <w:t>Studies in Animals</w:t>
      </w:r>
    </w:p>
    <w:p w14:paraId="4797EC85" w14:textId="77777777" w:rsidR="00B01768" w:rsidRPr="00B01768" w:rsidRDefault="00B01768" w:rsidP="00B01768">
      <w:pPr>
        <w:pStyle w:val="Default"/>
        <w:rPr>
          <w:rFonts w:ascii="Times New Roman" w:hAnsi="Times New Roman" w:cs="Times New Roman"/>
          <w:color w:val="auto"/>
        </w:rPr>
      </w:pPr>
    </w:p>
    <w:p w14:paraId="2A59795E" w14:textId="77777777" w:rsidR="00D90205" w:rsidRDefault="00B01768" w:rsidP="00B01768">
      <w:pPr>
        <w:pStyle w:val="Default"/>
        <w:ind w:rightChars="424" w:right="890"/>
        <w:jc w:val="both"/>
        <w:rPr>
          <w:rFonts w:ascii="Times New Roman" w:eastAsia="HPOCHO+TimesNewRoman" w:hAnsi="Times New Roman" w:cs="Times New Roman"/>
          <w:sz w:val="22"/>
          <w:szCs w:val="22"/>
        </w:rPr>
      </w:pPr>
      <w:r w:rsidRPr="00B01768">
        <w:rPr>
          <w:rFonts w:ascii="Times New Roman" w:eastAsia="HPOCHO+TimesNewRoman" w:hAnsi="Times New Roman" w:cs="Times New Roman"/>
          <w:sz w:val="22"/>
          <w:szCs w:val="22"/>
        </w:rPr>
        <w:t>Three reports were available.  Although test conditions were a little different in each test, the results of each test showed conjunctival and corneal damage [Dunlap et al., 1958; Jacobs and Martens, 1989; Jacobs, 1992].  2-Propen-1-ol was unanimously irritating to the eyes of rabbits.</w:t>
      </w:r>
    </w:p>
    <w:p w14:paraId="4591D6D3" w14:textId="77777777" w:rsidR="00B01768" w:rsidRPr="00B01768" w:rsidRDefault="00B01768" w:rsidP="00B01768">
      <w:pPr>
        <w:pStyle w:val="Default"/>
        <w:ind w:rightChars="424" w:right="890"/>
        <w:jc w:val="both"/>
        <w:rPr>
          <w:rFonts w:ascii="Times New Roman" w:hAnsi="Times New Roman" w:cs="Times New Roman"/>
          <w:color w:val="auto"/>
        </w:rPr>
      </w:pPr>
    </w:p>
    <w:p w14:paraId="06EB4807" w14:textId="77777777" w:rsidR="00D90205" w:rsidRPr="00B01768" w:rsidRDefault="00B01768">
      <w:pPr>
        <w:pStyle w:val="Default"/>
        <w:rPr>
          <w:rFonts w:ascii="Times New Roman" w:eastAsia="HPPJLF+TimesNewRoman,Italic" w:hAnsi="Times New Roman" w:cs="Times New Roman"/>
          <w:i/>
          <w:sz w:val="22"/>
          <w:szCs w:val="22"/>
        </w:rPr>
      </w:pPr>
      <w:r w:rsidRPr="00B01768">
        <w:rPr>
          <w:rFonts w:ascii="Times New Roman" w:eastAsia="HPPJLF+TimesNewRoman,Italic" w:hAnsi="Times New Roman" w:cs="Times New Roman"/>
          <w:i/>
          <w:sz w:val="22"/>
          <w:szCs w:val="22"/>
        </w:rPr>
        <w:t>Studies in Humans</w:t>
      </w:r>
    </w:p>
    <w:p w14:paraId="0B36F330" w14:textId="77777777" w:rsidR="00B01768" w:rsidRPr="00B01768" w:rsidRDefault="00B01768">
      <w:pPr>
        <w:pStyle w:val="Default"/>
        <w:rPr>
          <w:rFonts w:ascii="Times New Roman" w:hAnsi="Times New Roman" w:cs="Times New Roman"/>
          <w:color w:val="auto"/>
          <w:sz w:val="22"/>
          <w:szCs w:val="22"/>
        </w:rPr>
      </w:pPr>
    </w:p>
    <w:p w14:paraId="561C2638" w14:textId="77777777" w:rsidR="00B01768" w:rsidRDefault="00B01768" w:rsidP="00B01768">
      <w:pPr>
        <w:pStyle w:val="Default"/>
        <w:ind w:rightChars="424" w:right="890"/>
        <w:jc w:val="both"/>
        <w:rPr>
          <w:rFonts w:ascii="Times New Roman" w:eastAsia="HPOCHO+TimesNewRoman" w:hAnsi="Times New Roman" w:cs="Times New Roman"/>
          <w:sz w:val="22"/>
          <w:szCs w:val="22"/>
        </w:rPr>
      </w:pPr>
      <w:r w:rsidRPr="00B01768">
        <w:rPr>
          <w:rFonts w:ascii="Times New Roman" w:eastAsia="HPOCHO+TimesNewRoman" w:hAnsi="Times New Roman" w:cs="Times New Roman"/>
          <w:sz w:val="22"/>
          <w:szCs w:val="22"/>
        </w:rPr>
        <w:t xml:space="preserve">Groups of 24 volunteers were exposed to 2-propen-1-ol from one to three times a week for exactly five minutes. During the observation time they noted the degree of subjective response at one-minute intervals. There were no cases of pulmonary discomfort or noticeable effect on the central nervous system.  Eye irritation, occurring immediately, was not more than slight until the level of 25 ppm (60 </w:t>
      </w:r>
      <w:r w:rsidRPr="00B01768">
        <w:rPr>
          <w:rFonts w:ascii="Times New Roman" w:eastAsia="HPOCHO+TimesNewRoman" w:hAnsi="Times New Roman" w:cs="Times New Roman"/>
          <w:sz w:val="22"/>
          <w:szCs w:val="22"/>
        </w:rPr>
        <w:lastRenderedPageBreak/>
        <w:t>mg/ m</w:t>
      </w:r>
      <w:r w:rsidR="001F5442" w:rsidRPr="001F5442">
        <w:rPr>
          <w:rFonts w:ascii="Times New Roman" w:eastAsia="HPOCHO+TimesNewRoman" w:hAnsi="Times New Roman" w:cs="Times New Roman" w:hint="eastAsia"/>
          <w:sz w:val="22"/>
          <w:szCs w:val="22"/>
          <w:vertAlign w:val="superscript"/>
        </w:rPr>
        <w:t>3</w:t>
      </w:r>
      <w:r w:rsidRPr="00B01768">
        <w:rPr>
          <w:rFonts w:ascii="Times New Roman" w:eastAsia="HPOCHO+TimesNewRoman" w:hAnsi="Times New Roman" w:cs="Times New Roman"/>
          <w:sz w:val="22"/>
          <w:szCs w:val="22"/>
        </w:rPr>
        <w:t>) was reached, although irritation to nasal mucosa was regarded as at least moderate by four of seven subjects at 12.5 ppm (30 mg/ m</w:t>
      </w:r>
      <w:r w:rsidR="001F5442" w:rsidRPr="001F5442">
        <w:rPr>
          <w:rFonts w:ascii="Times New Roman" w:eastAsia="HPOCHO+TimesNewRoman" w:hAnsi="Times New Roman" w:cs="Times New Roman" w:hint="eastAsia"/>
          <w:sz w:val="22"/>
          <w:szCs w:val="22"/>
          <w:vertAlign w:val="superscript"/>
        </w:rPr>
        <w:t>3</w:t>
      </w:r>
      <w:r w:rsidRPr="00B01768">
        <w:rPr>
          <w:rFonts w:ascii="Times New Roman" w:eastAsia="HPOCHO+TimesNewRoman" w:hAnsi="Times New Roman" w:cs="Times New Roman"/>
          <w:sz w:val="22"/>
          <w:szCs w:val="22"/>
        </w:rPr>
        <w:t>).  Olfactory cognition was checked off as more than moderate only at 6.25 ppm (15 mg/ m</w:t>
      </w:r>
      <w:r w:rsidR="001F5442" w:rsidRPr="001F5442">
        <w:rPr>
          <w:rFonts w:ascii="Times New Roman" w:eastAsia="HPOCHO+TimesNewRoman" w:hAnsi="Times New Roman" w:cs="Times New Roman" w:hint="eastAsia"/>
          <w:sz w:val="22"/>
          <w:szCs w:val="22"/>
          <w:vertAlign w:val="superscript"/>
        </w:rPr>
        <w:t>3</w:t>
      </w:r>
      <w:r w:rsidRPr="00B01768">
        <w:rPr>
          <w:rFonts w:ascii="Times New Roman" w:eastAsia="HPOCHO+TimesNewRoman" w:hAnsi="Times New Roman" w:cs="Times New Roman"/>
          <w:sz w:val="22"/>
          <w:szCs w:val="22"/>
        </w:rPr>
        <w:t>), and by only two of the five subjects [Dunlap et al. (1958)].</w:t>
      </w:r>
    </w:p>
    <w:p w14:paraId="10F30B83" w14:textId="77777777" w:rsidR="001F5442" w:rsidRDefault="001F5442" w:rsidP="00B01768">
      <w:pPr>
        <w:pStyle w:val="Default"/>
        <w:ind w:rightChars="424" w:right="890"/>
        <w:jc w:val="both"/>
        <w:rPr>
          <w:rFonts w:ascii="Times New Roman" w:eastAsia="HPOCHO+TimesNewRoman" w:hAnsi="Times New Roman" w:cs="Times New Roman"/>
          <w:sz w:val="22"/>
          <w:szCs w:val="22"/>
        </w:rPr>
      </w:pPr>
    </w:p>
    <w:p w14:paraId="570D59E9" w14:textId="77777777" w:rsidR="001F5442" w:rsidRDefault="001F5442" w:rsidP="00C87453">
      <w:pPr>
        <w:pStyle w:val="CM190"/>
        <w:spacing w:after="120" w:line="258" w:lineRule="atLeast"/>
        <w:jc w:val="both"/>
        <w:rPr>
          <w:rFonts w:ascii="Times New Roman" w:eastAsia="HPOCHO+TimesNewRoman" w:hAnsi="Times New Roman"/>
          <w:sz w:val="22"/>
          <w:szCs w:val="22"/>
          <w:u w:val="single"/>
        </w:rPr>
      </w:pPr>
      <w:r w:rsidRPr="001F5442">
        <w:rPr>
          <w:rFonts w:ascii="Times New Roman" w:eastAsia="HPOCHO+TimesNewRoman" w:hAnsi="Times New Roman"/>
          <w:sz w:val="22"/>
          <w:szCs w:val="22"/>
          <w:u w:val="single"/>
        </w:rPr>
        <w:t xml:space="preserve">Respiratory Tract Irritation </w:t>
      </w:r>
    </w:p>
    <w:p w14:paraId="2D7F5EB2" w14:textId="77777777" w:rsidR="001F5442" w:rsidRPr="001F5442" w:rsidRDefault="001F5442" w:rsidP="001F5442">
      <w:pPr>
        <w:pStyle w:val="Default"/>
        <w:rPr>
          <w:rFonts w:ascii="Times New Roman" w:hAnsi="Times New Roman" w:cs="Times New Roman"/>
          <w:i/>
          <w:sz w:val="22"/>
          <w:szCs w:val="22"/>
        </w:rPr>
      </w:pPr>
      <w:r w:rsidRPr="001F5442">
        <w:rPr>
          <w:rFonts w:ascii="Times New Roman" w:eastAsia="HPPJLF+TimesNewRoman,Italic" w:hAnsi="Times New Roman" w:cs="Times New Roman"/>
          <w:i/>
          <w:sz w:val="22"/>
          <w:szCs w:val="22"/>
        </w:rPr>
        <w:t>Studies in animals</w:t>
      </w:r>
    </w:p>
    <w:p w14:paraId="0A6097C0" w14:textId="77777777" w:rsidR="001F5442" w:rsidRDefault="001F5442" w:rsidP="001F5442">
      <w:pPr>
        <w:pStyle w:val="Default"/>
        <w:rPr>
          <w:rFonts w:ascii="Times New Roman" w:eastAsia="HPOCHO+TimesNewRoman" w:hAnsi="Times New Roman" w:cs="Times New Roman"/>
          <w:sz w:val="22"/>
          <w:szCs w:val="22"/>
        </w:rPr>
      </w:pPr>
    </w:p>
    <w:p w14:paraId="36AA665C" w14:textId="77777777" w:rsidR="001F5442" w:rsidRPr="001F5442" w:rsidRDefault="001F5442" w:rsidP="001F5442">
      <w:pPr>
        <w:pStyle w:val="Default"/>
        <w:ind w:rightChars="424" w:right="890"/>
        <w:jc w:val="both"/>
        <w:rPr>
          <w:rFonts w:ascii="Times New Roman" w:hAnsi="Times New Roman" w:cs="Times New Roman"/>
          <w:sz w:val="22"/>
          <w:szCs w:val="22"/>
        </w:rPr>
      </w:pPr>
      <w:r w:rsidRPr="001F5442">
        <w:rPr>
          <w:rFonts w:ascii="Times New Roman" w:eastAsia="HPOCHO+TimesNewRoman" w:hAnsi="Times New Roman" w:cs="Times New Roman"/>
          <w:sz w:val="22"/>
          <w:szCs w:val="22"/>
        </w:rPr>
        <w:t>2-Propen-1-ol induced a decrease in the respiratory rate due to sensory irritation in mice. The effects were very rapid, normally reaching a plateau within the first 10 minutes. After exposure, the sensory irritating responses died away very rapidly. No pulmonary irritation was observed at the concentrations causing a 50% decrease in respiratory rate (RD50) in mice. The RD50 values within the first 10 minutes and for the mean value of the period from 21 to 30 minutes due to sensory irritation were calculated to be 9.24 mg/m</w:t>
      </w:r>
      <w:r w:rsidRPr="001F5442">
        <w:rPr>
          <w:rFonts w:ascii="Times New Roman" w:eastAsia="HPOCHO+TimesNewRoman" w:hAnsi="Times New Roman" w:cs="Times New Roman" w:hint="eastAsia"/>
          <w:sz w:val="22"/>
          <w:szCs w:val="22"/>
          <w:vertAlign w:val="superscript"/>
        </w:rPr>
        <w:t>3</w:t>
      </w:r>
      <w:r w:rsidRPr="001F5442">
        <w:rPr>
          <w:rFonts w:ascii="Times New Roman" w:eastAsia="HPOCHO+TimesNewRoman" w:hAnsi="Times New Roman" w:cs="Times New Roman"/>
          <w:sz w:val="22"/>
          <w:szCs w:val="22"/>
        </w:rPr>
        <w:t xml:space="preserve"> (3.9 ppm) and 11.4 mg/m</w:t>
      </w:r>
      <w:r w:rsidRPr="001F5442">
        <w:rPr>
          <w:rFonts w:ascii="Times New Roman" w:eastAsia="HPOCHO+TimesNewRoman" w:hAnsi="Times New Roman" w:cs="Times New Roman" w:hint="eastAsia"/>
          <w:sz w:val="22"/>
          <w:szCs w:val="22"/>
          <w:vertAlign w:val="superscript"/>
        </w:rPr>
        <w:t>3</w:t>
      </w:r>
      <w:r w:rsidRPr="001F5442">
        <w:rPr>
          <w:rFonts w:ascii="Times New Roman" w:eastAsia="HPOCHO+TimesNewRoman" w:hAnsi="Times New Roman" w:cs="Times New Roman"/>
          <w:sz w:val="22"/>
          <w:szCs w:val="22"/>
        </w:rPr>
        <w:t xml:space="preserve"> (4.8 ppm), respectively [Nielsen et al., 1984].</w:t>
      </w:r>
    </w:p>
    <w:p w14:paraId="4225A772" w14:textId="77777777" w:rsidR="001F5442" w:rsidRPr="001F5442" w:rsidRDefault="001F5442" w:rsidP="00B01768">
      <w:pPr>
        <w:pStyle w:val="Default"/>
        <w:ind w:rightChars="424" w:right="890"/>
        <w:jc w:val="both"/>
        <w:rPr>
          <w:rFonts w:ascii="Times New Roman" w:eastAsia="HPOCHO+TimesNewRoman" w:hAnsi="Times New Roman" w:cs="Times New Roman"/>
          <w:sz w:val="22"/>
          <w:szCs w:val="22"/>
        </w:rPr>
      </w:pPr>
    </w:p>
    <w:p w14:paraId="399599F4" w14:textId="77777777" w:rsidR="001F5442" w:rsidRPr="001F5442" w:rsidRDefault="001F5442" w:rsidP="00C87453">
      <w:pPr>
        <w:pStyle w:val="CM190"/>
        <w:spacing w:after="120" w:line="258" w:lineRule="atLeast"/>
        <w:jc w:val="both"/>
        <w:rPr>
          <w:rFonts w:ascii="Times New Roman" w:eastAsia="HPPJLF+TimesNewRoman,Italic" w:hAnsi="Times New Roman"/>
          <w:i/>
          <w:sz w:val="22"/>
          <w:szCs w:val="22"/>
        </w:rPr>
      </w:pPr>
      <w:r w:rsidRPr="001F5442">
        <w:rPr>
          <w:rFonts w:ascii="Times New Roman" w:eastAsia="HPPJLF+TimesNewRoman,Italic" w:hAnsi="Times New Roman"/>
          <w:i/>
          <w:sz w:val="22"/>
          <w:szCs w:val="22"/>
        </w:rPr>
        <w:t xml:space="preserve">Studies in Humans </w:t>
      </w:r>
    </w:p>
    <w:p w14:paraId="3B4001CE" w14:textId="77777777" w:rsidR="001F5442" w:rsidRPr="001F5442" w:rsidRDefault="001F5442" w:rsidP="001F5442">
      <w:pPr>
        <w:pStyle w:val="Default"/>
        <w:rPr>
          <w:rFonts w:ascii="Times New Roman" w:hAnsi="Times New Roman" w:cs="Times New Roman"/>
        </w:rPr>
      </w:pPr>
    </w:p>
    <w:p w14:paraId="2191FF59" w14:textId="77777777" w:rsidR="001F5442" w:rsidRPr="001F5442" w:rsidRDefault="001F5442" w:rsidP="001F5442">
      <w:pPr>
        <w:pStyle w:val="Default"/>
        <w:rPr>
          <w:rFonts w:ascii="Times New Roman" w:hAnsi="Times New Roman" w:cs="Times New Roman"/>
        </w:rPr>
      </w:pPr>
      <w:r w:rsidRPr="001F5442">
        <w:rPr>
          <w:rFonts w:ascii="Times New Roman" w:eastAsia="HPOCHO+TimesNewRoman" w:hAnsi="Times New Roman" w:cs="Times New Roman"/>
          <w:sz w:val="22"/>
          <w:szCs w:val="22"/>
        </w:rPr>
        <w:t xml:space="preserve">See Section 3.1.3 Irritation - </w:t>
      </w:r>
      <w:r w:rsidRPr="001F5442">
        <w:rPr>
          <w:rFonts w:ascii="Times New Roman" w:eastAsia="HPOCHO+TimesNewRoman" w:hAnsi="Times New Roman" w:cs="Times New Roman"/>
          <w:sz w:val="22"/>
          <w:szCs w:val="22"/>
          <w:u w:val="single"/>
        </w:rPr>
        <w:t>Eye Irritation</w:t>
      </w:r>
      <w:r w:rsidRPr="001F5442">
        <w:rPr>
          <w:rFonts w:ascii="Times New Roman" w:eastAsia="HPOCHO+TimesNewRoman" w:hAnsi="Times New Roman" w:cs="Times New Roman"/>
          <w:sz w:val="22"/>
          <w:szCs w:val="22"/>
        </w:rPr>
        <w:t xml:space="preserve"> -</w:t>
      </w:r>
      <w:r w:rsidRPr="001F5442">
        <w:rPr>
          <w:rFonts w:ascii="Times New Roman" w:eastAsia="HPPJLF+TimesNewRoman,Italic" w:hAnsi="Times New Roman" w:cs="Times New Roman"/>
          <w:sz w:val="22"/>
          <w:szCs w:val="22"/>
        </w:rPr>
        <w:t>Studies in Humans</w:t>
      </w:r>
    </w:p>
    <w:p w14:paraId="78FDC60E" w14:textId="77777777" w:rsidR="001F5442" w:rsidRPr="001F5442" w:rsidRDefault="001F5442" w:rsidP="00C87453">
      <w:pPr>
        <w:pStyle w:val="CM190"/>
        <w:spacing w:after="120" w:line="258" w:lineRule="atLeast"/>
        <w:jc w:val="both"/>
        <w:rPr>
          <w:rFonts w:ascii="Times New Roman" w:eastAsia="HPOCHO+TimesNewRoman" w:hAnsi="Times New Roman"/>
          <w:sz w:val="22"/>
          <w:szCs w:val="22"/>
          <w:u w:val="single"/>
        </w:rPr>
      </w:pPr>
    </w:p>
    <w:p w14:paraId="3AA4074A" w14:textId="77777777" w:rsidR="001F5442" w:rsidRPr="001F5442" w:rsidRDefault="001F5442" w:rsidP="00C87453">
      <w:pPr>
        <w:pStyle w:val="CM190"/>
        <w:spacing w:after="120" w:line="258" w:lineRule="atLeast"/>
        <w:jc w:val="both"/>
        <w:rPr>
          <w:rFonts w:ascii="Times New Roman" w:eastAsia="HPOCHO+TimesNewRoman" w:hAnsi="Times New Roman"/>
          <w:sz w:val="22"/>
          <w:szCs w:val="22"/>
          <w:u w:val="single"/>
        </w:rPr>
      </w:pPr>
      <w:r w:rsidRPr="001F5442">
        <w:rPr>
          <w:rFonts w:ascii="Times New Roman" w:eastAsia="HPOCHO+TimesNewRoman" w:hAnsi="Times New Roman"/>
          <w:sz w:val="22"/>
          <w:szCs w:val="22"/>
          <w:u w:val="single"/>
        </w:rPr>
        <w:t xml:space="preserve">Conclusion </w:t>
      </w:r>
    </w:p>
    <w:p w14:paraId="41B873A1" w14:textId="77777777" w:rsidR="001F5442" w:rsidRPr="001F5442" w:rsidRDefault="001F5442" w:rsidP="001F5442">
      <w:pPr>
        <w:pStyle w:val="Default"/>
        <w:rPr>
          <w:rFonts w:ascii="Times New Roman" w:eastAsia="HPOCHO+TimesNewRoman" w:hAnsi="Times New Roman" w:cs="Times New Roman"/>
          <w:sz w:val="22"/>
          <w:szCs w:val="22"/>
        </w:rPr>
      </w:pPr>
    </w:p>
    <w:p w14:paraId="5C38C7D8" w14:textId="77777777" w:rsidR="001F5442" w:rsidRPr="001F5442" w:rsidRDefault="001F5442" w:rsidP="001F5442">
      <w:pPr>
        <w:pStyle w:val="Default"/>
        <w:ind w:rightChars="424" w:right="890"/>
        <w:jc w:val="both"/>
        <w:rPr>
          <w:rFonts w:ascii="Times New Roman" w:hAnsi="Times New Roman" w:cs="Times New Roman"/>
        </w:rPr>
      </w:pPr>
      <w:r w:rsidRPr="001F5442">
        <w:rPr>
          <w:rFonts w:ascii="Times New Roman" w:eastAsia="HPOCHO+TimesNewRoman" w:hAnsi="Times New Roman" w:cs="Times New Roman"/>
          <w:sz w:val="22"/>
          <w:szCs w:val="22"/>
        </w:rPr>
        <w:t>2-Propen-1-ol is considered to be slightly irritating to the skin and irritating to eyes in animals. Moreover, 2-propen-1-ol may cause irritation of the eye and nasal mucosa in humans.</w:t>
      </w:r>
    </w:p>
    <w:p w14:paraId="359C2161" w14:textId="77777777" w:rsidR="004F2648" w:rsidRDefault="004F2648" w:rsidP="004F2648">
      <w:pPr>
        <w:pStyle w:val="CM190"/>
        <w:jc w:val="both"/>
        <w:rPr>
          <w:rFonts w:ascii="Times New Roman" w:hAnsi="Times New Roman"/>
          <w:b/>
          <w:bCs/>
          <w:sz w:val="22"/>
          <w:szCs w:val="22"/>
        </w:rPr>
      </w:pPr>
      <w:r w:rsidRPr="004F2648">
        <w:rPr>
          <w:rFonts w:ascii="Times New Roman" w:hAnsi="Times New Roman"/>
          <w:b/>
          <w:bCs/>
          <w:sz w:val="22"/>
          <w:szCs w:val="22"/>
        </w:rPr>
        <w:t>3.1.4</w:t>
      </w:r>
      <w:r>
        <w:rPr>
          <w:rFonts w:ascii="Times New Roman" w:hAnsi="Times New Roman" w:hint="eastAsia"/>
          <w:b/>
          <w:bCs/>
          <w:sz w:val="22"/>
          <w:szCs w:val="22"/>
        </w:rPr>
        <w:t xml:space="preserve">  </w:t>
      </w:r>
      <w:r w:rsidRPr="004F2648">
        <w:rPr>
          <w:rFonts w:ascii="Times New Roman" w:hAnsi="Times New Roman"/>
          <w:b/>
          <w:bCs/>
          <w:sz w:val="22"/>
          <w:szCs w:val="22"/>
        </w:rPr>
        <w:t xml:space="preserve"> </w:t>
      </w:r>
      <w:proofErr w:type="spellStart"/>
      <w:r w:rsidRPr="004F2648">
        <w:rPr>
          <w:rFonts w:ascii="Times New Roman" w:hAnsi="Times New Roman"/>
          <w:b/>
          <w:bCs/>
          <w:sz w:val="22"/>
          <w:szCs w:val="22"/>
        </w:rPr>
        <w:t>Sensitisation</w:t>
      </w:r>
      <w:proofErr w:type="spellEnd"/>
    </w:p>
    <w:p w14:paraId="41B96818" w14:textId="77777777" w:rsidR="004F2648" w:rsidRPr="004F2648" w:rsidRDefault="004F2648" w:rsidP="004F2648">
      <w:pPr>
        <w:pStyle w:val="Default"/>
      </w:pPr>
    </w:p>
    <w:p w14:paraId="00DB431B" w14:textId="77777777" w:rsidR="004F2648" w:rsidRPr="004F2648" w:rsidRDefault="004F2648" w:rsidP="004F2648">
      <w:pPr>
        <w:pStyle w:val="CM190"/>
        <w:jc w:val="both"/>
        <w:rPr>
          <w:rFonts w:ascii="Times New Roman" w:eastAsia="HPPJLF+TimesNewRoman,Italic" w:hAnsi="Times New Roman"/>
          <w:sz w:val="22"/>
          <w:szCs w:val="22"/>
        </w:rPr>
      </w:pPr>
      <w:r w:rsidRPr="004F2648">
        <w:rPr>
          <w:rFonts w:ascii="Times New Roman" w:eastAsia="HPOCHO+TimesNewRoman" w:hAnsi="Times New Roman"/>
          <w:sz w:val="22"/>
          <w:szCs w:val="22"/>
          <w:u w:val="single"/>
        </w:rPr>
        <w:t>Studies in Animals</w:t>
      </w:r>
      <w:r w:rsidRPr="004F2648">
        <w:rPr>
          <w:rFonts w:ascii="Times New Roman" w:eastAsia="HPPJLF+TimesNewRoman,Italic" w:hAnsi="Times New Roman"/>
          <w:sz w:val="22"/>
          <w:szCs w:val="22"/>
        </w:rPr>
        <w:t xml:space="preserve"> </w:t>
      </w:r>
    </w:p>
    <w:p w14:paraId="76AA02E0" w14:textId="77777777" w:rsidR="004F2648" w:rsidRPr="004F2648" w:rsidRDefault="004F2648" w:rsidP="004F2648">
      <w:pPr>
        <w:pStyle w:val="CM190"/>
        <w:jc w:val="both"/>
        <w:rPr>
          <w:rFonts w:ascii="Times New Roman" w:eastAsia="HPPJLF+TimesNewRoman,Italic" w:hAnsi="Times New Roman"/>
          <w:sz w:val="22"/>
          <w:szCs w:val="22"/>
        </w:rPr>
      </w:pPr>
    </w:p>
    <w:p w14:paraId="733D41AF" w14:textId="77777777" w:rsidR="004F2648" w:rsidRPr="004F2648" w:rsidRDefault="004F2648" w:rsidP="00C87453">
      <w:pPr>
        <w:pStyle w:val="CM190"/>
        <w:spacing w:after="120" w:line="258" w:lineRule="atLeast"/>
        <w:jc w:val="both"/>
        <w:rPr>
          <w:rFonts w:ascii="Times New Roman" w:eastAsia="HPOCHO+TimesNewRoman" w:hAnsi="Times New Roman"/>
          <w:i/>
          <w:sz w:val="22"/>
          <w:szCs w:val="22"/>
        </w:rPr>
      </w:pPr>
      <w:r w:rsidRPr="004F2648">
        <w:rPr>
          <w:rFonts w:ascii="Times New Roman" w:eastAsia="HPPJLF+TimesNewRoman,Italic" w:hAnsi="Times New Roman"/>
          <w:i/>
          <w:sz w:val="22"/>
          <w:szCs w:val="22"/>
        </w:rPr>
        <w:t>Skin</w:t>
      </w:r>
    </w:p>
    <w:p w14:paraId="100DDB20" w14:textId="77777777" w:rsidR="004F2648" w:rsidRPr="004F2648" w:rsidRDefault="004F2648" w:rsidP="004F2648">
      <w:pPr>
        <w:pStyle w:val="Default"/>
        <w:ind w:rightChars="424" w:right="890"/>
        <w:jc w:val="both"/>
        <w:rPr>
          <w:rFonts w:ascii="Times New Roman" w:eastAsia="HPOCHO+TimesNewRoman" w:hAnsi="Times New Roman" w:cs="Times New Roman"/>
          <w:sz w:val="22"/>
          <w:szCs w:val="22"/>
        </w:rPr>
      </w:pPr>
    </w:p>
    <w:p w14:paraId="7E9C1A89" w14:textId="77777777" w:rsidR="004F2648" w:rsidRPr="004F2648" w:rsidRDefault="004F2648" w:rsidP="004F2648">
      <w:pPr>
        <w:pStyle w:val="Default"/>
        <w:ind w:rightChars="424" w:right="890"/>
        <w:jc w:val="both"/>
        <w:rPr>
          <w:rFonts w:ascii="Times New Roman" w:hAnsi="Times New Roman" w:cs="Times New Roman"/>
          <w:color w:val="auto"/>
          <w:sz w:val="22"/>
          <w:szCs w:val="22"/>
        </w:rPr>
      </w:pPr>
      <w:r w:rsidRPr="004F2648">
        <w:rPr>
          <w:rFonts w:ascii="Times New Roman" w:eastAsia="HPOCHO+TimesNewRoman" w:hAnsi="Times New Roman" w:cs="Times New Roman"/>
          <w:sz w:val="22"/>
          <w:szCs w:val="22"/>
        </w:rPr>
        <w:t xml:space="preserve">In a guinea pig </w:t>
      </w:r>
      <w:proofErr w:type="spellStart"/>
      <w:r w:rsidRPr="004F2648">
        <w:rPr>
          <w:rFonts w:ascii="Times New Roman" w:eastAsia="HPOCHO+TimesNewRoman" w:hAnsi="Times New Roman" w:cs="Times New Roman"/>
          <w:sz w:val="22"/>
          <w:szCs w:val="22"/>
        </w:rPr>
        <w:t>maximisation</w:t>
      </w:r>
      <w:proofErr w:type="spellEnd"/>
      <w:r w:rsidRPr="004F2648">
        <w:rPr>
          <w:rFonts w:ascii="Times New Roman" w:eastAsia="HPOCHO+TimesNewRoman" w:hAnsi="Times New Roman" w:cs="Times New Roman"/>
          <w:sz w:val="22"/>
          <w:szCs w:val="22"/>
        </w:rPr>
        <w:t xml:space="preserve"> test (OECD TG 406, GLP) a group of 20 male guinea pigs were induced </w:t>
      </w:r>
      <w:proofErr w:type="spellStart"/>
      <w:r w:rsidRPr="004F2648">
        <w:rPr>
          <w:rFonts w:ascii="Times New Roman" w:eastAsia="HPOCHO+TimesNewRoman" w:hAnsi="Times New Roman" w:cs="Times New Roman"/>
          <w:sz w:val="22"/>
          <w:szCs w:val="22"/>
        </w:rPr>
        <w:t>intracutaneously</w:t>
      </w:r>
      <w:proofErr w:type="spellEnd"/>
      <w:r w:rsidRPr="004F2648">
        <w:rPr>
          <w:rFonts w:ascii="Times New Roman" w:eastAsia="HPOCHO+TimesNewRoman" w:hAnsi="Times New Roman" w:cs="Times New Roman"/>
          <w:sz w:val="22"/>
          <w:szCs w:val="22"/>
        </w:rPr>
        <w:t xml:space="preserve"> using 1% w/v 2-propen-1-ol in water, followed by 7 days later by topical induction using 2.5% w/v 2-propen-1-ol in water which was applied over the sites of the </w:t>
      </w:r>
      <w:proofErr w:type="spellStart"/>
      <w:r w:rsidRPr="004F2648">
        <w:rPr>
          <w:rFonts w:ascii="Times New Roman" w:eastAsia="HPOCHO+TimesNewRoman" w:hAnsi="Times New Roman" w:cs="Times New Roman"/>
          <w:sz w:val="22"/>
          <w:szCs w:val="22"/>
        </w:rPr>
        <w:t>intracutaneous</w:t>
      </w:r>
      <w:proofErr w:type="spellEnd"/>
      <w:r w:rsidRPr="004F2648">
        <w:rPr>
          <w:rFonts w:ascii="Times New Roman" w:eastAsia="HPOCHO+TimesNewRoman" w:hAnsi="Times New Roman" w:cs="Times New Roman"/>
          <w:sz w:val="22"/>
          <w:szCs w:val="22"/>
        </w:rPr>
        <w:t xml:space="preserve"> injections and covered </w:t>
      </w:r>
      <w:proofErr w:type="spellStart"/>
      <w:r w:rsidRPr="004F2648">
        <w:rPr>
          <w:rFonts w:ascii="Times New Roman" w:eastAsia="HPOCHO+TimesNewRoman" w:hAnsi="Times New Roman" w:cs="Times New Roman"/>
          <w:sz w:val="22"/>
          <w:szCs w:val="22"/>
        </w:rPr>
        <w:t>occlusively</w:t>
      </w:r>
      <w:proofErr w:type="spellEnd"/>
      <w:r w:rsidRPr="004F2648">
        <w:rPr>
          <w:rFonts w:ascii="Times New Roman" w:eastAsia="HPOCHO+TimesNewRoman" w:hAnsi="Times New Roman" w:cs="Times New Roman"/>
          <w:sz w:val="22"/>
          <w:szCs w:val="22"/>
        </w:rPr>
        <w:t xml:space="preserve"> for 48 hours. Challenge was carried out 21 days after the first induction.  Undiluted 2-propen-1-ol (0.1 mL) was applied to the shaven backs of the test animals and covered with occlusive tape for 24 hours. Dermal reaction to the challenge was assessed at 24 and 48 hours after challenge.  None of the test animals showed any positive response at either 24 or 48 hours after removal of the challenge patches and therefore 2-propen-1-ol is not considered to be a skin </w:t>
      </w:r>
      <w:proofErr w:type="spellStart"/>
      <w:r w:rsidRPr="004F2648">
        <w:rPr>
          <w:rFonts w:ascii="Times New Roman" w:eastAsia="HPOCHO+TimesNewRoman" w:hAnsi="Times New Roman" w:cs="Times New Roman"/>
          <w:sz w:val="22"/>
          <w:szCs w:val="22"/>
        </w:rPr>
        <w:t>sensitiser</w:t>
      </w:r>
      <w:proofErr w:type="spellEnd"/>
      <w:r w:rsidRPr="004F2648">
        <w:rPr>
          <w:rFonts w:ascii="Times New Roman" w:eastAsia="HPOCHO+TimesNewRoman" w:hAnsi="Times New Roman" w:cs="Times New Roman"/>
          <w:sz w:val="22"/>
          <w:szCs w:val="22"/>
        </w:rPr>
        <w:t xml:space="preserve"> in guinea pigs [</w:t>
      </w:r>
      <w:proofErr w:type="spellStart"/>
      <w:r w:rsidRPr="004F2648">
        <w:rPr>
          <w:rFonts w:ascii="Times New Roman" w:eastAsia="HPOCHO+TimesNewRoman" w:hAnsi="Times New Roman" w:cs="Times New Roman"/>
          <w:sz w:val="22"/>
          <w:szCs w:val="22"/>
        </w:rPr>
        <w:t>Allyl</w:t>
      </w:r>
      <w:proofErr w:type="spellEnd"/>
      <w:r w:rsidRPr="004F2648">
        <w:rPr>
          <w:rFonts w:ascii="Times New Roman" w:eastAsia="HPOCHO+TimesNewRoman" w:hAnsi="Times New Roman" w:cs="Times New Roman"/>
          <w:sz w:val="22"/>
          <w:szCs w:val="22"/>
        </w:rPr>
        <w:t xml:space="preserve"> Alcohol Consortium, 2004c].</w:t>
      </w:r>
    </w:p>
    <w:p w14:paraId="45B2F7A6" w14:textId="77777777" w:rsidR="004F2648" w:rsidRDefault="004F2648" w:rsidP="00B01768">
      <w:pPr>
        <w:pStyle w:val="Default"/>
        <w:ind w:rightChars="424" w:right="890"/>
        <w:jc w:val="both"/>
        <w:rPr>
          <w:rFonts w:ascii="Times New Roman" w:hAnsi="Times New Roman" w:cs="Times New Roman"/>
          <w:color w:val="auto"/>
          <w:sz w:val="22"/>
          <w:szCs w:val="22"/>
        </w:rPr>
      </w:pPr>
    </w:p>
    <w:p w14:paraId="7DD37B22" w14:textId="77777777" w:rsidR="0063658C" w:rsidRPr="0063658C" w:rsidRDefault="0063658C" w:rsidP="0063658C">
      <w:pPr>
        <w:pStyle w:val="CM194"/>
        <w:spacing w:line="258" w:lineRule="atLeast"/>
        <w:jc w:val="both"/>
        <w:rPr>
          <w:rFonts w:ascii="Times New Roman" w:eastAsia="HPOCHO+TimesNewRoman" w:hAnsi="Times New Roman"/>
          <w:sz w:val="22"/>
          <w:szCs w:val="22"/>
          <w:u w:val="single"/>
        </w:rPr>
      </w:pPr>
      <w:r w:rsidRPr="0063658C">
        <w:rPr>
          <w:rFonts w:ascii="Times New Roman" w:eastAsia="HPOCHO+TimesNewRoman" w:hAnsi="Times New Roman"/>
          <w:sz w:val="22"/>
          <w:szCs w:val="22"/>
          <w:u w:val="single"/>
        </w:rPr>
        <w:t xml:space="preserve">Conclusion </w:t>
      </w:r>
    </w:p>
    <w:p w14:paraId="3527D3C5" w14:textId="77777777" w:rsidR="004F2648" w:rsidRPr="0063658C" w:rsidRDefault="004F2648" w:rsidP="00B01768">
      <w:pPr>
        <w:pStyle w:val="Default"/>
        <w:ind w:rightChars="424" w:right="890"/>
        <w:jc w:val="both"/>
        <w:rPr>
          <w:rFonts w:ascii="Times New Roman" w:hAnsi="Times New Roman" w:cs="Times New Roman"/>
          <w:color w:val="auto"/>
          <w:sz w:val="22"/>
          <w:szCs w:val="22"/>
        </w:rPr>
      </w:pPr>
    </w:p>
    <w:p w14:paraId="53F3EF54" w14:textId="77777777" w:rsidR="004F2648" w:rsidRPr="0063658C" w:rsidRDefault="004F2648" w:rsidP="004F2648">
      <w:pPr>
        <w:pStyle w:val="Default"/>
        <w:ind w:rightChars="424" w:right="890"/>
        <w:jc w:val="both"/>
        <w:rPr>
          <w:rFonts w:ascii="Times New Roman" w:hAnsi="Times New Roman" w:cs="Times New Roman"/>
          <w:color w:val="auto"/>
          <w:sz w:val="22"/>
          <w:szCs w:val="22"/>
        </w:rPr>
      </w:pPr>
      <w:r w:rsidRPr="0063658C">
        <w:rPr>
          <w:rFonts w:ascii="Times New Roman" w:eastAsia="HPOCHO+TimesNewRoman" w:hAnsi="Times New Roman" w:cs="Times New Roman"/>
          <w:sz w:val="22"/>
          <w:szCs w:val="22"/>
        </w:rPr>
        <w:t xml:space="preserve">2-Propen-1-ol is not considered to be a skin </w:t>
      </w:r>
      <w:proofErr w:type="spellStart"/>
      <w:r w:rsidRPr="0063658C">
        <w:rPr>
          <w:rFonts w:ascii="Times New Roman" w:eastAsia="HPOCHO+TimesNewRoman" w:hAnsi="Times New Roman" w:cs="Times New Roman"/>
          <w:sz w:val="22"/>
          <w:szCs w:val="22"/>
        </w:rPr>
        <w:t>sensitiser</w:t>
      </w:r>
      <w:proofErr w:type="spellEnd"/>
      <w:r w:rsidRPr="0063658C">
        <w:rPr>
          <w:rFonts w:ascii="Times New Roman" w:eastAsia="HPOCHO+TimesNewRoman" w:hAnsi="Times New Roman" w:cs="Times New Roman"/>
          <w:sz w:val="22"/>
          <w:szCs w:val="22"/>
        </w:rPr>
        <w:t xml:space="preserve"> in guinea pigs.</w:t>
      </w:r>
    </w:p>
    <w:p w14:paraId="0C08F636" w14:textId="77777777" w:rsidR="004F2648" w:rsidRDefault="004F2648" w:rsidP="00B01768">
      <w:pPr>
        <w:pStyle w:val="Default"/>
        <w:ind w:rightChars="424" w:right="890"/>
        <w:jc w:val="both"/>
        <w:rPr>
          <w:rFonts w:ascii="Times New Roman" w:hAnsi="Times New Roman" w:cs="Times New Roman"/>
          <w:color w:val="auto"/>
          <w:sz w:val="22"/>
          <w:szCs w:val="22"/>
        </w:rPr>
      </w:pPr>
    </w:p>
    <w:p w14:paraId="4EDA1D2E" w14:textId="77777777" w:rsidR="004F2648" w:rsidRDefault="0063658C" w:rsidP="00B01768">
      <w:pPr>
        <w:pStyle w:val="Default"/>
        <w:ind w:rightChars="424" w:right="890"/>
        <w:jc w:val="both"/>
        <w:rPr>
          <w:rFonts w:ascii="Times New Roman" w:hAnsi="Times New Roman" w:cs="Times New Roman"/>
          <w:b/>
          <w:bCs/>
          <w:sz w:val="22"/>
          <w:szCs w:val="22"/>
        </w:rPr>
      </w:pPr>
      <w:r w:rsidRPr="0063658C">
        <w:rPr>
          <w:rFonts w:ascii="Times New Roman" w:hAnsi="Times New Roman" w:cs="Times New Roman"/>
          <w:b/>
          <w:bCs/>
          <w:sz w:val="22"/>
          <w:szCs w:val="22"/>
        </w:rPr>
        <w:t>3.1.5 Repeated Dose Toxicity</w:t>
      </w:r>
    </w:p>
    <w:p w14:paraId="209E43F5" w14:textId="77777777" w:rsidR="0063658C" w:rsidRPr="0063658C" w:rsidRDefault="0063658C" w:rsidP="00B01768">
      <w:pPr>
        <w:pStyle w:val="Default"/>
        <w:ind w:rightChars="424" w:right="890"/>
        <w:jc w:val="both"/>
        <w:rPr>
          <w:rFonts w:ascii="Times New Roman" w:hAnsi="Times New Roman" w:cs="Times New Roman"/>
          <w:color w:val="auto"/>
          <w:sz w:val="22"/>
          <w:szCs w:val="22"/>
        </w:rPr>
      </w:pPr>
    </w:p>
    <w:p w14:paraId="72A1C419" w14:textId="77777777" w:rsidR="004F2648" w:rsidRPr="0063658C" w:rsidRDefault="0063658C" w:rsidP="00B01768">
      <w:pPr>
        <w:pStyle w:val="Default"/>
        <w:ind w:rightChars="424" w:right="890"/>
        <w:jc w:val="both"/>
        <w:rPr>
          <w:rFonts w:ascii="Times New Roman" w:hAnsi="Times New Roman" w:cs="Times New Roman"/>
          <w:color w:val="auto"/>
          <w:sz w:val="22"/>
          <w:szCs w:val="22"/>
        </w:rPr>
      </w:pPr>
      <w:r w:rsidRPr="0063658C">
        <w:rPr>
          <w:rFonts w:ascii="Times New Roman" w:eastAsia="HPOCHO+TimesNewRoman" w:hAnsi="Times New Roman" w:cs="Times New Roman"/>
          <w:sz w:val="22"/>
          <w:szCs w:val="22"/>
        </w:rPr>
        <w:t>There are five studies available on repeated dose toxicity by inhalation and oral routes.  The data are shown in Table 11. Moreover, repeated dose studies in rats and mice have been conducted recently by NTP but no detailed reports are available currently.</w:t>
      </w:r>
    </w:p>
    <w:p w14:paraId="6D13DDCD" w14:textId="77777777" w:rsidR="00942C06" w:rsidRPr="001F5442" w:rsidRDefault="00942C06" w:rsidP="00B01768">
      <w:pPr>
        <w:pStyle w:val="Default"/>
        <w:ind w:rightChars="424" w:right="890"/>
        <w:jc w:val="both"/>
        <w:rPr>
          <w:rFonts w:ascii="Times New Roman" w:hAnsi="Times New Roman" w:cs="Times New Roman"/>
          <w:color w:val="auto"/>
          <w:sz w:val="22"/>
          <w:szCs w:val="22"/>
        </w:rPr>
      </w:pPr>
    </w:p>
    <w:p w14:paraId="2E30FA09" w14:textId="77777777" w:rsidR="003B305A" w:rsidRPr="0063658C" w:rsidRDefault="0063658C" w:rsidP="00C87453">
      <w:pPr>
        <w:pStyle w:val="Default"/>
        <w:keepNext/>
        <w:keepLines/>
        <w:rPr>
          <w:rFonts w:ascii="Times New Roman" w:hAnsi="Times New Roman" w:cs="Times New Roman"/>
          <w:color w:val="auto"/>
        </w:rPr>
      </w:pPr>
      <w:r w:rsidRPr="0063658C">
        <w:rPr>
          <w:rFonts w:ascii="Times New Roman" w:eastAsia="HPOCHO+TimesNewRoman" w:hAnsi="Times New Roman" w:cs="Times New Roman"/>
          <w:sz w:val="22"/>
          <w:szCs w:val="22"/>
          <w:u w:val="single"/>
        </w:rPr>
        <w:lastRenderedPageBreak/>
        <w:t>Studies in Animals</w:t>
      </w:r>
    </w:p>
    <w:p w14:paraId="27F4E8CA" w14:textId="77777777" w:rsidR="00FF09E1" w:rsidRDefault="00FF09E1" w:rsidP="00C87453">
      <w:pPr>
        <w:pStyle w:val="Default"/>
        <w:keepNext/>
        <w:keepLines/>
        <w:rPr>
          <w:rFonts w:cs="Times New Roman"/>
          <w:color w:val="auto"/>
        </w:rPr>
      </w:pPr>
    </w:p>
    <w:p w14:paraId="799345BA" w14:textId="77777777" w:rsidR="0063658C" w:rsidRPr="0063658C" w:rsidRDefault="0063658C" w:rsidP="00C87453">
      <w:pPr>
        <w:keepNext/>
        <w:keepLines/>
        <w:autoSpaceDE w:val="0"/>
        <w:autoSpaceDN w:val="0"/>
        <w:adjustRightInd w:val="0"/>
        <w:spacing w:line="260" w:lineRule="atLeast"/>
        <w:rPr>
          <w:rFonts w:ascii="Times New Roman" w:eastAsia="HPODAC+TimesNewRoman,Bold" w:hAnsi="Times New Roman"/>
          <w:color w:val="000000"/>
          <w:kern w:val="0"/>
          <w:sz w:val="22"/>
        </w:rPr>
      </w:pPr>
      <w:r w:rsidRPr="0063658C">
        <w:rPr>
          <w:rFonts w:ascii="Times New Roman" w:hAnsi="Times New Roman"/>
          <w:b/>
          <w:bCs/>
          <w:color w:val="000000"/>
          <w:sz w:val="22"/>
        </w:rPr>
        <w:t xml:space="preserve">Table 11 Repeated dose toxicity of 2-propen-1-ol </w:t>
      </w:r>
    </w:p>
    <w:tbl>
      <w:tblPr>
        <w:tblW w:w="5000" w:type="pct"/>
        <w:tblInd w:w="108" w:type="dxa"/>
        <w:tblBorders>
          <w:top w:val="nil"/>
          <w:left w:val="nil"/>
          <w:bottom w:val="nil"/>
          <w:right w:val="nil"/>
        </w:tblBorders>
        <w:tblLayout w:type="fixed"/>
        <w:tblLook w:val="0000" w:firstRow="0" w:lastRow="0" w:firstColumn="0" w:lastColumn="0" w:noHBand="0" w:noVBand="0"/>
      </w:tblPr>
      <w:tblGrid>
        <w:gridCol w:w="993"/>
        <w:gridCol w:w="1275"/>
        <w:gridCol w:w="1466"/>
        <w:gridCol w:w="1298"/>
        <w:gridCol w:w="1914"/>
        <w:gridCol w:w="1926"/>
        <w:gridCol w:w="1267"/>
      </w:tblGrid>
      <w:tr w:rsidR="0063658C" w:rsidRPr="00481801" w14:paraId="7D8747F2" w14:textId="77777777" w:rsidTr="00C87453">
        <w:trPr>
          <w:trHeight w:val="427"/>
          <w:tblHeader/>
        </w:trPr>
        <w:tc>
          <w:tcPr>
            <w:tcW w:w="993" w:type="dxa"/>
            <w:tcBorders>
              <w:top w:val="single" w:sz="12" w:space="0" w:color="000000"/>
              <w:left w:val="single" w:sz="12" w:space="0" w:color="000000"/>
              <w:bottom w:val="single" w:sz="12" w:space="0" w:color="000000"/>
              <w:right w:val="single" w:sz="12" w:space="0" w:color="000000"/>
            </w:tcBorders>
            <w:vAlign w:val="center"/>
          </w:tcPr>
          <w:p w14:paraId="21E6E131" w14:textId="77777777" w:rsidR="0063658C" w:rsidRPr="0063658C" w:rsidRDefault="0063658C" w:rsidP="00C87453">
            <w:pPr>
              <w:pStyle w:val="Default"/>
              <w:keepNext/>
              <w:keepLines/>
              <w:jc w:val="both"/>
              <w:rPr>
                <w:rFonts w:ascii="Times New Roman" w:hAnsi="Times New Roman" w:cs="Times New Roman"/>
                <w:sz w:val="19"/>
                <w:szCs w:val="19"/>
              </w:rPr>
            </w:pPr>
            <w:r w:rsidRPr="0063658C">
              <w:rPr>
                <w:rFonts w:ascii="Times New Roman" w:hAnsi="Times New Roman" w:cs="Times New Roman"/>
                <w:b/>
                <w:bCs/>
                <w:sz w:val="19"/>
                <w:szCs w:val="19"/>
              </w:rPr>
              <w:t>Route</w:t>
            </w:r>
          </w:p>
        </w:tc>
        <w:tc>
          <w:tcPr>
            <w:tcW w:w="1275" w:type="dxa"/>
            <w:tcBorders>
              <w:top w:val="single" w:sz="12" w:space="0" w:color="000000"/>
              <w:left w:val="single" w:sz="12" w:space="0" w:color="000000"/>
              <w:bottom w:val="single" w:sz="12" w:space="0" w:color="000000"/>
              <w:right w:val="single" w:sz="4" w:space="0" w:color="000000"/>
            </w:tcBorders>
            <w:vAlign w:val="center"/>
          </w:tcPr>
          <w:p w14:paraId="3159C894" w14:textId="77777777" w:rsidR="0063658C" w:rsidRPr="0063658C" w:rsidRDefault="0063658C" w:rsidP="00C87453">
            <w:pPr>
              <w:pStyle w:val="Default"/>
              <w:keepNext/>
              <w:keepLines/>
              <w:jc w:val="both"/>
              <w:rPr>
                <w:rFonts w:ascii="Times New Roman" w:hAnsi="Times New Roman" w:cs="Times New Roman"/>
                <w:sz w:val="19"/>
                <w:szCs w:val="19"/>
              </w:rPr>
            </w:pPr>
            <w:r w:rsidRPr="0063658C">
              <w:rPr>
                <w:rFonts w:ascii="Times New Roman" w:hAnsi="Times New Roman" w:cs="Times New Roman"/>
                <w:b/>
                <w:bCs/>
                <w:sz w:val="19"/>
                <w:szCs w:val="19"/>
              </w:rPr>
              <w:t>Species</w:t>
            </w:r>
          </w:p>
        </w:tc>
        <w:tc>
          <w:tcPr>
            <w:tcW w:w="1466" w:type="dxa"/>
            <w:tcBorders>
              <w:top w:val="single" w:sz="12" w:space="0" w:color="000000"/>
              <w:left w:val="single" w:sz="4" w:space="0" w:color="000000"/>
              <w:bottom w:val="single" w:sz="12" w:space="0" w:color="000000"/>
              <w:right w:val="single" w:sz="4" w:space="0" w:color="000000"/>
            </w:tcBorders>
            <w:vAlign w:val="center"/>
          </w:tcPr>
          <w:p w14:paraId="5C709CF2" w14:textId="77777777" w:rsidR="0063658C" w:rsidRPr="0063658C" w:rsidRDefault="0063658C" w:rsidP="00C87453">
            <w:pPr>
              <w:pStyle w:val="Default"/>
              <w:keepNext/>
              <w:keepLines/>
              <w:jc w:val="both"/>
              <w:rPr>
                <w:rFonts w:ascii="Times New Roman" w:hAnsi="Times New Roman" w:cs="Times New Roman"/>
                <w:sz w:val="19"/>
                <w:szCs w:val="19"/>
              </w:rPr>
            </w:pPr>
            <w:r w:rsidRPr="0063658C">
              <w:rPr>
                <w:rFonts w:ascii="Times New Roman" w:hAnsi="Times New Roman" w:cs="Times New Roman"/>
                <w:b/>
                <w:bCs/>
                <w:sz w:val="19"/>
                <w:szCs w:val="19"/>
              </w:rPr>
              <w:t>Dose level</w:t>
            </w:r>
          </w:p>
        </w:tc>
        <w:tc>
          <w:tcPr>
            <w:tcW w:w="1298" w:type="dxa"/>
            <w:tcBorders>
              <w:top w:val="single" w:sz="12" w:space="0" w:color="000000"/>
              <w:left w:val="single" w:sz="4" w:space="0" w:color="000000"/>
              <w:bottom w:val="single" w:sz="12" w:space="0" w:color="000000"/>
              <w:right w:val="single" w:sz="4" w:space="0" w:color="000000"/>
            </w:tcBorders>
            <w:vAlign w:val="center"/>
          </w:tcPr>
          <w:p w14:paraId="6741DF2E" w14:textId="77777777" w:rsidR="0063658C" w:rsidRPr="0063658C" w:rsidRDefault="0063658C" w:rsidP="00C87453">
            <w:pPr>
              <w:pStyle w:val="Default"/>
              <w:keepNext/>
              <w:keepLines/>
              <w:jc w:val="both"/>
              <w:rPr>
                <w:rFonts w:ascii="Times New Roman" w:hAnsi="Times New Roman" w:cs="Times New Roman"/>
                <w:sz w:val="19"/>
                <w:szCs w:val="19"/>
              </w:rPr>
            </w:pPr>
            <w:r w:rsidRPr="0063658C">
              <w:rPr>
                <w:rFonts w:ascii="Times New Roman" w:hAnsi="Times New Roman" w:cs="Times New Roman"/>
                <w:b/>
                <w:bCs/>
                <w:sz w:val="19"/>
                <w:szCs w:val="19"/>
              </w:rPr>
              <w:t>Exposure Time</w:t>
            </w:r>
          </w:p>
        </w:tc>
        <w:tc>
          <w:tcPr>
            <w:tcW w:w="1914" w:type="dxa"/>
            <w:tcBorders>
              <w:top w:val="single" w:sz="12" w:space="0" w:color="000000"/>
              <w:left w:val="single" w:sz="4" w:space="0" w:color="000000"/>
              <w:bottom w:val="single" w:sz="12" w:space="0" w:color="000000"/>
              <w:right w:val="single" w:sz="4" w:space="0" w:color="000000"/>
            </w:tcBorders>
            <w:vAlign w:val="center"/>
          </w:tcPr>
          <w:p w14:paraId="651BDDCC" w14:textId="77777777" w:rsidR="0063658C" w:rsidRPr="0063658C" w:rsidRDefault="0063658C" w:rsidP="00C87453">
            <w:pPr>
              <w:pStyle w:val="Default"/>
              <w:keepNext/>
              <w:keepLines/>
              <w:jc w:val="both"/>
              <w:rPr>
                <w:rFonts w:ascii="Times New Roman" w:hAnsi="Times New Roman" w:cs="Times New Roman"/>
                <w:sz w:val="19"/>
                <w:szCs w:val="19"/>
              </w:rPr>
            </w:pPr>
            <w:r w:rsidRPr="0063658C">
              <w:rPr>
                <w:rFonts w:ascii="Times New Roman" w:hAnsi="Times New Roman" w:cs="Times New Roman"/>
                <w:b/>
                <w:bCs/>
                <w:sz w:val="19"/>
                <w:szCs w:val="19"/>
              </w:rPr>
              <w:t>Effects observed</w:t>
            </w:r>
          </w:p>
        </w:tc>
        <w:tc>
          <w:tcPr>
            <w:tcW w:w="1926" w:type="dxa"/>
            <w:tcBorders>
              <w:top w:val="single" w:sz="12" w:space="0" w:color="000000"/>
              <w:left w:val="single" w:sz="4" w:space="0" w:color="000000"/>
              <w:bottom w:val="single" w:sz="12" w:space="0" w:color="000000"/>
              <w:right w:val="single" w:sz="4" w:space="0" w:color="000000"/>
            </w:tcBorders>
            <w:vAlign w:val="center"/>
          </w:tcPr>
          <w:p w14:paraId="7918BF23" w14:textId="77777777" w:rsidR="0063658C" w:rsidRPr="0063658C" w:rsidRDefault="0063658C" w:rsidP="00C87453">
            <w:pPr>
              <w:pStyle w:val="Default"/>
              <w:keepNext/>
              <w:keepLines/>
              <w:jc w:val="both"/>
              <w:rPr>
                <w:rFonts w:ascii="Times New Roman" w:hAnsi="Times New Roman" w:cs="Times New Roman"/>
                <w:sz w:val="19"/>
                <w:szCs w:val="19"/>
              </w:rPr>
            </w:pPr>
            <w:r w:rsidRPr="0063658C">
              <w:rPr>
                <w:rFonts w:ascii="Times New Roman" w:hAnsi="Times New Roman" w:cs="Times New Roman"/>
                <w:b/>
                <w:bCs/>
                <w:sz w:val="19"/>
                <w:szCs w:val="19"/>
              </w:rPr>
              <w:t>NOAEL/ LOAEL</w:t>
            </w:r>
          </w:p>
        </w:tc>
        <w:tc>
          <w:tcPr>
            <w:tcW w:w="1267" w:type="dxa"/>
            <w:tcBorders>
              <w:top w:val="single" w:sz="12" w:space="0" w:color="000000"/>
              <w:left w:val="single" w:sz="4" w:space="0" w:color="000000"/>
              <w:bottom w:val="single" w:sz="12" w:space="0" w:color="000000"/>
              <w:right w:val="single" w:sz="12" w:space="0" w:color="000000"/>
            </w:tcBorders>
            <w:vAlign w:val="center"/>
          </w:tcPr>
          <w:p w14:paraId="45698E5C" w14:textId="77777777" w:rsidR="0063658C" w:rsidRPr="0063658C" w:rsidRDefault="0063658C" w:rsidP="00C87453">
            <w:pPr>
              <w:pStyle w:val="Default"/>
              <w:keepNext/>
              <w:keepLines/>
              <w:jc w:val="both"/>
              <w:rPr>
                <w:rFonts w:ascii="Times New Roman" w:hAnsi="Times New Roman" w:cs="Times New Roman"/>
                <w:sz w:val="19"/>
                <w:szCs w:val="19"/>
              </w:rPr>
            </w:pPr>
            <w:r w:rsidRPr="0063658C">
              <w:rPr>
                <w:rFonts w:ascii="Times New Roman" w:hAnsi="Times New Roman" w:cs="Times New Roman"/>
                <w:b/>
                <w:bCs/>
                <w:sz w:val="19"/>
                <w:szCs w:val="19"/>
              </w:rPr>
              <w:t>Reference</w:t>
            </w:r>
          </w:p>
        </w:tc>
      </w:tr>
      <w:tr w:rsidR="0063658C" w:rsidRPr="00481801" w14:paraId="07A981FF" w14:textId="77777777" w:rsidTr="00C87453">
        <w:trPr>
          <w:trHeight w:val="1740"/>
        </w:trPr>
        <w:tc>
          <w:tcPr>
            <w:tcW w:w="993" w:type="dxa"/>
            <w:tcBorders>
              <w:top w:val="single" w:sz="12" w:space="0" w:color="000000"/>
              <w:left w:val="single" w:sz="12" w:space="0" w:color="000000"/>
              <w:bottom w:val="single" w:sz="4" w:space="0" w:color="000000"/>
              <w:right w:val="single" w:sz="12" w:space="0" w:color="000000"/>
            </w:tcBorders>
          </w:tcPr>
          <w:p w14:paraId="49DFF7AA" w14:textId="77777777" w:rsidR="0063658C" w:rsidRPr="0063658C" w:rsidRDefault="0063658C" w:rsidP="00C87453">
            <w:pPr>
              <w:pStyle w:val="Default"/>
              <w:keepNext/>
              <w:keepLines/>
              <w:jc w:val="both"/>
              <w:rPr>
                <w:rFonts w:ascii="Times New Roman" w:eastAsia="HPOCHO+TimesNewRoman" w:hAnsi="Times New Roman" w:cs="Times New Roman"/>
                <w:sz w:val="19"/>
                <w:szCs w:val="19"/>
              </w:rPr>
            </w:pPr>
            <w:r w:rsidRPr="0063658C">
              <w:rPr>
                <w:rFonts w:ascii="Times New Roman" w:eastAsia="HPOCHO+TimesNewRoman" w:hAnsi="Times New Roman" w:cs="Times New Roman"/>
                <w:sz w:val="19"/>
                <w:szCs w:val="19"/>
              </w:rPr>
              <w:t>Inhalation</w:t>
            </w:r>
          </w:p>
        </w:tc>
        <w:tc>
          <w:tcPr>
            <w:tcW w:w="1275" w:type="dxa"/>
            <w:tcBorders>
              <w:top w:val="single" w:sz="12" w:space="0" w:color="000000"/>
              <w:left w:val="single" w:sz="12" w:space="0" w:color="000000"/>
              <w:bottom w:val="single" w:sz="4" w:space="0" w:color="000000"/>
              <w:right w:val="single" w:sz="4" w:space="0" w:color="000000"/>
            </w:tcBorders>
          </w:tcPr>
          <w:p w14:paraId="302D0C33" w14:textId="77777777" w:rsidR="0063658C" w:rsidRDefault="0063658C" w:rsidP="00C87453">
            <w:pPr>
              <w:pStyle w:val="Default"/>
              <w:keepNext/>
              <w:keepLines/>
              <w:jc w:val="both"/>
              <w:rPr>
                <w:rFonts w:ascii="Times New Roman" w:eastAsia="HPOCHO+TimesNewRoman" w:hAnsi="Times New Roman" w:cs="Times New Roman"/>
                <w:sz w:val="19"/>
                <w:szCs w:val="19"/>
              </w:rPr>
            </w:pPr>
            <w:r w:rsidRPr="0063658C">
              <w:rPr>
                <w:rFonts w:ascii="Times New Roman" w:eastAsia="HPOCHO+TimesNewRoman" w:hAnsi="Times New Roman" w:cs="Times New Roman"/>
                <w:sz w:val="19"/>
                <w:szCs w:val="19"/>
              </w:rPr>
              <w:t>Rat</w:t>
            </w:r>
            <w:r>
              <w:rPr>
                <w:rFonts w:ascii="Times New Roman" w:eastAsia="HPOCHO+TimesNewRoman" w:hAnsi="Times New Roman" w:cs="Times New Roman" w:hint="eastAsia"/>
                <w:sz w:val="19"/>
                <w:szCs w:val="19"/>
              </w:rPr>
              <w:t>(</w:t>
            </w:r>
            <w:r w:rsidRPr="0063658C">
              <w:rPr>
                <w:rFonts w:ascii="Times New Roman" w:eastAsia="HPOCHO+TimesNewRoman" w:hAnsi="Times New Roman" w:cs="Times New Roman"/>
                <w:sz w:val="19"/>
                <w:szCs w:val="19"/>
              </w:rPr>
              <w:t>Long-</w:t>
            </w:r>
          </w:p>
          <w:p w14:paraId="4B39D964" w14:textId="77777777" w:rsidR="0063658C" w:rsidRDefault="0063658C" w:rsidP="00C87453">
            <w:pPr>
              <w:pStyle w:val="Default"/>
              <w:keepNext/>
              <w:keepLines/>
              <w:jc w:val="both"/>
              <w:rPr>
                <w:rFonts w:ascii="Times New Roman" w:eastAsia="HPOCHO+TimesNewRoman" w:hAnsi="Times New Roman" w:cs="Times New Roman"/>
                <w:sz w:val="19"/>
                <w:szCs w:val="19"/>
              </w:rPr>
            </w:pPr>
            <w:r w:rsidRPr="0063658C">
              <w:rPr>
                <w:rFonts w:ascii="Times New Roman" w:eastAsia="HPOCHO+TimesNewRoman" w:hAnsi="Times New Roman" w:cs="Times New Roman"/>
                <w:sz w:val="19"/>
                <w:szCs w:val="19"/>
              </w:rPr>
              <w:t>Evans)</w:t>
            </w:r>
          </w:p>
          <w:p w14:paraId="0555BB81" w14:textId="77777777" w:rsidR="0063658C" w:rsidRPr="0063658C" w:rsidRDefault="0063658C" w:rsidP="00C87453">
            <w:pPr>
              <w:pStyle w:val="Default"/>
              <w:keepNext/>
              <w:keepLines/>
              <w:jc w:val="both"/>
              <w:rPr>
                <w:rFonts w:ascii="Times New Roman" w:eastAsia="HPOCHO+TimesNewRoman" w:hAnsi="Times New Roman" w:cs="Times New Roman"/>
                <w:sz w:val="19"/>
                <w:szCs w:val="19"/>
              </w:rPr>
            </w:pPr>
            <w:r w:rsidRPr="0063658C">
              <w:rPr>
                <w:rFonts w:ascii="Times New Roman" w:eastAsia="HPOCHO+TimesNewRoman" w:hAnsi="Times New Roman" w:cs="Times New Roman"/>
                <w:sz w:val="19"/>
                <w:szCs w:val="19"/>
              </w:rPr>
              <w:t>male</w:t>
            </w:r>
          </w:p>
        </w:tc>
        <w:tc>
          <w:tcPr>
            <w:tcW w:w="1466" w:type="dxa"/>
            <w:tcBorders>
              <w:top w:val="single" w:sz="12" w:space="0" w:color="000000"/>
              <w:left w:val="single" w:sz="4" w:space="0" w:color="000000"/>
              <w:bottom w:val="single" w:sz="4" w:space="0" w:color="000000"/>
              <w:right w:val="single" w:sz="4" w:space="0" w:color="000000"/>
            </w:tcBorders>
          </w:tcPr>
          <w:p w14:paraId="4507061A" w14:textId="7EA68881" w:rsidR="0063658C" w:rsidRPr="0063658C" w:rsidRDefault="004F1939" w:rsidP="00C87453">
            <w:pPr>
              <w:pStyle w:val="Default"/>
              <w:keepNext/>
              <w:keepLines/>
              <w:jc w:val="both"/>
              <w:rPr>
                <w:rFonts w:ascii="Times New Roman" w:eastAsia="HPOCHO+TimesNewRoman" w:hAnsi="Times New Roman" w:cs="Times New Roman"/>
                <w:sz w:val="19"/>
                <w:szCs w:val="19"/>
              </w:rPr>
            </w:pPr>
            <w:r>
              <w:rPr>
                <w:rFonts w:ascii="Times New Roman" w:eastAsia="HPOCHO+TimesNewRoman" w:hAnsi="Times New Roman" w:cs="Times New Roman" w:hint="eastAsia"/>
                <w:sz w:val="19"/>
                <w:szCs w:val="19"/>
              </w:rPr>
              <w:t>0.00</w:t>
            </w:r>
            <w:r w:rsidR="0063658C" w:rsidRPr="0063658C">
              <w:rPr>
                <w:rFonts w:ascii="Times New Roman" w:eastAsia="HPOCHO+TimesNewRoman" w:hAnsi="Times New Roman" w:cs="Times New Roman"/>
                <w:sz w:val="19"/>
                <w:szCs w:val="19"/>
              </w:rPr>
              <w:t>24-</w:t>
            </w:r>
            <w:r>
              <w:rPr>
                <w:rFonts w:ascii="Times New Roman" w:eastAsia="HPOCHO+TimesNewRoman" w:hAnsi="Times New Roman" w:cs="Times New Roman" w:hint="eastAsia"/>
                <w:sz w:val="19"/>
                <w:szCs w:val="19"/>
              </w:rPr>
              <w:t>0.</w:t>
            </w:r>
            <w:r w:rsidR="0063658C" w:rsidRPr="0063658C">
              <w:rPr>
                <w:rFonts w:ascii="Times New Roman" w:eastAsia="HPOCHO+TimesNewRoman" w:hAnsi="Times New Roman" w:cs="Times New Roman"/>
                <w:sz w:val="19"/>
                <w:szCs w:val="19"/>
              </w:rPr>
              <w:t>355 mg/</w:t>
            </w:r>
            <w:r>
              <w:rPr>
                <w:rFonts w:ascii="Times New Roman" w:eastAsia="HPOCHO+TimesNewRoman" w:hAnsi="Times New Roman" w:cs="Times New Roman" w:hint="eastAsia"/>
                <w:sz w:val="19"/>
                <w:szCs w:val="19"/>
              </w:rPr>
              <w:t>L</w:t>
            </w:r>
            <w:r w:rsidR="0063658C" w:rsidRPr="0063658C">
              <w:rPr>
                <w:rFonts w:ascii="Times New Roman" w:eastAsia="HPOCHO+TimesNewRoman" w:hAnsi="Times New Roman" w:cs="Times New Roman"/>
                <w:sz w:val="12"/>
                <w:szCs w:val="12"/>
              </w:rPr>
              <w:t xml:space="preserve"> </w:t>
            </w:r>
            <w:r w:rsidR="0063658C" w:rsidRPr="0063658C">
              <w:rPr>
                <w:rFonts w:ascii="Times New Roman" w:eastAsia="HPOCHO+TimesNewRoman" w:hAnsi="Times New Roman" w:cs="Times New Roman"/>
                <w:sz w:val="19"/>
                <w:szCs w:val="19"/>
              </w:rPr>
              <w:t>(1-150 ppm)</w:t>
            </w:r>
          </w:p>
        </w:tc>
        <w:tc>
          <w:tcPr>
            <w:tcW w:w="1298" w:type="dxa"/>
            <w:tcBorders>
              <w:top w:val="single" w:sz="12" w:space="0" w:color="000000"/>
              <w:left w:val="single" w:sz="4" w:space="0" w:color="000000"/>
              <w:bottom w:val="single" w:sz="4" w:space="0" w:color="000000"/>
              <w:right w:val="single" w:sz="4" w:space="0" w:color="000000"/>
            </w:tcBorders>
          </w:tcPr>
          <w:p w14:paraId="3981DCCD" w14:textId="77777777" w:rsidR="0063658C" w:rsidRDefault="0063658C" w:rsidP="00C87453">
            <w:pPr>
              <w:pStyle w:val="Default"/>
              <w:keepNext/>
              <w:keepLines/>
              <w:jc w:val="both"/>
              <w:rPr>
                <w:rFonts w:ascii="Times New Roman" w:eastAsia="HPOCHO+TimesNewRoman" w:hAnsi="Times New Roman" w:cs="Times New Roman"/>
                <w:sz w:val="19"/>
                <w:szCs w:val="19"/>
              </w:rPr>
            </w:pPr>
            <w:r w:rsidRPr="0063658C">
              <w:rPr>
                <w:rFonts w:ascii="Times New Roman" w:eastAsia="HPOCHO+TimesNewRoman" w:hAnsi="Times New Roman" w:cs="Times New Roman"/>
                <w:sz w:val="19"/>
                <w:szCs w:val="19"/>
              </w:rPr>
              <w:t xml:space="preserve">12 weeks, </w:t>
            </w:r>
          </w:p>
          <w:p w14:paraId="460077A5" w14:textId="77777777" w:rsidR="0063658C" w:rsidRDefault="0063658C" w:rsidP="00C87453">
            <w:pPr>
              <w:pStyle w:val="Default"/>
              <w:keepNext/>
              <w:keepLines/>
              <w:jc w:val="both"/>
              <w:rPr>
                <w:rFonts w:ascii="Times New Roman" w:eastAsia="HPOCHO+TimesNewRoman" w:hAnsi="Times New Roman" w:cs="Times New Roman"/>
                <w:sz w:val="19"/>
                <w:szCs w:val="19"/>
              </w:rPr>
            </w:pPr>
            <w:r w:rsidRPr="0063658C">
              <w:rPr>
                <w:rFonts w:ascii="Times New Roman" w:eastAsia="HPOCHO+TimesNewRoman" w:hAnsi="Times New Roman" w:cs="Times New Roman"/>
                <w:sz w:val="19"/>
                <w:szCs w:val="19"/>
              </w:rPr>
              <w:t>7hours/ day,</w:t>
            </w:r>
          </w:p>
          <w:p w14:paraId="1AFAC03F" w14:textId="77777777" w:rsidR="0063658C" w:rsidRPr="0063658C" w:rsidRDefault="0063658C" w:rsidP="00C87453">
            <w:pPr>
              <w:pStyle w:val="Default"/>
              <w:keepNext/>
              <w:keepLines/>
              <w:jc w:val="both"/>
              <w:rPr>
                <w:rFonts w:ascii="Times New Roman" w:eastAsia="HPOCHO+TimesNewRoman" w:hAnsi="Times New Roman" w:cs="Times New Roman"/>
                <w:sz w:val="19"/>
                <w:szCs w:val="19"/>
              </w:rPr>
            </w:pPr>
            <w:r w:rsidRPr="0063658C">
              <w:rPr>
                <w:rFonts w:ascii="Times New Roman" w:eastAsia="HPOCHO+TimesNewRoman" w:hAnsi="Times New Roman" w:cs="Times New Roman"/>
                <w:sz w:val="19"/>
                <w:szCs w:val="19"/>
              </w:rPr>
              <w:t>5days/ week</w:t>
            </w:r>
          </w:p>
        </w:tc>
        <w:tc>
          <w:tcPr>
            <w:tcW w:w="1914" w:type="dxa"/>
            <w:tcBorders>
              <w:top w:val="single" w:sz="12" w:space="0" w:color="000000"/>
              <w:left w:val="single" w:sz="4" w:space="0" w:color="000000"/>
              <w:bottom w:val="single" w:sz="4" w:space="0" w:color="000000"/>
              <w:right w:val="single" w:sz="4" w:space="0" w:color="000000"/>
            </w:tcBorders>
          </w:tcPr>
          <w:p w14:paraId="20ADF96B" w14:textId="77777777" w:rsidR="0063658C" w:rsidRDefault="0063658C" w:rsidP="00C87453">
            <w:pPr>
              <w:pStyle w:val="Default"/>
              <w:keepNext/>
              <w:keepLines/>
              <w:jc w:val="both"/>
              <w:rPr>
                <w:rFonts w:ascii="Times New Roman" w:eastAsia="HPOCHO+TimesNewRoman" w:hAnsi="Times New Roman" w:cs="Times New Roman"/>
                <w:sz w:val="19"/>
                <w:szCs w:val="19"/>
              </w:rPr>
            </w:pPr>
            <w:r w:rsidRPr="0063658C">
              <w:rPr>
                <w:rFonts w:ascii="Times New Roman" w:eastAsia="HPOCHO+TimesNewRoman" w:hAnsi="Times New Roman" w:cs="Times New Roman"/>
                <w:sz w:val="19"/>
                <w:szCs w:val="19"/>
              </w:rPr>
              <w:t xml:space="preserve">Decreases in body weight gain, </w:t>
            </w:r>
          </w:p>
          <w:p w14:paraId="4D46511E" w14:textId="77777777" w:rsidR="0063658C" w:rsidRDefault="0063658C" w:rsidP="00C87453">
            <w:pPr>
              <w:pStyle w:val="Default"/>
              <w:keepNext/>
              <w:keepLines/>
              <w:jc w:val="both"/>
              <w:rPr>
                <w:rFonts w:ascii="Times New Roman" w:eastAsia="HPOCHO+TimesNewRoman" w:hAnsi="Times New Roman" w:cs="Times New Roman"/>
                <w:sz w:val="19"/>
                <w:szCs w:val="19"/>
              </w:rPr>
            </w:pPr>
            <w:r w:rsidRPr="0063658C">
              <w:rPr>
                <w:rFonts w:ascii="Times New Roman" w:eastAsia="HPOCHO+TimesNewRoman" w:hAnsi="Times New Roman" w:cs="Times New Roman"/>
                <w:sz w:val="19"/>
                <w:szCs w:val="19"/>
              </w:rPr>
              <w:t>increases in lung and</w:t>
            </w:r>
          </w:p>
          <w:p w14:paraId="1DA2BE2C" w14:textId="77777777" w:rsidR="0063658C" w:rsidRDefault="0063658C" w:rsidP="00C87453">
            <w:pPr>
              <w:pStyle w:val="Default"/>
              <w:keepNext/>
              <w:keepLines/>
              <w:jc w:val="both"/>
              <w:rPr>
                <w:rFonts w:ascii="Times New Roman" w:eastAsia="HPOCHO+TimesNewRoman" w:hAnsi="Times New Roman" w:cs="Times New Roman"/>
                <w:sz w:val="19"/>
                <w:szCs w:val="19"/>
              </w:rPr>
            </w:pPr>
            <w:r w:rsidRPr="0063658C">
              <w:rPr>
                <w:rFonts w:ascii="Times New Roman" w:eastAsia="HPOCHO+TimesNewRoman" w:hAnsi="Times New Roman" w:cs="Times New Roman"/>
                <w:sz w:val="19"/>
                <w:szCs w:val="19"/>
              </w:rPr>
              <w:t>kidney weights,</w:t>
            </w:r>
          </w:p>
          <w:p w14:paraId="07666266" w14:textId="77777777" w:rsidR="0063658C" w:rsidRDefault="0063658C" w:rsidP="00C87453">
            <w:pPr>
              <w:pStyle w:val="Default"/>
              <w:keepNext/>
              <w:keepLines/>
              <w:jc w:val="both"/>
              <w:rPr>
                <w:rFonts w:ascii="Times New Roman" w:eastAsia="HPOCHO+TimesNewRoman" w:hAnsi="Times New Roman" w:cs="Times New Roman"/>
                <w:sz w:val="19"/>
                <w:szCs w:val="19"/>
              </w:rPr>
            </w:pPr>
            <w:r w:rsidRPr="0063658C">
              <w:rPr>
                <w:rFonts w:ascii="Times New Roman" w:eastAsia="HPOCHO+TimesNewRoman" w:hAnsi="Times New Roman" w:cs="Times New Roman"/>
                <w:sz w:val="19"/>
                <w:szCs w:val="19"/>
              </w:rPr>
              <w:t>increases in clinical</w:t>
            </w:r>
          </w:p>
          <w:p w14:paraId="7DD9904F" w14:textId="77777777" w:rsidR="0063658C" w:rsidRDefault="0063658C" w:rsidP="00C87453">
            <w:pPr>
              <w:pStyle w:val="Default"/>
              <w:keepNext/>
              <w:keepLines/>
              <w:jc w:val="both"/>
              <w:rPr>
                <w:rFonts w:ascii="Times New Roman" w:eastAsia="HPOCHO+TimesNewRoman" w:hAnsi="Times New Roman" w:cs="Times New Roman"/>
                <w:sz w:val="19"/>
                <w:szCs w:val="19"/>
              </w:rPr>
            </w:pPr>
            <w:r w:rsidRPr="0063658C">
              <w:rPr>
                <w:rFonts w:ascii="Times New Roman" w:eastAsia="HPOCHO+TimesNewRoman" w:hAnsi="Times New Roman" w:cs="Times New Roman"/>
                <w:sz w:val="19"/>
                <w:szCs w:val="19"/>
              </w:rPr>
              <w:t>signs, lesions and</w:t>
            </w:r>
          </w:p>
          <w:p w14:paraId="1E821BD1" w14:textId="77777777" w:rsidR="0063658C" w:rsidRPr="0063658C" w:rsidRDefault="0063658C" w:rsidP="00C87453">
            <w:pPr>
              <w:pStyle w:val="Default"/>
              <w:keepNext/>
              <w:keepLines/>
              <w:jc w:val="both"/>
              <w:rPr>
                <w:rFonts w:ascii="Times New Roman" w:eastAsia="HPOCHO+TimesNewRoman" w:hAnsi="Times New Roman" w:cs="Times New Roman"/>
                <w:sz w:val="19"/>
                <w:szCs w:val="19"/>
              </w:rPr>
            </w:pPr>
            <w:r w:rsidRPr="0063658C">
              <w:rPr>
                <w:rFonts w:ascii="Times New Roman" w:eastAsia="HPOCHO+TimesNewRoman" w:hAnsi="Times New Roman" w:cs="Times New Roman"/>
                <w:sz w:val="19"/>
                <w:szCs w:val="19"/>
              </w:rPr>
              <w:t>microscopic findings</w:t>
            </w:r>
          </w:p>
        </w:tc>
        <w:tc>
          <w:tcPr>
            <w:tcW w:w="1926" w:type="dxa"/>
            <w:tcBorders>
              <w:top w:val="single" w:sz="12" w:space="0" w:color="000000"/>
              <w:left w:val="single" w:sz="4" w:space="0" w:color="000000"/>
              <w:bottom w:val="single" w:sz="4" w:space="0" w:color="000000"/>
              <w:right w:val="single" w:sz="4" w:space="0" w:color="000000"/>
            </w:tcBorders>
          </w:tcPr>
          <w:p w14:paraId="0071D0CF" w14:textId="2EACFF80" w:rsidR="0063658C" w:rsidRPr="0063658C" w:rsidRDefault="0063658C" w:rsidP="00C87453">
            <w:pPr>
              <w:pStyle w:val="Default"/>
              <w:keepNext/>
              <w:keepLines/>
              <w:jc w:val="both"/>
              <w:rPr>
                <w:rFonts w:ascii="Times New Roman" w:eastAsia="HPOCHO+TimesNewRoman" w:hAnsi="Times New Roman" w:cs="Times New Roman"/>
                <w:sz w:val="19"/>
                <w:szCs w:val="19"/>
              </w:rPr>
            </w:pPr>
            <w:r w:rsidRPr="0063658C">
              <w:rPr>
                <w:rFonts w:ascii="Times New Roman" w:eastAsia="HPOCHO+TimesNewRoman" w:hAnsi="Times New Roman" w:cs="Times New Roman"/>
                <w:sz w:val="19"/>
                <w:szCs w:val="19"/>
              </w:rPr>
              <w:t xml:space="preserve">NOAEL (decreases of body weight): </w:t>
            </w:r>
            <w:r w:rsidR="004F1939">
              <w:rPr>
                <w:rFonts w:ascii="Times New Roman" w:eastAsia="HPOCHO+TimesNewRoman" w:hAnsi="Times New Roman" w:cs="Times New Roman" w:hint="eastAsia"/>
                <w:sz w:val="19"/>
                <w:szCs w:val="19"/>
              </w:rPr>
              <w:t>0.0</w:t>
            </w:r>
            <w:r w:rsidRPr="0063658C">
              <w:rPr>
                <w:rFonts w:ascii="Times New Roman" w:eastAsia="HPOCHO+TimesNewRoman" w:hAnsi="Times New Roman" w:cs="Times New Roman"/>
                <w:sz w:val="19"/>
                <w:szCs w:val="19"/>
              </w:rPr>
              <w:t>12 mg/</w:t>
            </w:r>
            <w:r w:rsidR="004F1939">
              <w:rPr>
                <w:rFonts w:ascii="Times New Roman" w:eastAsia="HPOCHO+TimesNewRoman" w:hAnsi="Times New Roman" w:cs="Times New Roman" w:hint="eastAsia"/>
                <w:sz w:val="19"/>
                <w:szCs w:val="19"/>
              </w:rPr>
              <w:t>L</w:t>
            </w:r>
            <w:r w:rsidRPr="0063658C">
              <w:rPr>
                <w:rFonts w:ascii="Times New Roman" w:eastAsia="HPOCHO+TimesNewRoman" w:hAnsi="Times New Roman" w:cs="Times New Roman"/>
                <w:sz w:val="12"/>
                <w:szCs w:val="12"/>
              </w:rPr>
              <w:t xml:space="preserve"> </w:t>
            </w:r>
            <w:r w:rsidRPr="0063658C">
              <w:rPr>
                <w:rFonts w:ascii="Times New Roman" w:eastAsia="HPOCHO+TimesNewRoman" w:hAnsi="Times New Roman" w:cs="Times New Roman"/>
                <w:sz w:val="19"/>
                <w:szCs w:val="19"/>
              </w:rPr>
              <w:t xml:space="preserve">(5 ppm) LOAEL: </w:t>
            </w:r>
            <w:r w:rsidR="004F1939">
              <w:rPr>
                <w:rFonts w:ascii="Times New Roman" w:eastAsia="HPOCHO+TimesNewRoman" w:hAnsi="Times New Roman" w:cs="Times New Roman" w:hint="eastAsia"/>
                <w:sz w:val="19"/>
                <w:szCs w:val="19"/>
              </w:rPr>
              <w:t>0.0</w:t>
            </w:r>
            <w:r w:rsidRPr="0063658C">
              <w:rPr>
                <w:rFonts w:ascii="Times New Roman" w:eastAsia="HPOCHO+TimesNewRoman" w:hAnsi="Times New Roman" w:cs="Times New Roman"/>
                <w:sz w:val="19"/>
                <w:szCs w:val="19"/>
              </w:rPr>
              <w:t>47 mg/</w:t>
            </w:r>
            <w:r w:rsidR="004F1939">
              <w:rPr>
                <w:rFonts w:ascii="Times New Roman" w:eastAsia="HPOCHO+TimesNewRoman" w:hAnsi="Times New Roman" w:cs="Times New Roman" w:hint="eastAsia"/>
                <w:sz w:val="19"/>
                <w:szCs w:val="19"/>
              </w:rPr>
              <w:t>L</w:t>
            </w:r>
            <w:r w:rsidRPr="0063658C">
              <w:rPr>
                <w:rFonts w:ascii="Times New Roman" w:eastAsia="HPOCHO+TimesNewRoman" w:hAnsi="Times New Roman" w:cs="Times New Roman"/>
                <w:sz w:val="12"/>
                <w:szCs w:val="12"/>
              </w:rPr>
              <w:t xml:space="preserve"> </w:t>
            </w:r>
            <w:r w:rsidRPr="0063658C">
              <w:rPr>
                <w:rFonts w:ascii="Times New Roman" w:eastAsia="HPOCHO+TimesNewRoman" w:hAnsi="Times New Roman" w:cs="Times New Roman"/>
                <w:sz w:val="19"/>
                <w:szCs w:val="19"/>
              </w:rPr>
              <w:t>(20 ppm)</w:t>
            </w:r>
          </w:p>
        </w:tc>
        <w:tc>
          <w:tcPr>
            <w:tcW w:w="1267" w:type="dxa"/>
            <w:tcBorders>
              <w:top w:val="single" w:sz="12" w:space="0" w:color="000000"/>
              <w:left w:val="single" w:sz="4" w:space="0" w:color="000000"/>
              <w:bottom w:val="single" w:sz="4" w:space="0" w:color="000000"/>
              <w:right w:val="single" w:sz="12" w:space="0" w:color="000000"/>
            </w:tcBorders>
          </w:tcPr>
          <w:p w14:paraId="29644B4D" w14:textId="77777777" w:rsidR="0063658C" w:rsidRPr="0063658C" w:rsidRDefault="0063658C" w:rsidP="00C87453">
            <w:pPr>
              <w:pStyle w:val="Default"/>
              <w:keepNext/>
              <w:keepLines/>
              <w:jc w:val="both"/>
              <w:rPr>
                <w:rFonts w:ascii="Times New Roman" w:eastAsia="HPOCHO+TimesNewRoman" w:hAnsi="Times New Roman" w:cs="Times New Roman"/>
                <w:sz w:val="19"/>
                <w:szCs w:val="19"/>
              </w:rPr>
            </w:pPr>
            <w:r w:rsidRPr="0063658C">
              <w:rPr>
                <w:rFonts w:ascii="Times New Roman" w:eastAsia="HPOCHO+TimesNewRoman" w:hAnsi="Times New Roman" w:cs="Times New Roman"/>
                <w:sz w:val="19"/>
                <w:szCs w:val="19"/>
              </w:rPr>
              <w:t>Dunlap et al., 1958</w:t>
            </w:r>
          </w:p>
        </w:tc>
      </w:tr>
      <w:tr w:rsidR="00987D8D" w:rsidRPr="00481801" w14:paraId="44FB695F" w14:textId="77777777" w:rsidTr="00C87453">
        <w:trPr>
          <w:trHeight w:val="1897"/>
        </w:trPr>
        <w:tc>
          <w:tcPr>
            <w:tcW w:w="993" w:type="dxa"/>
            <w:tcBorders>
              <w:top w:val="single" w:sz="4" w:space="0" w:color="000000"/>
              <w:left w:val="single" w:sz="12" w:space="0" w:color="000000"/>
              <w:bottom w:val="single" w:sz="4" w:space="0" w:color="000000"/>
              <w:right w:val="single" w:sz="12" w:space="0" w:color="000000"/>
            </w:tcBorders>
          </w:tcPr>
          <w:p w14:paraId="0CECDB62" w14:textId="77777777" w:rsidR="00987D8D" w:rsidRPr="00987D8D" w:rsidRDefault="00987D8D" w:rsidP="00C87453">
            <w:pPr>
              <w:pStyle w:val="Default"/>
              <w:keepNext/>
              <w:keepLines/>
              <w:rPr>
                <w:rFonts w:ascii="Times New Roman" w:eastAsia="HPOCHO+TimesNewRoman" w:hAnsi="Times New Roman" w:cs="Times New Roman"/>
                <w:sz w:val="19"/>
                <w:szCs w:val="19"/>
              </w:rPr>
            </w:pPr>
            <w:r w:rsidRPr="00987D8D">
              <w:rPr>
                <w:rFonts w:ascii="Times New Roman" w:eastAsia="HPOCHO+TimesNewRoman" w:hAnsi="Times New Roman" w:cs="Times New Roman"/>
                <w:sz w:val="19"/>
                <w:szCs w:val="19"/>
              </w:rPr>
              <w:t xml:space="preserve">Oral </w:t>
            </w:r>
          </w:p>
        </w:tc>
        <w:tc>
          <w:tcPr>
            <w:tcW w:w="1275" w:type="dxa"/>
            <w:tcBorders>
              <w:top w:val="single" w:sz="4" w:space="0" w:color="000000"/>
              <w:left w:val="single" w:sz="12" w:space="0" w:color="000000"/>
              <w:bottom w:val="single" w:sz="4" w:space="0" w:color="000000"/>
              <w:right w:val="single" w:sz="4" w:space="0" w:color="000000"/>
            </w:tcBorders>
          </w:tcPr>
          <w:p w14:paraId="75A90239" w14:textId="11346F1D" w:rsidR="00987D8D" w:rsidRPr="00987D8D" w:rsidRDefault="00987D8D" w:rsidP="00C87453">
            <w:pPr>
              <w:pStyle w:val="Default"/>
              <w:keepNext/>
              <w:keepLines/>
              <w:rPr>
                <w:rFonts w:ascii="Times New Roman" w:eastAsia="HPOCHO+TimesNewRoman" w:hAnsi="Times New Roman" w:cs="Times New Roman"/>
                <w:sz w:val="19"/>
                <w:szCs w:val="19"/>
              </w:rPr>
            </w:pPr>
            <w:r w:rsidRPr="00987D8D">
              <w:rPr>
                <w:rFonts w:ascii="Times New Roman" w:eastAsia="HPOCHO+TimesNewRoman" w:hAnsi="Times New Roman" w:cs="Times New Roman"/>
                <w:sz w:val="19"/>
                <w:szCs w:val="19"/>
              </w:rPr>
              <w:t xml:space="preserve">Rat (Long-Evans) male/female </w:t>
            </w:r>
          </w:p>
        </w:tc>
        <w:tc>
          <w:tcPr>
            <w:tcW w:w="1466" w:type="dxa"/>
            <w:tcBorders>
              <w:top w:val="single" w:sz="4" w:space="0" w:color="000000"/>
              <w:left w:val="single" w:sz="4" w:space="0" w:color="000000"/>
              <w:bottom w:val="single" w:sz="4" w:space="0" w:color="000000"/>
              <w:right w:val="single" w:sz="4" w:space="0" w:color="000000"/>
            </w:tcBorders>
          </w:tcPr>
          <w:p w14:paraId="6FC72F11" w14:textId="77777777" w:rsidR="00987D8D" w:rsidRPr="00987D8D" w:rsidRDefault="00987D8D" w:rsidP="00C87453">
            <w:pPr>
              <w:pStyle w:val="Default"/>
              <w:keepNext/>
              <w:keepLines/>
              <w:rPr>
                <w:rFonts w:ascii="Times New Roman" w:eastAsia="HPOCHO+TimesNewRoman" w:hAnsi="Times New Roman" w:cs="Times New Roman"/>
                <w:sz w:val="19"/>
                <w:szCs w:val="19"/>
              </w:rPr>
            </w:pPr>
            <w:r w:rsidRPr="00987D8D">
              <w:rPr>
                <w:rFonts w:ascii="Times New Roman" w:eastAsia="HPOCHO+TimesNewRoman" w:hAnsi="Times New Roman" w:cs="Times New Roman"/>
                <w:sz w:val="19"/>
                <w:szCs w:val="19"/>
              </w:rPr>
              <w:t xml:space="preserve">1-1,000 ppm in drinking water </w:t>
            </w:r>
          </w:p>
        </w:tc>
        <w:tc>
          <w:tcPr>
            <w:tcW w:w="1298" w:type="dxa"/>
            <w:tcBorders>
              <w:top w:val="single" w:sz="4" w:space="0" w:color="000000"/>
              <w:left w:val="single" w:sz="4" w:space="0" w:color="000000"/>
              <w:bottom w:val="single" w:sz="4" w:space="0" w:color="000000"/>
              <w:right w:val="single" w:sz="4" w:space="0" w:color="000000"/>
            </w:tcBorders>
          </w:tcPr>
          <w:p w14:paraId="4765860D" w14:textId="77777777" w:rsidR="00987D8D" w:rsidRPr="00987D8D" w:rsidRDefault="00987D8D" w:rsidP="00C87453">
            <w:pPr>
              <w:pStyle w:val="Default"/>
              <w:keepNext/>
              <w:keepLines/>
              <w:rPr>
                <w:rFonts w:ascii="Times New Roman" w:eastAsia="HPOCHO+TimesNewRoman" w:hAnsi="Times New Roman" w:cs="Times New Roman"/>
                <w:sz w:val="19"/>
                <w:szCs w:val="19"/>
              </w:rPr>
            </w:pPr>
            <w:r w:rsidRPr="00987D8D">
              <w:rPr>
                <w:rFonts w:ascii="Times New Roman" w:eastAsia="HPOCHO+TimesNewRoman" w:hAnsi="Times New Roman" w:cs="Times New Roman"/>
                <w:sz w:val="19"/>
                <w:szCs w:val="19"/>
              </w:rPr>
              <w:t xml:space="preserve">13 weeks, continuous </w:t>
            </w:r>
          </w:p>
        </w:tc>
        <w:tc>
          <w:tcPr>
            <w:tcW w:w="1914" w:type="dxa"/>
            <w:tcBorders>
              <w:top w:val="single" w:sz="4" w:space="0" w:color="000000"/>
              <w:left w:val="single" w:sz="4" w:space="0" w:color="000000"/>
              <w:bottom w:val="single" w:sz="4" w:space="0" w:color="000000"/>
              <w:right w:val="single" w:sz="4" w:space="0" w:color="000000"/>
            </w:tcBorders>
          </w:tcPr>
          <w:p w14:paraId="1CD489B3" w14:textId="77777777" w:rsidR="00987D8D" w:rsidRPr="00987D8D" w:rsidRDefault="00987D8D" w:rsidP="00C87453">
            <w:pPr>
              <w:pStyle w:val="Default"/>
              <w:keepNext/>
              <w:keepLines/>
              <w:rPr>
                <w:rFonts w:ascii="Times New Roman" w:eastAsia="HPOCHO+TimesNewRoman" w:hAnsi="Times New Roman" w:cs="Times New Roman"/>
                <w:sz w:val="19"/>
                <w:szCs w:val="19"/>
              </w:rPr>
            </w:pPr>
            <w:r w:rsidRPr="00987D8D">
              <w:rPr>
                <w:rFonts w:ascii="Times New Roman" w:eastAsia="HPOCHO+TimesNewRoman" w:hAnsi="Times New Roman" w:cs="Times New Roman"/>
                <w:sz w:val="19"/>
                <w:szCs w:val="19"/>
              </w:rPr>
              <w:t xml:space="preserve">Increases in relative kidney (both sexes) and liver weights (males) </w:t>
            </w:r>
          </w:p>
        </w:tc>
        <w:tc>
          <w:tcPr>
            <w:tcW w:w="1926" w:type="dxa"/>
            <w:tcBorders>
              <w:top w:val="single" w:sz="4" w:space="0" w:color="000000"/>
              <w:left w:val="single" w:sz="4" w:space="0" w:color="000000"/>
              <w:bottom w:val="single" w:sz="4" w:space="0" w:color="000000"/>
              <w:right w:val="single" w:sz="4" w:space="0" w:color="000000"/>
            </w:tcBorders>
          </w:tcPr>
          <w:p w14:paraId="20B35DDD" w14:textId="77777777" w:rsidR="00987D8D" w:rsidRPr="00987D8D" w:rsidRDefault="00987D8D" w:rsidP="00C87453">
            <w:pPr>
              <w:pStyle w:val="Default"/>
              <w:keepNext/>
              <w:keepLines/>
              <w:rPr>
                <w:rFonts w:ascii="Times New Roman" w:eastAsia="HPOCHO+TimesNewRoman" w:hAnsi="Times New Roman" w:cs="Times New Roman"/>
                <w:sz w:val="19"/>
                <w:szCs w:val="19"/>
              </w:rPr>
            </w:pPr>
            <w:r w:rsidRPr="00987D8D">
              <w:rPr>
                <w:rFonts w:ascii="Times New Roman" w:eastAsia="HPOCHO+TimesNewRoman" w:hAnsi="Times New Roman" w:cs="Times New Roman"/>
                <w:sz w:val="19"/>
                <w:szCs w:val="19"/>
              </w:rPr>
              <w:t xml:space="preserve">NOAEL: 100ppm (11.6 mg/kg </w:t>
            </w:r>
            <w:proofErr w:type="spellStart"/>
            <w:r w:rsidRPr="00987D8D">
              <w:rPr>
                <w:rFonts w:ascii="Times New Roman" w:eastAsia="HPOCHO+TimesNewRoman" w:hAnsi="Times New Roman" w:cs="Times New Roman"/>
                <w:sz w:val="19"/>
                <w:szCs w:val="19"/>
              </w:rPr>
              <w:t>bw</w:t>
            </w:r>
            <w:proofErr w:type="spellEnd"/>
            <w:r w:rsidRPr="00987D8D">
              <w:rPr>
                <w:rFonts w:ascii="Times New Roman" w:eastAsia="HPOCHO+TimesNewRoman" w:hAnsi="Times New Roman" w:cs="Times New Roman"/>
                <w:sz w:val="19"/>
                <w:szCs w:val="19"/>
              </w:rPr>
              <w:t xml:space="preserve">/day (male), 13.2 mg/kg </w:t>
            </w:r>
            <w:proofErr w:type="spellStart"/>
            <w:r w:rsidRPr="00987D8D">
              <w:rPr>
                <w:rFonts w:ascii="Times New Roman" w:eastAsia="HPOCHO+TimesNewRoman" w:hAnsi="Times New Roman" w:cs="Times New Roman"/>
                <w:sz w:val="19"/>
                <w:szCs w:val="19"/>
              </w:rPr>
              <w:t>bw</w:t>
            </w:r>
            <w:proofErr w:type="spellEnd"/>
            <w:r w:rsidRPr="00987D8D">
              <w:rPr>
                <w:rFonts w:ascii="Times New Roman" w:eastAsia="HPOCHO+TimesNewRoman" w:hAnsi="Times New Roman" w:cs="Times New Roman"/>
                <w:sz w:val="19"/>
                <w:szCs w:val="19"/>
              </w:rPr>
              <w:t xml:space="preserve">/day (female)) LOAEL: 250 ppm (25.5 mg/kg </w:t>
            </w:r>
            <w:proofErr w:type="spellStart"/>
            <w:r w:rsidRPr="00987D8D">
              <w:rPr>
                <w:rFonts w:ascii="Times New Roman" w:eastAsia="HPOCHO+TimesNewRoman" w:hAnsi="Times New Roman" w:cs="Times New Roman"/>
                <w:sz w:val="19"/>
                <w:szCs w:val="19"/>
              </w:rPr>
              <w:t>bw</w:t>
            </w:r>
            <w:proofErr w:type="spellEnd"/>
            <w:r w:rsidRPr="00987D8D">
              <w:rPr>
                <w:rFonts w:ascii="Times New Roman" w:eastAsia="HPOCHO+TimesNewRoman" w:hAnsi="Times New Roman" w:cs="Times New Roman"/>
                <w:sz w:val="19"/>
                <w:szCs w:val="19"/>
              </w:rPr>
              <w:t xml:space="preserve">/day (male), 34 mg/kg </w:t>
            </w:r>
            <w:proofErr w:type="spellStart"/>
            <w:r w:rsidRPr="00987D8D">
              <w:rPr>
                <w:rFonts w:ascii="Times New Roman" w:eastAsia="HPOCHO+TimesNewRoman" w:hAnsi="Times New Roman" w:cs="Times New Roman"/>
                <w:sz w:val="19"/>
                <w:szCs w:val="19"/>
              </w:rPr>
              <w:t>bw</w:t>
            </w:r>
            <w:proofErr w:type="spellEnd"/>
            <w:r w:rsidRPr="00987D8D">
              <w:rPr>
                <w:rFonts w:ascii="Times New Roman" w:eastAsia="HPOCHO+TimesNewRoman" w:hAnsi="Times New Roman" w:cs="Times New Roman"/>
                <w:sz w:val="19"/>
                <w:szCs w:val="19"/>
              </w:rPr>
              <w:t xml:space="preserve">/day (female)) </w:t>
            </w:r>
          </w:p>
        </w:tc>
        <w:tc>
          <w:tcPr>
            <w:tcW w:w="1267" w:type="dxa"/>
            <w:tcBorders>
              <w:top w:val="single" w:sz="4" w:space="0" w:color="000000"/>
              <w:left w:val="single" w:sz="4" w:space="0" w:color="000000"/>
              <w:bottom w:val="single" w:sz="4" w:space="0" w:color="000000"/>
              <w:right w:val="single" w:sz="12" w:space="0" w:color="000000"/>
            </w:tcBorders>
          </w:tcPr>
          <w:p w14:paraId="1C24A5DA" w14:textId="77777777" w:rsidR="00987D8D" w:rsidRPr="00987D8D" w:rsidRDefault="00987D8D" w:rsidP="00C87453">
            <w:pPr>
              <w:pStyle w:val="Default"/>
              <w:keepNext/>
              <w:keepLines/>
              <w:rPr>
                <w:rFonts w:ascii="Times New Roman" w:eastAsia="HPOCHO+TimesNewRoman" w:hAnsi="Times New Roman" w:cs="Times New Roman"/>
                <w:sz w:val="19"/>
                <w:szCs w:val="19"/>
              </w:rPr>
            </w:pPr>
            <w:r w:rsidRPr="00987D8D">
              <w:rPr>
                <w:rFonts w:ascii="Times New Roman" w:eastAsia="HPOCHO+TimesNewRoman" w:hAnsi="Times New Roman" w:cs="Times New Roman"/>
                <w:sz w:val="19"/>
                <w:szCs w:val="19"/>
              </w:rPr>
              <w:t xml:space="preserve">Dunlap et al., 1958 </w:t>
            </w:r>
          </w:p>
        </w:tc>
      </w:tr>
      <w:tr w:rsidR="00987D8D" w:rsidRPr="00481801" w14:paraId="0694E455" w14:textId="77777777" w:rsidTr="00C87453">
        <w:trPr>
          <w:trHeight w:val="2602"/>
        </w:trPr>
        <w:tc>
          <w:tcPr>
            <w:tcW w:w="993" w:type="dxa"/>
            <w:tcBorders>
              <w:top w:val="single" w:sz="4" w:space="0" w:color="000000"/>
              <w:left w:val="single" w:sz="12" w:space="0" w:color="000000"/>
              <w:bottom w:val="single" w:sz="4" w:space="0" w:color="000000"/>
              <w:right w:val="single" w:sz="12" w:space="0" w:color="000000"/>
            </w:tcBorders>
          </w:tcPr>
          <w:p w14:paraId="7C063ECB" w14:textId="77777777" w:rsidR="00987D8D" w:rsidRPr="00987D8D" w:rsidRDefault="00987D8D" w:rsidP="00FD1AA8">
            <w:pPr>
              <w:pStyle w:val="Default"/>
              <w:rPr>
                <w:rFonts w:ascii="Times New Roman" w:eastAsia="HPOCHO+TimesNewRoman" w:hAnsi="Times New Roman" w:cs="Times New Roman"/>
                <w:sz w:val="19"/>
                <w:szCs w:val="19"/>
              </w:rPr>
            </w:pPr>
            <w:r w:rsidRPr="00987D8D">
              <w:rPr>
                <w:rFonts w:ascii="Times New Roman" w:eastAsia="HPOCHO+TimesNewRoman" w:hAnsi="Times New Roman" w:cs="Times New Roman"/>
                <w:sz w:val="19"/>
                <w:szCs w:val="19"/>
              </w:rPr>
              <w:t xml:space="preserve">Oral </w:t>
            </w:r>
          </w:p>
        </w:tc>
        <w:tc>
          <w:tcPr>
            <w:tcW w:w="1275" w:type="dxa"/>
            <w:tcBorders>
              <w:top w:val="single" w:sz="4" w:space="0" w:color="000000"/>
              <w:left w:val="single" w:sz="12" w:space="0" w:color="000000"/>
              <w:bottom w:val="single" w:sz="4" w:space="0" w:color="000000"/>
              <w:right w:val="single" w:sz="4" w:space="0" w:color="000000"/>
            </w:tcBorders>
          </w:tcPr>
          <w:p w14:paraId="16A3F76C" w14:textId="2397587F" w:rsidR="00987D8D" w:rsidRPr="00987D8D" w:rsidRDefault="00987D8D" w:rsidP="00C87453">
            <w:pPr>
              <w:pStyle w:val="Default"/>
              <w:rPr>
                <w:rFonts w:ascii="Times New Roman" w:eastAsia="HPOCHO+TimesNewRoman" w:hAnsi="Times New Roman" w:cs="Times New Roman"/>
                <w:sz w:val="19"/>
                <w:szCs w:val="19"/>
              </w:rPr>
            </w:pPr>
            <w:r w:rsidRPr="00987D8D">
              <w:rPr>
                <w:rFonts w:ascii="Times New Roman" w:eastAsia="HPOCHO+TimesNewRoman" w:hAnsi="Times New Roman" w:cs="Times New Roman"/>
                <w:sz w:val="19"/>
                <w:szCs w:val="19"/>
              </w:rPr>
              <w:t>Rat (</w:t>
            </w:r>
            <w:proofErr w:type="spellStart"/>
            <w:r w:rsidRPr="00987D8D">
              <w:rPr>
                <w:rFonts w:ascii="Times New Roman" w:eastAsia="HPOCHO+TimesNewRoman" w:hAnsi="Times New Roman" w:cs="Times New Roman"/>
                <w:sz w:val="19"/>
                <w:szCs w:val="19"/>
              </w:rPr>
              <w:t>Wistar</w:t>
            </w:r>
            <w:proofErr w:type="spellEnd"/>
            <w:r w:rsidRPr="00987D8D">
              <w:rPr>
                <w:rFonts w:ascii="Times New Roman" w:eastAsia="HPOCHO+TimesNewRoman" w:hAnsi="Times New Roman" w:cs="Times New Roman"/>
                <w:sz w:val="19"/>
                <w:szCs w:val="19"/>
              </w:rPr>
              <w:t xml:space="preserve">) male/female </w:t>
            </w:r>
          </w:p>
        </w:tc>
        <w:tc>
          <w:tcPr>
            <w:tcW w:w="1466" w:type="dxa"/>
            <w:tcBorders>
              <w:top w:val="single" w:sz="4" w:space="0" w:color="000000"/>
              <w:left w:val="single" w:sz="4" w:space="0" w:color="000000"/>
              <w:bottom w:val="single" w:sz="4" w:space="0" w:color="000000"/>
              <w:right w:val="single" w:sz="4" w:space="0" w:color="000000"/>
            </w:tcBorders>
          </w:tcPr>
          <w:p w14:paraId="2B579F83" w14:textId="77777777" w:rsidR="00987D8D" w:rsidRPr="00987D8D" w:rsidRDefault="00987D8D" w:rsidP="00FD1AA8">
            <w:pPr>
              <w:pStyle w:val="Default"/>
              <w:rPr>
                <w:rFonts w:ascii="Times New Roman" w:eastAsia="HPOCHO+TimesNewRoman" w:hAnsi="Times New Roman" w:cs="Times New Roman"/>
                <w:sz w:val="19"/>
                <w:szCs w:val="19"/>
              </w:rPr>
            </w:pPr>
            <w:r w:rsidRPr="00987D8D">
              <w:rPr>
                <w:rFonts w:ascii="Times New Roman" w:eastAsia="HPOCHO+TimesNewRoman" w:hAnsi="Times New Roman" w:cs="Times New Roman"/>
                <w:sz w:val="19"/>
                <w:szCs w:val="19"/>
              </w:rPr>
              <w:t xml:space="preserve">50-800 ppm in  drinking water </w:t>
            </w:r>
          </w:p>
        </w:tc>
        <w:tc>
          <w:tcPr>
            <w:tcW w:w="1298" w:type="dxa"/>
            <w:tcBorders>
              <w:top w:val="single" w:sz="4" w:space="0" w:color="000000"/>
              <w:left w:val="single" w:sz="4" w:space="0" w:color="000000"/>
              <w:bottom w:val="single" w:sz="4" w:space="0" w:color="000000"/>
              <w:right w:val="single" w:sz="4" w:space="0" w:color="000000"/>
            </w:tcBorders>
          </w:tcPr>
          <w:p w14:paraId="5B8F1DAF" w14:textId="77777777" w:rsidR="00987D8D" w:rsidRPr="00987D8D" w:rsidRDefault="00987D8D" w:rsidP="00FD1AA8">
            <w:pPr>
              <w:pStyle w:val="Default"/>
              <w:rPr>
                <w:rFonts w:ascii="Times New Roman" w:eastAsia="HPOCHO+TimesNewRoman" w:hAnsi="Times New Roman" w:cs="Times New Roman"/>
                <w:sz w:val="19"/>
                <w:szCs w:val="19"/>
              </w:rPr>
            </w:pPr>
            <w:r w:rsidRPr="00987D8D">
              <w:rPr>
                <w:rFonts w:ascii="Times New Roman" w:eastAsia="HPOCHO+TimesNewRoman" w:hAnsi="Times New Roman" w:cs="Times New Roman"/>
                <w:sz w:val="19"/>
                <w:szCs w:val="19"/>
              </w:rPr>
              <w:t xml:space="preserve">15 weeks, continuous </w:t>
            </w:r>
          </w:p>
        </w:tc>
        <w:tc>
          <w:tcPr>
            <w:tcW w:w="1914" w:type="dxa"/>
            <w:tcBorders>
              <w:top w:val="single" w:sz="4" w:space="0" w:color="000000"/>
              <w:left w:val="single" w:sz="4" w:space="0" w:color="000000"/>
              <w:bottom w:val="single" w:sz="4" w:space="0" w:color="000000"/>
              <w:right w:val="single" w:sz="4" w:space="0" w:color="000000"/>
            </w:tcBorders>
          </w:tcPr>
          <w:p w14:paraId="1C72AC27" w14:textId="77777777" w:rsidR="00987D8D" w:rsidRPr="00987D8D" w:rsidRDefault="00987D8D" w:rsidP="00FD1AA8">
            <w:pPr>
              <w:pStyle w:val="Default"/>
              <w:rPr>
                <w:rFonts w:ascii="Times New Roman" w:eastAsia="HPOCHO+TimesNewRoman" w:hAnsi="Times New Roman" w:cs="Times New Roman"/>
                <w:sz w:val="19"/>
                <w:szCs w:val="19"/>
              </w:rPr>
            </w:pPr>
            <w:r w:rsidRPr="00987D8D">
              <w:rPr>
                <w:rFonts w:ascii="Times New Roman" w:eastAsia="HPOCHO+TimesNewRoman" w:hAnsi="Times New Roman" w:cs="Times New Roman"/>
                <w:sz w:val="19"/>
                <w:szCs w:val="19"/>
              </w:rPr>
              <w:t xml:space="preserve">Increases in relative kidney weight (200 ppm and above for males, 100 ppm and above for females), decrease in water intake (in all treated groups) and body weight (200 ppm and above for males and 800 ppm for females) </w:t>
            </w:r>
          </w:p>
        </w:tc>
        <w:tc>
          <w:tcPr>
            <w:tcW w:w="1926" w:type="dxa"/>
            <w:tcBorders>
              <w:top w:val="single" w:sz="4" w:space="0" w:color="000000"/>
              <w:left w:val="single" w:sz="4" w:space="0" w:color="000000"/>
              <w:bottom w:val="single" w:sz="4" w:space="0" w:color="000000"/>
              <w:right w:val="single" w:sz="4" w:space="0" w:color="000000"/>
            </w:tcBorders>
          </w:tcPr>
          <w:p w14:paraId="76430505" w14:textId="77777777" w:rsidR="00987D8D" w:rsidRPr="00987D8D" w:rsidRDefault="00987D8D" w:rsidP="00FD1AA8">
            <w:pPr>
              <w:pStyle w:val="Default"/>
              <w:rPr>
                <w:rFonts w:ascii="Times New Roman" w:eastAsia="HPOCHO+TimesNewRoman" w:hAnsi="Times New Roman" w:cs="Times New Roman"/>
                <w:sz w:val="19"/>
                <w:szCs w:val="19"/>
              </w:rPr>
            </w:pPr>
            <w:r w:rsidRPr="00987D8D">
              <w:rPr>
                <w:rFonts w:ascii="Times New Roman" w:eastAsia="HPOCHO+TimesNewRoman" w:hAnsi="Times New Roman" w:cs="Times New Roman"/>
                <w:sz w:val="19"/>
                <w:szCs w:val="19"/>
              </w:rPr>
              <w:t xml:space="preserve">NOAEL: 50ppm (4.8 mg/kg </w:t>
            </w:r>
            <w:proofErr w:type="spellStart"/>
            <w:r w:rsidRPr="00987D8D">
              <w:rPr>
                <w:rFonts w:ascii="Times New Roman" w:eastAsia="HPOCHO+TimesNewRoman" w:hAnsi="Times New Roman" w:cs="Times New Roman"/>
                <w:sz w:val="19"/>
                <w:szCs w:val="19"/>
              </w:rPr>
              <w:t>bw</w:t>
            </w:r>
            <w:proofErr w:type="spellEnd"/>
            <w:r w:rsidRPr="00987D8D">
              <w:rPr>
                <w:rFonts w:ascii="Times New Roman" w:eastAsia="HPOCHO+TimesNewRoman" w:hAnsi="Times New Roman" w:cs="Times New Roman"/>
                <w:sz w:val="19"/>
                <w:szCs w:val="19"/>
              </w:rPr>
              <w:t xml:space="preserve">/day in male,  6.2 mg/kg </w:t>
            </w:r>
            <w:proofErr w:type="spellStart"/>
            <w:r w:rsidRPr="00987D8D">
              <w:rPr>
                <w:rFonts w:ascii="Times New Roman" w:eastAsia="HPOCHO+TimesNewRoman" w:hAnsi="Times New Roman" w:cs="Times New Roman"/>
                <w:sz w:val="19"/>
                <w:szCs w:val="19"/>
              </w:rPr>
              <w:t>bw</w:t>
            </w:r>
            <w:proofErr w:type="spellEnd"/>
            <w:r w:rsidRPr="00987D8D">
              <w:rPr>
                <w:rFonts w:ascii="Times New Roman" w:eastAsia="HPOCHO+TimesNewRoman" w:hAnsi="Times New Roman" w:cs="Times New Roman"/>
                <w:sz w:val="19"/>
                <w:szCs w:val="19"/>
              </w:rPr>
              <w:t xml:space="preserve">/day in female) </w:t>
            </w:r>
          </w:p>
        </w:tc>
        <w:tc>
          <w:tcPr>
            <w:tcW w:w="1267" w:type="dxa"/>
            <w:tcBorders>
              <w:top w:val="single" w:sz="4" w:space="0" w:color="000000"/>
              <w:left w:val="single" w:sz="4" w:space="0" w:color="000000"/>
              <w:bottom w:val="single" w:sz="4" w:space="0" w:color="000000"/>
              <w:right w:val="single" w:sz="12" w:space="0" w:color="000000"/>
            </w:tcBorders>
          </w:tcPr>
          <w:p w14:paraId="04247B25" w14:textId="77777777" w:rsidR="00987D8D" w:rsidRPr="00987D8D" w:rsidRDefault="00987D8D" w:rsidP="00FD1AA8">
            <w:pPr>
              <w:pStyle w:val="Default"/>
              <w:rPr>
                <w:rFonts w:ascii="Times New Roman" w:eastAsia="HPOCHO+TimesNewRoman" w:hAnsi="Times New Roman" w:cs="Times New Roman"/>
                <w:sz w:val="19"/>
                <w:szCs w:val="19"/>
              </w:rPr>
            </w:pPr>
            <w:proofErr w:type="spellStart"/>
            <w:r w:rsidRPr="00987D8D">
              <w:rPr>
                <w:rFonts w:ascii="Times New Roman" w:eastAsia="HPOCHO+TimesNewRoman" w:hAnsi="Times New Roman" w:cs="Times New Roman"/>
                <w:sz w:val="19"/>
                <w:szCs w:val="19"/>
              </w:rPr>
              <w:t>Carpanini</w:t>
            </w:r>
            <w:proofErr w:type="spellEnd"/>
            <w:r w:rsidRPr="00987D8D">
              <w:rPr>
                <w:rFonts w:ascii="Times New Roman" w:eastAsia="HPOCHO+TimesNewRoman" w:hAnsi="Times New Roman" w:cs="Times New Roman"/>
                <w:sz w:val="19"/>
                <w:szCs w:val="19"/>
              </w:rPr>
              <w:t xml:space="preserve"> et al., 1978 </w:t>
            </w:r>
          </w:p>
        </w:tc>
      </w:tr>
      <w:tr w:rsidR="00987D8D" w:rsidRPr="00481801" w14:paraId="37B2D299" w14:textId="77777777" w:rsidTr="00C87453">
        <w:trPr>
          <w:trHeight w:val="1740"/>
        </w:trPr>
        <w:tc>
          <w:tcPr>
            <w:tcW w:w="993" w:type="dxa"/>
            <w:tcBorders>
              <w:top w:val="single" w:sz="4" w:space="0" w:color="000000"/>
              <w:left w:val="single" w:sz="12" w:space="0" w:color="000000"/>
              <w:bottom w:val="single" w:sz="4" w:space="0" w:color="000000"/>
              <w:right w:val="single" w:sz="12" w:space="0" w:color="000000"/>
            </w:tcBorders>
          </w:tcPr>
          <w:p w14:paraId="19083299" w14:textId="77777777" w:rsidR="00987D8D" w:rsidRPr="00987D8D" w:rsidRDefault="00987D8D" w:rsidP="00FD1AA8">
            <w:pPr>
              <w:pStyle w:val="Default"/>
              <w:rPr>
                <w:rFonts w:ascii="Times New Roman" w:eastAsia="HPOCHO+TimesNewRoman" w:hAnsi="Times New Roman" w:cs="Times New Roman"/>
                <w:sz w:val="19"/>
                <w:szCs w:val="19"/>
              </w:rPr>
            </w:pPr>
            <w:r w:rsidRPr="00987D8D">
              <w:rPr>
                <w:rFonts w:ascii="Times New Roman" w:eastAsia="HPOCHO+TimesNewRoman" w:hAnsi="Times New Roman" w:cs="Times New Roman"/>
                <w:sz w:val="19"/>
                <w:szCs w:val="19"/>
              </w:rPr>
              <w:t>Oral</w:t>
            </w:r>
          </w:p>
        </w:tc>
        <w:tc>
          <w:tcPr>
            <w:tcW w:w="1275" w:type="dxa"/>
            <w:tcBorders>
              <w:top w:val="single" w:sz="4" w:space="0" w:color="000000"/>
              <w:left w:val="single" w:sz="12" w:space="0" w:color="000000"/>
              <w:bottom w:val="single" w:sz="4" w:space="0" w:color="000000"/>
              <w:right w:val="single" w:sz="4" w:space="0" w:color="000000"/>
            </w:tcBorders>
          </w:tcPr>
          <w:p w14:paraId="6A89E761" w14:textId="002AB304" w:rsidR="00987D8D" w:rsidRPr="00987D8D" w:rsidRDefault="00987D8D" w:rsidP="00C87453">
            <w:pPr>
              <w:pStyle w:val="Default"/>
              <w:rPr>
                <w:rFonts w:ascii="Times New Roman" w:eastAsia="HPOCHO+TimesNewRoman" w:hAnsi="Times New Roman" w:cs="Times New Roman"/>
                <w:sz w:val="19"/>
                <w:szCs w:val="19"/>
              </w:rPr>
            </w:pPr>
            <w:r w:rsidRPr="00987D8D">
              <w:rPr>
                <w:rFonts w:ascii="Times New Roman" w:eastAsia="HPOCHO+TimesNewRoman" w:hAnsi="Times New Roman" w:cs="Times New Roman"/>
                <w:sz w:val="19"/>
                <w:szCs w:val="19"/>
              </w:rPr>
              <w:t xml:space="preserve"> Rat (Sprague-Dawley) male/female </w:t>
            </w:r>
          </w:p>
        </w:tc>
        <w:tc>
          <w:tcPr>
            <w:tcW w:w="1466" w:type="dxa"/>
            <w:tcBorders>
              <w:top w:val="single" w:sz="4" w:space="0" w:color="000000"/>
              <w:left w:val="single" w:sz="4" w:space="0" w:color="000000"/>
              <w:bottom w:val="single" w:sz="4" w:space="0" w:color="000000"/>
              <w:right w:val="single" w:sz="4" w:space="0" w:color="000000"/>
            </w:tcBorders>
          </w:tcPr>
          <w:p w14:paraId="477E5F3C" w14:textId="77777777" w:rsidR="00987D8D" w:rsidRPr="00987D8D" w:rsidRDefault="00987D8D" w:rsidP="00FD1AA8">
            <w:pPr>
              <w:pStyle w:val="Default"/>
              <w:rPr>
                <w:rFonts w:ascii="Times New Roman" w:eastAsia="HPOCHO+TimesNewRoman" w:hAnsi="Times New Roman" w:cs="Times New Roman"/>
                <w:sz w:val="19"/>
                <w:szCs w:val="19"/>
              </w:rPr>
            </w:pPr>
            <w:r w:rsidRPr="00987D8D">
              <w:rPr>
                <w:rFonts w:ascii="Times New Roman" w:eastAsia="HPOCHO+TimesNewRoman" w:hAnsi="Times New Roman" w:cs="Times New Roman"/>
                <w:sz w:val="19"/>
                <w:szCs w:val="19"/>
              </w:rPr>
              <w:t xml:space="preserve">0-40 mg/kg </w:t>
            </w:r>
            <w:proofErr w:type="spellStart"/>
            <w:r w:rsidRPr="00987D8D">
              <w:rPr>
                <w:rFonts w:ascii="Times New Roman" w:eastAsia="HPOCHO+TimesNewRoman" w:hAnsi="Times New Roman" w:cs="Times New Roman"/>
                <w:sz w:val="19"/>
                <w:szCs w:val="19"/>
              </w:rPr>
              <w:t>bw</w:t>
            </w:r>
            <w:proofErr w:type="spellEnd"/>
            <w:r w:rsidRPr="00987D8D">
              <w:rPr>
                <w:rFonts w:ascii="Times New Roman" w:eastAsia="HPOCHO+TimesNewRoman" w:hAnsi="Times New Roman" w:cs="Times New Roman"/>
                <w:sz w:val="19"/>
                <w:szCs w:val="19"/>
              </w:rPr>
              <w:t xml:space="preserve">/day by gavage </w:t>
            </w:r>
          </w:p>
        </w:tc>
        <w:tc>
          <w:tcPr>
            <w:tcW w:w="1298" w:type="dxa"/>
            <w:tcBorders>
              <w:top w:val="single" w:sz="4" w:space="0" w:color="000000"/>
              <w:left w:val="single" w:sz="4" w:space="0" w:color="000000"/>
              <w:bottom w:val="single" w:sz="4" w:space="0" w:color="000000"/>
              <w:right w:val="single" w:sz="4" w:space="0" w:color="000000"/>
            </w:tcBorders>
          </w:tcPr>
          <w:p w14:paraId="56186952" w14:textId="77777777" w:rsidR="00987D8D" w:rsidRPr="00987D8D" w:rsidRDefault="00987D8D" w:rsidP="00FD1AA8">
            <w:pPr>
              <w:pStyle w:val="Default"/>
              <w:rPr>
                <w:rFonts w:ascii="Times New Roman" w:eastAsia="HPOCHO+TimesNewRoman" w:hAnsi="Times New Roman" w:cs="Times New Roman"/>
                <w:sz w:val="19"/>
                <w:szCs w:val="19"/>
              </w:rPr>
            </w:pPr>
            <w:r w:rsidRPr="00987D8D">
              <w:rPr>
                <w:rFonts w:ascii="Times New Roman" w:eastAsia="HPOCHO+TimesNewRoman" w:hAnsi="Times New Roman" w:cs="Times New Roman"/>
                <w:sz w:val="19"/>
                <w:szCs w:val="19"/>
              </w:rPr>
              <w:t xml:space="preserve">Males, 42 days. Females, from 14 days before mating to day 3 of lactation </w:t>
            </w:r>
          </w:p>
        </w:tc>
        <w:tc>
          <w:tcPr>
            <w:tcW w:w="1914" w:type="dxa"/>
            <w:tcBorders>
              <w:top w:val="single" w:sz="4" w:space="0" w:color="000000"/>
              <w:left w:val="single" w:sz="4" w:space="0" w:color="000000"/>
              <w:bottom w:val="single" w:sz="4" w:space="0" w:color="000000"/>
              <w:right w:val="single" w:sz="4" w:space="0" w:color="000000"/>
            </w:tcBorders>
          </w:tcPr>
          <w:p w14:paraId="018D578B" w14:textId="77777777" w:rsidR="00987D8D" w:rsidRPr="00987D8D" w:rsidRDefault="00987D8D" w:rsidP="00FD1AA8">
            <w:pPr>
              <w:pStyle w:val="Default"/>
              <w:rPr>
                <w:rFonts w:ascii="Times New Roman" w:eastAsia="HPOCHO+TimesNewRoman" w:hAnsi="Times New Roman" w:cs="Times New Roman"/>
                <w:sz w:val="19"/>
                <w:szCs w:val="19"/>
              </w:rPr>
            </w:pPr>
            <w:r w:rsidRPr="00987D8D">
              <w:rPr>
                <w:rFonts w:ascii="Times New Roman" w:eastAsia="HPOCHO+TimesNewRoman" w:hAnsi="Times New Roman" w:cs="Times New Roman"/>
                <w:sz w:val="19"/>
                <w:szCs w:val="19"/>
              </w:rPr>
              <w:t xml:space="preserve">Bile duct proliferation (males and females), atrophy of thymus and hyperplasia of luteal cells in ovary (females) at 40 mg/kg </w:t>
            </w:r>
            <w:proofErr w:type="spellStart"/>
            <w:r w:rsidRPr="00987D8D">
              <w:rPr>
                <w:rFonts w:ascii="Times New Roman" w:eastAsia="HPOCHO+TimesNewRoman" w:hAnsi="Times New Roman" w:cs="Times New Roman"/>
                <w:sz w:val="19"/>
                <w:szCs w:val="19"/>
              </w:rPr>
              <w:t>bw</w:t>
            </w:r>
            <w:proofErr w:type="spellEnd"/>
            <w:r w:rsidRPr="00987D8D">
              <w:rPr>
                <w:rFonts w:ascii="Times New Roman" w:eastAsia="HPOCHO+TimesNewRoman" w:hAnsi="Times New Roman" w:cs="Times New Roman"/>
                <w:sz w:val="19"/>
                <w:szCs w:val="19"/>
              </w:rPr>
              <w:t xml:space="preserve">/day </w:t>
            </w:r>
          </w:p>
        </w:tc>
        <w:tc>
          <w:tcPr>
            <w:tcW w:w="1926" w:type="dxa"/>
            <w:tcBorders>
              <w:top w:val="single" w:sz="4" w:space="0" w:color="000000"/>
              <w:left w:val="single" w:sz="4" w:space="0" w:color="000000"/>
              <w:bottom w:val="single" w:sz="4" w:space="0" w:color="000000"/>
              <w:right w:val="single" w:sz="4" w:space="0" w:color="000000"/>
            </w:tcBorders>
          </w:tcPr>
          <w:p w14:paraId="2664206D" w14:textId="77777777" w:rsidR="00987D8D" w:rsidRPr="00987D8D" w:rsidRDefault="00987D8D" w:rsidP="00FD1AA8">
            <w:pPr>
              <w:pStyle w:val="Default"/>
              <w:rPr>
                <w:rFonts w:ascii="Times New Roman" w:eastAsia="HPOCHO+TimesNewRoman" w:hAnsi="Times New Roman" w:cs="Times New Roman"/>
                <w:sz w:val="19"/>
                <w:szCs w:val="19"/>
              </w:rPr>
            </w:pPr>
            <w:r w:rsidRPr="00987D8D">
              <w:rPr>
                <w:rFonts w:ascii="Times New Roman" w:eastAsia="HPOCHO+TimesNewRoman" w:hAnsi="Times New Roman" w:cs="Times New Roman"/>
                <w:sz w:val="19"/>
                <w:szCs w:val="19"/>
              </w:rPr>
              <w:t xml:space="preserve">NOAEL: 8 mg/kg </w:t>
            </w:r>
            <w:proofErr w:type="spellStart"/>
            <w:r w:rsidRPr="00987D8D">
              <w:rPr>
                <w:rFonts w:ascii="Times New Roman" w:eastAsia="HPOCHO+TimesNewRoman" w:hAnsi="Times New Roman" w:cs="Times New Roman"/>
                <w:sz w:val="19"/>
                <w:szCs w:val="19"/>
              </w:rPr>
              <w:t>bw</w:t>
            </w:r>
            <w:proofErr w:type="spellEnd"/>
            <w:r w:rsidRPr="00987D8D">
              <w:rPr>
                <w:rFonts w:ascii="Times New Roman" w:eastAsia="HPOCHO+TimesNewRoman" w:hAnsi="Times New Roman" w:cs="Times New Roman"/>
                <w:sz w:val="19"/>
                <w:szCs w:val="19"/>
              </w:rPr>
              <w:t xml:space="preserve">/day (male and female) </w:t>
            </w:r>
          </w:p>
        </w:tc>
        <w:tc>
          <w:tcPr>
            <w:tcW w:w="1267" w:type="dxa"/>
            <w:tcBorders>
              <w:top w:val="single" w:sz="4" w:space="0" w:color="000000"/>
              <w:left w:val="single" w:sz="4" w:space="0" w:color="000000"/>
              <w:bottom w:val="single" w:sz="4" w:space="0" w:color="000000"/>
              <w:right w:val="single" w:sz="12" w:space="0" w:color="000000"/>
            </w:tcBorders>
          </w:tcPr>
          <w:p w14:paraId="6A3CC086" w14:textId="77777777" w:rsidR="00987D8D" w:rsidRPr="00987D8D" w:rsidRDefault="00987D8D" w:rsidP="00FD1AA8">
            <w:pPr>
              <w:pStyle w:val="Default"/>
              <w:rPr>
                <w:rFonts w:ascii="Times New Roman" w:eastAsia="HPOCHO+TimesNewRoman" w:hAnsi="Times New Roman" w:cs="Times New Roman"/>
                <w:sz w:val="19"/>
                <w:szCs w:val="19"/>
              </w:rPr>
            </w:pPr>
            <w:proofErr w:type="spellStart"/>
            <w:r w:rsidRPr="00987D8D">
              <w:rPr>
                <w:rFonts w:ascii="Times New Roman" w:eastAsia="HPOCHO+TimesNewRoman" w:hAnsi="Times New Roman" w:cs="Times New Roman"/>
                <w:sz w:val="19"/>
                <w:szCs w:val="19"/>
              </w:rPr>
              <w:t>Allyl</w:t>
            </w:r>
            <w:proofErr w:type="spellEnd"/>
            <w:r w:rsidRPr="00987D8D">
              <w:rPr>
                <w:rFonts w:ascii="Times New Roman" w:eastAsia="HPOCHO+TimesNewRoman" w:hAnsi="Times New Roman" w:cs="Times New Roman"/>
                <w:sz w:val="19"/>
                <w:szCs w:val="19"/>
              </w:rPr>
              <w:t xml:space="preserve"> Alcohol Consortium, 2004b </w:t>
            </w:r>
          </w:p>
        </w:tc>
      </w:tr>
      <w:tr w:rsidR="00987D8D" w:rsidRPr="00481801" w14:paraId="3829CC30" w14:textId="77777777" w:rsidTr="00C87453">
        <w:trPr>
          <w:trHeight w:val="2377"/>
        </w:trPr>
        <w:tc>
          <w:tcPr>
            <w:tcW w:w="993" w:type="dxa"/>
            <w:tcBorders>
              <w:top w:val="single" w:sz="4" w:space="0" w:color="000000"/>
              <w:left w:val="single" w:sz="12" w:space="0" w:color="000000"/>
              <w:bottom w:val="single" w:sz="12" w:space="0" w:color="000000"/>
              <w:right w:val="single" w:sz="12" w:space="0" w:color="000000"/>
            </w:tcBorders>
          </w:tcPr>
          <w:p w14:paraId="624607C1" w14:textId="77777777" w:rsidR="00987D8D" w:rsidRPr="00987D8D" w:rsidRDefault="00987D8D" w:rsidP="00FD1AA8">
            <w:pPr>
              <w:pStyle w:val="Default"/>
              <w:rPr>
                <w:rFonts w:ascii="Times New Roman" w:eastAsia="HPOCHO+TimesNewRoman" w:hAnsi="Times New Roman" w:cs="Times New Roman"/>
                <w:sz w:val="19"/>
                <w:szCs w:val="19"/>
              </w:rPr>
            </w:pPr>
            <w:r w:rsidRPr="00987D8D">
              <w:rPr>
                <w:rFonts w:ascii="Times New Roman" w:eastAsia="HPOCHO+TimesNewRoman" w:hAnsi="Times New Roman" w:cs="Times New Roman"/>
                <w:sz w:val="19"/>
                <w:szCs w:val="19"/>
              </w:rPr>
              <w:t>Oral</w:t>
            </w:r>
          </w:p>
        </w:tc>
        <w:tc>
          <w:tcPr>
            <w:tcW w:w="1275" w:type="dxa"/>
            <w:tcBorders>
              <w:top w:val="single" w:sz="4" w:space="0" w:color="000000"/>
              <w:left w:val="single" w:sz="12" w:space="0" w:color="000000"/>
              <w:bottom w:val="single" w:sz="12" w:space="0" w:color="000000"/>
              <w:right w:val="single" w:sz="4" w:space="0" w:color="000000"/>
            </w:tcBorders>
          </w:tcPr>
          <w:p w14:paraId="33A45E97" w14:textId="77777777" w:rsidR="00987D8D" w:rsidRPr="00987D8D" w:rsidRDefault="00987D8D" w:rsidP="00FD1AA8">
            <w:pPr>
              <w:pStyle w:val="Default"/>
              <w:rPr>
                <w:rFonts w:ascii="Times New Roman" w:eastAsia="HPOCHO+TimesNewRoman" w:hAnsi="Times New Roman" w:cs="Times New Roman"/>
                <w:sz w:val="19"/>
                <w:szCs w:val="19"/>
              </w:rPr>
            </w:pPr>
            <w:r w:rsidRPr="00987D8D">
              <w:rPr>
                <w:rFonts w:ascii="Times New Roman" w:eastAsia="HPOCHO+TimesNewRoman" w:hAnsi="Times New Roman" w:cs="Times New Roman"/>
                <w:sz w:val="19"/>
                <w:szCs w:val="19"/>
              </w:rPr>
              <w:t xml:space="preserve"> Rat (Sprague-Dawley) female </w:t>
            </w:r>
          </w:p>
        </w:tc>
        <w:tc>
          <w:tcPr>
            <w:tcW w:w="1466" w:type="dxa"/>
            <w:tcBorders>
              <w:top w:val="single" w:sz="4" w:space="0" w:color="000000"/>
              <w:left w:val="single" w:sz="4" w:space="0" w:color="000000"/>
              <w:bottom w:val="single" w:sz="12" w:space="0" w:color="000000"/>
              <w:right w:val="single" w:sz="4" w:space="0" w:color="000000"/>
            </w:tcBorders>
          </w:tcPr>
          <w:p w14:paraId="43CD9AC6" w14:textId="77777777" w:rsidR="00987D8D" w:rsidRPr="00987D8D" w:rsidRDefault="00987D8D" w:rsidP="00FD1AA8">
            <w:pPr>
              <w:pStyle w:val="Default"/>
              <w:rPr>
                <w:rFonts w:ascii="Times New Roman" w:eastAsia="HPOCHO+TimesNewRoman" w:hAnsi="Times New Roman" w:cs="Times New Roman"/>
                <w:sz w:val="19"/>
                <w:szCs w:val="19"/>
              </w:rPr>
            </w:pPr>
            <w:r w:rsidRPr="00987D8D">
              <w:rPr>
                <w:rFonts w:ascii="Times New Roman" w:eastAsia="HPOCHO+TimesNewRoman" w:hAnsi="Times New Roman" w:cs="Times New Roman"/>
                <w:sz w:val="19"/>
                <w:szCs w:val="19"/>
              </w:rPr>
              <w:t xml:space="preserve">0-50 mg/kg </w:t>
            </w:r>
            <w:proofErr w:type="spellStart"/>
            <w:r w:rsidRPr="00987D8D">
              <w:rPr>
                <w:rFonts w:ascii="Times New Roman" w:eastAsia="HPOCHO+TimesNewRoman" w:hAnsi="Times New Roman" w:cs="Times New Roman"/>
                <w:sz w:val="19"/>
                <w:szCs w:val="19"/>
              </w:rPr>
              <w:t>bw</w:t>
            </w:r>
            <w:proofErr w:type="spellEnd"/>
            <w:r w:rsidRPr="00987D8D">
              <w:rPr>
                <w:rFonts w:ascii="Times New Roman" w:eastAsia="HPOCHO+TimesNewRoman" w:hAnsi="Times New Roman" w:cs="Times New Roman"/>
                <w:sz w:val="19"/>
                <w:szCs w:val="19"/>
              </w:rPr>
              <w:t xml:space="preserve">/day by gavage </w:t>
            </w:r>
          </w:p>
        </w:tc>
        <w:tc>
          <w:tcPr>
            <w:tcW w:w="1298" w:type="dxa"/>
            <w:tcBorders>
              <w:top w:val="single" w:sz="4" w:space="0" w:color="000000"/>
              <w:left w:val="single" w:sz="4" w:space="0" w:color="000000"/>
              <w:bottom w:val="single" w:sz="12" w:space="0" w:color="000000"/>
              <w:right w:val="single" w:sz="4" w:space="0" w:color="000000"/>
            </w:tcBorders>
          </w:tcPr>
          <w:p w14:paraId="41B7888E" w14:textId="77777777" w:rsidR="00987D8D" w:rsidRPr="00987D8D" w:rsidRDefault="00987D8D" w:rsidP="00FD1AA8">
            <w:pPr>
              <w:pStyle w:val="Default"/>
              <w:rPr>
                <w:rFonts w:ascii="Times New Roman" w:eastAsia="HPOCHO+TimesNewRoman" w:hAnsi="Times New Roman" w:cs="Times New Roman"/>
                <w:sz w:val="19"/>
                <w:szCs w:val="19"/>
              </w:rPr>
            </w:pPr>
            <w:r w:rsidRPr="00987D8D">
              <w:rPr>
                <w:rFonts w:ascii="Times New Roman" w:eastAsia="HPOCHO+TimesNewRoman" w:hAnsi="Times New Roman" w:cs="Times New Roman"/>
                <w:sz w:val="19"/>
                <w:szCs w:val="19"/>
              </w:rPr>
              <w:t xml:space="preserve">gestation days 9 to19 </w:t>
            </w:r>
          </w:p>
        </w:tc>
        <w:tc>
          <w:tcPr>
            <w:tcW w:w="1914" w:type="dxa"/>
            <w:tcBorders>
              <w:top w:val="single" w:sz="4" w:space="0" w:color="000000"/>
              <w:left w:val="single" w:sz="4" w:space="0" w:color="000000"/>
              <w:bottom w:val="single" w:sz="12" w:space="0" w:color="000000"/>
              <w:right w:val="single" w:sz="4" w:space="0" w:color="000000"/>
            </w:tcBorders>
          </w:tcPr>
          <w:p w14:paraId="38FE7545" w14:textId="77777777" w:rsidR="00987D8D" w:rsidRPr="00987D8D" w:rsidRDefault="00987D8D" w:rsidP="00FD1AA8">
            <w:pPr>
              <w:pStyle w:val="Default"/>
              <w:rPr>
                <w:rFonts w:ascii="Times New Roman" w:eastAsia="HPOCHO+TimesNewRoman" w:hAnsi="Times New Roman" w:cs="Times New Roman"/>
                <w:sz w:val="19"/>
                <w:szCs w:val="19"/>
              </w:rPr>
            </w:pPr>
            <w:r w:rsidRPr="00987D8D">
              <w:rPr>
                <w:rFonts w:ascii="Times New Roman" w:eastAsia="HPOCHO+TimesNewRoman" w:hAnsi="Times New Roman" w:cs="Times New Roman"/>
                <w:sz w:val="19"/>
                <w:szCs w:val="19"/>
              </w:rPr>
              <w:t xml:space="preserve">mortalities, clinical findings, reductions in body weight gain and feed consumption and increased liver weights (35 mg/kg </w:t>
            </w:r>
            <w:proofErr w:type="spellStart"/>
            <w:r w:rsidRPr="00987D8D">
              <w:rPr>
                <w:rFonts w:ascii="Times New Roman" w:eastAsia="HPOCHO+TimesNewRoman" w:hAnsi="Times New Roman" w:cs="Times New Roman"/>
                <w:sz w:val="19"/>
                <w:szCs w:val="19"/>
              </w:rPr>
              <w:t>bw</w:t>
            </w:r>
            <w:proofErr w:type="spellEnd"/>
            <w:r w:rsidRPr="00987D8D">
              <w:rPr>
                <w:rFonts w:ascii="Times New Roman" w:eastAsia="HPOCHO+TimesNewRoman" w:hAnsi="Times New Roman" w:cs="Times New Roman"/>
                <w:sz w:val="19"/>
                <w:szCs w:val="19"/>
              </w:rPr>
              <w:t xml:space="preserve">/day and above) macroscopic liver findings (10 mg/kg </w:t>
            </w:r>
            <w:proofErr w:type="spellStart"/>
            <w:r w:rsidRPr="00987D8D">
              <w:rPr>
                <w:rFonts w:ascii="Times New Roman" w:eastAsia="HPOCHO+TimesNewRoman" w:hAnsi="Times New Roman" w:cs="Times New Roman"/>
                <w:sz w:val="19"/>
                <w:szCs w:val="19"/>
              </w:rPr>
              <w:t>bw</w:t>
            </w:r>
            <w:proofErr w:type="spellEnd"/>
            <w:r w:rsidRPr="00987D8D">
              <w:rPr>
                <w:rFonts w:ascii="Times New Roman" w:eastAsia="HPOCHO+TimesNewRoman" w:hAnsi="Times New Roman" w:cs="Times New Roman"/>
                <w:sz w:val="19"/>
                <w:szCs w:val="19"/>
              </w:rPr>
              <w:t xml:space="preserve">/day and above) </w:t>
            </w:r>
          </w:p>
        </w:tc>
        <w:tc>
          <w:tcPr>
            <w:tcW w:w="1926" w:type="dxa"/>
            <w:tcBorders>
              <w:top w:val="single" w:sz="4" w:space="0" w:color="000000"/>
              <w:left w:val="single" w:sz="4" w:space="0" w:color="000000"/>
              <w:bottom w:val="single" w:sz="12" w:space="0" w:color="000000"/>
              <w:right w:val="single" w:sz="4" w:space="0" w:color="000000"/>
            </w:tcBorders>
          </w:tcPr>
          <w:p w14:paraId="14E5AF10" w14:textId="77777777" w:rsidR="00987D8D" w:rsidRPr="00987D8D" w:rsidRDefault="00987D8D" w:rsidP="00FD1AA8">
            <w:pPr>
              <w:pStyle w:val="Default"/>
              <w:rPr>
                <w:rFonts w:ascii="Times New Roman" w:eastAsia="HPOCHO+TimesNewRoman" w:hAnsi="Times New Roman" w:cs="Times New Roman"/>
                <w:sz w:val="19"/>
                <w:szCs w:val="19"/>
              </w:rPr>
            </w:pPr>
            <w:r w:rsidRPr="00987D8D">
              <w:rPr>
                <w:rFonts w:ascii="Times New Roman" w:eastAsia="HPOCHO+TimesNewRoman" w:hAnsi="Times New Roman" w:cs="Times New Roman"/>
                <w:sz w:val="19"/>
                <w:szCs w:val="19"/>
              </w:rPr>
              <w:t xml:space="preserve">LOAEL: 10 mg/kg </w:t>
            </w:r>
            <w:proofErr w:type="spellStart"/>
            <w:r w:rsidRPr="00987D8D">
              <w:rPr>
                <w:rFonts w:ascii="Times New Roman" w:eastAsia="HPOCHO+TimesNewRoman" w:hAnsi="Times New Roman" w:cs="Times New Roman"/>
                <w:sz w:val="19"/>
                <w:szCs w:val="19"/>
              </w:rPr>
              <w:t>bw</w:t>
            </w:r>
            <w:proofErr w:type="spellEnd"/>
            <w:r w:rsidRPr="00987D8D">
              <w:rPr>
                <w:rFonts w:ascii="Times New Roman" w:eastAsia="HPOCHO+TimesNewRoman" w:hAnsi="Times New Roman" w:cs="Times New Roman"/>
                <w:sz w:val="19"/>
                <w:szCs w:val="19"/>
              </w:rPr>
              <w:t xml:space="preserve">/day </w:t>
            </w:r>
          </w:p>
        </w:tc>
        <w:tc>
          <w:tcPr>
            <w:tcW w:w="1267" w:type="dxa"/>
            <w:tcBorders>
              <w:top w:val="single" w:sz="4" w:space="0" w:color="000000"/>
              <w:left w:val="single" w:sz="4" w:space="0" w:color="000000"/>
              <w:bottom w:val="single" w:sz="12" w:space="0" w:color="000000"/>
              <w:right w:val="single" w:sz="12" w:space="0" w:color="000000"/>
            </w:tcBorders>
          </w:tcPr>
          <w:p w14:paraId="4A79A7DE" w14:textId="77777777" w:rsidR="00987D8D" w:rsidRPr="00987D8D" w:rsidRDefault="00987D8D" w:rsidP="00FD1AA8">
            <w:pPr>
              <w:pStyle w:val="Default"/>
              <w:rPr>
                <w:rFonts w:ascii="Times New Roman" w:eastAsia="HPOCHO+TimesNewRoman" w:hAnsi="Times New Roman" w:cs="Times New Roman"/>
                <w:sz w:val="19"/>
                <w:szCs w:val="19"/>
              </w:rPr>
            </w:pPr>
            <w:r w:rsidRPr="00987D8D">
              <w:rPr>
                <w:rFonts w:ascii="Times New Roman" w:eastAsia="HPOCHO+TimesNewRoman" w:hAnsi="Times New Roman" w:cs="Times New Roman"/>
                <w:sz w:val="19"/>
                <w:szCs w:val="19"/>
              </w:rPr>
              <w:t xml:space="preserve">Lyondell Chemical Company, 2005b </w:t>
            </w:r>
          </w:p>
        </w:tc>
      </w:tr>
    </w:tbl>
    <w:p w14:paraId="368B0D6D" w14:textId="77777777" w:rsidR="00942C06" w:rsidRDefault="00942C06">
      <w:pPr>
        <w:pStyle w:val="Default"/>
        <w:rPr>
          <w:rFonts w:cs="Times New Roman"/>
          <w:color w:val="auto"/>
        </w:rPr>
      </w:pPr>
    </w:p>
    <w:p w14:paraId="0F8EED16" w14:textId="77777777" w:rsidR="00747ACF" w:rsidRPr="00EE36BB" w:rsidRDefault="00747ACF" w:rsidP="00747ACF">
      <w:pPr>
        <w:pStyle w:val="Default"/>
        <w:rPr>
          <w:rFonts w:ascii="Times New Roman" w:eastAsia="HPPJLF+TimesNewRoman,Italic" w:hAnsi="Times New Roman" w:cs="Times New Roman"/>
          <w:i/>
          <w:color w:val="auto"/>
          <w:sz w:val="22"/>
          <w:szCs w:val="22"/>
        </w:rPr>
      </w:pPr>
      <w:r w:rsidRPr="00EE36BB">
        <w:rPr>
          <w:rFonts w:ascii="Times New Roman" w:eastAsia="HPPJLF+TimesNewRoman,Italic" w:hAnsi="Times New Roman" w:cs="Times New Roman"/>
          <w:i/>
          <w:color w:val="auto"/>
          <w:sz w:val="22"/>
          <w:szCs w:val="22"/>
        </w:rPr>
        <w:t>Inhalation</w:t>
      </w:r>
    </w:p>
    <w:p w14:paraId="5F416208" w14:textId="6131C48B" w:rsidR="00747ACF" w:rsidRPr="00747ACF" w:rsidRDefault="00747ACF" w:rsidP="00747ACF">
      <w:pPr>
        <w:pStyle w:val="Default"/>
        <w:ind w:rightChars="424" w:right="890"/>
        <w:jc w:val="both"/>
        <w:rPr>
          <w:rFonts w:ascii="Times New Roman" w:eastAsia="HPOCHO+TimesNewRoman" w:hAnsi="Times New Roman" w:cs="Times New Roman"/>
          <w:color w:val="auto"/>
          <w:sz w:val="22"/>
          <w:szCs w:val="22"/>
        </w:rPr>
      </w:pPr>
      <w:r w:rsidRPr="00747ACF">
        <w:rPr>
          <w:rFonts w:ascii="Times New Roman" w:eastAsia="HPPJLF+TimesNewRoman,Italic" w:hAnsi="Times New Roman" w:cs="Times New Roman"/>
          <w:color w:val="auto"/>
          <w:sz w:val="22"/>
          <w:szCs w:val="22"/>
        </w:rPr>
        <w:t xml:space="preserve">Rats (Long-Evans; 10 males/group) were exposed to 2-propen-1-ol at nominal concentrations of 0, </w:t>
      </w:r>
      <w:r w:rsidR="00B915DD">
        <w:rPr>
          <w:rFonts w:ascii="Times New Roman" w:eastAsia="HPPJLF+TimesNewRoman,Italic" w:hAnsi="Times New Roman" w:cs="Times New Roman" w:hint="eastAsia"/>
          <w:color w:val="auto"/>
          <w:sz w:val="22"/>
          <w:szCs w:val="22"/>
        </w:rPr>
        <w:t>0.00</w:t>
      </w:r>
      <w:r w:rsidRPr="00747ACF">
        <w:rPr>
          <w:rFonts w:ascii="Times New Roman" w:eastAsia="HPPJLF+TimesNewRoman,Italic" w:hAnsi="Times New Roman" w:cs="Times New Roman"/>
          <w:color w:val="auto"/>
          <w:sz w:val="22"/>
          <w:szCs w:val="22"/>
        </w:rPr>
        <w:t xml:space="preserve">24, </w:t>
      </w:r>
      <w:r w:rsidR="00B915DD">
        <w:rPr>
          <w:rFonts w:ascii="Times New Roman" w:eastAsia="HPPJLF+TimesNewRoman,Italic" w:hAnsi="Times New Roman" w:cs="Times New Roman" w:hint="eastAsia"/>
          <w:color w:val="auto"/>
          <w:sz w:val="22"/>
          <w:szCs w:val="22"/>
        </w:rPr>
        <w:t>0.00</w:t>
      </w:r>
      <w:r w:rsidRPr="00747ACF">
        <w:rPr>
          <w:rFonts w:ascii="Times New Roman" w:eastAsia="HPPJLF+TimesNewRoman,Italic" w:hAnsi="Times New Roman" w:cs="Times New Roman"/>
          <w:color w:val="auto"/>
          <w:sz w:val="22"/>
          <w:szCs w:val="22"/>
        </w:rPr>
        <w:t xml:space="preserve">47, </w:t>
      </w:r>
      <w:r w:rsidR="00B915DD">
        <w:rPr>
          <w:rFonts w:ascii="Times New Roman" w:eastAsia="HPPJLF+TimesNewRoman,Italic" w:hAnsi="Times New Roman" w:cs="Times New Roman" w:hint="eastAsia"/>
          <w:color w:val="auto"/>
          <w:sz w:val="22"/>
          <w:szCs w:val="22"/>
        </w:rPr>
        <w:t>0.0</w:t>
      </w:r>
      <w:r w:rsidRPr="00747ACF">
        <w:rPr>
          <w:rFonts w:ascii="Times New Roman" w:eastAsia="HPPJLF+TimesNewRoman,Italic" w:hAnsi="Times New Roman" w:cs="Times New Roman"/>
          <w:color w:val="auto"/>
          <w:sz w:val="22"/>
          <w:szCs w:val="22"/>
        </w:rPr>
        <w:t xml:space="preserve">12, </w:t>
      </w:r>
      <w:r w:rsidR="00B915DD">
        <w:rPr>
          <w:rFonts w:ascii="Times New Roman" w:eastAsia="HPPJLF+TimesNewRoman,Italic" w:hAnsi="Times New Roman" w:cs="Times New Roman" w:hint="eastAsia"/>
          <w:color w:val="auto"/>
          <w:sz w:val="22"/>
          <w:szCs w:val="22"/>
        </w:rPr>
        <w:t>0.0</w:t>
      </w:r>
      <w:r w:rsidRPr="00747ACF">
        <w:rPr>
          <w:rFonts w:ascii="Times New Roman" w:eastAsia="HPPJLF+TimesNewRoman,Italic" w:hAnsi="Times New Roman" w:cs="Times New Roman"/>
          <w:color w:val="auto"/>
          <w:sz w:val="22"/>
          <w:szCs w:val="22"/>
        </w:rPr>
        <w:t xml:space="preserve">47, </w:t>
      </w:r>
      <w:r w:rsidR="00B915DD">
        <w:rPr>
          <w:rFonts w:ascii="Times New Roman" w:eastAsia="HPPJLF+TimesNewRoman,Italic" w:hAnsi="Times New Roman" w:cs="Times New Roman" w:hint="eastAsia"/>
          <w:color w:val="auto"/>
          <w:sz w:val="22"/>
          <w:szCs w:val="22"/>
        </w:rPr>
        <w:t>0.0</w:t>
      </w:r>
      <w:r w:rsidRPr="00747ACF">
        <w:rPr>
          <w:rFonts w:ascii="Times New Roman" w:eastAsia="HPPJLF+TimesNewRoman,Italic" w:hAnsi="Times New Roman" w:cs="Times New Roman"/>
          <w:color w:val="auto"/>
          <w:sz w:val="22"/>
          <w:szCs w:val="22"/>
        </w:rPr>
        <w:t xml:space="preserve">95, </w:t>
      </w:r>
      <w:r w:rsidR="00B915DD">
        <w:rPr>
          <w:rFonts w:ascii="Times New Roman" w:eastAsia="HPPJLF+TimesNewRoman,Italic" w:hAnsi="Times New Roman" w:cs="Times New Roman" w:hint="eastAsia"/>
          <w:color w:val="auto"/>
          <w:sz w:val="22"/>
          <w:szCs w:val="22"/>
        </w:rPr>
        <w:t>0.</w:t>
      </w:r>
      <w:r w:rsidRPr="00747ACF">
        <w:rPr>
          <w:rFonts w:ascii="Times New Roman" w:eastAsia="HPPJLF+TimesNewRoman,Italic" w:hAnsi="Times New Roman" w:cs="Times New Roman"/>
          <w:color w:val="auto"/>
          <w:sz w:val="22"/>
          <w:szCs w:val="22"/>
        </w:rPr>
        <w:t xml:space="preserve">142, </w:t>
      </w:r>
      <w:r w:rsidR="00B915DD">
        <w:rPr>
          <w:rFonts w:ascii="Times New Roman" w:eastAsia="HPPJLF+TimesNewRoman,Italic" w:hAnsi="Times New Roman" w:cs="Times New Roman" w:hint="eastAsia"/>
          <w:color w:val="auto"/>
          <w:sz w:val="22"/>
          <w:szCs w:val="22"/>
        </w:rPr>
        <w:t>0.</w:t>
      </w:r>
      <w:r w:rsidRPr="00747ACF">
        <w:rPr>
          <w:rFonts w:ascii="Times New Roman" w:eastAsia="HPPJLF+TimesNewRoman,Italic" w:hAnsi="Times New Roman" w:cs="Times New Roman"/>
          <w:color w:val="auto"/>
          <w:sz w:val="22"/>
          <w:szCs w:val="22"/>
        </w:rPr>
        <w:t xml:space="preserve">237 or </w:t>
      </w:r>
      <w:r w:rsidR="00B915DD">
        <w:rPr>
          <w:rFonts w:ascii="Times New Roman" w:eastAsia="HPPJLF+TimesNewRoman,Italic" w:hAnsi="Times New Roman" w:cs="Times New Roman" w:hint="eastAsia"/>
          <w:color w:val="auto"/>
          <w:sz w:val="22"/>
          <w:szCs w:val="22"/>
        </w:rPr>
        <w:t>0.</w:t>
      </w:r>
      <w:r w:rsidRPr="00747ACF">
        <w:rPr>
          <w:rFonts w:ascii="Times New Roman" w:eastAsia="HPPJLF+TimesNewRoman,Italic" w:hAnsi="Times New Roman" w:cs="Times New Roman"/>
          <w:color w:val="auto"/>
          <w:sz w:val="22"/>
          <w:szCs w:val="22"/>
        </w:rPr>
        <w:t>355 mg/</w:t>
      </w:r>
      <w:r w:rsidR="00B915DD">
        <w:rPr>
          <w:rFonts w:ascii="Times New Roman" w:eastAsia="HPPJLF+TimesNewRoman,Italic" w:hAnsi="Times New Roman" w:cs="Times New Roman" w:hint="eastAsia"/>
          <w:color w:val="auto"/>
          <w:sz w:val="22"/>
          <w:szCs w:val="22"/>
        </w:rPr>
        <w:t>L</w:t>
      </w:r>
      <w:r w:rsidRPr="00747ACF">
        <w:rPr>
          <w:rFonts w:ascii="Times New Roman" w:eastAsia="HPOCHO+TimesNewRoman" w:hAnsi="Times New Roman" w:cs="Times New Roman"/>
          <w:color w:val="auto"/>
          <w:sz w:val="22"/>
          <w:szCs w:val="22"/>
        </w:rPr>
        <w:t xml:space="preserve"> (1, 2, 5, 20, 40, 60, 100 and 150 ppm) for 7 hours/day, 5 days/week for 12 weeks [Dunlap et al., 1958].  Four rats from the </w:t>
      </w:r>
      <w:r w:rsidR="00B915DD">
        <w:rPr>
          <w:rFonts w:ascii="Times New Roman" w:eastAsia="HPOCHO+TimesNewRoman" w:hAnsi="Times New Roman" w:cs="Times New Roman" w:hint="eastAsia"/>
          <w:color w:val="auto"/>
          <w:sz w:val="22"/>
          <w:szCs w:val="22"/>
        </w:rPr>
        <w:t>0.</w:t>
      </w:r>
      <w:r w:rsidRPr="00747ACF">
        <w:rPr>
          <w:rFonts w:ascii="Times New Roman" w:eastAsia="HPOCHO+TimesNewRoman" w:hAnsi="Times New Roman" w:cs="Times New Roman"/>
          <w:color w:val="auto"/>
          <w:sz w:val="22"/>
          <w:szCs w:val="22"/>
        </w:rPr>
        <w:t>355 mg/</w:t>
      </w:r>
      <w:r w:rsidR="00B915DD">
        <w:rPr>
          <w:rFonts w:ascii="Times New Roman" w:eastAsia="HPOCHO+TimesNewRoman" w:hAnsi="Times New Roman" w:cs="Times New Roman" w:hint="eastAsia"/>
          <w:color w:val="auto"/>
          <w:sz w:val="22"/>
          <w:szCs w:val="22"/>
        </w:rPr>
        <w:t>L</w:t>
      </w:r>
      <w:r w:rsidRPr="00747ACF">
        <w:rPr>
          <w:rFonts w:ascii="Times New Roman" w:eastAsia="HPOCHO+TimesNewRoman" w:hAnsi="Times New Roman" w:cs="Times New Roman"/>
          <w:color w:val="auto"/>
          <w:position w:val="11"/>
          <w:sz w:val="22"/>
          <w:szCs w:val="22"/>
          <w:vertAlign w:val="superscript"/>
        </w:rPr>
        <w:t xml:space="preserve"> </w:t>
      </w:r>
      <w:r w:rsidRPr="00747ACF">
        <w:rPr>
          <w:rFonts w:ascii="Times New Roman" w:eastAsia="HPOCHO+TimesNewRoman" w:hAnsi="Times New Roman" w:cs="Times New Roman"/>
          <w:color w:val="auto"/>
          <w:sz w:val="22"/>
          <w:szCs w:val="22"/>
        </w:rPr>
        <w:t xml:space="preserve">(150 ppm) group died during the first exposure period, two rats were dead by the following morning and two rats died during the second exposure period. </w:t>
      </w:r>
      <w:proofErr w:type="gramStart"/>
      <w:r w:rsidRPr="00747ACF">
        <w:rPr>
          <w:rFonts w:ascii="Times New Roman" w:eastAsia="HPOCHO+TimesNewRoman" w:hAnsi="Times New Roman" w:cs="Times New Roman"/>
          <w:color w:val="auto"/>
          <w:sz w:val="22"/>
          <w:szCs w:val="22"/>
        </w:rPr>
        <w:t>The remaining two rats from this group died by the 10</w:t>
      </w:r>
      <w:r w:rsidRPr="00747ACF">
        <w:rPr>
          <w:rFonts w:ascii="Times New Roman" w:eastAsia="HPOCHO+TimesNewRoman" w:hAnsi="Times New Roman" w:cs="Times New Roman" w:hint="eastAsia"/>
          <w:color w:val="auto"/>
          <w:sz w:val="22"/>
          <w:szCs w:val="22"/>
          <w:vertAlign w:val="superscript"/>
        </w:rPr>
        <w:t>th</w:t>
      </w:r>
      <w:r w:rsidRPr="00747ACF">
        <w:rPr>
          <w:rFonts w:ascii="Times New Roman" w:eastAsia="HPOCHO+TimesNewRoman" w:hAnsi="Times New Roman" w:cs="Times New Roman"/>
          <w:color w:val="auto"/>
          <w:position w:val="11"/>
          <w:sz w:val="22"/>
          <w:szCs w:val="22"/>
          <w:vertAlign w:val="superscript"/>
        </w:rPr>
        <w:t xml:space="preserve"> </w:t>
      </w:r>
      <w:r w:rsidRPr="00747ACF">
        <w:rPr>
          <w:rFonts w:ascii="Times New Roman" w:eastAsia="HPOCHO+TimesNewRoman" w:hAnsi="Times New Roman" w:cs="Times New Roman"/>
          <w:color w:val="auto"/>
          <w:sz w:val="22"/>
          <w:szCs w:val="22"/>
        </w:rPr>
        <w:t>exposure period (end of second week).</w:t>
      </w:r>
      <w:proofErr w:type="gramEnd"/>
      <w:r w:rsidRPr="00747ACF">
        <w:rPr>
          <w:rFonts w:ascii="Times New Roman" w:eastAsia="HPOCHO+TimesNewRoman" w:hAnsi="Times New Roman" w:cs="Times New Roman"/>
          <w:color w:val="auto"/>
          <w:sz w:val="22"/>
          <w:szCs w:val="22"/>
        </w:rPr>
        <w:t xml:space="preserve">  The livers of the rats appeared to be hemorrhagic, and the lungs were pale and spotted. The kidneys were normal. The enteric tract was </w:t>
      </w:r>
      <w:r w:rsidRPr="00747ACF">
        <w:rPr>
          <w:rFonts w:ascii="Times New Roman" w:eastAsia="HPOCHO+TimesNewRoman" w:hAnsi="Times New Roman" w:cs="Times New Roman"/>
          <w:color w:val="auto"/>
          <w:sz w:val="22"/>
          <w:szCs w:val="22"/>
        </w:rPr>
        <w:lastRenderedPageBreak/>
        <w:t xml:space="preserve">usually bloated with air and mucous, and the enteric vessels were engorged. There were six deaths in animals exposed to </w:t>
      </w:r>
      <w:r w:rsidR="00B915DD">
        <w:rPr>
          <w:rFonts w:ascii="Times New Roman" w:eastAsia="HPOCHO+TimesNewRoman" w:hAnsi="Times New Roman" w:cs="Times New Roman" w:hint="eastAsia"/>
          <w:color w:val="auto"/>
          <w:sz w:val="22"/>
          <w:szCs w:val="22"/>
        </w:rPr>
        <w:t>0.</w:t>
      </w:r>
      <w:r w:rsidRPr="00747ACF">
        <w:rPr>
          <w:rFonts w:ascii="Times New Roman" w:eastAsia="HPOCHO+TimesNewRoman" w:hAnsi="Times New Roman" w:cs="Times New Roman"/>
          <w:color w:val="auto"/>
          <w:sz w:val="22"/>
          <w:szCs w:val="22"/>
        </w:rPr>
        <w:t>237 mg/</w:t>
      </w:r>
      <w:r w:rsidR="00B915DD">
        <w:rPr>
          <w:rFonts w:ascii="Times New Roman" w:eastAsia="HPOCHO+TimesNewRoman" w:hAnsi="Times New Roman" w:cs="Times New Roman" w:hint="eastAsia"/>
          <w:color w:val="auto"/>
          <w:sz w:val="22"/>
          <w:szCs w:val="22"/>
        </w:rPr>
        <w:t>L</w:t>
      </w:r>
      <w:r w:rsidRPr="00747ACF">
        <w:rPr>
          <w:rFonts w:ascii="Times New Roman" w:eastAsia="HPOCHO+TimesNewRoman" w:hAnsi="Times New Roman" w:cs="Times New Roman"/>
          <w:color w:val="auto"/>
          <w:position w:val="10"/>
          <w:sz w:val="22"/>
          <w:szCs w:val="22"/>
          <w:vertAlign w:val="superscript"/>
        </w:rPr>
        <w:t xml:space="preserve"> </w:t>
      </w:r>
      <w:r w:rsidRPr="00747ACF">
        <w:rPr>
          <w:rFonts w:ascii="Times New Roman" w:eastAsia="HPOCHO+TimesNewRoman" w:hAnsi="Times New Roman" w:cs="Times New Roman"/>
          <w:color w:val="auto"/>
          <w:sz w:val="22"/>
          <w:szCs w:val="22"/>
        </w:rPr>
        <w:t xml:space="preserve">(100 ppm) (time period inadequately characterized), and one rat death following four exposures to </w:t>
      </w:r>
      <w:r w:rsidR="00B915DD">
        <w:rPr>
          <w:rFonts w:ascii="Times New Roman" w:eastAsia="HPOCHO+TimesNewRoman" w:hAnsi="Times New Roman" w:cs="Times New Roman" w:hint="eastAsia"/>
          <w:color w:val="auto"/>
          <w:sz w:val="22"/>
          <w:szCs w:val="22"/>
        </w:rPr>
        <w:t>0.</w:t>
      </w:r>
      <w:r w:rsidRPr="00747ACF">
        <w:rPr>
          <w:rFonts w:ascii="Times New Roman" w:eastAsia="HPOCHO+TimesNewRoman" w:hAnsi="Times New Roman" w:cs="Times New Roman"/>
          <w:color w:val="auto"/>
          <w:sz w:val="22"/>
          <w:szCs w:val="22"/>
        </w:rPr>
        <w:t>142 mg/</w:t>
      </w:r>
      <w:r w:rsidR="00B915DD">
        <w:rPr>
          <w:rFonts w:ascii="Times New Roman" w:eastAsia="HPOCHO+TimesNewRoman" w:hAnsi="Times New Roman" w:cs="Times New Roman" w:hint="eastAsia"/>
          <w:color w:val="auto"/>
          <w:sz w:val="22"/>
          <w:szCs w:val="22"/>
        </w:rPr>
        <w:t>L</w:t>
      </w:r>
      <w:r w:rsidRPr="00747ACF">
        <w:rPr>
          <w:rFonts w:ascii="Times New Roman" w:eastAsia="HPOCHO+TimesNewRoman" w:hAnsi="Times New Roman" w:cs="Times New Roman"/>
          <w:color w:val="auto"/>
          <w:position w:val="10"/>
          <w:sz w:val="22"/>
          <w:szCs w:val="22"/>
          <w:vertAlign w:val="superscript"/>
        </w:rPr>
        <w:t xml:space="preserve"> </w:t>
      </w:r>
      <w:r w:rsidRPr="00747ACF">
        <w:rPr>
          <w:rFonts w:ascii="Times New Roman" w:eastAsia="HPOCHO+TimesNewRoman" w:hAnsi="Times New Roman" w:cs="Times New Roman"/>
          <w:color w:val="auto"/>
          <w:sz w:val="22"/>
          <w:szCs w:val="22"/>
        </w:rPr>
        <w:t xml:space="preserve">(60 ppm) 2-propen-1-ol. Clinical signs in the </w:t>
      </w:r>
      <w:r w:rsidR="00B915DD">
        <w:rPr>
          <w:rFonts w:ascii="Times New Roman" w:eastAsia="HPOCHO+TimesNewRoman" w:hAnsi="Times New Roman" w:cs="Times New Roman" w:hint="eastAsia"/>
          <w:color w:val="auto"/>
          <w:sz w:val="22"/>
          <w:szCs w:val="22"/>
        </w:rPr>
        <w:t>0.</w:t>
      </w:r>
      <w:r w:rsidRPr="00747ACF">
        <w:rPr>
          <w:rFonts w:ascii="Times New Roman" w:eastAsia="HPOCHO+TimesNewRoman" w:hAnsi="Times New Roman" w:cs="Times New Roman"/>
          <w:color w:val="auto"/>
          <w:sz w:val="22"/>
          <w:szCs w:val="22"/>
        </w:rPr>
        <w:t>355 mg/</w:t>
      </w:r>
      <w:r w:rsidR="00B915DD">
        <w:rPr>
          <w:rFonts w:ascii="Times New Roman" w:eastAsia="HPOCHO+TimesNewRoman" w:hAnsi="Times New Roman" w:cs="Times New Roman" w:hint="eastAsia"/>
          <w:color w:val="auto"/>
          <w:sz w:val="22"/>
          <w:szCs w:val="22"/>
        </w:rPr>
        <w:t>L</w:t>
      </w:r>
      <w:r w:rsidRPr="00747ACF">
        <w:rPr>
          <w:rFonts w:ascii="Times New Roman" w:eastAsia="HPOCHO+TimesNewRoman" w:hAnsi="Times New Roman" w:cs="Times New Roman"/>
          <w:color w:val="auto"/>
          <w:position w:val="10"/>
          <w:sz w:val="22"/>
          <w:szCs w:val="22"/>
          <w:vertAlign w:val="superscript"/>
        </w:rPr>
        <w:t xml:space="preserve"> </w:t>
      </w:r>
      <w:r w:rsidRPr="00747ACF">
        <w:rPr>
          <w:rFonts w:ascii="Times New Roman" w:eastAsia="HPOCHO+TimesNewRoman" w:hAnsi="Times New Roman" w:cs="Times New Roman"/>
          <w:color w:val="auto"/>
          <w:sz w:val="22"/>
          <w:szCs w:val="22"/>
        </w:rPr>
        <w:t xml:space="preserve">group included </w:t>
      </w:r>
    </w:p>
    <w:p w14:paraId="6A5AB26F" w14:textId="1AD9C3DF" w:rsidR="00034F7D" w:rsidRPr="00034F7D" w:rsidRDefault="00034F7D" w:rsidP="00034F7D">
      <w:pPr>
        <w:pStyle w:val="CM190"/>
        <w:spacing w:line="258" w:lineRule="atLeast"/>
        <w:ind w:rightChars="424" w:right="890"/>
        <w:jc w:val="both"/>
        <w:rPr>
          <w:rFonts w:ascii="Times New Roman" w:eastAsia="HPOCHO+TimesNewRoman" w:hAnsi="Times New Roman"/>
          <w:sz w:val="22"/>
          <w:szCs w:val="22"/>
        </w:rPr>
      </w:pPr>
      <w:proofErr w:type="gramStart"/>
      <w:r w:rsidRPr="00034F7D">
        <w:rPr>
          <w:rFonts w:ascii="Times New Roman" w:eastAsia="HPOCHO+TimesNewRoman" w:hAnsi="Times New Roman"/>
          <w:sz w:val="22"/>
          <w:szCs w:val="22"/>
        </w:rPr>
        <w:t>gasping</w:t>
      </w:r>
      <w:proofErr w:type="gramEnd"/>
      <w:r w:rsidRPr="00034F7D">
        <w:rPr>
          <w:rFonts w:ascii="Times New Roman" w:eastAsia="HPOCHO+TimesNewRoman" w:hAnsi="Times New Roman"/>
          <w:sz w:val="22"/>
          <w:szCs w:val="22"/>
        </w:rPr>
        <w:t xml:space="preserve">, severe depression, nasal discharge, eye irritation and corneal opacity. Similar but less intense clinical signs were present in animals exposed to </w:t>
      </w:r>
      <w:r w:rsidR="00B915DD">
        <w:rPr>
          <w:rFonts w:ascii="Times New Roman" w:eastAsia="HPOCHO+TimesNewRoman" w:hAnsi="Times New Roman" w:hint="eastAsia"/>
          <w:sz w:val="22"/>
          <w:szCs w:val="22"/>
        </w:rPr>
        <w:t>0.0</w:t>
      </w:r>
      <w:r w:rsidRPr="00034F7D">
        <w:rPr>
          <w:rFonts w:ascii="Times New Roman" w:eastAsia="HPOCHO+TimesNewRoman" w:hAnsi="Times New Roman"/>
          <w:sz w:val="22"/>
          <w:szCs w:val="22"/>
        </w:rPr>
        <w:t>95-</w:t>
      </w:r>
      <w:r w:rsidR="00B915DD">
        <w:rPr>
          <w:rFonts w:ascii="Times New Roman" w:eastAsia="HPOCHO+TimesNewRoman" w:hAnsi="Times New Roman" w:hint="eastAsia"/>
          <w:sz w:val="22"/>
          <w:szCs w:val="22"/>
        </w:rPr>
        <w:t>0.</w:t>
      </w:r>
      <w:r w:rsidRPr="00034F7D">
        <w:rPr>
          <w:rFonts w:ascii="Times New Roman" w:eastAsia="HPOCHO+TimesNewRoman" w:hAnsi="Times New Roman"/>
          <w:sz w:val="22"/>
          <w:szCs w:val="22"/>
        </w:rPr>
        <w:t>237 mg/</w:t>
      </w:r>
      <w:r w:rsidR="00B915DD">
        <w:rPr>
          <w:rFonts w:ascii="Times New Roman" w:eastAsia="HPOCHO+TimesNewRoman" w:hAnsi="Times New Roman" w:hint="eastAsia"/>
          <w:sz w:val="22"/>
          <w:szCs w:val="22"/>
        </w:rPr>
        <w:t>L</w:t>
      </w:r>
      <w:r w:rsidRPr="00034F7D">
        <w:rPr>
          <w:rFonts w:ascii="Times New Roman" w:eastAsia="HPOCHO+TimesNewRoman" w:hAnsi="Times New Roman"/>
          <w:sz w:val="22"/>
          <w:szCs w:val="22"/>
        </w:rPr>
        <w:t xml:space="preserve"> (40-100 ppm). No clinical signs were present in animals exposed to </w:t>
      </w:r>
      <w:r w:rsidR="00B915DD">
        <w:rPr>
          <w:rFonts w:ascii="Times New Roman" w:eastAsia="HPOCHO+TimesNewRoman" w:hAnsi="Times New Roman" w:hint="eastAsia"/>
          <w:sz w:val="22"/>
          <w:szCs w:val="22"/>
        </w:rPr>
        <w:t>0.0</w:t>
      </w:r>
      <w:r w:rsidRPr="00034F7D">
        <w:rPr>
          <w:rFonts w:ascii="Times New Roman" w:eastAsia="HPOCHO+TimesNewRoman" w:hAnsi="Times New Roman"/>
          <w:sz w:val="22"/>
          <w:szCs w:val="22"/>
        </w:rPr>
        <w:t>47 mg/</w:t>
      </w:r>
      <w:r w:rsidR="00B915DD">
        <w:rPr>
          <w:rFonts w:ascii="Times New Roman" w:eastAsia="HPOCHO+TimesNewRoman" w:hAnsi="Times New Roman" w:hint="eastAsia"/>
          <w:sz w:val="22"/>
          <w:szCs w:val="22"/>
        </w:rPr>
        <w:t>L</w:t>
      </w:r>
      <w:r w:rsidRPr="00034F7D">
        <w:rPr>
          <w:rFonts w:ascii="Times New Roman" w:eastAsia="HPOCHO+TimesNewRoman" w:hAnsi="Times New Roman"/>
          <w:position w:val="10"/>
          <w:sz w:val="22"/>
          <w:szCs w:val="22"/>
          <w:vertAlign w:val="superscript"/>
        </w:rPr>
        <w:t xml:space="preserve"> </w:t>
      </w:r>
      <w:r w:rsidRPr="00034F7D">
        <w:rPr>
          <w:rFonts w:ascii="Times New Roman" w:eastAsia="HPOCHO+TimesNewRoman" w:hAnsi="Times New Roman"/>
          <w:sz w:val="22"/>
          <w:szCs w:val="22"/>
        </w:rPr>
        <w:t xml:space="preserve">(20 ppm).  At </w:t>
      </w:r>
      <w:r w:rsidR="00B915DD">
        <w:rPr>
          <w:rFonts w:ascii="Times New Roman" w:eastAsia="HPOCHO+TimesNewRoman" w:hAnsi="Times New Roman" w:hint="eastAsia"/>
          <w:sz w:val="22"/>
          <w:szCs w:val="22"/>
        </w:rPr>
        <w:t>0.0</w:t>
      </w:r>
      <w:r w:rsidRPr="00034F7D">
        <w:rPr>
          <w:rFonts w:ascii="Times New Roman" w:eastAsia="HPOCHO+TimesNewRoman" w:hAnsi="Times New Roman"/>
          <w:sz w:val="22"/>
          <w:szCs w:val="22"/>
        </w:rPr>
        <w:t>47 mg/</w:t>
      </w:r>
      <w:r w:rsidR="00F50A54">
        <w:rPr>
          <w:rFonts w:ascii="Times New Roman" w:eastAsia="HPOCHO+TimesNewRoman" w:hAnsi="Times New Roman" w:hint="eastAsia"/>
          <w:sz w:val="22"/>
          <w:szCs w:val="22"/>
        </w:rPr>
        <w:t>L</w:t>
      </w:r>
      <w:r w:rsidRPr="00034F7D">
        <w:rPr>
          <w:rFonts w:ascii="Times New Roman" w:eastAsia="HPOCHO+TimesNewRoman" w:hAnsi="Times New Roman"/>
          <w:sz w:val="22"/>
          <w:szCs w:val="22"/>
        </w:rPr>
        <w:t xml:space="preserve"> (20 ppm) and below, the rats behaved normally, and showed no gross or microscopic lesions. Body weight gain was significantly decreased in groups exposed to </w:t>
      </w:r>
      <w:r w:rsidR="00B915DD">
        <w:rPr>
          <w:rFonts w:ascii="Times New Roman" w:eastAsia="HPOCHO+TimesNewRoman" w:hAnsi="Times New Roman" w:hint="eastAsia"/>
          <w:sz w:val="22"/>
          <w:szCs w:val="22"/>
        </w:rPr>
        <w:t>0.0</w:t>
      </w:r>
      <w:r w:rsidRPr="00034F7D">
        <w:rPr>
          <w:rFonts w:ascii="Times New Roman" w:eastAsia="HPOCHO+TimesNewRoman" w:hAnsi="Times New Roman"/>
          <w:sz w:val="22"/>
          <w:szCs w:val="22"/>
        </w:rPr>
        <w:t>47 mg/</w:t>
      </w:r>
      <w:r w:rsidR="00B915DD">
        <w:rPr>
          <w:rFonts w:ascii="Times New Roman" w:eastAsia="HPOCHO+TimesNewRoman" w:hAnsi="Times New Roman" w:hint="eastAsia"/>
          <w:sz w:val="22"/>
          <w:szCs w:val="22"/>
        </w:rPr>
        <w:t>L</w:t>
      </w:r>
      <w:r w:rsidRPr="00034F7D">
        <w:rPr>
          <w:rFonts w:ascii="Times New Roman" w:eastAsia="HPOCHO+TimesNewRoman" w:hAnsi="Times New Roman"/>
          <w:position w:val="11"/>
          <w:sz w:val="22"/>
          <w:szCs w:val="22"/>
          <w:vertAlign w:val="superscript"/>
        </w:rPr>
        <w:t xml:space="preserve"> </w:t>
      </w:r>
      <w:r w:rsidRPr="00034F7D">
        <w:rPr>
          <w:rFonts w:ascii="Times New Roman" w:eastAsia="HPOCHO+TimesNewRoman" w:hAnsi="Times New Roman"/>
          <w:sz w:val="22"/>
          <w:szCs w:val="22"/>
        </w:rPr>
        <w:t xml:space="preserve">(20 ppm) and higher.  Relative lung and kidney weights were significantly increased at </w:t>
      </w:r>
      <w:r w:rsidR="00B915DD">
        <w:rPr>
          <w:rFonts w:ascii="Times New Roman" w:eastAsia="HPOCHO+TimesNewRoman" w:hAnsi="Times New Roman" w:hint="eastAsia"/>
          <w:sz w:val="22"/>
          <w:szCs w:val="22"/>
        </w:rPr>
        <w:t>0.0</w:t>
      </w:r>
      <w:r w:rsidRPr="00034F7D">
        <w:rPr>
          <w:rFonts w:ascii="Times New Roman" w:eastAsia="HPOCHO+TimesNewRoman" w:hAnsi="Times New Roman"/>
          <w:sz w:val="22"/>
          <w:szCs w:val="22"/>
        </w:rPr>
        <w:t>95 mg/</w:t>
      </w:r>
      <w:r w:rsidR="00B915DD">
        <w:rPr>
          <w:rFonts w:ascii="Times New Roman" w:eastAsia="HPOCHO+TimesNewRoman" w:hAnsi="Times New Roman" w:hint="eastAsia"/>
          <w:sz w:val="22"/>
          <w:szCs w:val="22"/>
        </w:rPr>
        <w:t>L</w:t>
      </w:r>
      <w:r w:rsidRPr="00034F7D">
        <w:rPr>
          <w:rFonts w:ascii="Times New Roman" w:eastAsia="HPOCHO+TimesNewRoman" w:hAnsi="Times New Roman"/>
          <w:sz w:val="22"/>
          <w:szCs w:val="22"/>
        </w:rPr>
        <w:t xml:space="preserve"> (40 ppm) and </w:t>
      </w:r>
      <w:r w:rsidR="00B915DD">
        <w:rPr>
          <w:rFonts w:ascii="Times New Roman" w:eastAsia="HPOCHO+TimesNewRoman" w:hAnsi="Times New Roman" w:hint="eastAsia"/>
          <w:sz w:val="22"/>
          <w:szCs w:val="22"/>
        </w:rPr>
        <w:t>0.</w:t>
      </w:r>
      <w:r w:rsidRPr="00034F7D">
        <w:rPr>
          <w:rFonts w:ascii="Times New Roman" w:eastAsia="HPOCHO+TimesNewRoman" w:hAnsi="Times New Roman"/>
          <w:sz w:val="22"/>
          <w:szCs w:val="22"/>
        </w:rPr>
        <w:t>142 mg/</w:t>
      </w:r>
      <w:r w:rsidR="00B915DD">
        <w:rPr>
          <w:rFonts w:ascii="Times New Roman" w:eastAsia="HPOCHO+TimesNewRoman" w:hAnsi="Times New Roman" w:hint="eastAsia"/>
          <w:sz w:val="22"/>
          <w:szCs w:val="22"/>
        </w:rPr>
        <w:t>L</w:t>
      </w:r>
      <w:r w:rsidRPr="00034F7D">
        <w:rPr>
          <w:rFonts w:ascii="Times New Roman" w:eastAsia="HPOCHO+TimesNewRoman" w:hAnsi="Times New Roman"/>
          <w:sz w:val="22"/>
          <w:szCs w:val="22"/>
        </w:rPr>
        <w:t xml:space="preserve"> (60 ppm), respectively.</w:t>
      </w:r>
    </w:p>
    <w:p w14:paraId="347C2AE2" w14:textId="77777777" w:rsidR="00034F7D" w:rsidRDefault="00034F7D" w:rsidP="00034F7D">
      <w:pPr>
        <w:pStyle w:val="Default"/>
        <w:framePr w:w="9186" w:wrap="auto" w:vAnchor="page" w:hAnchor="page" w:x="2731" w:y="1081"/>
        <w:rPr>
          <w:rFonts w:ascii="HPOCHO+TimesNewRoman" w:eastAsia="HPOCHO+TimesNewRoman" w:cs="HPOCHO+TimesNewRoman"/>
          <w:sz w:val="22"/>
          <w:szCs w:val="22"/>
        </w:rPr>
      </w:pPr>
      <w:r>
        <w:rPr>
          <w:rFonts w:ascii="HPOCHO+TimesNewRoman" w:eastAsia="HPOCHO+TimesNewRoman" w:cs="HPOCHO+TimesNewRoman"/>
          <w:sz w:val="22"/>
          <w:szCs w:val="22"/>
        </w:rPr>
        <w:t xml:space="preserve"> </w:t>
      </w:r>
    </w:p>
    <w:p w14:paraId="1A8602C9" w14:textId="77777777" w:rsidR="00034F7D" w:rsidRPr="00034F7D" w:rsidRDefault="00034F7D" w:rsidP="00034F7D">
      <w:pPr>
        <w:pStyle w:val="Default"/>
        <w:ind w:rightChars="424" w:right="890"/>
        <w:jc w:val="both"/>
        <w:rPr>
          <w:rFonts w:ascii="Times New Roman" w:eastAsia="HPOCHO+TimesNewRoman" w:hAnsi="Times New Roman" w:cs="Times New Roman"/>
          <w:sz w:val="22"/>
          <w:szCs w:val="22"/>
        </w:rPr>
      </w:pPr>
    </w:p>
    <w:p w14:paraId="222594F7" w14:textId="0E1FF31A" w:rsidR="0063658C" w:rsidRDefault="00034F7D" w:rsidP="00034F7D">
      <w:pPr>
        <w:pStyle w:val="Default"/>
        <w:ind w:rightChars="424" w:right="890"/>
        <w:jc w:val="both"/>
        <w:rPr>
          <w:rFonts w:ascii="Times New Roman" w:eastAsia="HPOCHO+TimesNewRoman" w:hAnsi="Times New Roman" w:cs="Times New Roman"/>
          <w:sz w:val="22"/>
          <w:szCs w:val="22"/>
        </w:rPr>
      </w:pPr>
      <w:r w:rsidRPr="00034F7D">
        <w:rPr>
          <w:rFonts w:ascii="Times New Roman" w:eastAsia="HPOCHO+TimesNewRoman" w:hAnsi="Times New Roman" w:cs="Times New Roman"/>
          <w:sz w:val="22"/>
          <w:szCs w:val="22"/>
        </w:rPr>
        <w:t xml:space="preserve">From this study in rats exposed to 2-propen-1-ol over 12 weeks, the NOAEL and LOAEL were found to be </w:t>
      </w:r>
      <w:r w:rsidR="00B915DD">
        <w:rPr>
          <w:rFonts w:ascii="Times New Roman" w:eastAsia="HPOCHO+TimesNewRoman" w:hAnsi="Times New Roman" w:cs="Times New Roman" w:hint="eastAsia"/>
          <w:sz w:val="22"/>
          <w:szCs w:val="22"/>
        </w:rPr>
        <w:t>0.0</w:t>
      </w:r>
      <w:r w:rsidRPr="00034F7D">
        <w:rPr>
          <w:rFonts w:ascii="Times New Roman" w:eastAsia="HPOCHO+TimesNewRoman" w:hAnsi="Times New Roman" w:cs="Times New Roman"/>
          <w:sz w:val="22"/>
          <w:szCs w:val="22"/>
        </w:rPr>
        <w:t>12mg/</w:t>
      </w:r>
      <w:r w:rsidR="00B915DD">
        <w:rPr>
          <w:rFonts w:ascii="Times New Roman" w:eastAsia="HPOCHO+TimesNewRoman" w:hAnsi="Times New Roman" w:cs="Times New Roman" w:hint="eastAsia"/>
          <w:sz w:val="22"/>
          <w:szCs w:val="22"/>
        </w:rPr>
        <w:t>L</w:t>
      </w:r>
      <w:r w:rsidRPr="00034F7D">
        <w:rPr>
          <w:rFonts w:ascii="Times New Roman" w:eastAsia="HPOCHO+TimesNewRoman" w:hAnsi="Times New Roman" w:cs="Times New Roman"/>
          <w:sz w:val="22"/>
          <w:szCs w:val="22"/>
        </w:rPr>
        <w:t xml:space="preserve"> (5 ppm) and </w:t>
      </w:r>
      <w:r w:rsidR="00B915DD">
        <w:rPr>
          <w:rFonts w:ascii="Times New Roman" w:eastAsia="HPOCHO+TimesNewRoman" w:hAnsi="Times New Roman" w:cs="Times New Roman" w:hint="eastAsia"/>
          <w:sz w:val="22"/>
          <w:szCs w:val="22"/>
        </w:rPr>
        <w:t>0.0</w:t>
      </w:r>
      <w:r w:rsidRPr="00034F7D">
        <w:rPr>
          <w:rFonts w:ascii="Times New Roman" w:eastAsia="HPOCHO+TimesNewRoman" w:hAnsi="Times New Roman" w:cs="Times New Roman"/>
          <w:sz w:val="22"/>
          <w:szCs w:val="22"/>
        </w:rPr>
        <w:t>47mg/</w:t>
      </w:r>
      <w:r w:rsidR="00B915DD">
        <w:rPr>
          <w:rFonts w:ascii="Times New Roman" w:eastAsia="HPOCHO+TimesNewRoman" w:hAnsi="Times New Roman" w:cs="Times New Roman" w:hint="eastAsia"/>
          <w:sz w:val="22"/>
          <w:szCs w:val="22"/>
        </w:rPr>
        <w:t>L</w:t>
      </w:r>
      <w:r w:rsidRPr="00034F7D">
        <w:rPr>
          <w:rFonts w:ascii="Times New Roman" w:eastAsia="HPOCHO+TimesNewRoman" w:hAnsi="Times New Roman" w:cs="Times New Roman"/>
          <w:sz w:val="22"/>
          <w:szCs w:val="22"/>
          <w:vertAlign w:val="superscript"/>
        </w:rPr>
        <w:t xml:space="preserve"> </w:t>
      </w:r>
      <w:r w:rsidRPr="00034F7D">
        <w:rPr>
          <w:rFonts w:ascii="Times New Roman" w:eastAsia="HPOCHO+TimesNewRoman" w:hAnsi="Times New Roman" w:cs="Times New Roman"/>
          <w:sz w:val="22"/>
          <w:szCs w:val="22"/>
        </w:rPr>
        <w:t>(20 ppm) in terms of decreases of body weight gain, respectively.</w:t>
      </w:r>
    </w:p>
    <w:p w14:paraId="16D08733" w14:textId="77777777" w:rsidR="00034F7D" w:rsidRDefault="00034F7D" w:rsidP="00034F7D">
      <w:pPr>
        <w:pStyle w:val="Default"/>
        <w:ind w:rightChars="424" w:right="890"/>
        <w:jc w:val="both"/>
        <w:rPr>
          <w:rFonts w:ascii="Times New Roman" w:eastAsia="HPOCHO+TimesNewRoman" w:hAnsi="Times New Roman" w:cs="Times New Roman"/>
          <w:sz w:val="22"/>
          <w:szCs w:val="22"/>
        </w:rPr>
      </w:pPr>
    </w:p>
    <w:p w14:paraId="58DF5D3B" w14:textId="77777777" w:rsidR="00034F7D" w:rsidRPr="00034F7D" w:rsidRDefault="00034F7D" w:rsidP="00034F7D">
      <w:pPr>
        <w:pStyle w:val="CM11"/>
        <w:ind w:rightChars="424" w:right="890"/>
        <w:jc w:val="both"/>
        <w:rPr>
          <w:rFonts w:ascii="Times New Roman" w:eastAsia="HPOCHO+TimesNewRoman" w:hAnsi="Times New Roman"/>
          <w:i/>
          <w:sz w:val="22"/>
          <w:szCs w:val="22"/>
        </w:rPr>
      </w:pPr>
      <w:r w:rsidRPr="00034F7D">
        <w:rPr>
          <w:rFonts w:ascii="Times New Roman" w:eastAsia="HPPJLF+TimesNewRoman,Italic" w:hAnsi="Times New Roman"/>
          <w:i/>
          <w:sz w:val="22"/>
          <w:szCs w:val="22"/>
        </w:rPr>
        <w:t>Oral</w:t>
      </w:r>
      <w:r w:rsidRPr="00034F7D">
        <w:rPr>
          <w:rFonts w:ascii="Times New Roman" w:eastAsia="HPOCHO+TimesNewRoman" w:hAnsi="Times New Roman"/>
          <w:i/>
          <w:sz w:val="22"/>
          <w:szCs w:val="22"/>
        </w:rPr>
        <w:t xml:space="preserve"> </w:t>
      </w:r>
    </w:p>
    <w:p w14:paraId="0C0898FF" w14:textId="77777777" w:rsidR="00034F7D" w:rsidRPr="00034F7D" w:rsidRDefault="00034F7D" w:rsidP="00034F7D">
      <w:pPr>
        <w:pStyle w:val="Default"/>
        <w:ind w:rightChars="424" w:right="890"/>
        <w:jc w:val="both"/>
        <w:rPr>
          <w:rFonts w:ascii="Times New Roman" w:hAnsi="Times New Roman" w:cs="Times New Roman"/>
        </w:rPr>
      </w:pPr>
    </w:p>
    <w:p w14:paraId="40E22C14" w14:textId="77777777" w:rsidR="00034F7D" w:rsidRPr="00034F7D" w:rsidRDefault="00034F7D" w:rsidP="00034F7D">
      <w:pPr>
        <w:pStyle w:val="CM11"/>
        <w:ind w:rightChars="424" w:right="890"/>
        <w:jc w:val="both"/>
        <w:rPr>
          <w:rFonts w:ascii="Times New Roman" w:eastAsia="HPOCHO+TimesNewRoman" w:hAnsi="Times New Roman"/>
          <w:sz w:val="22"/>
          <w:szCs w:val="22"/>
        </w:rPr>
      </w:pPr>
      <w:r w:rsidRPr="00034F7D">
        <w:rPr>
          <w:rFonts w:ascii="Times New Roman" w:eastAsia="HPOCHO+TimesNewRoman" w:hAnsi="Times New Roman"/>
          <w:sz w:val="22"/>
          <w:szCs w:val="22"/>
        </w:rPr>
        <w:t>Four studies were available.</w:t>
      </w:r>
    </w:p>
    <w:p w14:paraId="3FC1D302" w14:textId="77777777" w:rsidR="00034F7D" w:rsidRPr="00034F7D" w:rsidRDefault="00034F7D" w:rsidP="00034F7D">
      <w:pPr>
        <w:pStyle w:val="Default"/>
        <w:ind w:rightChars="424" w:right="890"/>
        <w:jc w:val="both"/>
        <w:rPr>
          <w:rFonts w:ascii="Times New Roman" w:hAnsi="Times New Roman" w:cs="Times New Roman"/>
        </w:rPr>
      </w:pPr>
    </w:p>
    <w:p w14:paraId="09C8C21B" w14:textId="77777777" w:rsidR="00034F7D" w:rsidRPr="00034F7D" w:rsidRDefault="00034F7D" w:rsidP="00034F7D">
      <w:pPr>
        <w:pStyle w:val="CM11"/>
        <w:ind w:rightChars="424" w:right="890"/>
        <w:jc w:val="both"/>
        <w:rPr>
          <w:rFonts w:ascii="Times New Roman" w:eastAsia="HPOCHO+TimesNewRoman" w:hAnsi="Times New Roman"/>
          <w:sz w:val="22"/>
          <w:szCs w:val="22"/>
        </w:rPr>
      </w:pPr>
      <w:r w:rsidRPr="00034F7D">
        <w:rPr>
          <w:rFonts w:ascii="Times New Roman" w:eastAsia="HPOCHO+TimesNewRoman" w:hAnsi="Times New Roman"/>
          <w:sz w:val="22"/>
          <w:szCs w:val="22"/>
        </w:rPr>
        <w:t xml:space="preserve">Dunlap et al. (1958) reported results for male and female Long-Evans rats exposed to 2-propen-1-ol via drinking water for 13 weeks, at concentrations of 0, 1, 5, 100, 250, 500, and 1,000 ppm. The concentrations were equivalent to 0, 0.13, 0.62, 5.9, 11.6, 25.5, 41.0, and 72.0 mg/kg </w:t>
      </w:r>
      <w:proofErr w:type="spellStart"/>
      <w:r w:rsidRPr="00034F7D">
        <w:rPr>
          <w:rFonts w:ascii="Times New Roman" w:eastAsia="HPOCHO+TimesNewRoman" w:hAnsi="Times New Roman"/>
          <w:sz w:val="22"/>
          <w:szCs w:val="22"/>
        </w:rPr>
        <w:t>bw</w:t>
      </w:r>
      <w:proofErr w:type="spellEnd"/>
      <w:r w:rsidRPr="00034F7D">
        <w:rPr>
          <w:rFonts w:ascii="Times New Roman" w:eastAsia="HPOCHO+TimesNewRoman" w:hAnsi="Times New Roman"/>
          <w:sz w:val="22"/>
          <w:szCs w:val="22"/>
        </w:rPr>
        <w:t xml:space="preserve">/day for males, and 0, 0.17, 0.94, 7.3, 13.2, 34.0, 43.7, and 67.4 mg/kg </w:t>
      </w:r>
      <w:proofErr w:type="spellStart"/>
      <w:r w:rsidRPr="00034F7D">
        <w:rPr>
          <w:rFonts w:ascii="Times New Roman" w:eastAsia="HPOCHO+TimesNewRoman" w:hAnsi="Times New Roman"/>
          <w:sz w:val="22"/>
          <w:szCs w:val="22"/>
        </w:rPr>
        <w:t>bw</w:t>
      </w:r>
      <w:proofErr w:type="spellEnd"/>
      <w:r w:rsidRPr="00034F7D">
        <w:rPr>
          <w:rFonts w:ascii="Times New Roman" w:eastAsia="HPOCHO+TimesNewRoman" w:hAnsi="Times New Roman"/>
          <w:sz w:val="22"/>
          <w:szCs w:val="22"/>
        </w:rPr>
        <w:t xml:space="preserve">/day for females.  Pale </w:t>
      </w:r>
      <w:proofErr w:type="spellStart"/>
      <w:r w:rsidRPr="00034F7D">
        <w:rPr>
          <w:rFonts w:ascii="Times New Roman" w:eastAsia="HPOCHO+TimesNewRoman" w:hAnsi="Times New Roman"/>
          <w:sz w:val="22"/>
          <w:szCs w:val="22"/>
        </w:rPr>
        <w:t>discolouration</w:t>
      </w:r>
      <w:proofErr w:type="spellEnd"/>
      <w:r w:rsidRPr="00034F7D">
        <w:rPr>
          <w:rFonts w:ascii="Times New Roman" w:eastAsia="HPOCHO+TimesNewRoman" w:hAnsi="Times New Roman"/>
          <w:sz w:val="22"/>
          <w:szCs w:val="22"/>
        </w:rPr>
        <w:t xml:space="preserve"> of the liver, with a soft spongy, yellowish appearance, was noted in two females on </w:t>
      </w:r>
    </w:p>
    <w:p w14:paraId="75CB3922" w14:textId="77777777" w:rsidR="00034F7D" w:rsidRPr="00034F7D" w:rsidRDefault="00034F7D" w:rsidP="00034F7D">
      <w:pPr>
        <w:pStyle w:val="Default"/>
        <w:ind w:rightChars="424" w:right="890"/>
        <w:jc w:val="both"/>
        <w:rPr>
          <w:rFonts w:ascii="Times New Roman" w:eastAsia="HPOCHO+TimesNewRoman" w:hAnsi="Times New Roman" w:cs="Times New Roman"/>
          <w:sz w:val="22"/>
          <w:szCs w:val="22"/>
        </w:rPr>
      </w:pPr>
      <w:proofErr w:type="gramStart"/>
      <w:r w:rsidRPr="00034F7D">
        <w:rPr>
          <w:rFonts w:ascii="Times New Roman" w:eastAsia="HPOCHO+TimesNewRoman" w:hAnsi="Times New Roman" w:cs="Times New Roman"/>
          <w:sz w:val="22"/>
          <w:szCs w:val="22"/>
        </w:rPr>
        <w:t xml:space="preserve">72.0 mg/kg </w:t>
      </w:r>
      <w:proofErr w:type="spellStart"/>
      <w:r w:rsidRPr="00034F7D">
        <w:rPr>
          <w:rFonts w:ascii="Times New Roman" w:eastAsia="HPOCHO+TimesNewRoman" w:hAnsi="Times New Roman" w:cs="Times New Roman"/>
          <w:sz w:val="22"/>
          <w:szCs w:val="22"/>
        </w:rPr>
        <w:t>bw</w:t>
      </w:r>
      <w:proofErr w:type="spellEnd"/>
      <w:r w:rsidRPr="00034F7D">
        <w:rPr>
          <w:rFonts w:ascii="Times New Roman" w:eastAsia="HPOCHO+TimesNewRoman" w:hAnsi="Times New Roman" w:cs="Times New Roman"/>
          <w:sz w:val="22"/>
          <w:szCs w:val="22"/>
        </w:rPr>
        <w:t>/day (1,000 ppm).</w:t>
      </w:r>
      <w:proofErr w:type="gramEnd"/>
      <w:r w:rsidRPr="00034F7D">
        <w:rPr>
          <w:rFonts w:ascii="Times New Roman" w:eastAsia="HPOCHO+TimesNewRoman" w:hAnsi="Times New Roman" w:cs="Times New Roman"/>
          <w:sz w:val="22"/>
          <w:szCs w:val="22"/>
        </w:rPr>
        <w:t xml:space="preserve"> Microscopically these livers showed well-localized necrosis with regeneration. The appearance and distribution of the lesions suggested infarction.  Water intake decreased in all treated groups in a dose-related manner, presumably reflecting unpalatability of the dosing solutions.  Body weight gain was significantly decreased in both sexes ingesting doses of 500 ppm and above, with a dose-related increase in relative kidney weight (significant at 250 ppm and above in both sexes) and relative liver weight (significant at 250 and 1,000 ppm only in males). The possible confounding effects due to decreased water intake cannot be excluded.  Under the conditions of this study, the NOAEL for oral toxicity of 2-propen-1-ol in drinking water was considered to be 100 ppm (11.6 mg/kg </w:t>
      </w:r>
      <w:proofErr w:type="spellStart"/>
      <w:r w:rsidRPr="00034F7D">
        <w:rPr>
          <w:rFonts w:ascii="Times New Roman" w:eastAsia="HPOCHO+TimesNewRoman" w:hAnsi="Times New Roman" w:cs="Times New Roman"/>
          <w:sz w:val="22"/>
          <w:szCs w:val="22"/>
        </w:rPr>
        <w:t>bw</w:t>
      </w:r>
      <w:proofErr w:type="spellEnd"/>
      <w:r w:rsidRPr="00034F7D">
        <w:rPr>
          <w:rFonts w:ascii="Times New Roman" w:eastAsia="HPOCHO+TimesNewRoman" w:hAnsi="Times New Roman" w:cs="Times New Roman"/>
          <w:sz w:val="22"/>
          <w:szCs w:val="22"/>
        </w:rPr>
        <w:t xml:space="preserve">/day for males, 13.2 mg/kg </w:t>
      </w:r>
      <w:proofErr w:type="spellStart"/>
      <w:r w:rsidRPr="00034F7D">
        <w:rPr>
          <w:rFonts w:ascii="Times New Roman" w:eastAsia="HPOCHO+TimesNewRoman" w:hAnsi="Times New Roman" w:cs="Times New Roman"/>
          <w:sz w:val="22"/>
          <w:szCs w:val="22"/>
        </w:rPr>
        <w:t>bw</w:t>
      </w:r>
      <w:proofErr w:type="spellEnd"/>
      <w:r w:rsidRPr="00034F7D">
        <w:rPr>
          <w:rFonts w:ascii="Times New Roman" w:eastAsia="HPOCHO+TimesNewRoman" w:hAnsi="Times New Roman" w:cs="Times New Roman"/>
          <w:sz w:val="22"/>
          <w:szCs w:val="22"/>
        </w:rPr>
        <w:t>/day for females), based on the increases in relative kidneys and liver weights.</w:t>
      </w:r>
    </w:p>
    <w:p w14:paraId="105BB774" w14:textId="77777777" w:rsidR="00034F7D" w:rsidRPr="00034F7D" w:rsidRDefault="00034F7D" w:rsidP="00034F7D">
      <w:pPr>
        <w:pStyle w:val="Default"/>
        <w:ind w:rightChars="424" w:right="890"/>
        <w:jc w:val="both"/>
        <w:rPr>
          <w:rFonts w:ascii="Times New Roman" w:hAnsi="Times New Roman" w:cs="Times New Roman"/>
          <w:color w:val="auto"/>
          <w:sz w:val="22"/>
          <w:szCs w:val="22"/>
        </w:rPr>
      </w:pPr>
    </w:p>
    <w:p w14:paraId="29999869" w14:textId="77777777" w:rsidR="0063658C" w:rsidRPr="00034F7D" w:rsidRDefault="00034F7D" w:rsidP="00034F7D">
      <w:pPr>
        <w:pStyle w:val="Default"/>
        <w:ind w:rightChars="424" w:right="890"/>
        <w:jc w:val="both"/>
        <w:rPr>
          <w:rFonts w:ascii="Times New Roman" w:hAnsi="Times New Roman" w:cs="Times New Roman"/>
          <w:color w:val="auto"/>
        </w:rPr>
      </w:pPr>
      <w:r w:rsidRPr="00034F7D">
        <w:rPr>
          <w:rFonts w:ascii="Times New Roman" w:eastAsia="HPOCHO+TimesNewRoman" w:hAnsi="Times New Roman" w:cs="Times New Roman"/>
          <w:sz w:val="22"/>
          <w:szCs w:val="22"/>
        </w:rPr>
        <w:t xml:space="preserve">In a study by </w:t>
      </w:r>
      <w:proofErr w:type="spellStart"/>
      <w:r w:rsidRPr="00034F7D">
        <w:rPr>
          <w:rFonts w:ascii="Times New Roman" w:eastAsia="HPOCHO+TimesNewRoman" w:hAnsi="Times New Roman" w:cs="Times New Roman"/>
          <w:sz w:val="22"/>
          <w:szCs w:val="22"/>
        </w:rPr>
        <w:t>Carpanini</w:t>
      </w:r>
      <w:proofErr w:type="spellEnd"/>
      <w:r w:rsidRPr="00034F7D">
        <w:rPr>
          <w:rFonts w:ascii="Times New Roman" w:eastAsia="HPOCHO+TimesNewRoman" w:hAnsi="Times New Roman" w:cs="Times New Roman"/>
          <w:sz w:val="22"/>
          <w:szCs w:val="22"/>
        </w:rPr>
        <w:t xml:space="preserve"> et al. (1978), male and female </w:t>
      </w:r>
      <w:proofErr w:type="spellStart"/>
      <w:r w:rsidRPr="00034F7D">
        <w:rPr>
          <w:rFonts w:ascii="Times New Roman" w:eastAsia="HPOCHO+TimesNewRoman" w:hAnsi="Times New Roman" w:cs="Times New Roman"/>
          <w:sz w:val="22"/>
          <w:szCs w:val="22"/>
        </w:rPr>
        <w:t>Wistar</w:t>
      </w:r>
      <w:proofErr w:type="spellEnd"/>
      <w:r w:rsidRPr="00034F7D">
        <w:rPr>
          <w:rFonts w:ascii="Times New Roman" w:eastAsia="HPOCHO+TimesNewRoman" w:hAnsi="Times New Roman" w:cs="Times New Roman"/>
          <w:sz w:val="22"/>
          <w:szCs w:val="22"/>
        </w:rPr>
        <w:t xml:space="preserve"> rats were given 2-propen-1-ol via drinking water for 15 weeks, at concentrations of 0, 50, 100, 200, 800 ppm. The concentrations were equivalent to 0, 4.8, 8.3, 14.0, and 48.2 mg/kg </w:t>
      </w:r>
      <w:proofErr w:type="spellStart"/>
      <w:r w:rsidRPr="00034F7D">
        <w:rPr>
          <w:rFonts w:ascii="Times New Roman" w:eastAsia="HPOCHO+TimesNewRoman" w:hAnsi="Times New Roman" w:cs="Times New Roman"/>
          <w:sz w:val="22"/>
          <w:szCs w:val="22"/>
        </w:rPr>
        <w:t>bw</w:t>
      </w:r>
      <w:proofErr w:type="spellEnd"/>
      <w:r w:rsidRPr="00034F7D">
        <w:rPr>
          <w:rFonts w:ascii="Times New Roman" w:eastAsia="HPOCHO+TimesNewRoman" w:hAnsi="Times New Roman" w:cs="Times New Roman"/>
          <w:sz w:val="22"/>
          <w:szCs w:val="22"/>
        </w:rPr>
        <w:t xml:space="preserve">/day for male, and 0, 6.2, 6.9, 17.1, and 58.4 mg/kg </w:t>
      </w:r>
      <w:proofErr w:type="spellStart"/>
      <w:r w:rsidRPr="00034F7D">
        <w:rPr>
          <w:rFonts w:ascii="Times New Roman" w:eastAsia="HPOCHO+TimesNewRoman" w:hAnsi="Times New Roman" w:cs="Times New Roman"/>
          <w:sz w:val="22"/>
          <w:szCs w:val="22"/>
        </w:rPr>
        <w:t>bw</w:t>
      </w:r>
      <w:proofErr w:type="spellEnd"/>
      <w:r w:rsidRPr="00034F7D">
        <w:rPr>
          <w:rFonts w:ascii="Times New Roman" w:eastAsia="HPOCHO+TimesNewRoman" w:hAnsi="Times New Roman" w:cs="Times New Roman"/>
          <w:sz w:val="22"/>
          <w:szCs w:val="22"/>
        </w:rPr>
        <w:t xml:space="preserve">/day for females. Water intake and urine concentrating ability decreased in the groups given 2-propen-1-ol in a dose-related manner, with significant reductions in body weight and food intake in males at 200 ppm and above, and females at 800 ppm group.  The majority of these findings may appear secondary to a reduction in water intake that was particularly pronounced in high dose animals. Increases in absolute kidney weight (at 100 ppm and above for females), relative kidney weight (at 200 ppm and above for males, and 100 ppm and above for females), and relative stomach weight (at 100 ppm and above for males and 100 and 800 ppm for females) were observed. Local irritation (stomach) or dehydration (kidney) may have contributed in part to these findings. These results revealed that 2-propen-1-ol administration in drinking water at or above a level of 100 ppm (a mean 2-propen-1-ol intake of 8.3 mg/kg </w:t>
      </w:r>
      <w:proofErr w:type="spellStart"/>
      <w:r w:rsidRPr="00034F7D">
        <w:rPr>
          <w:rFonts w:ascii="Times New Roman" w:eastAsia="HPOCHO+TimesNewRoman" w:hAnsi="Times New Roman" w:cs="Times New Roman"/>
          <w:sz w:val="22"/>
          <w:szCs w:val="22"/>
        </w:rPr>
        <w:t>bw</w:t>
      </w:r>
      <w:proofErr w:type="spellEnd"/>
      <w:r w:rsidRPr="00034F7D">
        <w:rPr>
          <w:rFonts w:ascii="Times New Roman" w:eastAsia="HPOCHO+TimesNewRoman" w:hAnsi="Times New Roman" w:cs="Times New Roman"/>
          <w:sz w:val="22"/>
          <w:szCs w:val="22"/>
        </w:rPr>
        <w:t xml:space="preserve">/day in males and of 6.9 mg/kg </w:t>
      </w:r>
      <w:proofErr w:type="spellStart"/>
      <w:r w:rsidRPr="00034F7D">
        <w:rPr>
          <w:rFonts w:ascii="Times New Roman" w:eastAsia="HPOCHO+TimesNewRoman" w:hAnsi="Times New Roman" w:cs="Times New Roman"/>
          <w:sz w:val="22"/>
          <w:szCs w:val="22"/>
        </w:rPr>
        <w:t>bw</w:t>
      </w:r>
      <w:proofErr w:type="spellEnd"/>
      <w:r w:rsidRPr="00034F7D">
        <w:rPr>
          <w:rFonts w:ascii="Times New Roman" w:eastAsia="HPOCHO+TimesNewRoman" w:hAnsi="Times New Roman" w:cs="Times New Roman"/>
          <w:sz w:val="22"/>
          <w:szCs w:val="22"/>
        </w:rPr>
        <w:t xml:space="preserve">/day in females) has adverse effects on kidney tissues in the rats. Therefore, the NOAEL established in this study was 50 ppm of 2-propen-1-ol in the drinking water (a level equivalent to a mean intake of 4.8 mg/kg </w:t>
      </w:r>
      <w:proofErr w:type="spellStart"/>
      <w:r w:rsidRPr="00034F7D">
        <w:rPr>
          <w:rFonts w:ascii="Times New Roman" w:eastAsia="HPOCHO+TimesNewRoman" w:hAnsi="Times New Roman" w:cs="Times New Roman"/>
          <w:sz w:val="22"/>
          <w:szCs w:val="22"/>
        </w:rPr>
        <w:t>bw</w:t>
      </w:r>
      <w:proofErr w:type="spellEnd"/>
      <w:r w:rsidRPr="00034F7D">
        <w:rPr>
          <w:rFonts w:ascii="Times New Roman" w:eastAsia="HPOCHO+TimesNewRoman" w:hAnsi="Times New Roman" w:cs="Times New Roman"/>
          <w:sz w:val="22"/>
          <w:szCs w:val="22"/>
        </w:rPr>
        <w:t xml:space="preserve">/day in male rats and 6.2 mg/kg </w:t>
      </w:r>
      <w:proofErr w:type="spellStart"/>
      <w:r w:rsidRPr="00034F7D">
        <w:rPr>
          <w:rFonts w:ascii="Times New Roman" w:eastAsia="HPOCHO+TimesNewRoman" w:hAnsi="Times New Roman" w:cs="Times New Roman"/>
          <w:sz w:val="22"/>
          <w:szCs w:val="22"/>
        </w:rPr>
        <w:t>bw</w:t>
      </w:r>
      <w:proofErr w:type="spellEnd"/>
      <w:r w:rsidRPr="00034F7D">
        <w:rPr>
          <w:rFonts w:ascii="Times New Roman" w:eastAsia="HPOCHO+TimesNewRoman" w:hAnsi="Times New Roman" w:cs="Times New Roman"/>
          <w:sz w:val="22"/>
          <w:szCs w:val="22"/>
        </w:rPr>
        <w:t>/day in female rats).</w:t>
      </w:r>
    </w:p>
    <w:p w14:paraId="0478C1A0" w14:textId="1C9893FF" w:rsidR="0063658C" w:rsidRPr="00A768A7" w:rsidRDefault="00034F7D" w:rsidP="00A768A7">
      <w:pPr>
        <w:pStyle w:val="Default"/>
        <w:ind w:rightChars="424" w:right="890"/>
        <w:jc w:val="both"/>
        <w:rPr>
          <w:rFonts w:ascii="Times New Roman" w:hAnsi="Times New Roman" w:cs="Times New Roman"/>
          <w:color w:val="auto"/>
        </w:rPr>
      </w:pPr>
      <w:r w:rsidRPr="00034F7D">
        <w:rPr>
          <w:rFonts w:ascii="Times New Roman" w:eastAsia="HPOCHO+TimesNewRoman" w:hAnsi="Times New Roman" w:cs="Times New Roman"/>
          <w:color w:val="auto"/>
          <w:sz w:val="22"/>
          <w:szCs w:val="22"/>
        </w:rPr>
        <w:t>In a reproduction/developmental toxicity screening test, conducted according to OECD TG 421 [</w:t>
      </w:r>
      <w:proofErr w:type="spellStart"/>
      <w:r w:rsidRPr="00034F7D">
        <w:rPr>
          <w:rFonts w:ascii="Times New Roman" w:eastAsia="HPOCHO+TimesNewRoman" w:hAnsi="Times New Roman" w:cs="Times New Roman"/>
          <w:color w:val="auto"/>
          <w:sz w:val="22"/>
          <w:szCs w:val="22"/>
        </w:rPr>
        <w:t>Allyl</w:t>
      </w:r>
      <w:proofErr w:type="spellEnd"/>
      <w:r w:rsidRPr="00034F7D">
        <w:rPr>
          <w:rFonts w:ascii="Times New Roman" w:eastAsia="HPOCHO+TimesNewRoman" w:hAnsi="Times New Roman" w:cs="Times New Roman"/>
          <w:color w:val="auto"/>
          <w:sz w:val="22"/>
          <w:szCs w:val="22"/>
        </w:rPr>
        <w:t xml:space="preserve"> Alcohol Consortium, 2004b], SD rats (12 animals/sex/group) were administered 2-propen-1</w:t>
      </w:r>
      <w:r w:rsidRPr="00034F7D">
        <w:rPr>
          <w:rFonts w:ascii="Times New Roman" w:eastAsia="HPOCHO+TimesNewRoman" w:hAnsi="Times New Roman" w:cs="Times New Roman"/>
          <w:color w:val="auto"/>
          <w:sz w:val="22"/>
          <w:szCs w:val="22"/>
        </w:rPr>
        <w:softHyphen/>
        <w:t xml:space="preserve">ol given by gavage at doses of 0 (vehicle; water for injection), 2, 8 or 40 mg/kg </w:t>
      </w:r>
      <w:proofErr w:type="spellStart"/>
      <w:r w:rsidRPr="00034F7D">
        <w:rPr>
          <w:rFonts w:ascii="Times New Roman" w:eastAsia="HPOCHO+TimesNewRoman" w:hAnsi="Times New Roman" w:cs="Times New Roman"/>
          <w:color w:val="auto"/>
          <w:sz w:val="22"/>
          <w:szCs w:val="22"/>
        </w:rPr>
        <w:t>bw</w:t>
      </w:r>
      <w:proofErr w:type="spellEnd"/>
      <w:r w:rsidRPr="00034F7D">
        <w:rPr>
          <w:rFonts w:ascii="Times New Roman" w:eastAsia="HPOCHO+TimesNewRoman" w:hAnsi="Times New Roman" w:cs="Times New Roman"/>
          <w:color w:val="auto"/>
          <w:sz w:val="22"/>
          <w:szCs w:val="22"/>
        </w:rPr>
        <w:t>/day. Males were dosed for a total of 42 days before mating, and females were dosed from 14 days before</w:t>
      </w:r>
      <w:r w:rsidR="00790459">
        <w:rPr>
          <w:rFonts w:ascii="Times New Roman" w:eastAsia="HPOCHO+TimesNewRoman" w:hAnsi="Times New Roman" w:cs="Times New Roman" w:hint="eastAsia"/>
          <w:color w:val="auto"/>
          <w:sz w:val="22"/>
          <w:szCs w:val="22"/>
        </w:rPr>
        <w:t xml:space="preserve"> </w:t>
      </w:r>
      <w:r w:rsidR="00A768A7" w:rsidRPr="00A768A7">
        <w:rPr>
          <w:rFonts w:ascii="Times New Roman" w:eastAsia="HPOCHO+TimesNewRoman" w:hAnsi="Times New Roman" w:cs="Times New Roman"/>
          <w:color w:val="auto"/>
          <w:sz w:val="22"/>
          <w:szCs w:val="22"/>
        </w:rPr>
        <w:t xml:space="preserve">mating throughout the </w:t>
      </w:r>
      <w:r w:rsidR="00A768A7" w:rsidRPr="00A768A7">
        <w:rPr>
          <w:rFonts w:ascii="Times New Roman" w:eastAsia="HPOCHO+TimesNewRoman" w:hAnsi="Times New Roman" w:cs="Times New Roman"/>
          <w:color w:val="auto"/>
          <w:sz w:val="22"/>
          <w:szCs w:val="22"/>
        </w:rPr>
        <w:lastRenderedPageBreak/>
        <w:t xml:space="preserve">mating and pregnancy period to day 3 of lactation. The autopsy was conducted on the day after the last administration.  No deaths were found in any group. Salivation, decreased </w:t>
      </w:r>
      <w:proofErr w:type="spellStart"/>
      <w:r w:rsidR="00A768A7" w:rsidRPr="00A768A7">
        <w:rPr>
          <w:rFonts w:ascii="Times New Roman" w:eastAsia="HPOCHO+TimesNewRoman" w:hAnsi="Times New Roman" w:cs="Times New Roman"/>
          <w:color w:val="auto"/>
          <w:sz w:val="22"/>
          <w:szCs w:val="22"/>
        </w:rPr>
        <w:t>locomotor</w:t>
      </w:r>
      <w:proofErr w:type="spellEnd"/>
      <w:r w:rsidR="00A768A7" w:rsidRPr="00A768A7">
        <w:rPr>
          <w:rFonts w:ascii="Times New Roman" w:eastAsia="HPOCHO+TimesNewRoman" w:hAnsi="Times New Roman" w:cs="Times New Roman"/>
          <w:color w:val="auto"/>
          <w:sz w:val="22"/>
          <w:szCs w:val="22"/>
        </w:rPr>
        <w:t xml:space="preserve"> activity, irregular respiration in males and females, and lacrimation and loose stools in males were observed at 40 mg/kg </w:t>
      </w:r>
      <w:proofErr w:type="spellStart"/>
      <w:r w:rsidR="00A768A7" w:rsidRPr="00A768A7">
        <w:rPr>
          <w:rFonts w:ascii="Times New Roman" w:eastAsia="HPOCHO+TimesNewRoman" w:hAnsi="Times New Roman" w:cs="Times New Roman"/>
          <w:color w:val="auto"/>
          <w:sz w:val="22"/>
          <w:szCs w:val="22"/>
        </w:rPr>
        <w:t>bw</w:t>
      </w:r>
      <w:proofErr w:type="spellEnd"/>
      <w:r w:rsidR="00A768A7" w:rsidRPr="00A768A7">
        <w:rPr>
          <w:rFonts w:ascii="Times New Roman" w:eastAsia="HPOCHO+TimesNewRoman" w:hAnsi="Times New Roman" w:cs="Times New Roman"/>
          <w:color w:val="auto"/>
          <w:sz w:val="22"/>
          <w:szCs w:val="22"/>
        </w:rPr>
        <w:t xml:space="preserve">/day.  No effects of 2-propen-1-ol on body weight and food consumption were detected. Evidence of general toxicity in parent animals at 40 mg/kg </w:t>
      </w:r>
      <w:proofErr w:type="spellStart"/>
      <w:r w:rsidR="00A768A7" w:rsidRPr="00A768A7">
        <w:rPr>
          <w:rFonts w:ascii="Times New Roman" w:eastAsia="HPOCHO+TimesNewRoman" w:hAnsi="Times New Roman" w:cs="Times New Roman"/>
          <w:color w:val="auto"/>
          <w:sz w:val="22"/>
          <w:szCs w:val="22"/>
        </w:rPr>
        <w:t>bw</w:t>
      </w:r>
      <w:proofErr w:type="spellEnd"/>
      <w:r w:rsidR="00A768A7" w:rsidRPr="00A768A7">
        <w:rPr>
          <w:rFonts w:ascii="Times New Roman" w:eastAsia="HPOCHO+TimesNewRoman" w:hAnsi="Times New Roman" w:cs="Times New Roman"/>
          <w:color w:val="auto"/>
          <w:sz w:val="22"/>
          <w:szCs w:val="22"/>
        </w:rPr>
        <w:t xml:space="preserve">/day included rough surface of the liver, thickening of </w:t>
      </w:r>
      <w:proofErr w:type="spellStart"/>
      <w:r w:rsidR="00A768A7" w:rsidRPr="00A768A7">
        <w:rPr>
          <w:rFonts w:ascii="Times New Roman" w:eastAsia="HPOCHO+TimesNewRoman" w:hAnsi="Times New Roman" w:cs="Times New Roman"/>
          <w:color w:val="auto"/>
          <w:sz w:val="22"/>
          <w:szCs w:val="22"/>
        </w:rPr>
        <w:t>forestomach</w:t>
      </w:r>
      <w:proofErr w:type="spellEnd"/>
      <w:r w:rsidR="00A768A7" w:rsidRPr="00A768A7">
        <w:rPr>
          <w:rFonts w:ascii="Times New Roman" w:eastAsia="HPOCHO+TimesNewRoman" w:hAnsi="Times New Roman" w:cs="Times New Roman"/>
          <w:color w:val="auto"/>
          <w:sz w:val="22"/>
          <w:szCs w:val="22"/>
        </w:rPr>
        <w:t xml:space="preserve"> and limiting edge of the stomach in males, enlargement, yellowish patches and rough surface of the liver in females. Histopathological examinations revealed atrophy of the thymus and hyperplasia of luteal cells in the ovary in females at 40 mg/kg </w:t>
      </w:r>
      <w:proofErr w:type="spellStart"/>
      <w:r w:rsidR="00A768A7" w:rsidRPr="00A768A7">
        <w:rPr>
          <w:rFonts w:ascii="Times New Roman" w:eastAsia="HPOCHO+TimesNewRoman" w:hAnsi="Times New Roman" w:cs="Times New Roman"/>
          <w:color w:val="auto"/>
          <w:sz w:val="22"/>
          <w:szCs w:val="22"/>
        </w:rPr>
        <w:t>bw</w:t>
      </w:r>
      <w:proofErr w:type="spellEnd"/>
      <w:r w:rsidR="00A768A7" w:rsidRPr="00A768A7">
        <w:rPr>
          <w:rFonts w:ascii="Times New Roman" w:eastAsia="HPOCHO+TimesNewRoman" w:hAnsi="Times New Roman" w:cs="Times New Roman"/>
          <w:color w:val="auto"/>
          <w:sz w:val="22"/>
          <w:szCs w:val="22"/>
        </w:rPr>
        <w:t xml:space="preserve">/day. In livers, necrosis, fibrosis, proliferation of bile duct, hypertrophy, and brown pigment deposition in </w:t>
      </w:r>
      <w:proofErr w:type="spellStart"/>
      <w:r w:rsidR="00A768A7" w:rsidRPr="00A768A7">
        <w:rPr>
          <w:rFonts w:ascii="Times New Roman" w:eastAsia="HPOCHO+TimesNewRoman" w:hAnsi="Times New Roman" w:cs="Times New Roman"/>
          <w:color w:val="auto"/>
          <w:sz w:val="22"/>
          <w:szCs w:val="22"/>
        </w:rPr>
        <w:t>perilobular</w:t>
      </w:r>
      <w:proofErr w:type="spellEnd"/>
      <w:r w:rsidR="00A768A7" w:rsidRPr="00A768A7">
        <w:rPr>
          <w:rFonts w:ascii="Times New Roman" w:eastAsia="HPOCHO+TimesNewRoman" w:hAnsi="Times New Roman" w:cs="Times New Roman"/>
          <w:color w:val="auto"/>
          <w:sz w:val="22"/>
          <w:szCs w:val="22"/>
        </w:rPr>
        <w:t xml:space="preserve"> hepatocytes, and diffuse clear cell changes in males and females, and hyperplasia of squamous epithelium in the </w:t>
      </w:r>
      <w:proofErr w:type="spellStart"/>
      <w:r w:rsidR="00A768A7" w:rsidRPr="00A768A7">
        <w:rPr>
          <w:rFonts w:ascii="Times New Roman" w:eastAsia="HPOCHO+TimesNewRoman" w:hAnsi="Times New Roman" w:cs="Times New Roman"/>
          <w:color w:val="auto"/>
          <w:sz w:val="22"/>
          <w:szCs w:val="22"/>
        </w:rPr>
        <w:t>forestomach</w:t>
      </w:r>
      <w:proofErr w:type="spellEnd"/>
      <w:r w:rsidR="00A768A7" w:rsidRPr="00A768A7">
        <w:rPr>
          <w:rFonts w:ascii="Times New Roman" w:eastAsia="HPOCHO+TimesNewRoman" w:hAnsi="Times New Roman" w:cs="Times New Roman"/>
          <w:color w:val="auto"/>
          <w:sz w:val="22"/>
          <w:szCs w:val="22"/>
        </w:rPr>
        <w:t xml:space="preserve"> in males dosed at 40 mg/kg </w:t>
      </w:r>
      <w:proofErr w:type="spellStart"/>
      <w:r w:rsidR="00A768A7" w:rsidRPr="00A768A7">
        <w:rPr>
          <w:rFonts w:ascii="Times New Roman" w:eastAsia="HPOCHO+TimesNewRoman" w:hAnsi="Times New Roman" w:cs="Times New Roman"/>
          <w:color w:val="auto"/>
          <w:sz w:val="22"/>
          <w:szCs w:val="22"/>
        </w:rPr>
        <w:t>bw</w:t>
      </w:r>
      <w:proofErr w:type="spellEnd"/>
      <w:r w:rsidR="00A768A7" w:rsidRPr="00A768A7">
        <w:rPr>
          <w:rFonts w:ascii="Times New Roman" w:eastAsia="HPOCHO+TimesNewRoman" w:hAnsi="Times New Roman" w:cs="Times New Roman"/>
          <w:color w:val="auto"/>
          <w:sz w:val="22"/>
          <w:szCs w:val="22"/>
        </w:rPr>
        <w:t>/day.</w:t>
      </w:r>
    </w:p>
    <w:p w14:paraId="27A8C38F" w14:textId="77777777" w:rsidR="0063658C" w:rsidRDefault="0063658C">
      <w:pPr>
        <w:pStyle w:val="Default"/>
        <w:rPr>
          <w:rFonts w:cs="Times New Roman"/>
          <w:color w:val="auto"/>
        </w:rPr>
      </w:pPr>
    </w:p>
    <w:p w14:paraId="106313C7" w14:textId="77777777" w:rsidR="0063658C" w:rsidRDefault="00A768A7" w:rsidP="00A768A7">
      <w:pPr>
        <w:pStyle w:val="Default"/>
        <w:ind w:rightChars="424" w:right="890"/>
        <w:jc w:val="both"/>
        <w:rPr>
          <w:rFonts w:ascii="Times New Roman" w:eastAsia="HPOCHO+TimesNewRoman" w:hAnsi="Times New Roman" w:cs="Times New Roman"/>
          <w:sz w:val="22"/>
          <w:szCs w:val="22"/>
        </w:rPr>
      </w:pPr>
      <w:r w:rsidRPr="00A768A7">
        <w:rPr>
          <w:rFonts w:ascii="Times New Roman" w:eastAsia="HPOCHO+TimesNewRoman" w:hAnsi="Times New Roman" w:cs="Times New Roman"/>
          <w:sz w:val="22"/>
          <w:szCs w:val="22"/>
        </w:rPr>
        <w:t xml:space="preserve">In a prenatal developmental study conducted in SD rats, 2-propen-1-ol was administered by gavage at doses of 0, 10, 35, or 50 mg/kg </w:t>
      </w:r>
      <w:proofErr w:type="spellStart"/>
      <w:r w:rsidRPr="00A768A7">
        <w:rPr>
          <w:rFonts w:ascii="Times New Roman" w:eastAsia="HPOCHO+TimesNewRoman" w:hAnsi="Times New Roman" w:cs="Times New Roman"/>
          <w:sz w:val="22"/>
          <w:szCs w:val="22"/>
        </w:rPr>
        <w:t>bw</w:t>
      </w:r>
      <w:proofErr w:type="spellEnd"/>
      <w:r w:rsidRPr="00A768A7">
        <w:rPr>
          <w:rFonts w:ascii="Times New Roman" w:eastAsia="HPOCHO+TimesNewRoman" w:hAnsi="Times New Roman" w:cs="Times New Roman"/>
          <w:sz w:val="22"/>
          <w:szCs w:val="22"/>
        </w:rPr>
        <w:t xml:space="preserve">/day to pregnant rats on gestation days 9 to19 [OECD TG 414]. At doses of 10 mg/kg </w:t>
      </w:r>
      <w:proofErr w:type="spellStart"/>
      <w:r w:rsidRPr="00A768A7">
        <w:rPr>
          <w:rFonts w:ascii="Times New Roman" w:eastAsia="HPOCHO+TimesNewRoman" w:hAnsi="Times New Roman" w:cs="Times New Roman"/>
          <w:sz w:val="22"/>
          <w:szCs w:val="22"/>
        </w:rPr>
        <w:t>bw</w:t>
      </w:r>
      <w:proofErr w:type="spellEnd"/>
      <w:r w:rsidRPr="00A768A7">
        <w:rPr>
          <w:rFonts w:ascii="Times New Roman" w:eastAsia="HPOCHO+TimesNewRoman" w:hAnsi="Times New Roman" w:cs="Times New Roman"/>
          <w:sz w:val="22"/>
          <w:szCs w:val="22"/>
        </w:rPr>
        <w:t xml:space="preserve">/day and higher significant toxicity in females was observed. Toxicities at 35 and 50 mg/kg </w:t>
      </w:r>
      <w:proofErr w:type="spellStart"/>
      <w:r w:rsidRPr="00A768A7">
        <w:rPr>
          <w:rFonts w:ascii="Times New Roman" w:eastAsia="HPOCHO+TimesNewRoman" w:hAnsi="Times New Roman" w:cs="Times New Roman"/>
          <w:sz w:val="22"/>
          <w:szCs w:val="22"/>
        </w:rPr>
        <w:t>bw</w:t>
      </w:r>
      <w:proofErr w:type="spellEnd"/>
      <w:r w:rsidRPr="00A768A7">
        <w:rPr>
          <w:rFonts w:ascii="Times New Roman" w:eastAsia="HPOCHO+TimesNewRoman" w:hAnsi="Times New Roman" w:cs="Times New Roman"/>
          <w:sz w:val="22"/>
          <w:szCs w:val="22"/>
        </w:rPr>
        <w:t xml:space="preserve">/day were mortalities, clinical findings, </w:t>
      </w:r>
      <w:proofErr w:type="gramStart"/>
      <w:r w:rsidRPr="00A768A7">
        <w:rPr>
          <w:rFonts w:ascii="Times New Roman" w:eastAsia="HPOCHO+TimesNewRoman" w:hAnsi="Times New Roman" w:cs="Times New Roman"/>
          <w:sz w:val="22"/>
          <w:szCs w:val="22"/>
        </w:rPr>
        <w:t>reductions</w:t>
      </w:r>
      <w:proofErr w:type="gramEnd"/>
      <w:r w:rsidRPr="00A768A7">
        <w:rPr>
          <w:rFonts w:ascii="Times New Roman" w:eastAsia="HPOCHO+TimesNewRoman" w:hAnsi="Times New Roman" w:cs="Times New Roman"/>
          <w:sz w:val="22"/>
          <w:szCs w:val="22"/>
        </w:rPr>
        <w:t xml:space="preserve"> in body weight gain and feed consumption, macroscopic liver findings and increased liver weights. One female at 10 mg/kg </w:t>
      </w:r>
      <w:proofErr w:type="spellStart"/>
      <w:r w:rsidRPr="00A768A7">
        <w:rPr>
          <w:rFonts w:ascii="Times New Roman" w:eastAsia="HPOCHO+TimesNewRoman" w:hAnsi="Times New Roman" w:cs="Times New Roman"/>
          <w:sz w:val="22"/>
          <w:szCs w:val="22"/>
        </w:rPr>
        <w:t>bw</w:t>
      </w:r>
      <w:proofErr w:type="spellEnd"/>
      <w:r w:rsidRPr="00A768A7">
        <w:rPr>
          <w:rFonts w:ascii="Times New Roman" w:eastAsia="HPOCHO+TimesNewRoman" w:hAnsi="Times New Roman" w:cs="Times New Roman"/>
          <w:sz w:val="22"/>
          <w:szCs w:val="22"/>
        </w:rPr>
        <w:t xml:space="preserve">/day also had macroscopic liver findings. Therefore, 10 mg/kg </w:t>
      </w:r>
      <w:proofErr w:type="spellStart"/>
      <w:r w:rsidRPr="00A768A7">
        <w:rPr>
          <w:rFonts w:ascii="Times New Roman" w:eastAsia="HPOCHO+TimesNewRoman" w:hAnsi="Times New Roman" w:cs="Times New Roman"/>
          <w:sz w:val="22"/>
          <w:szCs w:val="22"/>
        </w:rPr>
        <w:t>bw</w:t>
      </w:r>
      <w:proofErr w:type="spellEnd"/>
      <w:r w:rsidRPr="00A768A7">
        <w:rPr>
          <w:rFonts w:ascii="Times New Roman" w:eastAsia="HPOCHO+TimesNewRoman" w:hAnsi="Times New Roman" w:cs="Times New Roman"/>
          <w:sz w:val="22"/>
          <w:szCs w:val="22"/>
        </w:rPr>
        <w:t>/day was considered to be the LOAEL for female toxicity, based on liver findings [Lyondell Chemical Company (2005b)].</w:t>
      </w:r>
    </w:p>
    <w:p w14:paraId="43FA7011" w14:textId="77777777" w:rsidR="00A768A7" w:rsidRPr="00A768A7" w:rsidRDefault="00A768A7" w:rsidP="00A768A7">
      <w:pPr>
        <w:pStyle w:val="Default"/>
        <w:ind w:rightChars="424" w:right="890"/>
        <w:jc w:val="both"/>
        <w:rPr>
          <w:rFonts w:ascii="Times New Roman" w:hAnsi="Times New Roman" w:cs="Times New Roman"/>
          <w:color w:val="auto"/>
        </w:rPr>
      </w:pPr>
    </w:p>
    <w:p w14:paraId="79AA0D8B" w14:textId="77777777" w:rsidR="0063658C" w:rsidRDefault="00A768A7" w:rsidP="00C87453">
      <w:pPr>
        <w:pStyle w:val="Default"/>
        <w:spacing w:after="240"/>
        <w:ind w:rightChars="424" w:right="890"/>
        <w:jc w:val="both"/>
        <w:rPr>
          <w:rFonts w:ascii="Times New Roman" w:eastAsia="HPOCHO+TimesNewRoman" w:hAnsi="Times New Roman" w:cs="Times New Roman"/>
          <w:sz w:val="22"/>
          <w:szCs w:val="22"/>
          <w:u w:val="single"/>
        </w:rPr>
      </w:pPr>
      <w:r w:rsidRPr="00A768A7">
        <w:rPr>
          <w:rFonts w:ascii="Times New Roman" w:eastAsia="HPOCHO+TimesNewRoman" w:hAnsi="Times New Roman" w:cs="Times New Roman"/>
          <w:sz w:val="22"/>
          <w:szCs w:val="22"/>
          <w:u w:val="single"/>
        </w:rPr>
        <w:t>Conclusion</w:t>
      </w:r>
    </w:p>
    <w:p w14:paraId="42880C72" w14:textId="473F1FC3" w:rsidR="0063658C" w:rsidRDefault="00A768A7" w:rsidP="00A768A7">
      <w:pPr>
        <w:pStyle w:val="Default"/>
        <w:ind w:rightChars="424" w:right="890"/>
        <w:jc w:val="both"/>
        <w:rPr>
          <w:rFonts w:ascii="Times New Roman" w:eastAsia="HPOCHO+TimesNewRoman" w:hAnsi="Times New Roman" w:cs="Times New Roman"/>
          <w:sz w:val="22"/>
          <w:szCs w:val="22"/>
        </w:rPr>
      </w:pPr>
      <w:r w:rsidRPr="00A768A7">
        <w:rPr>
          <w:rFonts w:ascii="Times New Roman" w:eastAsia="HPOCHO+TimesNewRoman" w:hAnsi="Times New Roman" w:cs="Times New Roman"/>
          <w:sz w:val="22"/>
          <w:szCs w:val="22"/>
        </w:rPr>
        <w:t xml:space="preserve">The NOAEL for inhalation toxicity in male rats is considered to be </w:t>
      </w:r>
      <w:r w:rsidR="00F50A54">
        <w:rPr>
          <w:rFonts w:ascii="Times New Roman" w:eastAsia="HPOCHO+TimesNewRoman" w:hAnsi="Times New Roman" w:cs="Times New Roman" w:hint="eastAsia"/>
          <w:sz w:val="22"/>
          <w:szCs w:val="22"/>
        </w:rPr>
        <w:t>0.0</w:t>
      </w:r>
      <w:r w:rsidRPr="00A768A7">
        <w:rPr>
          <w:rFonts w:ascii="Times New Roman" w:eastAsia="HPOCHO+TimesNewRoman" w:hAnsi="Times New Roman" w:cs="Times New Roman"/>
          <w:sz w:val="22"/>
          <w:szCs w:val="22"/>
        </w:rPr>
        <w:t>12 mg/</w:t>
      </w:r>
      <w:r w:rsidR="00F50A54">
        <w:rPr>
          <w:rFonts w:ascii="Times New Roman" w:eastAsia="HPOCHO+TimesNewRoman" w:hAnsi="Times New Roman" w:cs="Times New Roman" w:hint="eastAsia"/>
          <w:sz w:val="22"/>
          <w:szCs w:val="22"/>
        </w:rPr>
        <w:t>L</w:t>
      </w:r>
      <w:r w:rsidRPr="00A768A7">
        <w:rPr>
          <w:rFonts w:ascii="Times New Roman" w:eastAsia="HPOCHO+TimesNewRoman" w:hAnsi="Times New Roman" w:cs="Times New Roman"/>
          <w:sz w:val="22"/>
          <w:szCs w:val="22"/>
        </w:rPr>
        <w:t xml:space="preserve">, and the NOAEL for oral toxicity in rats is 4.8 mg/kg </w:t>
      </w:r>
      <w:proofErr w:type="spellStart"/>
      <w:r w:rsidRPr="00A768A7">
        <w:rPr>
          <w:rFonts w:ascii="Times New Roman" w:eastAsia="HPOCHO+TimesNewRoman" w:hAnsi="Times New Roman" w:cs="Times New Roman"/>
          <w:sz w:val="22"/>
          <w:szCs w:val="22"/>
        </w:rPr>
        <w:t>bw</w:t>
      </w:r>
      <w:proofErr w:type="spellEnd"/>
      <w:r w:rsidRPr="00A768A7">
        <w:rPr>
          <w:rFonts w:ascii="Times New Roman" w:eastAsia="HPOCHO+TimesNewRoman" w:hAnsi="Times New Roman" w:cs="Times New Roman"/>
          <w:sz w:val="22"/>
          <w:szCs w:val="22"/>
        </w:rPr>
        <w:t xml:space="preserve">/day for males and 6.2 mg/kg </w:t>
      </w:r>
      <w:proofErr w:type="spellStart"/>
      <w:r w:rsidRPr="00A768A7">
        <w:rPr>
          <w:rFonts w:ascii="Times New Roman" w:eastAsia="HPOCHO+TimesNewRoman" w:hAnsi="Times New Roman" w:cs="Times New Roman"/>
          <w:sz w:val="22"/>
          <w:szCs w:val="22"/>
        </w:rPr>
        <w:t>bw</w:t>
      </w:r>
      <w:proofErr w:type="spellEnd"/>
      <w:r w:rsidRPr="00A768A7">
        <w:rPr>
          <w:rFonts w:ascii="Times New Roman" w:eastAsia="HPOCHO+TimesNewRoman" w:hAnsi="Times New Roman" w:cs="Times New Roman"/>
          <w:sz w:val="22"/>
          <w:szCs w:val="22"/>
        </w:rPr>
        <w:t>/day for females.</w:t>
      </w:r>
    </w:p>
    <w:p w14:paraId="06D33D29" w14:textId="77777777" w:rsidR="00A768A7" w:rsidRPr="00A768A7" w:rsidRDefault="00A768A7" w:rsidP="00A768A7">
      <w:pPr>
        <w:pStyle w:val="Default"/>
        <w:ind w:rightChars="424" w:right="890"/>
        <w:jc w:val="both"/>
        <w:rPr>
          <w:rFonts w:ascii="Times New Roman" w:hAnsi="Times New Roman" w:cs="Times New Roman"/>
          <w:color w:val="auto"/>
          <w:sz w:val="22"/>
          <w:szCs w:val="22"/>
        </w:rPr>
      </w:pPr>
    </w:p>
    <w:p w14:paraId="70DE0E8E" w14:textId="77777777" w:rsidR="0063658C" w:rsidRPr="00A768A7" w:rsidRDefault="00A768A7" w:rsidP="00A768A7">
      <w:pPr>
        <w:pStyle w:val="Default"/>
        <w:ind w:rightChars="424" w:right="890"/>
        <w:jc w:val="both"/>
        <w:rPr>
          <w:rFonts w:ascii="Times New Roman" w:hAnsi="Times New Roman" w:cs="Times New Roman"/>
          <w:b/>
          <w:bCs/>
          <w:sz w:val="22"/>
          <w:szCs w:val="22"/>
        </w:rPr>
      </w:pPr>
      <w:r w:rsidRPr="00A768A7">
        <w:rPr>
          <w:rFonts w:ascii="Times New Roman" w:hAnsi="Times New Roman" w:cs="Times New Roman"/>
          <w:b/>
          <w:bCs/>
          <w:sz w:val="22"/>
          <w:szCs w:val="22"/>
        </w:rPr>
        <w:t>3.1.6 Mutagenicity</w:t>
      </w:r>
    </w:p>
    <w:p w14:paraId="11E1546D" w14:textId="77777777" w:rsidR="00A768A7" w:rsidRPr="00A768A7" w:rsidRDefault="00A768A7" w:rsidP="00A768A7">
      <w:pPr>
        <w:pStyle w:val="Default"/>
        <w:ind w:rightChars="424" w:right="890"/>
        <w:jc w:val="both"/>
        <w:rPr>
          <w:rFonts w:ascii="Times New Roman" w:hAnsi="Times New Roman" w:cs="Times New Roman"/>
          <w:color w:val="auto"/>
        </w:rPr>
      </w:pPr>
    </w:p>
    <w:p w14:paraId="0C709060" w14:textId="77777777" w:rsidR="0063658C" w:rsidRDefault="00A768A7" w:rsidP="00A768A7">
      <w:pPr>
        <w:pStyle w:val="Default"/>
        <w:ind w:rightChars="424" w:right="890"/>
        <w:jc w:val="both"/>
        <w:rPr>
          <w:rFonts w:ascii="Times New Roman" w:eastAsia="HPOCHO+TimesNewRoman" w:hAnsi="Times New Roman" w:cs="Times New Roman"/>
          <w:sz w:val="22"/>
          <w:szCs w:val="22"/>
        </w:rPr>
      </w:pPr>
      <w:r w:rsidRPr="00A768A7">
        <w:rPr>
          <w:rFonts w:ascii="Times New Roman" w:eastAsia="HPOCHO+TimesNewRoman" w:hAnsi="Times New Roman" w:cs="Times New Roman"/>
          <w:sz w:val="22"/>
          <w:szCs w:val="22"/>
        </w:rPr>
        <w:t xml:space="preserve">Ten studies were available. These are seven </w:t>
      </w:r>
      <w:r w:rsidRPr="00A768A7">
        <w:rPr>
          <w:rFonts w:ascii="Times New Roman" w:eastAsia="HPPJLF+TimesNewRoman,Italic" w:hAnsi="Times New Roman" w:cs="Times New Roman"/>
          <w:sz w:val="22"/>
          <w:szCs w:val="22"/>
        </w:rPr>
        <w:t xml:space="preserve">in vitro </w:t>
      </w:r>
      <w:r w:rsidRPr="00A768A7">
        <w:rPr>
          <w:rFonts w:ascii="Times New Roman" w:eastAsia="HPOCHO+TimesNewRoman" w:hAnsi="Times New Roman" w:cs="Times New Roman"/>
          <w:sz w:val="22"/>
          <w:szCs w:val="22"/>
        </w:rPr>
        <w:t xml:space="preserve">test reports and three </w:t>
      </w:r>
      <w:r w:rsidRPr="00A768A7">
        <w:rPr>
          <w:rFonts w:ascii="Times New Roman" w:eastAsia="HPPJLF+TimesNewRoman,Italic" w:hAnsi="Times New Roman" w:cs="Times New Roman"/>
          <w:sz w:val="22"/>
          <w:szCs w:val="22"/>
        </w:rPr>
        <w:t xml:space="preserve">in vivo </w:t>
      </w:r>
      <w:r w:rsidRPr="00A768A7">
        <w:rPr>
          <w:rFonts w:ascii="Times New Roman" w:eastAsia="HPOCHO+TimesNewRoman" w:hAnsi="Times New Roman" w:cs="Times New Roman"/>
          <w:sz w:val="22"/>
          <w:szCs w:val="22"/>
        </w:rPr>
        <w:t>test reports, and these data are shown in Table 12-1 and 12-2.</w:t>
      </w:r>
    </w:p>
    <w:p w14:paraId="555F5DE2" w14:textId="77777777" w:rsidR="00A768A7" w:rsidRPr="00A768A7" w:rsidRDefault="00A768A7" w:rsidP="00A768A7">
      <w:pPr>
        <w:pStyle w:val="Default"/>
        <w:ind w:rightChars="424" w:right="890"/>
        <w:jc w:val="both"/>
        <w:rPr>
          <w:rFonts w:ascii="Times New Roman" w:hAnsi="Times New Roman" w:cs="Times New Roman"/>
          <w:color w:val="auto"/>
        </w:rPr>
      </w:pPr>
    </w:p>
    <w:p w14:paraId="46A18AFB" w14:textId="77777777" w:rsidR="0063658C" w:rsidRDefault="00A768A7">
      <w:pPr>
        <w:pStyle w:val="Default"/>
        <w:rPr>
          <w:rFonts w:ascii="Times New Roman" w:hAnsi="Times New Roman" w:cs="Times New Roman"/>
          <w:b/>
          <w:bCs/>
          <w:sz w:val="22"/>
        </w:rPr>
      </w:pPr>
      <w:r w:rsidRPr="00A768A7">
        <w:rPr>
          <w:rFonts w:ascii="Times New Roman" w:hAnsi="Times New Roman" w:cs="Times New Roman"/>
          <w:b/>
          <w:bCs/>
          <w:sz w:val="22"/>
        </w:rPr>
        <w:t xml:space="preserve">Table 12-1 </w:t>
      </w:r>
      <w:proofErr w:type="spellStart"/>
      <w:r w:rsidRPr="00A768A7">
        <w:rPr>
          <w:rFonts w:ascii="Times New Roman" w:hAnsi="Times New Roman" w:cs="Times New Roman"/>
          <w:b/>
          <w:bCs/>
          <w:sz w:val="22"/>
        </w:rPr>
        <w:t>Genotoxicity</w:t>
      </w:r>
      <w:proofErr w:type="spellEnd"/>
      <w:r w:rsidRPr="00A768A7">
        <w:rPr>
          <w:rFonts w:ascii="Times New Roman" w:hAnsi="Times New Roman" w:cs="Times New Roman"/>
          <w:b/>
          <w:bCs/>
          <w:sz w:val="22"/>
        </w:rPr>
        <w:t xml:space="preserve"> studies in vitro</w:t>
      </w:r>
    </w:p>
    <w:tbl>
      <w:tblPr>
        <w:tblpPr w:leftFromText="142" w:rightFromText="142" w:vertAnchor="text" w:horzAnchor="margin" w:tblpXSpec="center" w:tblpY="22"/>
        <w:tblW w:w="5000" w:type="pct"/>
        <w:tblBorders>
          <w:top w:val="nil"/>
          <w:left w:val="nil"/>
          <w:bottom w:val="nil"/>
          <w:right w:val="nil"/>
        </w:tblBorders>
        <w:tblLayout w:type="fixed"/>
        <w:tblLook w:val="0000" w:firstRow="0" w:lastRow="0" w:firstColumn="0" w:lastColumn="0" w:noHBand="0" w:noVBand="0"/>
      </w:tblPr>
      <w:tblGrid>
        <w:gridCol w:w="1668"/>
        <w:gridCol w:w="2551"/>
        <w:gridCol w:w="3544"/>
        <w:gridCol w:w="1134"/>
        <w:gridCol w:w="1242"/>
      </w:tblGrid>
      <w:tr w:rsidR="004514D5" w:rsidRPr="00481801" w14:paraId="406E047A" w14:textId="77777777" w:rsidTr="00C87453">
        <w:trPr>
          <w:trHeight w:val="382"/>
          <w:tblHeader/>
        </w:trPr>
        <w:tc>
          <w:tcPr>
            <w:tcW w:w="1668" w:type="dxa"/>
            <w:tcBorders>
              <w:top w:val="single" w:sz="12" w:space="0" w:color="000000"/>
              <w:left w:val="single" w:sz="12" w:space="0" w:color="000000"/>
              <w:bottom w:val="single" w:sz="12" w:space="0" w:color="000000"/>
              <w:right w:val="single" w:sz="12" w:space="0" w:color="000000"/>
            </w:tcBorders>
          </w:tcPr>
          <w:p w14:paraId="3E5D9DE5" w14:textId="77777777" w:rsidR="004514D5" w:rsidRPr="00A768A7" w:rsidRDefault="004514D5" w:rsidP="004514D5">
            <w:pPr>
              <w:pStyle w:val="Default"/>
              <w:jc w:val="both"/>
              <w:rPr>
                <w:rFonts w:ascii="Times New Roman" w:hAnsi="Times New Roman" w:cs="Times New Roman"/>
                <w:sz w:val="19"/>
                <w:szCs w:val="19"/>
              </w:rPr>
            </w:pPr>
            <w:r w:rsidRPr="00A768A7">
              <w:rPr>
                <w:rFonts w:ascii="Times New Roman" w:hAnsi="Times New Roman" w:cs="Times New Roman"/>
                <w:b/>
                <w:bCs/>
                <w:sz w:val="19"/>
                <w:szCs w:val="19"/>
              </w:rPr>
              <w:t xml:space="preserve">Type of test </w:t>
            </w:r>
          </w:p>
        </w:tc>
        <w:tc>
          <w:tcPr>
            <w:tcW w:w="2551" w:type="dxa"/>
            <w:tcBorders>
              <w:top w:val="single" w:sz="12" w:space="0" w:color="000000"/>
              <w:left w:val="single" w:sz="12" w:space="0" w:color="000000"/>
              <w:bottom w:val="single" w:sz="12" w:space="0" w:color="000000"/>
              <w:right w:val="single" w:sz="4" w:space="0" w:color="000000"/>
            </w:tcBorders>
          </w:tcPr>
          <w:p w14:paraId="287F2472" w14:textId="77777777" w:rsidR="004514D5" w:rsidRPr="00A768A7" w:rsidRDefault="004514D5" w:rsidP="004514D5">
            <w:pPr>
              <w:pStyle w:val="Default"/>
              <w:jc w:val="both"/>
              <w:rPr>
                <w:rFonts w:ascii="Times New Roman" w:hAnsi="Times New Roman" w:cs="Times New Roman"/>
                <w:sz w:val="19"/>
                <w:szCs w:val="19"/>
              </w:rPr>
            </w:pPr>
            <w:r w:rsidRPr="00A768A7">
              <w:rPr>
                <w:rFonts w:ascii="Times New Roman" w:hAnsi="Times New Roman" w:cs="Times New Roman"/>
                <w:b/>
                <w:bCs/>
                <w:sz w:val="19"/>
                <w:szCs w:val="19"/>
              </w:rPr>
              <w:t>Test system</w:t>
            </w:r>
          </w:p>
        </w:tc>
        <w:tc>
          <w:tcPr>
            <w:tcW w:w="3544" w:type="dxa"/>
            <w:tcBorders>
              <w:top w:val="single" w:sz="12" w:space="0" w:color="000000"/>
              <w:left w:val="single" w:sz="4" w:space="0" w:color="000000"/>
              <w:bottom w:val="single" w:sz="12" w:space="0" w:color="000000"/>
              <w:right w:val="single" w:sz="4" w:space="0" w:color="000000"/>
            </w:tcBorders>
          </w:tcPr>
          <w:p w14:paraId="30A6037B" w14:textId="77777777" w:rsidR="004514D5" w:rsidRPr="00A768A7" w:rsidRDefault="004514D5" w:rsidP="004514D5">
            <w:pPr>
              <w:pStyle w:val="Default"/>
              <w:jc w:val="both"/>
              <w:rPr>
                <w:rFonts w:ascii="Times New Roman" w:hAnsi="Times New Roman" w:cs="Times New Roman"/>
                <w:sz w:val="19"/>
                <w:szCs w:val="19"/>
              </w:rPr>
            </w:pPr>
            <w:r w:rsidRPr="00A768A7">
              <w:rPr>
                <w:rFonts w:ascii="Times New Roman" w:hAnsi="Times New Roman" w:cs="Times New Roman"/>
                <w:b/>
                <w:bCs/>
                <w:sz w:val="19"/>
                <w:szCs w:val="19"/>
              </w:rPr>
              <w:t xml:space="preserve"> Dose </w:t>
            </w:r>
          </w:p>
        </w:tc>
        <w:tc>
          <w:tcPr>
            <w:tcW w:w="1134" w:type="dxa"/>
            <w:tcBorders>
              <w:top w:val="single" w:sz="12" w:space="0" w:color="000000"/>
              <w:left w:val="single" w:sz="4" w:space="0" w:color="000000"/>
              <w:bottom w:val="single" w:sz="12" w:space="0" w:color="000000"/>
              <w:right w:val="single" w:sz="4" w:space="0" w:color="000000"/>
            </w:tcBorders>
          </w:tcPr>
          <w:p w14:paraId="6BE045E5" w14:textId="77777777" w:rsidR="004514D5" w:rsidRPr="00A768A7" w:rsidRDefault="004514D5" w:rsidP="004514D5">
            <w:pPr>
              <w:pStyle w:val="Default"/>
              <w:jc w:val="both"/>
              <w:rPr>
                <w:rFonts w:ascii="Times New Roman" w:hAnsi="Times New Roman" w:cs="Times New Roman"/>
                <w:sz w:val="19"/>
                <w:szCs w:val="19"/>
              </w:rPr>
            </w:pPr>
            <w:r w:rsidRPr="00A768A7">
              <w:rPr>
                <w:rFonts w:ascii="Times New Roman" w:hAnsi="Times New Roman" w:cs="Times New Roman"/>
                <w:b/>
                <w:bCs/>
                <w:sz w:val="19"/>
                <w:szCs w:val="19"/>
              </w:rPr>
              <w:t xml:space="preserve">Result </w:t>
            </w:r>
          </w:p>
        </w:tc>
        <w:tc>
          <w:tcPr>
            <w:tcW w:w="1242" w:type="dxa"/>
            <w:tcBorders>
              <w:top w:val="single" w:sz="12" w:space="0" w:color="000000"/>
              <w:left w:val="single" w:sz="4" w:space="0" w:color="000000"/>
              <w:bottom w:val="single" w:sz="12" w:space="0" w:color="000000"/>
              <w:right w:val="single" w:sz="12" w:space="0" w:color="000000"/>
            </w:tcBorders>
          </w:tcPr>
          <w:p w14:paraId="15E65595" w14:textId="77777777" w:rsidR="004514D5" w:rsidRPr="00A768A7" w:rsidRDefault="004514D5" w:rsidP="004514D5">
            <w:pPr>
              <w:pStyle w:val="Default"/>
              <w:jc w:val="both"/>
              <w:rPr>
                <w:rFonts w:ascii="Times New Roman" w:hAnsi="Times New Roman" w:cs="Times New Roman"/>
                <w:sz w:val="19"/>
                <w:szCs w:val="19"/>
              </w:rPr>
            </w:pPr>
            <w:r w:rsidRPr="00A768A7">
              <w:rPr>
                <w:rFonts w:ascii="Times New Roman" w:hAnsi="Times New Roman" w:cs="Times New Roman"/>
                <w:b/>
                <w:bCs/>
                <w:sz w:val="19"/>
                <w:szCs w:val="19"/>
              </w:rPr>
              <w:t xml:space="preserve">Reference </w:t>
            </w:r>
          </w:p>
        </w:tc>
      </w:tr>
      <w:tr w:rsidR="004514D5" w:rsidRPr="00481801" w14:paraId="7FE40CAC" w14:textId="77777777" w:rsidTr="00C87453">
        <w:trPr>
          <w:trHeight w:val="835"/>
        </w:trPr>
        <w:tc>
          <w:tcPr>
            <w:tcW w:w="1668" w:type="dxa"/>
            <w:tcBorders>
              <w:top w:val="single" w:sz="12" w:space="0" w:color="000000"/>
              <w:left w:val="single" w:sz="12" w:space="0" w:color="000000"/>
              <w:bottom w:val="single" w:sz="4" w:space="0" w:color="000000"/>
              <w:right w:val="single" w:sz="12" w:space="0" w:color="000000"/>
            </w:tcBorders>
          </w:tcPr>
          <w:p w14:paraId="57AEA3DF" w14:textId="77777777" w:rsidR="004514D5" w:rsidRDefault="004514D5" w:rsidP="004514D5">
            <w:pPr>
              <w:pStyle w:val="Default"/>
              <w:jc w:val="both"/>
              <w:rPr>
                <w:rFonts w:ascii="Times New Roman" w:eastAsia="HPOCHO+TimesNewRoman" w:hAnsi="Times New Roman" w:cs="Times New Roman"/>
                <w:sz w:val="19"/>
                <w:szCs w:val="19"/>
              </w:rPr>
            </w:pPr>
            <w:r w:rsidRPr="00A768A7">
              <w:rPr>
                <w:rFonts w:ascii="Times New Roman" w:eastAsia="HPOCHO+TimesNewRoman" w:hAnsi="Times New Roman" w:cs="Times New Roman"/>
                <w:sz w:val="19"/>
                <w:szCs w:val="19"/>
              </w:rPr>
              <w:t xml:space="preserve">Bacterial test </w:t>
            </w:r>
          </w:p>
          <w:p w14:paraId="61D17CE6" w14:textId="77777777" w:rsidR="004514D5" w:rsidRPr="00A768A7" w:rsidRDefault="004514D5" w:rsidP="004514D5">
            <w:pPr>
              <w:pStyle w:val="Default"/>
              <w:jc w:val="both"/>
              <w:rPr>
                <w:rFonts w:ascii="Times New Roman" w:eastAsia="HPOCHO+TimesNewRoman" w:hAnsi="Times New Roman" w:cs="Times New Roman"/>
                <w:sz w:val="19"/>
                <w:szCs w:val="19"/>
              </w:rPr>
            </w:pPr>
            <w:r w:rsidRPr="00A768A7">
              <w:rPr>
                <w:rFonts w:ascii="Times New Roman" w:eastAsia="HPOCHO+TimesNewRoman" w:hAnsi="Times New Roman" w:cs="Times New Roman"/>
                <w:sz w:val="19"/>
                <w:szCs w:val="19"/>
              </w:rPr>
              <w:t xml:space="preserve">(reverse mutation) </w:t>
            </w:r>
          </w:p>
        </w:tc>
        <w:tc>
          <w:tcPr>
            <w:tcW w:w="2551" w:type="dxa"/>
            <w:tcBorders>
              <w:top w:val="single" w:sz="12" w:space="0" w:color="000000"/>
              <w:left w:val="single" w:sz="12" w:space="0" w:color="000000"/>
              <w:bottom w:val="single" w:sz="4" w:space="0" w:color="000000"/>
              <w:right w:val="single" w:sz="4" w:space="0" w:color="000000"/>
            </w:tcBorders>
          </w:tcPr>
          <w:p w14:paraId="62E159B2" w14:textId="7DDF7CD3" w:rsidR="004514D5" w:rsidRPr="00680B02" w:rsidRDefault="004514D5" w:rsidP="004514D5">
            <w:pPr>
              <w:pStyle w:val="Default"/>
              <w:jc w:val="both"/>
              <w:rPr>
                <w:rFonts w:ascii="Times New Roman" w:eastAsia="HPOCHO+TimesNewRoman" w:hAnsi="Times New Roman" w:cs="Times New Roman"/>
                <w:sz w:val="19"/>
                <w:szCs w:val="19"/>
                <w:lang w:val="fr-FR"/>
              </w:rPr>
            </w:pPr>
            <w:r w:rsidRPr="00680B02">
              <w:rPr>
                <w:rFonts w:ascii="Times New Roman" w:eastAsia="HPPJLF+TimesNewRoman,Italic" w:hAnsi="Times New Roman" w:cs="Times New Roman"/>
                <w:i/>
                <w:sz w:val="19"/>
                <w:szCs w:val="19"/>
                <w:lang w:val="fr-FR"/>
              </w:rPr>
              <w:t xml:space="preserve">S. </w:t>
            </w:r>
            <w:proofErr w:type="spellStart"/>
            <w:r w:rsidRPr="00680B02">
              <w:rPr>
                <w:rFonts w:ascii="Times New Roman" w:eastAsia="HPPJLF+TimesNewRoman,Italic" w:hAnsi="Times New Roman" w:cs="Times New Roman"/>
                <w:i/>
                <w:sz w:val="19"/>
                <w:szCs w:val="19"/>
                <w:lang w:val="fr-FR"/>
              </w:rPr>
              <w:t>typhimurium</w:t>
            </w:r>
            <w:proofErr w:type="spellEnd"/>
            <w:r w:rsidRPr="00680B02">
              <w:rPr>
                <w:rFonts w:ascii="Times New Roman" w:eastAsia="HPPJLF+TimesNewRoman,Italic" w:hAnsi="Times New Roman" w:cs="Times New Roman"/>
                <w:i/>
                <w:sz w:val="19"/>
                <w:szCs w:val="19"/>
                <w:lang w:val="fr-FR"/>
              </w:rPr>
              <w:t xml:space="preserve"> </w:t>
            </w:r>
            <w:r w:rsidRPr="00680B02">
              <w:rPr>
                <w:rFonts w:ascii="Times New Roman" w:eastAsia="HPOCHO+TimesNewRoman" w:hAnsi="Times New Roman" w:cs="Times New Roman"/>
                <w:sz w:val="19"/>
                <w:szCs w:val="19"/>
                <w:lang w:val="fr-FR"/>
              </w:rPr>
              <w:t>TA98, TA100,</w:t>
            </w:r>
            <w:r w:rsidR="00C87453">
              <w:rPr>
                <w:rFonts w:ascii="Times New Roman" w:eastAsia="HPOCHO+TimesNewRoman" w:hAnsi="Times New Roman" w:cs="Times New Roman"/>
                <w:sz w:val="19"/>
                <w:szCs w:val="19"/>
                <w:lang w:val="fr-FR"/>
              </w:rPr>
              <w:t xml:space="preserve"> </w:t>
            </w:r>
            <w:r w:rsidRPr="00680B02">
              <w:rPr>
                <w:rFonts w:ascii="Times New Roman" w:eastAsia="HPOCHO+TimesNewRoman" w:hAnsi="Times New Roman" w:cs="Times New Roman"/>
                <w:sz w:val="19"/>
                <w:szCs w:val="19"/>
                <w:lang w:val="fr-FR"/>
              </w:rPr>
              <w:t xml:space="preserve">TA1535, TA1537, </w:t>
            </w:r>
          </w:p>
          <w:p w14:paraId="15DA96A2" w14:textId="5733759F" w:rsidR="004514D5" w:rsidRPr="00A768A7" w:rsidRDefault="004514D5" w:rsidP="00C87453">
            <w:pPr>
              <w:pStyle w:val="Default"/>
              <w:jc w:val="both"/>
              <w:rPr>
                <w:rFonts w:ascii="Times New Roman" w:eastAsia="HPOCHO+TimesNewRoman" w:hAnsi="Times New Roman" w:cs="Times New Roman"/>
                <w:sz w:val="19"/>
                <w:szCs w:val="19"/>
              </w:rPr>
            </w:pPr>
            <w:r w:rsidRPr="00A768A7">
              <w:rPr>
                <w:rFonts w:ascii="Times New Roman" w:eastAsia="HPOCHO+TimesNewRoman" w:hAnsi="Times New Roman" w:cs="Times New Roman"/>
                <w:sz w:val="19"/>
                <w:szCs w:val="19"/>
              </w:rPr>
              <w:t>TA1538 with and</w:t>
            </w:r>
            <w:r w:rsidR="00C87453">
              <w:rPr>
                <w:rFonts w:ascii="Times New Roman" w:eastAsia="HPOCHO+TimesNewRoman" w:hAnsi="Times New Roman" w:cs="Times New Roman"/>
                <w:sz w:val="19"/>
                <w:szCs w:val="19"/>
              </w:rPr>
              <w:t xml:space="preserve"> </w:t>
            </w:r>
            <w:r w:rsidRPr="00A768A7">
              <w:rPr>
                <w:rFonts w:ascii="Times New Roman" w:eastAsia="HPOCHO+TimesNewRoman" w:hAnsi="Times New Roman" w:cs="Times New Roman"/>
                <w:sz w:val="19"/>
                <w:szCs w:val="19"/>
              </w:rPr>
              <w:t xml:space="preserve">without hamster S9 </w:t>
            </w:r>
          </w:p>
        </w:tc>
        <w:tc>
          <w:tcPr>
            <w:tcW w:w="3544" w:type="dxa"/>
            <w:tcBorders>
              <w:top w:val="single" w:sz="12" w:space="0" w:color="000000"/>
              <w:left w:val="single" w:sz="4" w:space="0" w:color="000000"/>
              <w:bottom w:val="single" w:sz="4" w:space="0" w:color="000000"/>
              <w:right w:val="single" w:sz="4" w:space="0" w:color="000000"/>
            </w:tcBorders>
          </w:tcPr>
          <w:p w14:paraId="7DD1715B" w14:textId="77777777" w:rsidR="004514D5" w:rsidRPr="00A768A7" w:rsidRDefault="004514D5" w:rsidP="004514D5">
            <w:pPr>
              <w:pStyle w:val="Default"/>
              <w:jc w:val="both"/>
              <w:rPr>
                <w:rFonts w:ascii="Times New Roman" w:eastAsia="HPOCHO+TimesNewRoman" w:hAnsi="Times New Roman" w:cs="Times New Roman"/>
                <w:sz w:val="19"/>
                <w:szCs w:val="19"/>
              </w:rPr>
            </w:pPr>
            <w:r w:rsidRPr="00A768A7">
              <w:rPr>
                <w:rFonts w:ascii="Times New Roman" w:eastAsia="HPOCHO+TimesNewRoman" w:hAnsi="Times New Roman" w:cs="Times New Roman"/>
                <w:sz w:val="19"/>
                <w:szCs w:val="19"/>
              </w:rPr>
              <w:t xml:space="preserve">10-500 </w:t>
            </w:r>
            <w:proofErr w:type="spellStart"/>
            <w:r w:rsidRPr="00A768A7">
              <w:rPr>
                <w:rFonts w:ascii="Times New Roman" w:eastAsia="HPOCHO+TimesNewRoman" w:hAnsi="Times New Roman" w:cs="Times New Roman"/>
                <w:sz w:val="19"/>
                <w:szCs w:val="19"/>
              </w:rPr>
              <w:t>ug</w:t>
            </w:r>
            <w:proofErr w:type="spellEnd"/>
            <w:r w:rsidRPr="00A768A7">
              <w:rPr>
                <w:rFonts w:ascii="Times New Roman" w:eastAsia="HPOCHO+TimesNewRoman" w:hAnsi="Times New Roman" w:cs="Times New Roman"/>
                <w:sz w:val="19"/>
                <w:szCs w:val="19"/>
              </w:rPr>
              <w:t xml:space="preserve">/plate </w:t>
            </w:r>
          </w:p>
        </w:tc>
        <w:tc>
          <w:tcPr>
            <w:tcW w:w="1134" w:type="dxa"/>
            <w:tcBorders>
              <w:top w:val="single" w:sz="12" w:space="0" w:color="000000"/>
              <w:left w:val="single" w:sz="4" w:space="0" w:color="000000"/>
              <w:bottom w:val="single" w:sz="4" w:space="0" w:color="000000"/>
              <w:right w:val="single" w:sz="4" w:space="0" w:color="000000"/>
            </w:tcBorders>
          </w:tcPr>
          <w:p w14:paraId="66F6AC36" w14:textId="77777777" w:rsidR="004514D5" w:rsidRDefault="004514D5" w:rsidP="004514D5">
            <w:pPr>
              <w:pStyle w:val="Default"/>
              <w:jc w:val="both"/>
              <w:rPr>
                <w:rFonts w:ascii="Times New Roman" w:eastAsia="HPOCHO+TimesNewRoman" w:hAnsi="Times New Roman" w:cs="Times New Roman"/>
                <w:sz w:val="19"/>
                <w:szCs w:val="19"/>
              </w:rPr>
            </w:pPr>
            <w:r w:rsidRPr="00A768A7">
              <w:rPr>
                <w:rFonts w:ascii="Times New Roman" w:eastAsia="HPOCHO+TimesNewRoman" w:hAnsi="Times New Roman" w:cs="Times New Roman"/>
                <w:sz w:val="19"/>
                <w:szCs w:val="19"/>
              </w:rPr>
              <w:t xml:space="preserve">Positive in </w:t>
            </w:r>
          </w:p>
          <w:p w14:paraId="20399313" w14:textId="77777777" w:rsidR="004514D5" w:rsidRPr="00A768A7" w:rsidRDefault="004514D5" w:rsidP="004514D5">
            <w:pPr>
              <w:pStyle w:val="Default"/>
              <w:jc w:val="both"/>
              <w:rPr>
                <w:rFonts w:ascii="Times New Roman" w:eastAsia="HPOCHO+TimesNewRoman" w:hAnsi="Times New Roman" w:cs="Times New Roman"/>
                <w:sz w:val="19"/>
                <w:szCs w:val="19"/>
              </w:rPr>
            </w:pPr>
            <w:r w:rsidRPr="00A768A7">
              <w:rPr>
                <w:rFonts w:ascii="Times New Roman" w:eastAsia="HPOCHO+TimesNewRoman" w:hAnsi="Times New Roman" w:cs="Times New Roman"/>
                <w:sz w:val="19"/>
                <w:szCs w:val="19"/>
              </w:rPr>
              <w:t xml:space="preserve">TA1535 with S9 </w:t>
            </w:r>
          </w:p>
        </w:tc>
        <w:tc>
          <w:tcPr>
            <w:tcW w:w="1242" w:type="dxa"/>
            <w:tcBorders>
              <w:top w:val="single" w:sz="12" w:space="0" w:color="000000"/>
              <w:left w:val="single" w:sz="4" w:space="0" w:color="000000"/>
              <w:bottom w:val="single" w:sz="4" w:space="0" w:color="000000"/>
              <w:right w:val="single" w:sz="12" w:space="0" w:color="000000"/>
            </w:tcBorders>
          </w:tcPr>
          <w:p w14:paraId="5BCBF241" w14:textId="77777777" w:rsidR="004514D5" w:rsidRDefault="004514D5" w:rsidP="004514D5">
            <w:pPr>
              <w:pStyle w:val="Default"/>
              <w:jc w:val="both"/>
              <w:rPr>
                <w:rFonts w:ascii="Times New Roman" w:eastAsia="HPOCHO+TimesNewRoman" w:hAnsi="Times New Roman" w:cs="Times New Roman"/>
                <w:sz w:val="19"/>
                <w:szCs w:val="19"/>
              </w:rPr>
            </w:pPr>
            <w:proofErr w:type="spellStart"/>
            <w:r w:rsidRPr="00A768A7">
              <w:rPr>
                <w:rFonts w:ascii="Times New Roman" w:eastAsia="HPOCHO+TimesNewRoman" w:hAnsi="Times New Roman" w:cs="Times New Roman"/>
                <w:sz w:val="19"/>
                <w:szCs w:val="19"/>
              </w:rPr>
              <w:t>Lijinsky</w:t>
            </w:r>
            <w:proofErr w:type="spellEnd"/>
            <w:r w:rsidRPr="00A768A7">
              <w:rPr>
                <w:rFonts w:ascii="Times New Roman" w:eastAsia="HPOCHO+TimesNewRoman" w:hAnsi="Times New Roman" w:cs="Times New Roman"/>
                <w:sz w:val="19"/>
                <w:szCs w:val="19"/>
              </w:rPr>
              <w:t xml:space="preserve"> and</w:t>
            </w:r>
          </w:p>
          <w:p w14:paraId="3A1983DA" w14:textId="77777777" w:rsidR="004514D5" w:rsidRPr="00A768A7" w:rsidRDefault="004514D5" w:rsidP="004514D5">
            <w:pPr>
              <w:pStyle w:val="Default"/>
              <w:jc w:val="both"/>
              <w:rPr>
                <w:rFonts w:ascii="Times New Roman" w:eastAsia="HPOCHO+TimesNewRoman" w:hAnsi="Times New Roman" w:cs="Times New Roman"/>
                <w:sz w:val="19"/>
                <w:szCs w:val="19"/>
              </w:rPr>
            </w:pPr>
            <w:r w:rsidRPr="00A768A7">
              <w:rPr>
                <w:rFonts w:ascii="Times New Roman" w:eastAsia="HPOCHO+TimesNewRoman" w:hAnsi="Times New Roman" w:cs="Times New Roman"/>
                <w:sz w:val="19"/>
                <w:szCs w:val="19"/>
              </w:rPr>
              <w:t xml:space="preserve">Andrews, 1980 </w:t>
            </w:r>
          </w:p>
        </w:tc>
      </w:tr>
      <w:tr w:rsidR="004514D5" w:rsidRPr="00481801" w14:paraId="623F2D8F" w14:textId="77777777" w:rsidTr="00C87453">
        <w:trPr>
          <w:trHeight w:val="1493"/>
        </w:trPr>
        <w:tc>
          <w:tcPr>
            <w:tcW w:w="1668" w:type="dxa"/>
            <w:tcBorders>
              <w:top w:val="single" w:sz="4" w:space="0" w:color="000000"/>
              <w:left w:val="single" w:sz="12" w:space="0" w:color="000000"/>
              <w:bottom w:val="single" w:sz="6" w:space="0" w:color="auto"/>
              <w:right w:val="single" w:sz="12" w:space="0" w:color="000000"/>
            </w:tcBorders>
          </w:tcPr>
          <w:p w14:paraId="6AC71173" w14:textId="77777777" w:rsidR="004514D5" w:rsidRDefault="004514D5" w:rsidP="004514D5">
            <w:pPr>
              <w:pStyle w:val="Default"/>
              <w:jc w:val="both"/>
              <w:rPr>
                <w:rFonts w:ascii="Times New Roman" w:eastAsia="HPOCHO+TimesNewRoman" w:hAnsi="Times New Roman" w:cs="Times New Roman"/>
                <w:sz w:val="19"/>
                <w:szCs w:val="19"/>
              </w:rPr>
            </w:pPr>
            <w:r w:rsidRPr="00A768A7">
              <w:rPr>
                <w:rFonts w:ascii="Times New Roman" w:eastAsia="HPOCHO+TimesNewRoman" w:hAnsi="Times New Roman" w:cs="Times New Roman"/>
                <w:sz w:val="19"/>
                <w:szCs w:val="19"/>
              </w:rPr>
              <w:t xml:space="preserve">Bacterial test </w:t>
            </w:r>
          </w:p>
          <w:p w14:paraId="71F5696D" w14:textId="77777777" w:rsidR="004514D5" w:rsidRPr="00A768A7" w:rsidRDefault="004514D5" w:rsidP="004514D5">
            <w:pPr>
              <w:pStyle w:val="Default"/>
              <w:jc w:val="both"/>
              <w:rPr>
                <w:rFonts w:ascii="Times New Roman" w:eastAsia="HPOCHO+TimesNewRoman" w:hAnsi="Times New Roman" w:cs="Times New Roman"/>
                <w:sz w:val="19"/>
                <w:szCs w:val="19"/>
              </w:rPr>
            </w:pPr>
            <w:r w:rsidRPr="00A768A7">
              <w:rPr>
                <w:rFonts w:ascii="Times New Roman" w:eastAsia="HPOCHO+TimesNewRoman" w:hAnsi="Times New Roman" w:cs="Times New Roman"/>
                <w:sz w:val="19"/>
                <w:szCs w:val="19"/>
              </w:rPr>
              <w:t>(reverse mutation)</w:t>
            </w:r>
          </w:p>
        </w:tc>
        <w:tc>
          <w:tcPr>
            <w:tcW w:w="2551" w:type="dxa"/>
            <w:tcBorders>
              <w:top w:val="single" w:sz="4" w:space="0" w:color="000000"/>
              <w:left w:val="single" w:sz="12" w:space="0" w:color="000000"/>
              <w:bottom w:val="single" w:sz="6" w:space="0" w:color="auto"/>
              <w:right w:val="single" w:sz="4" w:space="0" w:color="000000"/>
            </w:tcBorders>
          </w:tcPr>
          <w:p w14:paraId="16F08B8F" w14:textId="6163F8A4" w:rsidR="004514D5" w:rsidRPr="00A768A7" w:rsidRDefault="004514D5" w:rsidP="00C87453">
            <w:pPr>
              <w:pStyle w:val="Default"/>
              <w:jc w:val="both"/>
              <w:rPr>
                <w:rFonts w:ascii="Times New Roman" w:eastAsia="HPOCHO+TimesNewRoman" w:hAnsi="Times New Roman" w:cs="Times New Roman"/>
                <w:sz w:val="19"/>
                <w:szCs w:val="19"/>
              </w:rPr>
            </w:pPr>
            <w:r w:rsidRPr="004514D5">
              <w:rPr>
                <w:rFonts w:ascii="Times New Roman" w:eastAsia="HPPJLF+TimesNewRoman,Italic" w:hAnsi="Times New Roman" w:cs="Times New Roman"/>
                <w:i/>
                <w:sz w:val="19"/>
                <w:szCs w:val="19"/>
              </w:rPr>
              <w:t xml:space="preserve">S. </w:t>
            </w:r>
            <w:proofErr w:type="spellStart"/>
            <w:r w:rsidRPr="004514D5">
              <w:rPr>
                <w:rFonts w:ascii="Times New Roman" w:eastAsia="HPPJLF+TimesNewRoman,Italic" w:hAnsi="Times New Roman" w:cs="Times New Roman"/>
                <w:i/>
                <w:sz w:val="19"/>
                <w:szCs w:val="19"/>
              </w:rPr>
              <w:t>typhimurium</w:t>
            </w:r>
            <w:proofErr w:type="spellEnd"/>
            <w:r w:rsidRPr="004514D5">
              <w:rPr>
                <w:rFonts w:ascii="Times New Roman" w:eastAsia="HPPJLF+TimesNewRoman,Italic" w:hAnsi="Times New Roman" w:cs="Times New Roman"/>
                <w:i/>
                <w:sz w:val="19"/>
                <w:szCs w:val="19"/>
              </w:rPr>
              <w:t xml:space="preserve"> </w:t>
            </w:r>
            <w:r w:rsidRPr="00A768A7">
              <w:rPr>
                <w:rFonts w:ascii="Times New Roman" w:eastAsia="HPOCHO+TimesNewRoman" w:hAnsi="Times New Roman" w:cs="Times New Roman"/>
                <w:sz w:val="19"/>
                <w:szCs w:val="19"/>
              </w:rPr>
              <w:t xml:space="preserve">TA100 with and without S9 </w:t>
            </w:r>
          </w:p>
        </w:tc>
        <w:tc>
          <w:tcPr>
            <w:tcW w:w="3544" w:type="dxa"/>
            <w:tcBorders>
              <w:top w:val="single" w:sz="4" w:space="0" w:color="000000"/>
              <w:left w:val="single" w:sz="4" w:space="0" w:color="000000"/>
              <w:bottom w:val="single" w:sz="6" w:space="0" w:color="auto"/>
              <w:right w:val="single" w:sz="4" w:space="0" w:color="000000"/>
            </w:tcBorders>
          </w:tcPr>
          <w:p w14:paraId="56D99C47" w14:textId="1EE62D06" w:rsidR="004514D5" w:rsidRDefault="004514D5" w:rsidP="004514D5">
            <w:pPr>
              <w:pStyle w:val="Default"/>
              <w:jc w:val="both"/>
              <w:rPr>
                <w:rFonts w:ascii="Times New Roman" w:eastAsia="HPOCHO+TimesNewRoman" w:hAnsi="Times New Roman" w:cs="Times New Roman"/>
                <w:sz w:val="19"/>
                <w:szCs w:val="19"/>
              </w:rPr>
            </w:pPr>
            <w:r w:rsidRPr="00A768A7">
              <w:rPr>
                <w:rFonts w:ascii="Times New Roman" w:eastAsia="HPOCHO+TimesNewRoman" w:hAnsi="Times New Roman" w:cs="Times New Roman"/>
                <w:sz w:val="19"/>
                <w:szCs w:val="19"/>
              </w:rPr>
              <w:t>without S9</w:t>
            </w:r>
            <w:r w:rsidR="00C87453">
              <w:rPr>
                <w:rFonts w:ascii="Times New Roman" w:eastAsia="HPOCHO+TimesNewRoman" w:hAnsi="Times New Roman" w:cs="Times New Roman"/>
                <w:sz w:val="19"/>
                <w:szCs w:val="19"/>
              </w:rPr>
              <w:t xml:space="preserve"> </w:t>
            </w:r>
            <w:r w:rsidRPr="00A768A7">
              <w:rPr>
                <w:rFonts w:ascii="Times New Roman" w:eastAsia="HPOCHO+TimesNewRoman" w:hAnsi="Times New Roman" w:cs="Times New Roman"/>
                <w:sz w:val="19"/>
                <w:szCs w:val="19"/>
              </w:rPr>
              <w:t xml:space="preserve">0.05-0.55 </w:t>
            </w:r>
            <w:proofErr w:type="spellStart"/>
            <w:r w:rsidRPr="00A768A7">
              <w:rPr>
                <w:rFonts w:ascii="Times New Roman" w:eastAsia="HPOCHO+TimesNewRoman" w:hAnsi="Times New Roman" w:cs="Times New Roman"/>
                <w:sz w:val="19"/>
                <w:szCs w:val="19"/>
              </w:rPr>
              <w:t>umol</w:t>
            </w:r>
            <w:proofErr w:type="spellEnd"/>
            <w:r w:rsidRPr="00A768A7">
              <w:rPr>
                <w:rFonts w:ascii="Times New Roman" w:eastAsia="HPOCHO+TimesNewRoman" w:hAnsi="Times New Roman" w:cs="Times New Roman"/>
                <w:sz w:val="19"/>
                <w:szCs w:val="19"/>
              </w:rPr>
              <w:t>/2mL</w:t>
            </w:r>
          </w:p>
          <w:p w14:paraId="754D2429" w14:textId="77777777" w:rsidR="004514D5" w:rsidRDefault="004514D5" w:rsidP="004514D5">
            <w:pPr>
              <w:pStyle w:val="Default"/>
              <w:jc w:val="both"/>
              <w:rPr>
                <w:rFonts w:ascii="Times New Roman" w:eastAsia="HPOCHO+TimesNewRoman" w:hAnsi="Times New Roman" w:cs="Times New Roman"/>
                <w:sz w:val="19"/>
                <w:szCs w:val="19"/>
              </w:rPr>
            </w:pPr>
            <w:r w:rsidRPr="00A768A7">
              <w:rPr>
                <w:rFonts w:ascii="Times New Roman" w:eastAsia="HPOCHO+TimesNewRoman" w:hAnsi="Times New Roman" w:cs="Times New Roman"/>
                <w:sz w:val="19"/>
                <w:szCs w:val="19"/>
              </w:rPr>
              <w:t>incubation volume</w:t>
            </w:r>
          </w:p>
          <w:p w14:paraId="2EF0A521" w14:textId="7F59F26A" w:rsidR="004514D5" w:rsidRDefault="004514D5" w:rsidP="004514D5">
            <w:pPr>
              <w:pStyle w:val="Default"/>
              <w:jc w:val="both"/>
              <w:rPr>
                <w:rFonts w:ascii="Times New Roman" w:eastAsia="HPOCHO+TimesNewRoman" w:hAnsi="Times New Roman" w:cs="Times New Roman"/>
                <w:sz w:val="19"/>
                <w:szCs w:val="19"/>
              </w:rPr>
            </w:pPr>
            <w:r w:rsidRPr="00A768A7">
              <w:rPr>
                <w:rFonts w:ascii="Times New Roman" w:eastAsia="HPOCHO+TimesNewRoman" w:hAnsi="Times New Roman" w:cs="Times New Roman"/>
                <w:sz w:val="19"/>
                <w:szCs w:val="19"/>
              </w:rPr>
              <w:t xml:space="preserve">(equivalent to approx. 2 - 32 </w:t>
            </w:r>
            <w:proofErr w:type="spellStart"/>
            <w:r w:rsidRPr="00A768A7">
              <w:rPr>
                <w:rFonts w:ascii="Times New Roman" w:eastAsia="HPOCHO+TimesNewRoman" w:hAnsi="Times New Roman" w:cs="Times New Roman"/>
                <w:sz w:val="19"/>
                <w:szCs w:val="19"/>
              </w:rPr>
              <w:t>ug</w:t>
            </w:r>
            <w:proofErr w:type="spellEnd"/>
            <w:r w:rsidRPr="00A768A7">
              <w:rPr>
                <w:rFonts w:ascii="Times New Roman" w:eastAsia="HPOCHO+TimesNewRoman" w:hAnsi="Times New Roman" w:cs="Times New Roman"/>
                <w:sz w:val="19"/>
                <w:szCs w:val="19"/>
              </w:rPr>
              <w:t>/2mL)</w:t>
            </w:r>
          </w:p>
          <w:p w14:paraId="2FBC79E9" w14:textId="312AB77C" w:rsidR="004514D5" w:rsidRDefault="004514D5" w:rsidP="004514D5">
            <w:pPr>
              <w:pStyle w:val="Default"/>
              <w:jc w:val="both"/>
              <w:rPr>
                <w:rFonts w:ascii="Times New Roman" w:eastAsia="HPOCHO+TimesNewRoman" w:hAnsi="Times New Roman" w:cs="Times New Roman"/>
                <w:sz w:val="19"/>
                <w:szCs w:val="19"/>
              </w:rPr>
            </w:pPr>
            <w:r w:rsidRPr="00A768A7">
              <w:rPr>
                <w:rFonts w:ascii="Times New Roman" w:eastAsia="HPOCHO+TimesNewRoman" w:hAnsi="Times New Roman" w:cs="Times New Roman"/>
                <w:sz w:val="19"/>
                <w:szCs w:val="19"/>
              </w:rPr>
              <w:t>with S9</w:t>
            </w:r>
            <w:r w:rsidR="00C87453">
              <w:rPr>
                <w:rFonts w:ascii="Times New Roman" w:eastAsia="HPOCHO+TimesNewRoman" w:hAnsi="Times New Roman" w:cs="Times New Roman"/>
                <w:sz w:val="19"/>
                <w:szCs w:val="19"/>
              </w:rPr>
              <w:t xml:space="preserve"> </w:t>
            </w:r>
            <w:r w:rsidRPr="00A768A7">
              <w:rPr>
                <w:rFonts w:ascii="Times New Roman" w:eastAsia="HPOCHO+TimesNewRoman" w:hAnsi="Times New Roman" w:cs="Times New Roman"/>
                <w:sz w:val="19"/>
                <w:szCs w:val="19"/>
              </w:rPr>
              <w:t xml:space="preserve">0.05 - 0.7 </w:t>
            </w:r>
            <w:proofErr w:type="spellStart"/>
            <w:r w:rsidRPr="00A768A7">
              <w:rPr>
                <w:rFonts w:ascii="Times New Roman" w:eastAsia="HPOCHO+TimesNewRoman" w:hAnsi="Times New Roman" w:cs="Times New Roman"/>
                <w:sz w:val="19"/>
                <w:szCs w:val="19"/>
              </w:rPr>
              <w:t>umol</w:t>
            </w:r>
            <w:proofErr w:type="spellEnd"/>
            <w:r w:rsidRPr="00A768A7">
              <w:rPr>
                <w:rFonts w:ascii="Times New Roman" w:eastAsia="HPOCHO+TimesNewRoman" w:hAnsi="Times New Roman" w:cs="Times New Roman"/>
                <w:sz w:val="19"/>
                <w:szCs w:val="19"/>
              </w:rPr>
              <w:t>/2mL</w:t>
            </w:r>
          </w:p>
          <w:p w14:paraId="6D0B894A" w14:textId="5D926B27" w:rsidR="004514D5" w:rsidRPr="00A768A7" w:rsidRDefault="004514D5" w:rsidP="00C87453">
            <w:pPr>
              <w:pStyle w:val="Default"/>
              <w:jc w:val="both"/>
              <w:rPr>
                <w:rFonts w:ascii="Times New Roman" w:eastAsia="HPOCHO+TimesNewRoman" w:hAnsi="Times New Roman" w:cs="Times New Roman"/>
                <w:sz w:val="19"/>
                <w:szCs w:val="19"/>
              </w:rPr>
            </w:pPr>
            <w:r w:rsidRPr="00A768A7">
              <w:rPr>
                <w:rFonts w:ascii="Times New Roman" w:eastAsia="HPOCHO+TimesNewRoman" w:hAnsi="Times New Roman" w:cs="Times New Roman"/>
                <w:sz w:val="19"/>
                <w:szCs w:val="19"/>
              </w:rPr>
              <w:t>incubation volume</w:t>
            </w:r>
            <w:r w:rsidR="00C87453">
              <w:rPr>
                <w:rFonts w:ascii="Times New Roman" w:eastAsia="HPOCHO+TimesNewRoman" w:hAnsi="Times New Roman" w:cs="Times New Roman"/>
                <w:sz w:val="19"/>
                <w:szCs w:val="19"/>
              </w:rPr>
              <w:t xml:space="preserve"> </w:t>
            </w:r>
            <w:r w:rsidRPr="00A768A7">
              <w:rPr>
                <w:rFonts w:ascii="Times New Roman" w:eastAsia="HPOCHO+TimesNewRoman" w:hAnsi="Times New Roman" w:cs="Times New Roman"/>
                <w:sz w:val="19"/>
                <w:szCs w:val="19"/>
              </w:rPr>
              <w:t xml:space="preserve">(equivalent to approx. 2 - 41 </w:t>
            </w:r>
            <w:proofErr w:type="spellStart"/>
            <w:r w:rsidRPr="00A768A7">
              <w:rPr>
                <w:rFonts w:ascii="Times New Roman" w:eastAsia="HPOCHO+TimesNewRoman" w:hAnsi="Times New Roman" w:cs="Times New Roman"/>
                <w:sz w:val="19"/>
                <w:szCs w:val="19"/>
              </w:rPr>
              <w:t>ug</w:t>
            </w:r>
            <w:proofErr w:type="spellEnd"/>
            <w:r w:rsidRPr="00A768A7">
              <w:rPr>
                <w:rFonts w:ascii="Times New Roman" w:eastAsia="HPOCHO+TimesNewRoman" w:hAnsi="Times New Roman" w:cs="Times New Roman"/>
                <w:sz w:val="19"/>
                <w:szCs w:val="19"/>
              </w:rPr>
              <w:t xml:space="preserve">/2mL) </w:t>
            </w:r>
          </w:p>
        </w:tc>
        <w:tc>
          <w:tcPr>
            <w:tcW w:w="1134" w:type="dxa"/>
            <w:tcBorders>
              <w:top w:val="single" w:sz="4" w:space="0" w:color="000000"/>
              <w:left w:val="single" w:sz="4" w:space="0" w:color="000000"/>
              <w:bottom w:val="single" w:sz="6" w:space="0" w:color="auto"/>
              <w:right w:val="single" w:sz="4" w:space="0" w:color="000000"/>
            </w:tcBorders>
          </w:tcPr>
          <w:p w14:paraId="6E9EBC2A" w14:textId="77777777" w:rsidR="004514D5" w:rsidRDefault="004514D5" w:rsidP="004514D5">
            <w:pPr>
              <w:pStyle w:val="Default"/>
              <w:jc w:val="both"/>
              <w:rPr>
                <w:rFonts w:ascii="Times New Roman" w:eastAsia="HPOCHO+TimesNewRoman" w:hAnsi="Times New Roman" w:cs="Times New Roman"/>
                <w:sz w:val="19"/>
                <w:szCs w:val="19"/>
              </w:rPr>
            </w:pPr>
            <w:r w:rsidRPr="00A768A7">
              <w:rPr>
                <w:rFonts w:ascii="Times New Roman" w:eastAsia="HPOCHO+TimesNewRoman" w:hAnsi="Times New Roman" w:cs="Times New Roman"/>
                <w:sz w:val="19"/>
                <w:szCs w:val="19"/>
              </w:rPr>
              <w:t>Positive</w:t>
            </w:r>
            <w:r w:rsidR="00302698">
              <w:rPr>
                <w:rFonts w:ascii="Times New Roman" w:eastAsia="HPOCHO+TimesNewRoman" w:hAnsi="Times New Roman" w:cs="Times New Roman" w:hint="eastAsia"/>
                <w:sz w:val="19"/>
                <w:szCs w:val="19"/>
              </w:rPr>
              <w:t xml:space="preserve"> </w:t>
            </w:r>
            <w:r w:rsidRPr="00A768A7">
              <w:rPr>
                <w:rFonts w:ascii="Times New Roman" w:eastAsia="HPOCHO+TimesNewRoman" w:hAnsi="Times New Roman" w:cs="Times New Roman"/>
                <w:sz w:val="19"/>
                <w:szCs w:val="19"/>
              </w:rPr>
              <w:t>in TA100</w:t>
            </w:r>
          </w:p>
          <w:p w14:paraId="5AA580D5" w14:textId="77777777" w:rsidR="004514D5" w:rsidRPr="00A768A7" w:rsidRDefault="004514D5" w:rsidP="004514D5">
            <w:pPr>
              <w:pStyle w:val="Default"/>
              <w:jc w:val="both"/>
              <w:rPr>
                <w:rFonts w:ascii="Times New Roman" w:eastAsia="HPOCHO+TimesNewRoman" w:hAnsi="Times New Roman" w:cs="Times New Roman"/>
                <w:sz w:val="19"/>
                <w:szCs w:val="19"/>
              </w:rPr>
            </w:pPr>
            <w:r w:rsidRPr="00A768A7">
              <w:rPr>
                <w:rFonts w:ascii="Times New Roman" w:eastAsia="HPOCHO+TimesNewRoman" w:hAnsi="Times New Roman" w:cs="Times New Roman"/>
                <w:sz w:val="19"/>
                <w:szCs w:val="19"/>
              </w:rPr>
              <w:t xml:space="preserve">without S9 </w:t>
            </w:r>
          </w:p>
        </w:tc>
        <w:tc>
          <w:tcPr>
            <w:tcW w:w="1242" w:type="dxa"/>
            <w:tcBorders>
              <w:top w:val="single" w:sz="4" w:space="0" w:color="000000"/>
              <w:left w:val="single" w:sz="4" w:space="0" w:color="000000"/>
              <w:bottom w:val="single" w:sz="6" w:space="0" w:color="auto"/>
              <w:right w:val="single" w:sz="12" w:space="0" w:color="000000"/>
            </w:tcBorders>
          </w:tcPr>
          <w:p w14:paraId="1A4C42AC" w14:textId="77777777" w:rsidR="004514D5" w:rsidRDefault="004514D5" w:rsidP="004514D5">
            <w:pPr>
              <w:pStyle w:val="Default"/>
              <w:jc w:val="both"/>
              <w:rPr>
                <w:rFonts w:ascii="Times New Roman" w:eastAsia="HPOCHO+TimesNewRoman" w:hAnsi="Times New Roman" w:cs="Times New Roman"/>
                <w:sz w:val="19"/>
                <w:szCs w:val="19"/>
              </w:rPr>
            </w:pPr>
            <w:r w:rsidRPr="00A768A7">
              <w:rPr>
                <w:rFonts w:ascii="Times New Roman" w:eastAsia="HPOCHO+TimesNewRoman" w:hAnsi="Times New Roman" w:cs="Times New Roman"/>
                <w:sz w:val="19"/>
                <w:szCs w:val="19"/>
              </w:rPr>
              <w:t xml:space="preserve">Lutz et al., </w:t>
            </w:r>
          </w:p>
          <w:p w14:paraId="7AA68B69" w14:textId="77777777" w:rsidR="004514D5" w:rsidRPr="00A768A7" w:rsidRDefault="004514D5" w:rsidP="004514D5">
            <w:pPr>
              <w:pStyle w:val="Default"/>
              <w:jc w:val="both"/>
              <w:rPr>
                <w:rFonts w:ascii="Times New Roman" w:eastAsia="HPOCHO+TimesNewRoman" w:hAnsi="Times New Roman" w:cs="Times New Roman"/>
                <w:sz w:val="19"/>
                <w:szCs w:val="19"/>
              </w:rPr>
            </w:pPr>
            <w:r w:rsidRPr="00A768A7">
              <w:rPr>
                <w:rFonts w:ascii="Times New Roman" w:eastAsia="HPOCHO+TimesNewRoman" w:hAnsi="Times New Roman" w:cs="Times New Roman"/>
                <w:sz w:val="19"/>
                <w:szCs w:val="19"/>
              </w:rPr>
              <w:t xml:space="preserve">1982 </w:t>
            </w:r>
          </w:p>
        </w:tc>
      </w:tr>
      <w:tr w:rsidR="004514D5" w:rsidRPr="00481801" w14:paraId="0754C80F" w14:textId="77777777" w:rsidTr="00C87453">
        <w:trPr>
          <w:trHeight w:val="498"/>
        </w:trPr>
        <w:tc>
          <w:tcPr>
            <w:tcW w:w="1668" w:type="dxa"/>
            <w:tcBorders>
              <w:top w:val="single" w:sz="6" w:space="0" w:color="auto"/>
              <w:left w:val="single" w:sz="12" w:space="0" w:color="000000"/>
              <w:bottom w:val="single" w:sz="6" w:space="0" w:color="auto"/>
              <w:right w:val="single" w:sz="12" w:space="0" w:color="000000"/>
            </w:tcBorders>
          </w:tcPr>
          <w:p w14:paraId="2CC3AEE0" w14:textId="77777777" w:rsidR="004514D5" w:rsidRPr="004514D5" w:rsidRDefault="004514D5" w:rsidP="004514D5">
            <w:pPr>
              <w:pStyle w:val="Default"/>
              <w:rPr>
                <w:rFonts w:ascii="Times New Roman" w:eastAsia="HPOCHO+TimesNewRoman" w:hAnsi="Times New Roman" w:cs="Times New Roman"/>
                <w:sz w:val="19"/>
                <w:szCs w:val="19"/>
              </w:rPr>
            </w:pPr>
            <w:r w:rsidRPr="004514D5">
              <w:rPr>
                <w:rFonts w:ascii="Times New Roman" w:eastAsia="HPOCHO+TimesNewRoman" w:hAnsi="Times New Roman" w:cs="Times New Roman"/>
                <w:sz w:val="19"/>
                <w:szCs w:val="19"/>
              </w:rPr>
              <w:t xml:space="preserve">Bacterial test </w:t>
            </w:r>
          </w:p>
          <w:p w14:paraId="6A189EBD" w14:textId="77777777" w:rsidR="004514D5" w:rsidRPr="00A768A7" w:rsidRDefault="004514D5" w:rsidP="004514D5">
            <w:pPr>
              <w:pStyle w:val="Default"/>
              <w:jc w:val="both"/>
              <w:rPr>
                <w:rFonts w:ascii="Times New Roman" w:eastAsia="HPOCHO+TimesNewRoman" w:hAnsi="Times New Roman" w:cs="Times New Roman"/>
                <w:sz w:val="19"/>
                <w:szCs w:val="19"/>
              </w:rPr>
            </w:pPr>
            <w:r w:rsidRPr="004514D5">
              <w:rPr>
                <w:rFonts w:ascii="Times New Roman" w:eastAsia="HPOCHO+TimesNewRoman" w:hAnsi="Times New Roman" w:cs="Times New Roman"/>
                <w:sz w:val="19"/>
                <w:szCs w:val="19"/>
              </w:rPr>
              <w:t>(reverse mutation)</w:t>
            </w:r>
            <w:r w:rsidRPr="00A768A7">
              <w:rPr>
                <w:rFonts w:ascii="Times New Roman" w:eastAsia="HPOCHO+TimesNewRoman" w:hAnsi="Times New Roman" w:cs="Times New Roman"/>
                <w:sz w:val="19"/>
                <w:szCs w:val="19"/>
              </w:rPr>
              <w:t xml:space="preserve"> </w:t>
            </w:r>
          </w:p>
        </w:tc>
        <w:tc>
          <w:tcPr>
            <w:tcW w:w="2551" w:type="dxa"/>
            <w:tcBorders>
              <w:top w:val="single" w:sz="6" w:space="0" w:color="auto"/>
              <w:left w:val="single" w:sz="12" w:space="0" w:color="000000"/>
              <w:bottom w:val="single" w:sz="6" w:space="0" w:color="auto"/>
              <w:right w:val="single" w:sz="4" w:space="0" w:color="000000"/>
            </w:tcBorders>
          </w:tcPr>
          <w:p w14:paraId="0973678F" w14:textId="5713E207" w:rsidR="004514D5" w:rsidRDefault="004514D5" w:rsidP="00C87453">
            <w:pPr>
              <w:pStyle w:val="Default"/>
              <w:rPr>
                <w:rFonts w:ascii="Times New Roman" w:eastAsia="HPPJLF+TimesNewRoman,Italic" w:hAnsi="Times New Roman" w:cs="Times New Roman"/>
                <w:sz w:val="19"/>
                <w:szCs w:val="19"/>
                <w:lang w:val="fr-FR"/>
              </w:rPr>
            </w:pPr>
            <w:r w:rsidRPr="00680B02">
              <w:rPr>
                <w:rFonts w:ascii="Times New Roman" w:eastAsia="HPPJLF+TimesNewRoman,Italic" w:hAnsi="Times New Roman" w:cs="Times New Roman"/>
                <w:i/>
                <w:sz w:val="19"/>
                <w:szCs w:val="19"/>
                <w:lang w:val="fr-FR"/>
              </w:rPr>
              <w:t xml:space="preserve">S. </w:t>
            </w:r>
            <w:proofErr w:type="spellStart"/>
            <w:r w:rsidRPr="00680B02">
              <w:rPr>
                <w:rFonts w:ascii="Times New Roman" w:eastAsia="HPPJLF+TimesNewRoman,Italic" w:hAnsi="Times New Roman" w:cs="Times New Roman"/>
                <w:i/>
                <w:sz w:val="19"/>
                <w:szCs w:val="19"/>
                <w:lang w:val="fr-FR"/>
              </w:rPr>
              <w:t>typhimurium</w:t>
            </w:r>
            <w:proofErr w:type="spellEnd"/>
            <w:r w:rsidRPr="00680B02">
              <w:rPr>
                <w:rFonts w:ascii="Times New Roman" w:eastAsia="HPPJLF+TimesNewRoman,Italic" w:hAnsi="Times New Roman" w:cs="Times New Roman"/>
                <w:i/>
                <w:sz w:val="19"/>
                <w:szCs w:val="19"/>
                <w:lang w:val="fr-FR"/>
              </w:rPr>
              <w:t xml:space="preserve"> </w:t>
            </w:r>
            <w:r w:rsidRPr="00680B02">
              <w:rPr>
                <w:rFonts w:ascii="Times New Roman" w:eastAsia="HPPJLF+TimesNewRoman,Italic" w:hAnsi="Times New Roman" w:cs="Times New Roman"/>
                <w:sz w:val="19"/>
                <w:szCs w:val="19"/>
                <w:lang w:val="fr-FR"/>
              </w:rPr>
              <w:t>TA9</w:t>
            </w:r>
            <w:r w:rsidRPr="00680B02">
              <w:rPr>
                <w:rFonts w:ascii="Times New Roman" w:eastAsia="HPPJLF+TimesNewRoman,Italic" w:hAnsi="Times New Roman" w:cs="Times New Roman" w:hint="eastAsia"/>
                <w:sz w:val="19"/>
                <w:szCs w:val="19"/>
                <w:lang w:val="fr-FR"/>
              </w:rPr>
              <w:t>7</w:t>
            </w:r>
            <w:r w:rsidRPr="00680B02">
              <w:rPr>
                <w:rFonts w:ascii="Times New Roman" w:eastAsia="HPPJLF+TimesNewRoman,Italic" w:hAnsi="Times New Roman" w:cs="Times New Roman"/>
                <w:sz w:val="19"/>
                <w:szCs w:val="19"/>
                <w:lang w:val="fr-FR"/>
              </w:rPr>
              <w:t>, TA</w:t>
            </w:r>
            <w:r w:rsidRPr="00680B02">
              <w:rPr>
                <w:rFonts w:ascii="Times New Roman" w:eastAsia="HPPJLF+TimesNewRoman,Italic" w:hAnsi="Times New Roman" w:cs="Times New Roman" w:hint="eastAsia"/>
                <w:sz w:val="19"/>
                <w:szCs w:val="19"/>
                <w:lang w:val="fr-FR"/>
              </w:rPr>
              <w:t>98</w:t>
            </w:r>
            <w:r w:rsidR="00C87453">
              <w:rPr>
                <w:rFonts w:ascii="Times New Roman" w:eastAsia="HPPJLF+TimesNewRoman,Italic" w:hAnsi="Times New Roman" w:cs="Times New Roman"/>
                <w:sz w:val="19"/>
                <w:szCs w:val="19"/>
                <w:lang w:val="fr-FR"/>
              </w:rPr>
              <w:t xml:space="preserve">, </w:t>
            </w:r>
            <w:r w:rsidRPr="00680B02">
              <w:rPr>
                <w:rFonts w:ascii="Times New Roman" w:eastAsia="HPPJLF+TimesNewRoman,Italic" w:hAnsi="Times New Roman" w:cs="Times New Roman" w:hint="eastAsia"/>
                <w:sz w:val="19"/>
                <w:szCs w:val="19"/>
                <w:lang w:val="fr-FR"/>
              </w:rPr>
              <w:t>TA100, TA1535</w:t>
            </w:r>
          </w:p>
          <w:p w14:paraId="18DE138B" w14:textId="77777777" w:rsidR="00680B02" w:rsidRPr="00302698" w:rsidRDefault="00680B02" w:rsidP="00680B02">
            <w:pPr>
              <w:pStyle w:val="Default"/>
              <w:rPr>
                <w:rFonts w:ascii="Times New Roman" w:eastAsia="HPOCHO+TimesNewRoman" w:hAnsi="Times New Roman" w:cs="Times New Roman"/>
                <w:sz w:val="19"/>
                <w:szCs w:val="19"/>
              </w:rPr>
            </w:pPr>
            <w:r w:rsidRPr="00302698">
              <w:rPr>
                <w:rFonts w:ascii="Times New Roman" w:eastAsia="HPOCHO+TimesNewRoman" w:hAnsi="Times New Roman" w:cs="Times New Roman"/>
                <w:sz w:val="19"/>
                <w:szCs w:val="19"/>
              </w:rPr>
              <w:t xml:space="preserve">with and without </w:t>
            </w:r>
          </w:p>
          <w:p w14:paraId="2E1A02FC" w14:textId="1AA07A21" w:rsidR="00680B02" w:rsidRPr="00B761F1" w:rsidRDefault="00680B02" w:rsidP="00680B02">
            <w:pPr>
              <w:pStyle w:val="Default"/>
              <w:jc w:val="both"/>
              <w:rPr>
                <w:rFonts w:ascii="Times New Roman" w:eastAsia="HPPJLF+TimesNewRoman,Italic" w:hAnsi="Times New Roman" w:cs="Times New Roman"/>
                <w:sz w:val="19"/>
                <w:szCs w:val="19"/>
                <w:lang w:val="en-GB"/>
              </w:rPr>
            </w:pPr>
            <w:r w:rsidRPr="00302698">
              <w:rPr>
                <w:rFonts w:ascii="Times New Roman" w:eastAsia="HPOCHO+TimesNewRoman" w:hAnsi="Times New Roman" w:cs="Times New Roman"/>
                <w:sz w:val="19"/>
                <w:szCs w:val="19"/>
              </w:rPr>
              <w:t>rat or hamster S9</w:t>
            </w:r>
          </w:p>
        </w:tc>
        <w:tc>
          <w:tcPr>
            <w:tcW w:w="3544" w:type="dxa"/>
            <w:tcBorders>
              <w:top w:val="single" w:sz="6" w:space="0" w:color="auto"/>
              <w:left w:val="single" w:sz="4" w:space="0" w:color="000000"/>
              <w:bottom w:val="single" w:sz="6" w:space="0" w:color="auto"/>
              <w:right w:val="single" w:sz="4" w:space="0" w:color="000000"/>
            </w:tcBorders>
          </w:tcPr>
          <w:p w14:paraId="36F14A80" w14:textId="77777777" w:rsidR="004514D5" w:rsidRDefault="004514D5" w:rsidP="004514D5">
            <w:pPr>
              <w:pStyle w:val="Default"/>
              <w:jc w:val="both"/>
              <w:rPr>
                <w:rFonts w:ascii="Times New Roman" w:eastAsia="HPOCHO+TimesNewRoman" w:hAnsi="Times New Roman" w:cs="Times New Roman"/>
                <w:sz w:val="19"/>
                <w:szCs w:val="19"/>
              </w:rPr>
            </w:pPr>
            <w:r>
              <w:rPr>
                <w:rFonts w:ascii="Times New Roman" w:eastAsia="HPOCHO+TimesNewRoman" w:hAnsi="Times New Roman" w:cs="Times New Roman" w:hint="eastAsia"/>
                <w:sz w:val="19"/>
                <w:szCs w:val="19"/>
              </w:rPr>
              <w:t>0.3</w:t>
            </w:r>
            <w:r w:rsidRPr="00A768A7">
              <w:rPr>
                <w:rFonts w:ascii="Times New Roman" w:eastAsia="HPOCHO+TimesNewRoman" w:hAnsi="Times New Roman" w:cs="Times New Roman"/>
                <w:sz w:val="19"/>
                <w:szCs w:val="19"/>
              </w:rPr>
              <w:t xml:space="preserve"> - </w:t>
            </w:r>
            <w:r>
              <w:rPr>
                <w:rFonts w:ascii="Times New Roman" w:eastAsia="HPOCHO+TimesNewRoman" w:hAnsi="Times New Roman" w:cs="Times New Roman" w:hint="eastAsia"/>
                <w:sz w:val="19"/>
                <w:szCs w:val="19"/>
              </w:rPr>
              <w:t>166</w:t>
            </w:r>
            <w:r w:rsidRPr="00A768A7">
              <w:rPr>
                <w:rFonts w:ascii="Times New Roman" w:eastAsia="HPOCHO+TimesNewRoman" w:hAnsi="Times New Roman" w:cs="Times New Roman"/>
                <w:sz w:val="19"/>
                <w:szCs w:val="19"/>
              </w:rPr>
              <w:t xml:space="preserve"> </w:t>
            </w:r>
            <w:proofErr w:type="spellStart"/>
            <w:r w:rsidRPr="00A768A7">
              <w:rPr>
                <w:rFonts w:ascii="Times New Roman" w:eastAsia="HPOCHO+TimesNewRoman" w:hAnsi="Times New Roman" w:cs="Times New Roman"/>
                <w:sz w:val="19"/>
                <w:szCs w:val="19"/>
              </w:rPr>
              <w:t>ug</w:t>
            </w:r>
            <w:proofErr w:type="spellEnd"/>
            <w:r w:rsidRPr="00A768A7">
              <w:rPr>
                <w:rFonts w:ascii="Times New Roman" w:eastAsia="HPOCHO+TimesNewRoman" w:hAnsi="Times New Roman" w:cs="Times New Roman"/>
                <w:sz w:val="19"/>
                <w:szCs w:val="19"/>
              </w:rPr>
              <w:t>/</w:t>
            </w:r>
            <w:r>
              <w:rPr>
                <w:rFonts w:ascii="Times New Roman" w:eastAsia="HPOCHO+TimesNewRoman" w:hAnsi="Times New Roman" w:cs="Times New Roman" w:hint="eastAsia"/>
                <w:sz w:val="19"/>
                <w:szCs w:val="19"/>
              </w:rPr>
              <w:t xml:space="preserve">plate of </w:t>
            </w:r>
          </w:p>
          <w:p w14:paraId="61C3D8E1" w14:textId="77777777" w:rsidR="004514D5" w:rsidRPr="00A768A7" w:rsidRDefault="004514D5" w:rsidP="004514D5">
            <w:pPr>
              <w:pStyle w:val="Default"/>
              <w:jc w:val="both"/>
              <w:rPr>
                <w:rFonts w:ascii="Times New Roman" w:eastAsia="HPOCHO+TimesNewRoman" w:hAnsi="Times New Roman" w:cs="Times New Roman"/>
                <w:sz w:val="19"/>
                <w:szCs w:val="19"/>
              </w:rPr>
            </w:pPr>
            <w:r>
              <w:rPr>
                <w:rFonts w:ascii="Times New Roman" w:eastAsia="HPOCHO+TimesNewRoman" w:hAnsi="Times New Roman" w:cs="Times New Roman" w:hint="eastAsia"/>
                <w:sz w:val="19"/>
                <w:szCs w:val="19"/>
              </w:rPr>
              <w:t xml:space="preserve">3 - 333 </w:t>
            </w:r>
            <w:proofErr w:type="spellStart"/>
            <w:r>
              <w:rPr>
                <w:rFonts w:ascii="Times New Roman" w:eastAsia="HPOCHO+TimesNewRoman" w:hAnsi="Times New Roman" w:cs="Times New Roman" w:hint="eastAsia"/>
                <w:sz w:val="19"/>
                <w:szCs w:val="19"/>
              </w:rPr>
              <w:t>ug</w:t>
            </w:r>
            <w:proofErr w:type="spellEnd"/>
            <w:r>
              <w:rPr>
                <w:rFonts w:ascii="Times New Roman" w:eastAsia="HPOCHO+TimesNewRoman" w:hAnsi="Times New Roman" w:cs="Times New Roman" w:hint="eastAsia"/>
                <w:sz w:val="19"/>
                <w:szCs w:val="19"/>
              </w:rPr>
              <w:t>/plate</w:t>
            </w:r>
          </w:p>
        </w:tc>
        <w:tc>
          <w:tcPr>
            <w:tcW w:w="1134" w:type="dxa"/>
            <w:tcBorders>
              <w:top w:val="single" w:sz="6" w:space="0" w:color="auto"/>
              <w:left w:val="single" w:sz="4" w:space="0" w:color="000000"/>
              <w:bottom w:val="single" w:sz="6" w:space="0" w:color="auto"/>
              <w:right w:val="single" w:sz="4" w:space="0" w:color="000000"/>
            </w:tcBorders>
          </w:tcPr>
          <w:p w14:paraId="31641B69" w14:textId="77777777" w:rsidR="004514D5" w:rsidRPr="00A768A7" w:rsidRDefault="00302698" w:rsidP="004514D5">
            <w:pPr>
              <w:pStyle w:val="Default"/>
              <w:jc w:val="both"/>
              <w:rPr>
                <w:rFonts w:ascii="Times New Roman" w:eastAsia="HPOCHO+TimesNewRoman" w:hAnsi="Times New Roman" w:cs="Times New Roman"/>
                <w:sz w:val="19"/>
                <w:szCs w:val="19"/>
              </w:rPr>
            </w:pPr>
            <w:r>
              <w:rPr>
                <w:rFonts w:ascii="Times New Roman" w:eastAsia="HPOCHO+TimesNewRoman" w:hAnsi="Times New Roman" w:cs="Times New Roman" w:hint="eastAsia"/>
                <w:sz w:val="19"/>
                <w:szCs w:val="19"/>
              </w:rPr>
              <w:t>Negative</w:t>
            </w:r>
          </w:p>
        </w:tc>
        <w:tc>
          <w:tcPr>
            <w:tcW w:w="1242" w:type="dxa"/>
            <w:tcBorders>
              <w:top w:val="single" w:sz="6" w:space="0" w:color="auto"/>
              <w:left w:val="single" w:sz="4" w:space="0" w:color="000000"/>
              <w:bottom w:val="single" w:sz="6" w:space="0" w:color="auto"/>
              <w:right w:val="single" w:sz="12" w:space="0" w:color="000000"/>
            </w:tcBorders>
          </w:tcPr>
          <w:p w14:paraId="687C65A8" w14:textId="77777777" w:rsidR="004514D5" w:rsidRPr="00A768A7" w:rsidRDefault="00302698" w:rsidP="004514D5">
            <w:pPr>
              <w:pStyle w:val="Default"/>
              <w:jc w:val="both"/>
              <w:rPr>
                <w:rFonts w:ascii="Times New Roman" w:eastAsia="HPOCHO+TimesNewRoman" w:hAnsi="Times New Roman" w:cs="Times New Roman"/>
                <w:sz w:val="19"/>
                <w:szCs w:val="19"/>
              </w:rPr>
            </w:pPr>
            <w:r>
              <w:rPr>
                <w:rFonts w:ascii="Times New Roman" w:eastAsia="HPOCHO+TimesNewRoman" w:hAnsi="Times New Roman" w:cs="Times New Roman" w:hint="eastAsia"/>
                <w:sz w:val="19"/>
                <w:szCs w:val="19"/>
              </w:rPr>
              <w:t>NTP, 1995</w:t>
            </w:r>
          </w:p>
        </w:tc>
      </w:tr>
      <w:tr w:rsidR="00C87453" w:rsidRPr="00481801" w14:paraId="7D42B482" w14:textId="77777777" w:rsidTr="00C87453">
        <w:trPr>
          <w:trHeight w:val="498"/>
        </w:trPr>
        <w:tc>
          <w:tcPr>
            <w:tcW w:w="1668" w:type="dxa"/>
            <w:tcBorders>
              <w:top w:val="single" w:sz="6" w:space="0" w:color="auto"/>
              <w:left w:val="single" w:sz="12" w:space="0" w:color="000000"/>
              <w:bottom w:val="single" w:sz="4" w:space="0" w:color="000000"/>
              <w:right w:val="single" w:sz="12" w:space="0" w:color="000000"/>
            </w:tcBorders>
          </w:tcPr>
          <w:p w14:paraId="34D961AA" w14:textId="235A9CBC" w:rsidR="00C87453" w:rsidRPr="004514D5" w:rsidRDefault="00C87453" w:rsidP="004514D5">
            <w:pPr>
              <w:pStyle w:val="Default"/>
              <w:rPr>
                <w:rFonts w:ascii="Times New Roman" w:eastAsia="HPOCHO+TimesNewRoman" w:hAnsi="Times New Roman" w:cs="Times New Roman"/>
                <w:sz w:val="19"/>
                <w:szCs w:val="19"/>
              </w:rPr>
            </w:pPr>
            <w:r w:rsidRPr="00302698">
              <w:rPr>
                <w:rFonts w:ascii="Times New Roman" w:eastAsia="HPOCHO+TimesNewRoman" w:hAnsi="Times New Roman" w:cs="Times New Roman"/>
                <w:sz w:val="19"/>
                <w:szCs w:val="19"/>
              </w:rPr>
              <w:t xml:space="preserve">Bacterial test (reverse mutation) </w:t>
            </w:r>
          </w:p>
        </w:tc>
        <w:tc>
          <w:tcPr>
            <w:tcW w:w="2551" w:type="dxa"/>
            <w:tcBorders>
              <w:top w:val="single" w:sz="6" w:space="0" w:color="auto"/>
              <w:left w:val="single" w:sz="12" w:space="0" w:color="000000"/>
              <w:bottom w:val="single" w:sz="4" w:space="0" w:color="000000"/>
              <w:right w:val="single" w:sz="4" w:space="0" w:color="000000"/>
            </w:tcBorders>
          </w:tcPr>
          <w:p w14:paraId="1284940C" w14:textId="663BAE03" w:rsidR="00C87453" w:rsidRPr="00680B02" w:rsidRDefault="00C87453" w:rsidP="00C87453">
            <w:pPr>
              <w:pStyle w:val="Default"/>
              <w:rPr>
                <w:rFonts w:ascii="Times New Roman" w:eastAsia="HPPJLF+TimesNewRoman,Italic" w:hAnsi="Times New Roman" w:cs="Times New Roman"/>
                <w:i/>
                <w:sz w:val="19"/>
                <w:szCs w:val="19"/>
                <w:lang w:val="fr-FR"/>
              </w:rPr>
            </w:pPr>
            <w:r w:rsidRPr="00302698">
              <w:rPr>
                <w:rFonts w:ascii="Times New Roman" w:eastAsia="HPPJLF+TimesNewRoman,Italic" w:hAnsi="Times New Roman" w:cs="Times New Roman"/>
                <w:sz w:val="19"/>
                <w:szCs w:val="19"/>
              </w:rPr>
              <w:t xml:space="preserve">S. </w:t>
            </w:r>
            <w:proofErr w:type="spellStart"/>
            <w:r w:rsidRPr="00302698">
              <w:rPr>
                <w:rFonts w:ascii="Times New Roman" w:eastAsia="HPPJLF+TimesNewRoman,Italic" w:hAnsi="Times New Roman" w:cs="Times New Roman"/>
                <w:sz w:val="19"/>
                <w:szCs w:val="19"/>
              </w:rPr>
              <w:t>typhimurium</w:t>
            </w:r>
            <w:proofErr w:type="spellEnd"/>
            <w:r w:rsidRPr="00302698">
              <w:rPr>
                <w:rFonts w:ascii="Times New Roman" w:eastAsia="HPPJLF+TimesNewRoman,Italic" w:hAnsi="Times New Roman" w:cs="Times New Roman"/>
                <w:sz w:val="19"/>
                <w:szCs w:val="19"/>
              </w:rPr>
              <w:t xml:space="preserve"> </w:t>
            </w:r>
            <w:r w:rsidRPr="00302698">
              <w:rPr>
                <w:rFonts w:ascii="Times New Roman" w:eastAsia="HPOCHO+TimesNewRoman" w:hAnsi="Times New Roman" w:cs="Times New Roman"/>
                <w:sz w:val="19"/>
                <w:szCs w:val="19"/>
              </w:rPr>
              <w:t xml:space="preserve">TA98, TA100, TA1535, TA1537, TA1538 with and without S9 </w:t>
            </w:r>
          </w:p>
        </w:tc>
        <w:tc>
          <w:tcPr>
            <w:tcW w:w="3544" w:type="dxa"/>
            <w:tcBorders>
              <w:top w:val="single" w:sz="6" w:space="0" w:color="auto"/>
              <w:left w:val="single" w:sz="4" w:space="0" w:color="000000"/>
              <w:bottom w:val="single" w:sz="4" w:space="0" w:color="000000"/>
              <w:right w:val="single" w:sz="4" w:space="0" w:color="000000"/>
            </w:tcBorders>
          </w:tcPr>
          <w:p w14:paraId="1A8FA181" w14:textId="77777777" w:rsidR="00C87453" w:rsidRDefault="00C87453" w:rsidP="008D408A">
            <w:pPr>
              <w:pStyle w:val="Default"/>
              <w:rPr>
                <w:rFonts w:ascii="Times New Roman" w:eastAsia="HPOCHO+TimesNewRoman" w:hAnsi="Times New Roman" w:cs="Times New Roman"/>
                <w:sz w:val="19"/>
                <w:szCs w:val="19"/>
              </w:rPr>
            </w:pPr>
            <w:r w:rsidRPr="00302698">
              <w:rPr>
                <w:rFonts w:ascii="Times New Roman" w:eastAsia="HPOCHO+TimesNewRoman" w:hAnsi="Times New Roman" w:cs="Times New Roman"/>
                <w:sz w:val="19"/>
                <w:szCs w:val="19"/>
              </w:rPr>
              <w:t xml:space="preserve">Spot test (0.05 </w:t>
            </w:r>
            <w:proofErr w:type="spellStart"/>
            <w:r w:rsidRPr="00302698">
              <w:rPr>
                <w:rFonts w:ascii="Times New Roman" w:eastAsia="HPOCHO+TimesNewRoman" w:hAnsi="Times New Roman" w:cs="Times New Roman"/>
                <w:sz w:val="19"/>
                <w:szCs w:val="19"/>
              </w:rPr>
              <w:t>uL</w:t>
            </w:r>
            <w:proofErr w:type="spellEnd"/>
            <w:r w:rsidRPr="00302698">
              <w:rPr>
                <w:rFonts w:ascii="Times New Roman" w:eastAsia="HPOCHO+TimesNewRoman" w:hAnsi="Times New Roman" w:cs="Times New Roman"/>
                <w:sz w:val="19"/>
                <w:szCs w:val="19"/>
              </w:rPr>
              <w:t xml:space="preserve">/plate) or plate incorporation </w:t>
            </w:r>
            <w:r>
              <w:rPr>
                <w:rFonts w:ascii="Times New Roman" w:eastAsia="HPOCHO+TimesNewRoman" w:hAnsi="Times New Roman" w:cs="Times New Roman" w:hint="eastAsia"/>
                <w:sz w:val="19"/>
                <w:szCs w:val="19"/>
              </w:rPr>
              <w:t xml:space="preserve"> </w:t>
            </w:r>
          </w:p>
          <w:p w14:paraId="0330494F" w14:textId="1333815F" w:rsidR="00C87453" w:rsidRDefault="00C87453" w:rsidP="004514D5">
            <w:pPr>
              <w:pStyle w:val="Default"/>
              <w:jc w:val="both"/>
              <w:rPr>
                <w:rFonts w:ascii="Times New Roman" w:eastAsia="HPOCHO+TimesNewRoman" w:hAnsi="Times New Roman" w:cs="Times New Roman" w:hint="eastAsia"/>
                <w:sz w:val="19"/>
                <w:szCs w:val="19"/>
              </w:rPr>
            </w:pPr>
            <w:r w:rsidRPr="00302698">
              <w:rPr>
                <w:rFonts w:ascii="Times New Roman" w:eastAsia="HPOCHO+TimesNewRoman" w:hAnsi="Times New Roman" w:cs="Times New Roman"/>
                <w:sz w:val="19"/>
                <w:szCs w:val="19"/>
              </w:rPr>
              <w:t xml:space="preserve">assay (0.025, 0.05, 0.10 </w:t>
            </w:r>
            <w:proofErr w:type="spellStart"/>
            <w:r w:rsidRPr="00302698">
              <w:rPr>
                <w:rFonts w:ascii="Times New Roman" w:eastAsia="HPOCHO+TimesNewRoman" w:hAnsi="Times New Roman" w:cs="Times New Roman"/>
                <w:sz w:val="19"/>
                <w:szCs w:val="19"/>
              </w:rPr>
              <w:t>uL</w:t>
            </w:r>
            <w:proofErr w:type="spellEnd"/>
            <w:r w:rsidRPr="00302698">
              <w:rPr>
                <w:rFonts w:ascii="Times New Roman" w:eastAsia="HPOCHO+TimesNewRoman" w:hAnsi="Times New Roman" w:cs="Times New Roman"/>
                <w:sz w:val="19"/>
                <w:szCs w:val="19"/>
              </w:rPr>
              <w:t xml:space="preserve">/plate) </w:t>
            </w:r>
          </w:p>
        </w:tc>
        <w:tc>
          <w:tcPr>
            <w:tcW w:w="1134" w:type="dxa"/>
            <w:tcBorders>
              <w:top w:val="single" w:sz="6" w:space="0" w:color="auto"/>
              <w:left w:val="single" w:sz="4" w:space="0" w:color="000000"/>
              <w:bottom w:val="single" w:sz="4" w:space="0" w:color="000000"/>
              <w:right w:val="single" w:sz="4" w:space="0" w:color="000000"/>
            </w:tcBorders>
          </w:tcPr>
          <w:p w14:paraId="6E7910F9" w14:textId="39F6D322" w:rsidR="00C87453" w:rsidRDefault="00C87453" w:rsidP="004514D5">
            <w:pPr>
              <w:pStyle w:val="Default"/>
              <w:jc w:val="both"/>
              <w:rPr>
                <w:rFonts w:ascii="Times New Roman" w:eastAsia="HPOCHO+TimesNewRoman" w:hAnsi="Times New Roman" w:cs="Times New Roman" w:hint="eastAsia"/>
                <w:sz w:val="19"/>
                <w:szCs w:val="19"/>
              </w:rPr>
            </w:pPr>
            <w:r w:rsidRPr="00302698">
              <w:rPr>
                <w:rFonts w:ascii="Times New Roman" w:eastAsia="HPOCHO+TimesNewRoman" w:hAnsi="Times New Roman" w:cs="Times New Roman"/>
                <w:sz w:val="19"/>
                <w:szCs w:val="19"/>
              </w:rPr>
              <w:t xml:space="preserve">Negative </w:t>
            </w:r>
          </w:p>
        </w:tc>
        <w:tc>
          <w:tcPr>
            <w:tcW w:w="1242" w:type="dxa"/>
            <w:tcBorders>
              <w:top w:val="single" w:sz="6" w:space="0" w:color="auto"/>
              <w:left w:val="single" w:sz="4" w:space="0" w:color="000000"/>
              <w:bottom w:val="single" w:sz="4" w:space="0" w:color="000000"/>
              <w:right w:val="single" w:sz="12" w:space="0" w:color="000000"/>
            </w:tcBorders>
          </w:tcPr>
          <w:p w14:paraId="358CFFEB" w14:textId="4D0E8CFA" w:rsidR="00C87453" w:rsidRDefault="00C87453" w:rsidP="004514D5">
            <w:pPr>
              <w:pStyle w:val="Default"/>
              <w:jc w:val="both"/>
              <w:rPr>
                <w:rFonts w:ascii="Times New Roman" w:eastAsia="HPOCHO+TimesNewRoman" w:hAnsi="Times New Roman" w:cs="Times New Roman" w:hint="eastAsia"/>
                <w:sz w:val="19"/>
                <w:szCs w:val="19"/>
              </w:rPr>
            </w:pPr>
            <w:r w:rsidRPr="00302698">
              <w:rPr>
                <w:rFonts w:ascii="Times New Roman" w:eastAsia="HPOCHO+TimesNewRoman" w:hAnsi="Times New Roman" w:cs="Times New Roman"/>
                <w:sz w:val="19"/>
                <w:szCs w:val="19"/>
              </w:rPr>
              <w:t xml:space="preserve">Principe et al., 1981 </w:t>
            </w:r>
          </w:p>
        </w:tc>
      </w:tr>
      <w:tr w:rsidR="00C87453" w:rsidRPr="00481801" w14:paraId="376103B8" w14:textId="77777777" w:rsidTr="00C87453">
        <w:trPr>
          <w:trHeight w:val="498"/>
        </w:trPr>
        <w:tc>
          <w:tcPr>
            <w:tcW w:w="1668" w:type="dxa"/>
            <w:tcBorders>
              <w:top w:val="single" w:sz="6" w:space="0" w:color="auto"/>
              <w:left w:val="single" w:sz="12" w:space="0" w:color="000000"/>
              <w:bottom w:val="single" w:sz="4" w:space="0" w:color="000000"/>
              <w:right w:val="single" w:sz="12" w:space="0" w:color="000000"/>
            </w:tcBorders>
          </w:tcPr>
          <w:p w14:paraId="52F674DA" w14:textId="1FD87BF8" w:rsidR="00C87453" w:rsidRPr="00302698" w:rsidRDefault="00C87453" w:rsidP="004514D5">
            <w:pPr>
              <w:pStyle w:val="Default"/>
              <w:rPr>
                <w:rFonts w:ascii="Times New Roman" w:eastAsia="HPOCHO+TimesNewRoman" w:hAnsi="Times New Roman" w:cs="Times New Roman"/>
                <w:sz w:val="19"/>
                <w:szCs w:val="19"/>
              </w:rPr>
            </w:pPr>
            <w:r w:rsidRPr="00302698">
              <w:rPr>
                <w:rFonts w:ascii="Times New Roman" w:eastAsia="HPOCHO+TimesNewRoman" w:hAnsi="Times New Roman" w:cs="Times New Roman"/>
                <w:sz w:val="19"/>
                <w:szCs w:val="19"/>
              </w:rPr>
              <w:t xml:space="preserve">Bacterial test (forward mutation) </w:t>
            </w:r>
          </w:p>
        </w:tc>
        <w:tc>
          <w:tcPr>
            <w:tcW w:w="2551" w:type="dxa"/>
            <w:tcBorders>
              <w:top w:val="single" w:sz="6" w:space="0" w:color="auto"/>
              <w:left w:val="single" w:sz="12" w:space="0" w:color="000000"/>
              <w:bottom w:val="single" w:sz="4" w:space="0" w:color="000000"/>
              <w:right w:val="single" w:sz="4" w:space="0" w:color="000000"/>
            </w:tcBorders>
          </w:tcPr>
          <w:p w14:paraId="53EDC2F5" w14:textId="4F188F91" w:rsidR="00C87453" w:rsidRPr="00302698" w:rsidRDefault="00C87453" w:rsidP="00C87453">
            <w:pPr>
              <w:pStyle w:val="Default"/>
              <w:rPr>
                <w:rFonts w:ascii="Times New Roman" w:eastAsia="HPPJLF+TimesNewRoman,Italic" w:hAnsi="Times New Roman" w:cs="Times New Roman"/>
                <w:sz w:val="19"/>
                <w:szCs w:val="19"/>
              </w:rPr>
            </w:pPr>
            <w:r w:rsidRPr="00302698">
              <w:rPr>
                <w:rFonts w:ascii="Times New Roman" w:eastAsia="HPPJLF+TimesNewRoman,Italic" w:hAnsi="Times New Roman" w:cs="Times New Roman"/>
                <w:sz w:val="19"/>
                <w:szCs w:val="19"/>
              </w:rPr>
              <w:t xml:space="preserve">Streptomyces </w:t>
            </w:r>
            <w:proofErr w:type="spellStart"/>
            <w:r w:rsidRPr="00302698">
              <w:rPr>
                <w:rFonts w:ascii="Times New Roman" w:eastAsia="HPPJLF+TimesNewRoman,Italic" w:hAnsi="Times New Roman" w:cs="Times New Roman"/>
                <w:sz w:val="19"/>
                <w:szCs w:val="19"/>
              </w:rPr>
              <w:t>coelicolor</w:t>
            </w:r>
            <w:proofErr w:type="spellEnd"/>
            <w:r w:rsidRPr="00302698">
              <w:rPr>
                <w:rFonts w:ascii="Times New Roman" w:eastAsia="HPPJLF+TimesNewRoman,Italic" w:hAnsi="Times New Roman" w:cs="Times New Roman"/>
                <w:sz w:val="19"/>
                <w:szCs w:val="19"/>
              </w:rPr>
              <w:t xml:space="preserve"> </w:t>
            </w:r>
            <w:r w:rsidRPr="00302698">
              <w:rPr>
                <w:rFonts w:ascii="Times New Roman" w:eastAsia="HPOCHO+TimesNewRoman" w:hAnsi="Times New Roman" w:cs="Times New Roman"/>
                <w:sz w:val="19"/>
                <w:szCs w:val="19"/>
              </w:rPr>
              <w:t xml:space="preserve">Resistance to streptomycin </w:t>
            </w:r>
          </w:p>
        </w:tc>
        <w:tc>
          <w:tcPr>
            <w:tcW w:w="3544" w:type="dxa"/>
            <w:tcBorders>
              <w:top w:val="single" w:sz="6" w:space="0" w:color="auto"/>
              <w:left w:val="single" w:sz="4" w:space="0" w:color="000000"/>
              <w:bottom w:val="single" w:sz="4" w:space="0" w:color="000000"/>
              <w:right w:val="single" w:sz="4" w:space="0" w:color="000000"/>
            </w:tcBorders>
          </w:tcPr>
          <w:p w14:paraId="7C488989" w14:textId="77777777" w:rsidR="00C87453" w:rsidRDefault="00C87453" w:rsidP="008D408A">
            <w:pPr>
              <w:pStyle w:val="Default"/>
              <w:rPr>
                <w:rFonts w:ascii="Times New Roman" w:eastAsia="HPOCHO+TimesNewRoman" w:hAnsi="Times New Roman" w:cs="Times New Roman"/>
                <w:sz w:val="19"/>
                <w:szCs w:val="19"/>
              </w:rPr>
            </w:pPr>
            <w:r w:rsidRPr="00302698">
              <w:rPr>
                <w:rFonts w:ascii="Times New Roman" w:eastAsia="HPOCHO+TimesNewRoman" w:hAnsi="Times New Roman" w:cs="Times New Roman"/>
                <w:sz w:val="19"/>
                <w:szCs w:val="19"/>
              </w:rPr>
              <w:t xml:space="preserve">Spot test (100 </w:t>
            </w:r>
            <w:proofErr w:type="spellStart"/>
            <w:r w:rsidRPr="00302698">
              <w:rPr>
                <w:rFonts w:ascii="Times New Roman" w:eastAsia="HPOCHO+TimesNewRoman" w:hAnsi="Times New Roman" w:cs="Times New Roman"/>
                <w:sz w:val="19"/>
                <w:szCs w:val="19"/>
              </w:rPr>
              <w:t>uL</w:t>
            </w:r>
            <w:proofErr w:type="spellEnd"/>
            <w:r w:rsidRPr="00302698">
              <w:rPr>
                <w:rFonts w:ascii="Times New Roman" w:eastAsia="HPOCHO+TimesNewRoman" w:hAnsi="Times New Roman" w:cs="Times New Roman"/>
                <w:sz w:val="19"/>
                <w:szCs w:val="19"/>
              </w:rPr>
              <w:t xml:space="preserve"> /plate)</w:t>
            </w:r>
          </w:p>
          <w:p w14:paraId="635D2331" w14:textId="7CBFAE40" w:rsidR="00C87453" w:rsidRPr="00302698" w:rsidRDefault="00C87453" w:rsidP="00C87453">
            <w:pPr>
              <w:pStyle w:val="Default"/>
              <w:rPr>
                <w:rFonts w:ascii="Times New Roman" w:eastAsia="HPOCHO+TimesNewRoman" w:hAnsi="Times New Roman" w:cs="Times New Roman"/>
                <w:sz w:val="19"/>
                <w:szCs w:val="19"/>
              </w:rPr>
            </w:pPr>
            <w:r w:rsidRPr="00302698">
              <w:rPr>
                <w:rFonts w:ascii="Times New Roman" w:eastAsia="HPOCHO+TimesNewRoman" w:hAnsi="Times New Roman" w:cs="Times New Roman"/>
                <w:sz w:val="19"/>
                <w:szCs w:val="19"/>
              </w:rPr>
              <w:t xml:space="preserve">or plate incorporation assay (2-100 L/plate) </w:t>
            </w:r>
          </w:p>
        </w:tc>
        <w:tc>
          <w:tcPr>
            <w:tcW w:w="1134" w:type="dxa"/>
            <w:tcBorders>
              <w:top w:val="single" w:sz="6" w:space="0" w:color="auto"/>
              <w:left w:val="single" w:sz="4" w:space="0" w:color="000000"/>
              <w:bottom w:val="single" w:sz="4" w:space="0" w:color="000000"/>
              <w:right w:val="single" w:sz="4" w:space="0" w:color="000000"/>
            </w:tcBorders>
          </w:tcPr>
          <w:p w14:paraId="071C081D" w14:textId="47BC92A3" w:rsidR="00C87453" w:rsidRPr="00302698" w:rsidRDefault="00C87453" w:rsidP="004514D5">
            <w:pPr>
              <w:pStyle w:val="Default"/>
              <w:jc w:val="both"/>
              <w:rPr>
                <w:rFonts w:ascii="Times New Roman" w:eastAsia="HPOCHO+TimesNewRoman" w:hAnsi="Times New Roman" w:cs="Times New Roman"/>
                <w:sz w:val="19"/>
                <w:szCs w:val="19"/>
              </w:rPr>
            </w:pPr>
            <w:r w:rsidRPr="00302698">
              <w:rPr>
                <w:rFonts w:ascii="Times New Roman" w:eastAsia="HPOCHO+TimesNewRoman" w:hAnsi="Times New Roman" w:cs="Times New Roman"/>
                <w:sz w:val="19"/>
                <w:szCs w:val="19"/>
              </w:rPr>
              <w:t xml:space="preserve">Negative </w:t>
            </w:r>
          </w:p>
        </w:tc>
        <w:tc>
          <w:tcPr>
            <w:tcW w:w="1242" w:type="dxa"/>
            <w:tcBorders>
              <w:top w:val="single" w:sz="6" w:space="0" w:color="auto"/>
              <w:left w:val="single" w:sz="4" w:space="0" w:color="000000"/>
              <w:bottom w:val="single" w:sz="4" w:space="0" w:color="000000"/>
              <w:right w:val="single" w:sz="12" w:space="0" w:color="000000"/>
            </w:tcBorders>
          </w:tcPr>
          <w:p w14:paraId="596FF6EF" w14:textId="28525687" w:rsidR="00C87453" w:rsidRPr="00302698" w:rsidRDefault="00C87453" w:rsidP="004514D5">
            <w:pPr>
              <w:pStyle w:val="Default"/>
              <w:jc w:val="both"/>
              <w:rPr>
                <w:rFonts w:ascii="Times New Roman" w:eastAsia="HPOCHO+TimesNewRoman" w:hAnsi="Times New Roman" w:cs="Times New Roman"/>
                <w:sz w:val="19"/>
                <w:szCs w:val="19"/>
              </w:rPr>
            </w:pPr>
            <w:r w:rsidRPr="00302698">
              <w:rPr>
                <w:rFonts w:ascii="Times New Roman" w:eastAsia="HPOCHO+TimesNewRoman" w:hAnsi="Times New Roman" w:cs="Times New Roman"/>
                <w:sz w:val="19"/>
                <w:szCs w:val="19"/>
              </w:rPr>
              <w:t xml:space="preserve">Principe et al., 1981 </w:t>
            </w:r>
          </w:p>
        </w:tc>
      </w:tr>
      <w:tr w:rsidR="00C87453" w:rsidRPr="00481801" w14:paraId="06EEA8D5" w14:textId="77777777" w:rsidTr="00C87453">
        <w:trPr>
          <w:trHeight w:val="498"/>
        </w:trPr>
        <w:tc>
          <w:tcPr>
            <w:tcW w:w="1668" w:type="dxa"/>
            <w:tcBorders>
              <w:top w:val="single" w:sz="6" w:space="0" w:color="auto"/>
              <w:left w:val="single" w:sz="12" w:space="0" w:color="000000"/>
              <w:bottom w:val="single" w:sz="4" w:space="0" w:color="000000"/>
              <w:right w:val="single" w:sz="12" w:space="0" w:color="000000"/>
            </w:tcBorders>
          </w:tcPr>
          <w:p w14:paraId="0CCF99E5" w14:textId="77777777" w:rsidR="00C87453" w:rsidRDefault="00C87453" w:rsidP="008D408A">
            <w:pPr>
              <w:pStyle w:val="Default"/>
              <w:rPr>
                <w:rFonts w:ascii="Times New Roman" w:eastAsia="HPOCHO+TimesNewRoman" w:hAnsi="Times New Roman" w:cs="Times New Roman"/>
                <w:sz w:val="19"/>
                <w:szCs w:val="19"/>
              </w:rPr>
            </w:pPr>
            <w:r w:rsidRPr="00302698">
              <w:rPr>
                <w:rFonts w:ascii="Times New Roman" w:eastAsia="HPOCHO+TimesNewRoman" w:hAnsi="Times New Roman" w:cs="Times New Roman"/>
                <w:sz w:val="19"/>
                <w:szCs w:val="19"/>
              </w:rPr>
              <w:t>Fungi test</w:t>
            </w:r>
          </w:p>
          <w:p w14:paraId="492F87C7" w14:textId="134FA79B" w:rsidR="00C87453" w:rsidRPr="00302698" w:rsidRDefault="00C87453" w:rsidP="004514D5">
            <w:pPr>
              <w:pStyle w:val="Default"/>
              <w:rPr>
                <w:rFonts w:ascii="Times New Roman" w:eastAsia="HPOCHO+TimesNewRoman" w:hAnsi="Times New Roman" w:cs="Times New Roman"/>
                <w:sz w:val="19"/>
                <w:szCs w:val="19"/>
              </w:rPr>
            </w:pPr>
            <w:r w:rsidRPr="00302698">
              <w:rPr>
                <w:rFonts w:ascii="Times New Roman" w:eastAsia="HPOCHO+TimesNewRoman" w:hAnsi="Times New Roman" w:cs="Times New Roman"/>
                <w:sz w:val="19"/>
                <w:szCs w:val="19"/>
              </w:rPr>
              <w:t xml:space="preserve">(point mutation) </w:t>
            </w:r>
          </w:p>
        </w:tc>
        <w:tc>
          <w:tcPr>
            <w:tcW w:w="2551" w:type="dxa"/>
            <w:tcBorders>
              <w:top w:val="single" w:sz="6" w:space="0" w:color="auto"/>
              <w:left w:val="single" w:sz="12" w:space="0" w:color="000000"/>
              <w:bottom w:val="single" w:sz="4" w:space="0" w:color="000000"/>
              <w:right w:val="single" w:sz="4" w:space="0" w:color="000000"/>
            </w:tcBorders>
          </w:tcPr>
          <w:p w14:paraId="3F78C538" w14:textId="71DDAEBC" w:rsidR="00C87453" w:rsidRPr="00302698" w:rsidRDefault="00C87453" w:rsidP="00C87453">
            <w:pPr>
              <w:pStyle w:val="Default"/>
              <w:rPr>
                <w:rFonts w:ascii="Times New Roman" w:eastAsia="HPPJLF+TimesNewRoman,Italic" w:hAnsi="Times New Roman" w:cs="Times New Roman"/>
                <w:sz w:val="19"/>
                <w:szCs w:val="19"/>
              </w:rPr>
            </w:pPr>
            <w:proofErr w:type="spellStart"/>
            <w:r w:rsidRPr="00302698">
              <w:rPr>
                <w:rFonts w:ascii="Times New Roman" w:eastAsia="HPPJLF+TimesNewRoman,Italic" w:hAnsi="Times New Roman" w:cs="Times New Roman"/>
                <w:sz w:val="19"/>
                <w:szCs w:val="19"/>
              </w:rPr>
              <w:t>Aspergillus</w:t>
            </w:r>
            <w:proofErr w:type="spellEnd"/>
            <w:r w:rsidRPr="00302698">
              <w:rPr>
                <w:rFonts w:ascii="Times New Roman" w:eastAsia="HPPJLF+TimesNewRoman,Italic" w:hAnsi="Times New Roman" w:cs="Times New Roman"/>
                <w:sz w:val="19"/>
                <w:szCs w:val="19"/>
              </w:rPr>
              <w:t xml:space="preserve"> </w:t>
            </w:r>
            <w:proofErr w:type="spellStart"/>
            <w:r w:rsidRPr="00302698">
              <w:rPr>
                <w:rFonts w:ascii="Times New Roman" w:eastAsia="HPPJLF+TimesNewRoman,Italic" w:hAnsi="Times New Roman" w:cs="Times New Roman"/>
                <w:sz w:val="19"/>
                <w:szCs w:val="19"/>
              </w:rPr>
              <w:t>nidulans</w:t>
            </w:r>
            <w:proofErr w:type="spellEnd"/>
            <w:r w:rsidRPr="00302698">
              <w:rPr>
                <w:rFonts w:ascii="Times New Roman" w:eastAsia="HPPJLF+TimesNewRoman,Italic" w:hAnsi="Times New Roman" w:cs="Times New Roman"/>
                <w:sz w:val="19"/>
                <w:szCs w:val="19"/>
              </w:rPr>
              <w:t xml:space="preserve">  </w:t>
            </w:r>
            <w:r w:rsidRPr="00302698">
              <w:rPr>
                <w:rFonts w:ascii="Times New Roman" w:eastAsia="HPOCHO+TimesNewRoman" w:hAnsi="Times New Roman" w:cs="Times New Roman"/>
                <w:sz w:val="19"/>
                <w:szCs w:val="19"/>
              </w:rPr>
              <w:t>Resistance to 8</w:t>
            </w:r>
            <w:r w:rsidRPr="00302698">
              <w:rPr>
                <w:rFonts w:ascii="Times New Roman" w:eastAsia="HPOCHO+TimesNewRoman" w:hAnsi="Times New Roman" w:cs="Times New Roman"/>
                <w:sz w:val="19"/>
                <w:szCs w:val="19"/>
              </w:rPr>
              <w:softHyphen/>
              <w:t xml:space="preserve">azaguanine </w:t>
            </w:r>
          </w:p>
        </w:tc>
        <w:tc>
          <w:tcPr>
            <w:tcW w:w="3544" w:type="dxa"/>
            <w:tcBorders>
              <w:top w:val="single" w:sz="6" w:space="0" w:color="auto"/>
              <w:left w:val="single" w:sz="4" w:space="0" w:color="000000"/>
              <w:bottom w:val="single" w:sz="4" w:space="0" w:color="000000"/>
              <w:right w:val="single" w:sz="4" w:space="0" w:color="000000"/>
            </w:tcBorders>
          </w:tcPr>
          <w:p w14:paraId="1732CCB7" w14:textId="608562CC" w:rsidR="00C87453" w:rsidRPr="00302698" w:rsidRDefault="00C87453" w:rsidP="008D408A">
            <w:pPr>
              <w:pStyle w:val="Default"/>
              <w:rPr>
                <w:rFonts w:ascii="Times New Roman" w:eastAsia="HPOCHO+TimesNewRoman" w:hAnsi="Times New Roman" w:cs="Times New Roman"/>
                <w:sz w:val="19"/>
                <w:szCs w:val="19"/>
              </w:rPr>
            </w:pPr>
            <w:r w:rsidRPr="00302698">
              <w:rPr>
                <w:rFonts w:ascii="Times New Roman" w:eastAsia="HPOCHO+TimesNewRoman" w:hAnsi="Times New Roman" w:cs="Times New Roman"/>
                <w:sz w:val="19"/>
                <w:szCs w:val="19"/>
              </w:rPr>
              <w:t xml:space="preserve">Spot test (20 </w:t>
            </w:r>
            <w:proofErr w:type="spellStart"/>
            <w:r w:rsidRPr="00302698">
              <w:rPr>
                <w:rFonts w:ascii="Times New Roman" w:eastAsia="HPOCHO+TimesNewRoman" w:hAnsi="Times New Roman" w:cs="Times New Roman"/>
                <w:sz w:val="19"/>
                <w:szCs w:val="19"/>
              </w:rPr>
              <w:t>uL</w:t>
            </w:r>
            <w:proofErr w:type="spellEnd"/>
            <w:r w:rsidRPr="00302698">
              <w:rPr>
                <w:rFonts w:ascii="Times New Roman" w:eastAsia="HPOCHO+TimesNewRoman" w:hAnsi="Times New Roman" w:cs="Times New Roman"/>
                <w:sz w:val="19"/>
                <w:szCs w:val="19"/>
              </w:rPr>
              <w:t xml:space="preserve">/plate) or plate incorporation assay (10-40 </w:t>
            </w:r>
            <w:proofErr w:type="spellStart"/>
            <w:r w:rsidRPr="00302698">
              <w:rPr>
                <w:rFonts w:ascii="Times New Roman" w:eastAsia="HPOCHO+TimesNewRoman" w:hAnsi="Times New Roman" w:cs="Times New Roman"/>
                <w:sz w:val="19"/>
                <w:szCs w:val="19"/>
              </w:rPr>
              <w:t>uL</w:t>
            </w:r>
            <w:proofErr w:type="spellEnd"/>
            <w:r w:rsidRPr="00302698">
              <w:rPr>
                <w:rFonts w:ascii="Times New Roman" w:eastAsia="HPOCHO+TimesNewRoman" w:hAnsi="Times New Roman" w:cs="Times New Roman"/>
                <w:sz w:val="19"/>
                <w:szCs w:val="19"/>
              </w:rPr>
              <w:t xml:space="preserve">/plate) </w:t>
            </w:r>
          </w:p>
        </w:tc>
        <w:tc>
          <w:tcPr>
            <w:tcW w:w="1134" w:type="dxa"/>
            <w:tcBorders>
              <w:top w:val="single" w:sz="6" w:space="0" w:color="auto"/>
              <w:left w:val="single" w:sz="4" w:space="0" w:color="000000"/>
              <w:bottom w:val="single" w:sz="4" w:space="0" w:color="000000"/>
              <w:right w:val="single" w:sz="4" w:space="0" w:color="000000"/>
            </w:tcBorders>
          </w:tcPr>
          <w:p w14:paraId="12E43404" w14:textId="782C19BA" w:rsidR="00C87453" w:rsidRPr="00302698" w:rsidRDefault="00C87453" w:rsidP="004514D5">
            <w:pPr>
              <w:pStyle w:val="Default"/>
              <w:jc w:val="both"/>
              <w:rPr>
                <w:rFonts w:ascii="Times New Roman" w:eastAsia="HPOCHO+TimesNewRoman" w:hAnsi="Times New Roman" w:cs="Times New Roman"/>
                <w:sz w:val="19"/>
                <w:szCs w:val="19"/>
              </w:rPr>
            </w:pPr>
            <w:r w:rsidRPr="00302698">
              <w:rPr>
                <w:rFonts w:ascii="Times New Roman" w:eastAsia="HPOCHO+TimesNewRoman" w:hAnsi="Times New Roman" w:cs="Times New Roman"/>
                <w:sz w:val="19"/>
                <w:szCs w:val="19"/>
              </w:rPr>
              <w:t xml:space="preserve">Negative </w:t>
            </w:r>
          </w:p>
        </w:tc>
        <w:tc>
          <w:tcPr>
            <w:tcW w:w="1242" w:type="dxa"/>
            <w:tcBorders>
              <w:top w:val="single" w:sz="6" w:space="0" w:color="auto"/>
              <w:left w:val="single" w:sz="4" w:space="0" w:color="000000"/>
              <w:bottom w:val="single" w:sz="4" w:space="0" w:color="000000"/>
              <w:right w:val="single" w:sz="12" w:space="0" w:color="000000"/>
            </w:tcBorders>
          </w:tcPr>
          <w:p w14:paraId="57AC4562" w14:textId="4EE3EACE" w:rsidR="00C87453" w:rsidRPr="00302698" w:rsidRDefault="00C87453" w:rsidP="004514D5">
            <w:pPr>
              <w:pStyle w:val="Default"/>
              <w:jc w:val="both"/>
              <w:rPr>
                <w:rFonts w:ascii="Times New Roman" w:eastAsia="HPOCHO+TimesNewRoman" w:hAnsi="Times New Roman" w:cs="Times New Roman"/>
                <w:sz w:val="19"/>
                <w:szCs w:val="19"/>
              </w:rPr>
            </w:pPr>
            <w:r w:rsidRPr="00302698">
              <w:rPr>
                <w:rFonts w:ascii="Times New Roman" w:eastAsia="HPOCHO+TimesNewRoman" w:hAnsi="Times New Roman" w:cs="Times New Roman"/>
                <w:sz w:val="19"/>
                <w:szCs w:val="19"/>
              </w:rPr>
              <w:t xml:space="preserve">Principe et al., 1981 </w:t>
            </w:r>
          </w:p>
        </w:tc>
      </w:tr>
      <w:tr w:rsidR="00C87453" w:rsidRPr="00481801" w14:paraId="68DB06C5" w14:textId="77777777" w:rsidTr="00C87453">
        <w:trPr>
          <w:trHeight w:val="498"/>
        </w:trPr>
        <w:tc>
          <w:tcPr>
            <w:tcW w:w="1668" w:type="dxa"/>
            <w:tcBorders>
              <w:top w:val="single" w:sz="6" w:space="0" w:color="auto"/>
              <w:left w:val="single" w:sz="12" w:space="0" w:color="000000"/>
              <w:bottom w:val="single" w:sz="4" w:space="0" w:color="000000"/>
              <w:right w:val="single" w:sz="12" w:space="0" w:color="000000"/>
            </w:tcBorders>
          </w:tcPr>
          <w:p w14:paraId="359F9D84" w14:textId="77777777" w:rsidR="00C87453" w:rsidRDefault="00C87453" w:rsidP="008D408A">
            <w:pPr>
              <w:pStyle w:val="Default"/>
              <w:rPr>
                <w:rFonts w:ascii="Times New Roman" w:eastAsia="HPOCHO+TimesNewRoman" w:hAnsi="Times New Roman" w:cs="Times New Roman"/>
                <w:sz w:val="19"/>
                <w:szCs w:val="19"/>
              </w:rPr>
            </w:pPr>
            <w:r w:rsidRPr="00302698">
              <w:rPr>
                <w:rFonts w:ascii="Times New Roman" w:eastAsia="HPOCHO+TimesNewRoman" w:hAnsi="Times New Roman" w:cs="Times New Roman"/>
                <w:sz w:val="19"/>
                <w:szCs w:val="19"/>
              </w:rPr>
              <w:t>Mammalian cells test</w:t>
            </w:r>
          </w:p>
          <w:p w14:paraId="180CFB0B" w14:textId="476AA4A6" w:rsidR="00C87453" w:rsidRPr="00302698" w:rsidRDefault="00C87453" w:rsidP="008D408A">
            <w:pPr>
              <w:pStyle w:val="Default"/>
              <w:rPr>
                <w:rFonts w:ascii="Times New Roman" w:eastAsia="HPOCHO+TimesNewRoman" w:hAnsi="Times New Roman" w:cs="Times New Roman"/>
                <w:sz w:val="19"/>
                <w:szCs w:val="19"/>
              </w:rPr>
            </w:pPr>
            <w:r w:rsidRPr="00302698">
              <w:rPr>
                <w:rFonts w:ascii="Times New Roman" w:eastAsia="HPOCHO+TimesNewRoman" w:hAnsi="Times New Roman" w:cs="Times New Roman"/>
                <w:sz w:val="19"/>
                <w:szCs w:val="19"/>
              </w:rPr>
              <w:t xml:space="preserve">(gene mutation) </w:t>
            </w:r>
          </w:p>
        </w:tc>
        <w:tc>
          <w:tcPr>
            <w:tcW w:w="2551" w:type="dxa"/>
            <w:tcBorders>
              <w:top w:val="single" w:sz="6" w:space="0" w:color="auto"/>
              <w:left w:val="single" w:sz="12" w:space="0" w:color="000000"/>
              <w:bottom w:val="single" w:sz="4" w:space="0" w:color="000000"/>
              <w:right w:val="single" w:sz="4" w:space="0" w:color="000000"/>
            </w:tcBorders>
          </w:tcPr>
          <w:p w14:paraId="450784E0" w14:textId="613B4A05" w:rsidR="00C87453" w:rsidRPr="00302698" w:rsidRDefault="00C87453" w:rsidP="00C87453">
            <w:pPr>
              <w:pStyle w:val="Default"/>
              <w:rPr>
                <w:rFonts w:ascii="Times New Roman" w:eastAsia="HPPJLF+TimesNewRoman,Italic" w:hAnsi="Times New Roman" w:cs="Times New Roman"/>
                <w:sz w:val="19"/>
                <w:szCs w:val="19"/>
              </w:rPr>
            </w:pPr>
            <w:r w:rsidRPr="00302698">
              <w:rPr>
                <w:rFonts w:ascii="Times New Roman" w:eastAsia="HPOCHO+TimesNewRoman" w:hAnsi="Times New Roman" w:cs="Times New Roman"/>
                <w:sz w:val="19"/>
                <w:szCs w:val="19"/>
              </w:rPr>
              <w:t>V79 cell Resistance to 6</w:t>
            </w:r>
            <w:r w:rsidRPr="00302698">
              <w:rPr>
                <w:rFonts w:ascii="Times New Roman" w:eastAsia="HPOCHO+TimesNewRoman" w:hAnsi="Times New Roman" w:cs="Times New Roman"/>
                <w:sz w:val="19"/>
                <w:szCs w:val="19"/>
              </w:rPr>
              <w:softHyphen/>
              <w:t xml:space="preserve">thioguanine </w:t>
            </w:r>
          </w:p>
        </w:tc>
        <w:tc>
          <w:tcPr>
            <w:tcW w:w="3544" w:type="dxa"/>
            <w:tcBorders>
              <w:top w:val="single" w:sz="6" w:space="0" w:color="auto"/>
              <w:left w:val="single" w:sz="4" w:space="0" w:color="000000"/>
              <w:bottom w:val="single" w:sz="4" w:space="0" w:color="000000"/>
              <w:right w:val="single" w:sz="4" w:space="0" w:color="000000"/>
            </w:tcBorders>
          </w:tcPr>
          <w:p w14:paraId="4C8161D6" w14:textId="3A939A3A" w:rsidR="00C87453" w:rsidRPr="00302698" w:rsidRDefault="00C87453" w:rsidP="008D408A">
            <w:pPr>
              <w:pStyle w:val="Default"/>
              <w:rPr>
                <w:rFonts w:ascii="Times New Roman" w:eastAsia="HPOCHO+TimesNewRoman" w:hAnsi="Times New Roman" w:cs="Times New Roman"/>
                <w:sz w:val="19"/>
                <w:szCs w:val="19"/>
              </w:rPr>
            </w:pPr>
            <w:r w:rsidRPr="00302698">
              <w:rPr>
                <w:rFonts w:ascii="Times New Roman" w:eastAsia="HPOCHO+TimesNewRoman" w:hAnsi="Times New Roman" w:cs="Times New Roman"/>
                <w:sz w:val="19"/>
                <w:szCs w:val="19"/>
              </w:rPr>
              <w:t xml:space="preserve">1 or 2 </w:t>
            </w:r>
            <w:proofErr w:type="spellStart"/>
            <w:r w:rsidRPr="00302698">
              <w:rPr>
                <w:rFonts w:ascii="Times New Roman" w:eastAsia="HPOCHO+TimesNewRoman" w:hAnsi="Times New Roman" w:cs="Times New Roman"/>
                <w:sz w:val="19"/>
                <w:szCs w:val="19"/>
              </w:rPr>
              <w:t>uM</w:t>
            </w:r>
            <w:proofErr w:type="spellEnd"/>
            <w:r w:rsidRPr="00302698">
              <w:rPr>
                <w:rFonts w:ascii="Times New Roman" w:eastAsia="HPOCHO+TimesNewRoman" w:hAnsi="Times New Roman" w:cs="Times New Roman"/>
                <w:sz w:val="19"/>
                <w:szCs w:val="19"/>
              </w:rPr>
              <w:t xml:space="preserve"> (equivalent to 58 or 116 ng/mL) </w:t>
            </w:r>
          </w:p>
        </w:tc>
        <w:tc>
          <w:tcPr>
            <w:tcW w:w="1134" w:type="dxa"/>
            <w:tcBorders>
              <w:top w:val="single" w:sz="6" w:space="0" w:color="auto"/>
              <w:left w:val="single" w:sz="4" w:space="0" w:color="000000"/>
              <w:bottom w:val="single" w:sz="4" w:space="0" w:color="000000"/>
              <w:right w:val="single" w:sz="4" w:space="0" w:color="000000"/>
            </w:tcBorders>
          </w:tcPr>
          <w:p w14:paraId="1A932E21" w14:textId="4B9078F0" w:rsidR="00C87453" w:rsidRPr="00302698" w:rsidRDefault="00C87453" w:rsidP="004514D5">
            <w:pPr>
              <w:pStyle w:val="Default"/>
              <w:jc w:val="both"/>
              <w:rPr>
                <w:rFonts w:ascii="Times New Roman" w:eastAsia="HPOCHO+TimesNewRoman" w:hAnsi="Times New Roman" w:cs="Times New Roman"/>
                <w:sz w:val="19"/>
                <w:szCs w:val="19"/>
              </w:rPr>
            </w:pPr>
            <w:r w:rsidRPr="00302698">
              <w:rPr>
                <w:rFonts w:ascii="Times New Roman" w:eastAsia="HPOCHO+TimesNewRoman" w:hAnsi="Times New Roman" w:cs="Times New Roman"/>
                <w:sz w:val="19"/>
                <w:szCs w:val="19"/>
              </w:rPr>
              <w:t xml:space="preserve">Positive </w:t>
            </w:r>
          </w:p>
        </w:tc>
        <w:tc>
          <w:tcPr>
            <w:tcW w:w="1242" w:type="dxa"/>
            <w:tcBorders>
              <w:top w:val="single" w:sz="6" w:space="0" w:color="auto"/>
              <w:left w:val="single" w:sz="4" w:space="0" w:color="000000"/>
              <w:bottom w:val="single" w:sz="4" w:space="0" w:color="000000"/>
              <w:right w:val="single" w:sz="12" w:space="0" w:color="000000"/>
            </w:tcBorders>
          </w:tcPr>
          <w:p w14:paraId="1B5D643C" w14:textId="007C6F2D" w:rsidR="00C87453" w:rsidRPr="00302698" w:rsidRDefault="00C87453" w:rsidP="004514D5">
            <w:pPr>
              <w:pStyle w:val="Default"/>
              <w:jc w:val="both"/>
              <w:rPr>
                <w:rFonts w:ascii="Times New Roman" w:eastAsia="HPOCHO+TimesNewRoman" w:hAnsi="Times New Roman" w:cs="Times New Roman"/>
                <w:sz w:val="19"/>
                <w:szCs w:val="19"/>
              </w:rPr>
            </w:pPr>
            <w:r w:rsidRPr="00302698">
              <w:rPr>
                <w:rFonts w:ascii="Times New Roman" w:eastAsia="HPOCHO+TimesNewRoman" w:hAnsi="Times New Roman" w:cs="Times New Roman"/>
                <w:sz w:val="19"/>
                <w:szCs w:val="19"/>
              </w:rPr>
              <w:t xml:space="preserve">Smith et al., 1990 </w:t>
            </w:r>
          </w:p>
        </w:tc>
      </w:tr>
    </w:tbl>
    <w:p w14:paraId="6E28EC74" w14:textId="77777777" w:rsidR="0063658C" w:rsidRPr="00302698" w:rsidRDefault="00302698">
      <w:pPr>
        <w:pStyle w:val="Default"/>
        <w:rPr>
          <w:rFonts w:ascii="Times New Roman" w:hAnsi="Times New Roman" w:cs="Times New Roman"/>
          <w:color w:val="auto"/>
        </w:rPr>
      </w:pPr>
      <w:r w:rsidRPr="00302698">
        <w:rPr>
          <w:rFonts w:ascii="Times New Roman" w:hAnsi="Times New Roman" w:cs="Times New Roman"/>
          <w:b/>
          <w:bCs/>
          <w:sz w:val="22"/>
        </w:rPr>
        <w:lastRenderedPageBreak/>
        <w:t xml:space="preserve">Table 12-2 </w:t>
      </w:r>
      <w:proofErr w:type="spellStart"/>
      <w:r w:rsidRPr="00302698">
        <w:rPr>
          <w:rFonts w:ascii="Times New Roman" w:hAnsi="Times New Roman" w:cs="Times New Roman"/>
          <w:b/>
          <w:bCs/>
          <w:sz w:val="22"/>
        </w:rPr>
        <w:t>Genotoxicity</w:t>
      </w:r>
      <w:proofErr w:type="spellEnd"/>
      <w:r w:rsidRPr="00302698">
        <w:rPr>
          <w:rFonts w:ascii="Times New Roman" w:hAnsi="Times New Roman" w:cs="Times New Roman"/>
          <w:b/>
          <w:bCs/>
          <w:sz w:val="22"/>
        </w:rPr>
        <w:t xml:space="preserve"> studies in vivo</w:t>
      </w:r>
    </w:p>
    <w:tbl>
      <w:tblPr>
        <w:tblpPr w:leftFromText="142" w:rightFromText="142" w:vertAnchor="text" w:horzAnchor="margin" w:tblpXSpec="center" w:tblpY="192"/>
        <w:tblW w:w="0" w:type="auto"/>
        <w:tblBorders>
          <w:top w:val="nil"/>
          <w:left w:val="nil"/>
          <w:bottom w:val="nil"/>
          <w:right w:val="nil"/>
        </w:tblBorders>
        <w:tblLayout w:type="fixed"/>
        <w:tblLook w:val="0000" w:firstRow="0" w:lastRow="0" w:firstColumn="0" w:lastColumn="0" w:noHBand="0" w:noVBand="0"/>
      </w:tblPr>
      <w:tblGrid>
        <w:gridCol w:w="1809"/>
        <w:gridCol w:w="1709"/>
        <w:gridCol w:w="1687"/>
        <w:gridCol w:w="1849"/>
        <w:gridCol w:w="1418"/>
      </w:tblGrid>
      <w:tr w:rsidR="00302698" w:rsidRPr="00481801" w14:paraId="1B78D822" w14:textId="77777777" w:rsidTr="00680B02">
        <w:trPr>
          <w:trHeight w:val="382"/>
        </w:trPr>
        <w:tc>
          <w:tcPr>
            <w:tcW w:w="1809" w:type="dxa"/>
            <w:tcBorders>
              <w:top w:val="single" w:sz="12" w:space="0" w:color="auto"/>
              <w:left w:val="single" w:sz="12" w:space="0" w:color="auto"/>
              <w:bottom w:val="single" w:sz="12" w:space="0" w:color="000000"/>
              <w:right w:val="single" w:sz="6" w:space="0" w:color="auto"/>
            </w:tcBorders>
            <w:shd w:val="clear" w:color="auto" w:fill="auto"/>
            <w:vAlign w:val="center"/>
          </w:tcPr>
          <w:p w14:paraId="33041DD2" w14:textId="77777777" w:rsidR="00302698" w:rsidRPr="00302698" w:rsidRDefault="00302698" w:rsidP="00302698">
            <w:pPr>
              <w:pStyle w:val="Default"/>
              <w:rPr>
                <w:rFonts w:ascii="Times New Roman" w:eastAsia="HPOCHO+TimesNewRoman" w:hAnsi="Times New Roman" w:cs="Times New Roman"/>
                <w:sz w:val="19"/>
                <w:szCs w:val="19"/>
              </w:rPr>
            </w:pPr>
            <w:r w:rsidRPr="00302698">
              <w:rPr>
                <w:rFonts w:ascii="Times New Roman" w:eastAsia="HPOCHO+TimesNewRoman" w:hAnsi="Times New Roman" w:cs="Times New Roman"/>
                <w:sz w:val="19"/>
                <w:szCs w:val="19"/>
              </w:rPr>
              <w:t xml:space="preserve">Type of test </w:t>
            </w:r>
          </w:p>
        </w:tc>
        <w:tc>
          <w:tcPr>
            <w:tcW w:w="1709" w:type="dxa"/>
            <w:tcBorders>
              <w:top w:val="single" w:sz="12" w:space="0" w:color="auto"/>
              <w:left w:val="single" w:sz="6" w:space="0" w:color="auto"/>
              <w:bottom w:val="single" w:sz="12" w:space="0" w:color="000000"/>
              <w:right w:val="single" w:sz="6" w:space="0" w:color="auto"/>
            </w:tcBorders>
            <w:shd w:val="clear" w:color="auto" w:fill="auto"/>
            <w:vAlign w:val="center"/>
          </w:tcPr>
          <w:p w14:paraId="3FF8C88C" w14:textId="77777777" w:rsidR="00302698" w:rsidRPr="00302698" w:rsidRDefault="00302698" w:rsidP="00302698">
            <w:pPr>
              <w:pStyle w:val="Default"/>
              <w:rPr>
                <w:rFonts w:ascii="Times New Roman" w:eastAsia="HPOCHO+TimesNewRoman" w:hAnsi="Times New Roman" w:cs="Times New Roman"/>
                <w:sz w:val="19"/>
                <w:szCs w:val="19"/>
              </w:rPr>
            </w:pPr>
            <w:r w:rsidRPr="00302698">
              <w:rPr>
                <w:rFonts w:ascii="Times New Roman" w:eastAsia="HPOCHO+TimesNewRoman" w:hAnsi="Times New Roman" w:cs="Times New Roman"/>
                <w:sz w:val="19"/>
                <w:szCs w:val="19"/>
              </w:rPr>
              <w:t xml:space="preserve">Test system </w:t>
            </w:r>
          </w:p>
        </w:tc>
        <w:tc>
          <w:tcPr>
            <w:tcW w:w="1687" w:type="dxa"/>
            <w:tcBorders>
              <w:top w:val="single" w:sz="12" w:space="0" w:color="auto"/>
              <w:left w:val="single" w:sz="6" w:space="0" w:color="auto"/>
              <w:bottom w:val="single" w:sz="12" w:space="0" w:color="000000"/>
              <w:right w:val="single" w:sz="6" w:space="0" w:color="auto"/>
            </w:tcBorders>
            <w:shd w:val="clear" w:color="auto" w:fill="auto"/>
            <w:vAlign w:val="center"/>
          </w:tcPr>
          <w:p w14:paraId="463272BC" w14:textId="77777777" w:rsidR="00302698" w:rsidRPr="00302698" w:rsidRDefault="00302698" w:rsidP="00302698">
            <w:pPr>
              <w:pStyle w:val="Default"/>
              <w:rPr>
                <w:rFonts w:ascii="Times New Roman" w:eastAsia="HPOCHO+TimesNewRoman" w:hAnsi="Times New Roman" w:cs="Times New Roman"/>
                <w:sz w:val="19"/>
                <w:szCs w:val="19"/>
              </w:rPr>
            </w:pPr>
            <w:r w:rsidRPr="00302698">
              <w:rPr>
                <w:rFonts w:ascii="Times New Roman" w:eastAsia="HPOCHO+TimesNewRoman" w:hAnsi="Times New Roman" w:cs="Times New Roman"/>
                <w:sz w:val="19"/>
                <w:szCs w:val="19"/>
              </w:rPr>
              <w:t xml:space="preserve">Dose </w:t>
            </w:r>
          </w:p>
        </w:tc>
        <w:tc>
          <w:tcPr>
            <w:tcW w:w="1849" w:type="dxa"/>
            <w:tcBorders>
              <w:top w:val="single" w:sz="12" w:space="0" w:color="auto"/>
              <w:left w:val="single" w:sz="6" w:space="0" w:color="auto"/>
              <w:bottom w:val="single" w:sz="12" w:space="0" w:color="000000"/>
              <w:right w:val="single" w:sz="6" w:space="0" w:color="auto"/>
            </w:tcBorders>
            <w:shd w:val="clear" w:color="auto" w:fill="auto"/>
            <w:vAlign w:val="center"/>
          </w:tcPr>
          <w:p w14:paraId="186861E7" w14:textId="77777777" w:rsidR="00302698" w:rsidRPr="00302698" w:rsidRDefault="00302698" w:rsidP="00302698">
            <w:pPr>
              <w:pStyle w:val="Default"/>
              <w:rPr>
                <w:rFonts w:ascii="Times New Roman" w:eastAsia="HPOCHO+TimesNewRoman" w:hAnsi="Times New Roman" w:cs="Times New Roman"/>
                <w:sz w:val="19"/>
                <w:szCs w:val="19"/>
              </w:rPr>
            </w:pPr>
            <w:r w:rsidRPr="00302698">
              <w:rPr>
                <w:rFonts w:ascii="Times New Roman" w:eastAsia="HPOCHO+TimesNewRoman" w:hAnsi="Times New Roman" w:cs="Times New Roman"/>
                <w:sz w:val="19"/>
                <w:szCs w:val="19"/>
              </w:rPr>
              <w:t xml:space="preserve">Result </w:t>
            </w:r>
          </w:p>
        </w:tc>
        <w:tc>
          <w:tcPr>
            <w:tcW w:w="1418" w:type="dxa"/>
            <w:tcBorders>
              <w:top w:val="single" w:sz="12" w:space="0" w:color="auto"/>
              <w:left w:val="single" w:sz="6" w:space="0" w:color="auto"/>
              <w:bottom w:val="single" w:sz="12" w:space="0" w:color="000000"/>
              <w:right w:val="single" w:sz="12" w:space="0" w:color="auto"/>
            </w:tcBorders>
            <w:shd w:val="clear" w:color="auto" w:fill="auto"/>
            <w:vAlign w:val="center"/>
          </w:tcPr>
          <w:p w14:paraId="778098F5" w14:textId="77777777" w:rsidR="00302698" w:rsidRPr="00302698" w:rsidRDefault="00302698" w:rsidP="00302698">
            <w:pPr>
              <w:pStyle w:val="Default"/>
              <w:rPr>
                <w:rFonts w:ascii="Times New Roman" w:eastAsia="HPOCHO+TimesNewRoman" w:hAnsi="Times New Roman" w:cs="Times New Roman"/>
                <w:sz w:val="19"/>
                <w:szCs w:val="19"/>
              </w:rPr>
            </w:pPr>
            <w:r w:rsidRPr="00302698">
              <w:rPr>
                <w:rFonts w:ascii="Times New Roman" w:eastAsia="HPOCHO+TimesNewRoman" w:hAnsi="Times New Roman" w:cs="Times New Roman"/>
                <w:sz w:val="19"/>
                <w:szCs w:val="19"/>
              </w:rPr>
              <w:t xml:space="preserve">Reference </w:t>
            </w:r>
          </w:p>
        </w:tc>
      </w:tr>
      <w:tr w:rsidR="00302698" w:rsidRPr="00481801" w14:paraId="52F587C1" w14:textId="77777777" w:rsidTr="00680B02">
        <w:trPr>
          <w:trHeight w:val="657"/>
        </w:trPr>
        <w:tc>
          <w:tcPr>
            <w:tcW w:w="1809" w:type="dxa"/>
            <w:tcBorders>
              <w:top w:val="single" w:sz="12" w:space="0" w:color="000000"/>
              <w:left w:val="single" w:sz="12" w:space="0" w:color="auto"/>
              <w:bottom w:val="single" w:sz="4" w:space="0" w:color="000000"/>
              <w:right w:val="single" w:sz="6" w:space="0" w:color="auto"/>
            </w:tcBorders>
            <w:shd w:val="clear" w:color="auto" w:fill="auto"/>
          </w:tcPr>
          <w:p w14:paraId="06083DD6" w14:textId="77777777" w:rsidR="00302698" w:rsidRPr="00302698" w:rsidRDefault="00302698" w:rsidP="00302698">
            <w:pPr>
              <w:pStyle w:val="Default"/>
              <w:rPr>
                <w:rFonts w:ascii="Times New Roman" w:eastAsia="HPOCHO+TimesNewRoman" w:hAnsi="Times New Roman" w:cs="Times New Roman"/>
                <w:sz w:val="19"/>
                <w:szCs w:val="19"/>
              </w:rPr>
            </w:pPr>
            <w:r w:rsidRPr="00302698">
              <w:rPr>
                <w:rFonts w:ascii="Times New Roman" w:eastAsia="HPOCHO+TimesNewRoman" w:hAnsi="Times New Roman" w:cs="Times New Roman"/>
                <w:sz w:val="19"/>
                <w:szCs w:val="19"/>
              </w:rPr>
              <w:t xml:space="preserve">Micronucleus assay </w:t>
            </w:r>
          </w:p>
        </w:tc>
        <w:tc>
          <w:tcPr>
            <w:tcW w:w="1709" w:type="dxa"/>
            <w:tcBorders>
              <w:top w:val="single" w:sz="12" w:space="0" w:color="000000"/>
              <w:left w:val="single" w:sz="6" w:space="0" w:color="auto"/>
              <w:bottom w:val="single" w:sz="4" w:space="0" w:color="000000"/>
              <w:right w:val="single" w:sz="6" w:space="0" w:color="auto"/>
            </w:tcBorders>
            <w:shd w:val="clear" w:color="auto" w:fill="auto"/>
          </w:tcPr>
          <w:p w14:paraId="0538F80A" w14:textId="77777777" w:rsidR="00302698" w:rsidRPr="00302698" w:rsidRDefault="00302698" w:rsidP="00302698">
            <w:pPr>
              <w:pStyle w:val="Default"/>
              <w:rPr>
                <w:rFonts w:ascii="Times New Roman" w:eastAsia="HPOCHO+TimesNewRoman" w:hAnsi="Times New Roman" w:cs="Times New Roman"/>
                <w:sz w:val="19"/>
                <w:szCs w:val="19"/>
              </w:rPr>
            </w:pPr>
            <w:r w:rsidRPr="00302698">
              <w:rPr>
                <w:rFonts w:ascii="Times New Roman" w:eastAsia="HPOCHO+TimesNewRoman" w:hAnsi="Times New Roman" w:cs="Times New Roman"/>
                <w:sz w:val="19"/>
                <w:szCs w:val="19"/>
              </w:rPr>
              <w:t xml:space="preserve">Rats (Fischer 344) Bone marrow </w:t>
            </w:r>
          </w:p>
        </w:tc>
        <w:tc>
          <w:tcPr>
            <w:tcW w:w="1687" w:type="dxa"/>
            <w:tcBorders>
              <w:top w:val="single" w:sz="12" w:space="0" w:color="000000"/>
              <w:left w:val="single" w:sz="6" w:space="0" w:color="auto"/>
              <w:bottom w:val="single" w:sz="4" w:space="0" w:color="000000"/>
              <w:right w:val="single" w:sz="6" w:space="0" w:color="auto"/>
            </w:tcBorders>
            <w:shd w:val="clear" w:color="auto" w:fill="auto"/>
          </w:tcPr>
          <w:p w14:paraId="75903B12" w14:textId="77777777" w:rsidR="00302698" w:rsidRPr="00302698" w:rsidRDefault="00302698" w:rsidP="00302698">
            <w:pPr>
              <w:pStyle w:val="Default"/>
              <w:rPr>
                <w:rFonts w:ascii="Times New Roman" w:eastAsia="HPOCHO+TimesNewRoman" w:hAnsi="Times New Roman" w:cs="Times New Roman"/>
                <w:sz w:val="19"/>
                <w:szCs w:val="19"/>
              </w:rPr>
            </w:pPr>
            <w:r w:rsidRPr="00302698">
              <w:rPr>
                <w:rFonts w:ascii="Times New Roman" w:eastAsia="HPOCHO+TimesNewRoman" w:hAnsi="Times New Roman" w:cs="Times New Roman"/>
                <w:sz w:val="19"/>
                <w:szCs w:val="19"/>
              </w:rPr>
              <w:t xml:space="preserve">5-20 mg/kg </w:t>
            </w:r>
            <w:proofErr w:type="spellStart"/>
            <w:r w:rsidRPr="00302698">
              <w:rPr>
                <w:rFonts w:ascii="Times New Roman" w:eastAsia="HPOCHO+TimesNewRoman" w:hAnsi="Times New Roman" w:cs="Times New Roman"/>
                <w:sz w:val="19"/>
                <w:szCs w:val="19"/>
              </w:rPr>
              <w:t>bw</w:t>
            </w:r>
            <w:proofErr w:type="spellEnd"/>
            <w:r w:rsidRPr="00302698">
              <w:rPr>
                <w:rFonts w:ascii="Times New Roman" w:eastAsia="HPOCHO+TimesNewRoman" w:hAnsi="Times New Roman" w:cs="Times New Roman"/>
                <w:sz w:val="19"/>
                <w:szCs w:val="19"/>
              </w:rPr>
              <w:t xml:space="preserve">/day, </w:t>
            </w:r>
            <w:proofErr w:type="spellStart"/>
            <w:r w:rsidRPr="00302698">
              <w:rPr>
                <w:rFonts w:ascii="Times New Roman" w:eastAsia="HPOCHO+TimesNewRoman" w:hAnsi="Times New Roman" w:cs="Times New Roman"/>
                <w:sz w:val="19"/>
                <w:szCs w:val="19"/>
              </w:rPr>
              <w:t>i.p</w:t>
            </w:r>
            <w:proofErr w:type="spellEnd"/>
            <w:r w:rsidRPr="00302698">
              <w:rPr>
                <w:rFonts w:ascii="Times New Roman" w:eastAsia="HPOCHO+TimesNewRoman" w:hAnsi="Times New Roman" w:cs="Times New Roman"/>
                <w:sz w:val="19"/>
                <w:szCs w:val="19"/>
              </w:rPr>
              <w:t xml:space="preserve">., 3 consecutive days </w:t>
            </w:r>
          </w:p>
        </w:tc>
        <w:tc>
          <w:tcPr>
            <w:tcW w:w="1849" w:type="dxa"/>
            <w:tcBorders>
              <w:top w:val="single" w:sz="12" w:space="0" w:color="000000"/>
              <w:left w:val="single" w:sz="6" w:space="0" w:color="auto"/>
              <w:bottom w:val="single" w:sz="4" w:space="0" w:color="000000"/>
              <w:right w:val="single" w:sz="6" w:space="0" w:color="auto"/>
            </w:tcBorders>
            <w:shd w:val="clear" w:color="auto" w:fill="auto"/>
          </w:tcPr>
          <w:p w14:paraId="39371E85" w14:textId="77777777" w:rsidR="00302698" w:rsidRPr="00302698" w:rsidRDefault="00302698" w:rsidP="00302698">
            <w:pPr>
              <w:pStyle w:val="Default"/>
              <w:rPr>
                <w:rFonts w:ascii="Times New Roman" w:eastAsia="HPOCHO+TimesNewRoman" w:hAnsi="Times New Roman" w:cs="Times New Roman"/>
                <w:sz w:val="19"/>
                <w:szCs w:val="19"/>
              </w:rPr>
            </w:pPr>
            <w:r w:rsidRPr="00302698">
              <w:rPr>
                <w:rFonts w:ascii="Times New Roman" w:eastAsia="HPOCHO+TimesNewRoman" w:hAnsi="Times New Roman" w:cs="Times New Roman"/>
                <w:sz w:val="19"/>
                <w:szCs w:val="19"/>
              </w:rPr>
              <w:t xml:space="preserve">Negative </w:t>
            </w:r>
          </w:p>
        </w:tc>
        <w:tc>
          <w:tcPr>
            <w:tcW w:w="1418" w:type="dxa"/>
            <w:tcBorders>
              <w:top w:val="single" w:sz="12" w:space="0" w:color="000000"/>
              <w:left w:val="single" w:sz="6" w:space="0" w:color="auto"/>
              <w:bottom w:val="single" w:sz="4" w:space="0" w:color="000000"/>
              <w:right w:val="single" w:sz="12" w:space="0" w:color="auto"/>
            </w:tcBorders>
            <w:shd w:val="clear" w:color="auto" w:fill="auto"/>
          </w:tcPr>
          <w:p w14:paraId="129AAD42" w14:textId="77777777" w:rsidR="00302698" w:rsidRPr="00302698" w:rsidRDefault="00302698" w:rsidP="00302698">
            <w:pPr>
              <w:pStyle w:val="Default"/>
              <w:rPr>
                <w:rFonts w:ascii="Times New Roman" w:eastAsia="HPOCHO+TimesNewRoman" w:hAnsi="Times New Roman" w:cs="Times New Roman"/>
                <w:sz w:val="19"/>
                <w:szCs w:val="19"/>
              </w:rPr>
            </w:pPr>
            <w:r w:rsidRPr="00302698">
              <w:rPr>
                <w:rFonts w:ascii="Times New Roman" w:eastAsia="HPOCHO+TimesNewRoman" w:hAnsi="Times New Roman" w:cs="Times New Roman"/>
                <w:sz w:val="19"/>
                <w:szCs w:val="19"/>
              </w:rPr>
              <w:t xml:space="preserve">NTP,1994 </w:t>
            </w:r>
          </w:p>
        </w:tc>
      </w:tr>
      <w:tr w:rsidR="00302698" w:rsidRPr="00481801" w14:paraId="13A2B39D" w14:textId="77777777" w:rsidTr="00680B02">
        <w:trPr>
          <w:trHeight w:val="657"/>
        </w:trPr>
        <w:tc>
          <w:tcPr>
            <w:tcW w:w="1809" w:type="dxa"/>
            <w:tcBorders>
              <w:top w:val="single" w:sz="4" w:space="0" w:color="000000"/>
              <w:left w:val="single" w:sz="12" w:space="0" w:color="auto"/>
              <w:bottom w:val="single" w:sz="4" w:space="0" w:color="000000"/>
              <w:right w:val="single" w:sz="6" w:space="0" w:color="auto"/>
            </w:tcBorders>
            <w:shd w:val="clear" w:color="auto" w:fill="auto"/>
          </w:tcPr>
          <w:p w14:paraId="3065DB98" w14:textId="77777777" w:rsidR="00302698" w:rsidRPr="00302698" w:rsidRDefault="00302698" w:rsidP="00302698">
            <w:pPr>
              <w:pStyle w:val="Default"/>
              <w:rPr>
                <w:rFonts w:ascii="Times New Roman" w:eastAsia="HPOCHO+TimesNewRoman" w:hAnsi="Times New Roman" w:cs="Times New Roman"/>
                <w:sz w:val="19"/>
                <w:szCs w:val="19"/>
              </w:rPr>
            </w:pPr>
            <w:r w:rsidRPr="00302698">
              <w:rPr>
                <w:rFonts w:ascii="Times New Roman" w:eastAsia="HPOCHO+TimesNewRoman" w:hAnsi="Times New Roman" w:cs="Times New Roman"/>
                <w:sz w:val="19"/>
                <w:szCs w:val="19"/>
              </w:rPr>
              <w:t xml:space="preserve">Micronucleus assay </w:t>
            </w:r>
          </w:p>
        </w:tc>
        <w:tc>
          <w:tcPr>
            <w:tcW w:w="1709" w:type="dxa"/>
            <w:tcBorders>
              <w:top w:val="single" w:sz="4" w:space="0" w:color="000000"/>
              <w:left w:val="single" w:sz="6" w:space="0" w:color="auto"/>
              <w:bottom w:val="single" w:sz="4" w:space="0" w:color="000000"/>
              <w:right w:val="single" w:sz="6" w:space="0" w:color="auto"/>
            </w:tcBorders>
            <w:shd w:val="clear" w:color="auto" w:fill="auto"/>
          </w:tcPr>
          <w:p w14:paraId="4EA61FF3" w14:textId="77777777" w:rsidR="00302698" w:rsidRPr="00302698" w:rsidRDefault="00302698" w:rsidP="00302698">
            <w:pPr>
              <w:pStyle w:val="Default"/>
              <w:rPr>
                <w:rFonts w:ascii="Times New Roman" w:eastAsia="HPOCHO+TimesNewRoman" w:hAnsi="Times New Roman" w:cs="Times New Roman"/>
                <w:sz w:val="19"/>
                <w:szCs w:val="19"/>
              </w:rPr>
            </w:pPr>
            <w:r w:rsidRPr="00302698">
              <w:rPr>
                <w:rFonts w:ascii="Times New Roman" w:eastAsia="HPOCHO+TimesNewRoman" w:hAnsi="Times New Roman" w:cs="Times New Roman"/>
                <w:sz w:val="19"/>
                <w:szCs w:val="19"/>
              </w:rPr>
              <w:t>Mouse (B6C3F</w:t>
            </w:r>
            <w:r w:rsidRPr="00302698">
              <w:rPr>
                <w:rFonts w:ascii="Times New Roman" w:eastAsia="HPOCHO+TimesNewRoman" w:hAnsi="Times New Roman" w:cs="Times New Roman"/>
                <w:sz w:val="12"/>
                <w:szCs w:val="12"/>
              </w:rPr>
              <w:t>1</w:t>
            </w:r>
            <w:r w:rsidRPr="00302698">
              <w:rPr>
                <w:rFonts w:ascii="Times New Roman" w:eastAsia="HPOCHO+TimesNewRoman" w:hAnsi="Times New Roman" w:cs="Times New Roman"/>
                <w:sz w:val="19"/>
                <w:szCs w:val="19"/>
              </w:rPr>
              <w:t xml:space="preserve">) Peripheral blood </w:t>
            </w:r>
          </w:p>
        </w:tc>
        <w:tc>
          <w:tcPr>
            <w:tcW w:w="1687" w:type="dxa"/>
            <w:tcBorders>
              <w:top w:val="single" w:sz="4" w:space="0" w:color="000000"/>
              <w:left w:val="single" w:sz="6" w:space="0" w:color="auto"/>
              <w:bottom w:val="single" w:sz="4" w:space="0" w:color="000000"/>
              <w:right w:val="single" w:sz="6" w:space="0" w:color="auto"/>
            </w:tcBorders>
            <w:shd w:val="clear" w:color="auto" w:fill="auto"/>
          </w:tcPr>
          <w:p w14:paraId="56247CED" w14:textId="77777777" w:rsidR="00302698" w:rsidRPr="00302698" w:rsidRDefault="00302698" w:rsidP="00302698">
            <w:pPr>
              <w:pStyle w:val="Default"/>
              <w:rPr>
                <w:rFonts w:ascii="Times New Roman" w:eastAsia="HPOCHO+TimesNewRoman" w:hAnsi="Times New Roman" w:cs="Times New Roman"/>
                <w:sz w:val="19"/>
                <w:szCs w:val="19"/>
              </w:rPr>
            </w:pPr>
            <w:r w:rsidRPr="00302698">
              <w:rPr>
                <w:rFonts w:ascii="Times New Roman" w:eastAsia="HPOCHO+TimesNewRoman" w:hAnsi="Times New Roman" w:cs="Times New Roman"/>
                <w:sz w:val="19"/>
                <w:szCs w:val="19"/>
              </w:rPr>
              <w:t xml:space="preserve">3-50 mg/kg </w:t>
            </w:r>
            <w:proofErr w:type="spellStart"/>
            <w:r w:rsidRPr="00302698">
              <w:rPr>
                <w:rFonts w:ascii="Times New Roman" w:eastAsia="HPOCHO+TimesNewRoman" w:hAnsi="Times New Roman" w:cs="Times New Roman"/>
                <w:sz w:val="19"/>
                <w:szCs w:val="19"/>
              </w:rPr>
              <w:t>bw</w:t>
            </w:r>
            <w:proofErr w:type="spellEnd"/>
            <w:r w:rsidRPr="00302698">
              <w:rPr>
                <w:rFonts w:ascii="Times New Roman" w:eastAsia="HPOCHO+TimesNewRoman" w:hAnsi="Times New Roman" w:cs="Times New Roman"/>
                <w:sz w:val="19"/>
                <w:szCs w:val="19"/>
              </w:rPr>
              <w:t xml:space="preserve">/day, oral gavage, 13 weeks </w:t>
            </w:r>
          </w:p>
        </w:tc>
        <w:tc>
          <w:tcPr>
            <w:tcW w:w="1849" w:type="dxa"/>
            <w:tcBorders>
              <w:top w:val="single" w:sz="4" w:space="0" w:color="000000"/>
              <w:left w:val="single" w:sz="6" w:space="0" w:color="auto"/>
              <w:bottom w:val="single" w:sz="4" w:space="0" w:color="000000"/>
              <w:right w:val="single" w:sz="6" w:space="0" w:color="auto"/>
            </w:tcBorders>
            <w:shd w:val="clear" w:color="auto" w:fill="auto"/>
          </w:tcPr>
          <w:p w14:paraId="50D96D28" w14:textId="77777777" w:rsidR="00302698" w:rsidRPr="00302698" w:rsidRDefault="00302698" w:rsidP="00302698">
            <w:pPr>
              <w:pStyle w:val="Default"/>
              <w:rPr>
                <w:rFonts w:ascii="Times New Roman" w:eastAsia="HPOCHO+TimesNewRoman" w:hAnsi="Times New Roman" w:cs="Times New Roman"/>
                <w:sz w:val="19"/>
                <w:szCs w:val="19"/>
              </w:rPr>
            </w:pPr>
            <w:r w:rsidRPr="00302698">
              <w:rPr>
                <w:rFonts w:ascii="Times New Roman" w:eastAsia="HPOCHO+TimesNewRoman" w:hAnsi="Times New Roman" w:cs="Times New Roman"/>
                <w:sz w:val="19"/>
                <w:szCs w:val="19"/>
              </w:rPr>
              <w:t xml:space="preserve">Negative </w:t>
            </w:r>
          </w:p>
        </w:tc>
        <w:tc>
          <w:tcPr>
            <w:tcW w:w="1418" w:type="dxa"/>
            <w:tcBorders>
              <w:top w:val="single" w:sz="4" w:space="0" w:color="000000"/>
              <w:left w:val="single" w:sz="6" w:space="0" w:color="auto"/>
              <w:bottom w:val="single" w:sz="4" w:space="0" w:color="000000"/>
              <w:right w:val="single" w:sz="12" w:space="0" w:color="auto"/>
            </w:tcBorders>
            <w:shd w:val="clear" w:color="auto" w:fill="auto"/>
          </w:tcPr>
          <w:p w14:paraId="403D884C" w14:textId="77777777" w:rsidR="00302698" w:rsidRPr="00302698" w:rsidRDefault="00302698" w:rsidP="00302698">
            <w:pPr>
              <w:pStyle w:val="Default"/>
              <w:rPr>
                <w:rFonts w:ascii="Times New Roman" w:eastAsia="HPOCHO+TimesNewRoman" w:hAnsi="Times New Roman" w:cs="Times New Roman"/>
                <w:sz w:val="19"/>
                <w:szCs w:val="19"/>
              </w:rPr>
            </w:pPr>
            <w:r w:rsidRPr="00302698">
              <w:rPr>
                <w:rFonts w:ascii="Times New Roman" w:eastAsia="HPOCHO+TimesNewRoman" w:hAnsi="Times New Roman" w:cs="Times New Roman"/>
                <w:sz w:val="19"/>
                <w:szCs w:val="19"/>
              </w:rPr>
              <w:t xml:space="preserve">NTP,1995 </w:t>
            </w:r>
          </w:p>
        </w:tc>
      </w:tr>
      <w:tr w:rsidR="00302698" w:rsidRPr="00481801" w14:paraId="227CC76F" w14:textId="77777777" w:rsidTr="00680B02">
        <w:trPr>
          <w:trHeight w:val="645"/>
        </w:trPr>
        <w:tc>
          <w:tcPr>
            <w:tcW w:w="1809" w:type="dxa"/>
            <w:tcBorders>
              <w:top w:val="single" w:sz="4" w:space="0" w:color="000000"/>
              <w:left w:val="single" w:sz="12" w:space="0" w:color="auto"/>
              <w:bottom w:val="single" w:sz="12" w:space="0" w:color="auto"/>
              <w:right w:val="single" w:sz="6" w:space="0" w:color="auto"/>
            </w:tcBorders>
            <w:shd w:val="clear" w:color="auto" w:fill="auto"/>
          </w:tcPr>
          <w:p w14:paraId="63D14601" w14:textId="77777777" w:rsidR="00302698" w:rsidRPr="00302698" w:rsidRDefault="00302698" w:rsidP="00302698">
            <w:pPr>
              <w:pStyle w:val="Default"/>
              <w:rPr>
                <w:rFonts w:ascii="Times New Roman" w:eastAsia="HPOCHO+TimesNewRoman" w:hAnsi="Times New Roman" w:cs="Times New Roman"/>
                <w:sz w:val="19"/>
                <w:szCs w:val="19"/>
              </w:rPr>
            </w:pPr>
            <w:r w:rsidRPr="00302698">
              <w:rPr>
                <w:rFonts w:ascii="Times New Roman" w:eastAsia="HPOCHO+TimesNewRoman" w:hAnsi="Times New Roman" w:cs="Times New Roman"/>
                <w:sz w:val="19"/>
                <w:szCs w:val="19"/>
              </w:rPr>
              <w:t xml:space="preserve">Dominant lethal test </w:t>
            </w:r>
          </w:p>
        </w:tc>
        <w:tc>
          <w:tcPr>
            <w:tcW w:w="1709" w:type="dxa"/>
            <w:tcBorders>
              <w:top w:val="single" w:sz="4" w:space="0" w:color="000000"/>
              <w:left w:val="single" w:sz="6" w:space="0" w:color="auto"/>
              <w:bottom w:val="single" w:sz="12" w:space="0" w:color="auto"/>
              <w:right w:val="single" w:sz="6" w:space="0" w:color="auto"/>
            </w:tcBorders>
            <w:shd w:val="clear" w:color="auto" w:fill="auto"/>
          </w:tcPr>
          <w:p w14:paraId="6E778880" w14:textId="77777777" w:rsidR="00302698" w:rsidRPr="00302698" w:rsidRDefault="00302698" w:rsidP="00302698">
            <w:pPr>
              <w:pStyle w:val="Default"/>
              <w:rPr>
                <w:rFonts w:ascii="Times New Roman" w:eastAsia="HPOCHO+TimesNewRoman" w:hAnsi="Times New Roman" w:cs="Times New Roman"/>
                <w:sz w:val="19"/>
                <w:szCs w:val="19"/>
              </w:rPr>
            </w:pPr>
            <w:r w:rsidRPr="00302698">
              <w:rPr>
                <w:rFonts w:ascii="Times New Roman" w:eastAsia="HPOCHO+TimesNewRoman" w:hAnsi="Times New Roman" w:cs="Times New Roman"/>
                <w:sz w:val="19"/>
                <w:szCs w:val="19"/>
              </w:rPr>
              <w:t xml:space="preserve">Rat  (Sprague-Dawley) </w:t>
            </w:r>
          </w:p>
        </w:tc>
        <w:tc>
          <w:tcPr>
            <w:tcW w:w="1687" w:type="dxa"/>
            <w:tcBorders>
              <w:top w:val="single" w:sz="4" w:space="0" w:color="000000"/>
              <w:left w:val="single" w:sz="6" w:space="0" w:color="auto"/>
              <w:bottom w:val="single" w:sz="12" w:space="0" w:color="auto"/>
              <w:right w:val="single" w:sz="6" w:space="0" w:color="auto"/>
            </w:tcBorders>
            <w:shd w:val="clear" w:color="auto" w:fill="auto"/>
          </w:tcPr>
          <w:p w14:paraId="7ABC852A" w14:textId="77777777" w:rsidR="00302698" w:rsidRPr="00302698" w:rsidRDefault="00302698" w:rsidP="00302698">
            <w:pPr>
              <w:pStyle w:val="Default"/>
              <w:rPr>
                <w:rFonts w:ascii="Times New Roman" w:eastAsia="HPOCHO+TimesNewRoman" w:hAnsi="Times New Roman" w:cs="Times New Roman"/>
                <w:sz w:val="19"/>
                <w:szCs w:val="19"/>
              </w:rPr>
            </w:pPr>
            <w:r w:rsidRPr="00302698">
              <w:rPr>
                <w:rFonts w:ascii="Times New Roman" w:eastAsia="HPOCHO+TimesNewRoman" w:hAnsi="Times New Roman" w:cs="Times New Roman"/>
                <w:sz w:val="19"/>
                <w:szCs w:val="19"/>
              </w:rPr>
              <w:t xml:space="preserve">25 mg/kg </w:t>
            </w:r>
            <w:proofErr w:type="spellStart"/>
            <w:r w:rsidRPr="00302698">
              <w:rPr>
                <w:rFonts w:ascii="Times New Roman" w:eastAsia="HPOCHO+TimesNewRoman" w:hAnsi="Times New Roman" w:cs="Times New Roman"/>
                <w:sz w:val="19"/>
                <w:szCs w:val="19"/>
              </w:rPr>
              <w:t>bw</w:t>
            </w:r>
            <w:proofErr w:type="spellEnd"/>
            <w:r w:rsidRPr="00302698">
              <w:rPr>
                <w:rFonts w:ascii="Times New Roman" w:eastAsia="HPOCHO+TimesNewRoman" w:hAnsi="Times New Roman" w:cs="Times New Roman"/>
                <w:sz w:val="19"/>
                <w:szCs w:val="19"/>
              </w:rPr>
              <w:t xml:space="preserve">/day, 33 weeks </w:t>
            </w:r>
          </w:p>
        </w:tc>
        <w:tc>
          <w:tcPr>
            <w:tcW w:w="1849" w:type="dxa"/>
            <w:tcBorders>
              <w:top w:val="single" w:sz="4" w:space="0" w:color="000000"/>
              <w:left w:val="single" w:sz="6" w:space="0" w:color="auto"/>
              <w:bottom w:val="single" w:sz="12" w:space="0" w:color="auto"/>
              <w:right w:val="single" w:sz="6" w:space="0" w:color="auto"/>
            </w:tcBorders>
            <w:shd w:val="clear" w:color="auto" w:fill="auto"/>
          </w:tcPr>
          <w:p w14:paraId="2D4DA767" w14:textId="77777777" w:rsidR="00302698" w:rsidRPr="00302698" w:rsidRDefault="00302698" w:rsidP="00302698">
            <w:pPr>
              <w:pStyle w:val="Default"/>
              <w:rPr>
                <w:rFonts w:ascii="Times New Roman" w:eastAsia="HPOCHO+TimesNewRoman" w:hAnsi="Times New Roman" w:cs="Times New Roman"/>
                <w:sz w:val="19"/>
                <w:szCs w:val="19"/>
              </w:rPr>
            </w:pPr>
            <w:r w:rsidRPr="00302698">
              <w:rPr>
                <w:rFonts w:ascii="Times New Roman" w:eastAsia="HPOCHO+TimesNewRoman" w:hAnsi="Times New Roman" w:cs="Times New Roman"/>
                <w:sz w:val="19"/>
                <w:szCs w:val="19"/>
              </w:rPr>
              <w:t xml:space="preserve">Negative </w:t>
            </w:r>
          </w:p>
        </w:tc>
        <w:tc>
          <w:tcPr>
            <w:tcW w:w="1418" w:type="dxa"/>
            <w:tcBorders>
              <w:top w:val="single" w:sz="4" w:space="0" w:color="000000"/>
              <w:left w:val="single" w:sz="6" w:space="0" w:color="auto"/>
              <w:bottom w:val="single" w:sz="12" w:space="0" w:color="auto"/>
              <w:right w:val="single" w:sz="12" w:space="0" w:color="auto"/>
            </w:tcBorders>
            <w:shd w:val="clear" w:color="auto" w:fill="auto"/>
          </w:tcPr>
          <w:p w14:paraId="171BD9BC" w14:textId="77777777" w:rsidR="00302698" w:rsidRPr="00302698" w:rsidRDefault="00302698" w:rsidP="00302698">
            <w:pPr>
              <w:pStyle w:val="Default"/>
              <w:rPr>
                <w:rFonts w:ascii="Times New Roman" w:eastAsia="HPOCHO+TimesNewRoman" w:hAnsi="Times New Roman" w:cs="Times New Roman"/>
                <w:sz w:val="19"/>
                <w:szCs w:val="19"/>
              </w:rPr>
            </w:pPr>
            <w:r w:rsidRPr="00302698">
              <w:rPr>
                <w:rFonts w:ascii="Times New Roman" w:eastAsia="HPOCHO+TimesNewRoman" w:hAnsi="Times New Roman" w:cs="Times New Roman"/>
                <w:sz w:val="19"/>
                <w:szCs w:val="19"/>
              </w:rPr>
              <w:t xml:space="preserve">Jenkinson and Anderson, 1990 </w:t>
            </w:r>
          </w:p>
        </w:tc>
      </w:tr>
    </w:tbl>
    <w:p w14:paraId="27FBA167" w14:textId="77777777" w:rsidR="0063658C" w:rsidRDefault="0063658C">
      <w:pPr>
        <w:pStyle w:val="Default"/>
        <w:rPr>
          <w:rFonts w:cs="Times New Roman"/>
          <w:color w:val="auto"/>
        </w:rPr>
      </w:pPr>
    </w:p>
    <w:p w14:paraId="7B6BA91B" w14:textId="77777777" w:rsidR="0063658C" w:rsidRDefault="0063658C">
      <w:pPr>
        <w:pStyle w:val="Default"/>
        <w:rPr>
          <w:rFonts w:cs="Times New Roman"/>
          <w:color w:val="auto"/>
        </w:rPr>
      </w:pPr>
    </w:p>
    <w:p w14:paraId="6C4375F4" w14:textId="77777777" w:rsidR="0063658C" w:rsidRDefault="0063658C">
      <w:pPr>
        <w:pStyle w:val="Default"/>
        <w:rPr>
          <w:rFonts w:cs="Times New Roman"/>
          <w:color w:val="auto"/>
        </w:rPr>
      </w:pPr>
    </w:p>
    <w:p w14:paraId="7311094C" w14:textId="77777777" w:rsidR="0063658C" w:rsidRDefault="0063658C">
      <w:pPr>
        <w:pStyle w:val="Default"/>
        <w:rPr>
          <w:rFonts w:cs="Times New Roman"/>
          <w:color w:val="auto"/>
        </w:rPr>
      </w:pPr>
    </w:p>
    <w:p w14:paraId="6F9EABF5" w14:textId="77777777" w:rsidR="0063658C" w:rsidRDefault="0063658C">
      <w:pPr>
        <w:pStyle w:val="Default"/>
        <w:rPr>
          <w:rFonts w:cs="Times New Roman"/>
          <w:color w:val="auto"/>
        </w:rPr>
      </w:pPr>
    </w:p>
    <w:p w14:paraId="3537BFE1" w14:textId="77777777" w:rsidR="0063658C" w:rsidRDefault="0063658C">
      <w:pPr>
        <w:pStyle w:val="Default"/>
        <w:rPr>
          <w:rFonts w:cs="Times New Roman"/>
          <w:color w:val="auto"/>
        </w:rPr>
      </w:pPr>
    </w:p>
    <w:p w14:paraId="36C8E78A" w14:textId="77777777" w:rsidR="0063658C" w:rsidRDefault="0063658C">
      <w:pPr>
        <w:pStyle w:val="Default"/>
        <w:rPr>
          <w:rFonts w:cs="Times New Roman"/>
          <w:color w:val="auto"/>
        </w:rPr>
      </w:pPr>
    </w:p>
    <w:p w14:paraId="546779F0" w14:textId="77777777" w:rsidR="0063658C" w:rsidRDefault="0063658C">
      <w:pPr>
        <w:pStyle w:val="Default"/>
        <w:rPr>
          <w:rFonts w:cs="Times New Roman"/>
          <w:color w:val="auto"/>
        </w:rPr>
      </w:pPr>
    </w:p>
    <w:p w14:paraId="20BDE01B" w14:textId="77777777" w:rsidR="0063658C" w:rsidRDefault="0063658C">
      <w:pPr>
        <w:pStyle w:val="Default"/>
        <w:rPr>
          <w:rFonts w:cs="Times New Roman"/>
          <w:color w:val="auto"/>
        </w:rPr>
      </w:pPr>
    </w:p>
    <w:p w14:paraId="2F4B1F36" w14:textId="77777777" w:rsidR="00302698" w:rsidRDefault="00302698">
      <w:pPr>
        <w:pStyle w:val="Default"/>
        <w:rPr>
          <w:rFonts w:cs="Times New Roman"/>
          <w:color w:val="auto"/>
        </w:rPr>
      </w:pPr>
    </w:p>
    <w:p w14:paraId="6FF92551" w14:textId="77777777" w:rsidR="00302698" w:rsidRPr="00302698" w:rsidRDefault="00302698" w:rsidP="00C87453">
      <w:pPr>
        <w:pStyle w:val="CM190"/>
        <w:spacing w:after="120" w:line="258" w:lineRule="atLeast"/>
        <w:jc w:val="both"/>
        <w:rPr>
          <w:rFonts w:ascii="Times New Roman" w:eastAsia="HPPJLF+TimesNewRoman,Italic" w:hAnsi="Times New Roman"/>
          <w:i/>
          <w:sz w:val="22"/>
          <w:szCs w:val="22"/>
        </w:rPr>
      </w:pPr>
      <w:r w:rsidRPr="00302698">
        <w:rPr>
          <w:rFonts w:ascii="Times New Roman" w:eastAsia="HPPJLF+TimesNewRoman,Italic" w:hAnsi="Times New Roman"/>
          <w:i/>
          <w:sz w:val="22"/>
          <w:szCs w:val="22"/>
        </w:rPr>
        <w:t>In vitro Studies</w:t>
      </w:r>
    </w:p>
    <w:p w14:paraId="24F48FD3" w14:textId="77777777" w:rsidR="0063658C" w:rsidRPr="00302698" w:rsidRDefault="00302698" w:rsidP="00302698">
      <w:pPr>
        <w:pStyle w:val="Default"/>
        <w:ind w:rightChars="290" w:right="609"/>
        <w:jc w:val="both"/>
        <w:rPr>
          <w:rFonts w:ascii="Times New Roman" w:hAnsi="Times New Roman" w:cs="Times New Roman"/>
          <w:color w:val="auto"/>
        </w:rPr>
      </w:pPr>
      <w:r w:rsidRPr="00302698">
        <w:rPr>
          <w:rFonts w:ascii="Times New Roman" w:eastAsia="HPOCHO+TimesNewRoman" w:hAnsi="Times New Roman" w:cs="Times New Roman"/>
          <w:sz w:val="22"/>
          <w:szCs w:val="22"/>
        </w:rPr>
        <w:t>There were four bacterial reverse mutation studies and three other mutation studies.  Regarding bacterial reverse mutation studies using</w:t>
      </w:r>
      <w:r w:rsidRPr="00302698">
        <w:rPr>
          <w:rFonts w:ascii="Times New Roman" w:eastAsia="HPPJLF+TimesNewRoman,Italic" w:hAnsi="Times New Roman" w:cs="Times New Roman"/>
          <w:sz w:val="22"/>
          <w:szCs w:val="22"/>
        </w:rPr>
        <w:t xml:space="preserve"> S. </w:t>
      </w:r>
      <w:proofErr w:type="spellStart"/>
      <w:r w:rsidRPr="00302698">
        <w:rPr>
          <w:rFonts w:ascii="Times New Roman" w:eastAsia="HPPJLF+TimesNewRoman,Italic" w:hAnsi="Times New Roman" w:cs="Times New Roman"/>
          <w:sz w:val="22"/>
          <w:szCs w:val="22"/>
        </w:rPr>
        <w:t>typhimurium</w:t>
      </w:r>
      <w:proofErr w:type="spellEnd"/>
      <w:r w:rsidRPr="00302698">
        <w:rPr>
          <w:rFonts w:ascii="Times New Roman" w:eastAsia="HPOCHO+TimesNewRoman" w:hAnsi="Times New Roman" w:cs="Times New Roman"/>
          <w:sz w:val="22"/>
          <w:szCs w:val="22"/>
        </w:rPr>
        <w:t>, two positive (TA100 without metabolic activation and TA1535 with metabolic activation) and two negative results were obtained, depending on the study.  As for the other mutation studies, conflicting results (one positive mammalian gene mutation assay and two negative microbial mutation assays) were reported.</w:t>
      </w:r>
    </w:p>
    <w:p w14:paraId="553E60ED" w14:textId="77777777" w:rsidR="0063658C" w:rsidRDefault="0063658C">
      <w:pPr>
        <w:pStyle w:val="Default"/>
        <w:rPr>
          <w:rFonts w:cs="Times New Roman"/>
          <w:color w:val="auto"/>
        </w:rPr>
      </w:pPr>
    </w:p>
    <w:p w14:paraId="456CA638" w14:textId="24063785" w:rsidR="004B4EC7" w:rsidRPr="00C87453" w:rsidRDefault="00302698" w:rsidP="00302698">
      <w:pPr>
        <w:pStyle w:val="Default"/>
        <w:rPr>
          <w:rFonts w:ascii="Times New Roman" w:eastAsia="HPPJLF+TimesNewRoman,Italic" w:hAnsi="Times New Roman" w:cs="Times New Roman"/>
          <w:i/>
          <w:sz w:val="22"/>
          <w:szCs w:val="22"/>
        </w:rPr>
      </w:pPr>
      <w:r w:rsidRPr="004B4EC7">
        <w:rPr>
          <w:rFonts w:ascii="Times New Roman" w:eastAsia="HPPJLF+TimesNewRoman,Italic" w:hAnsi="Times New Roman" w:cs="Times New Roman"/>
          <w:i/>
          <w:sz w:val="22"/>
          <w:szCs w:val="22"/>
        </w:rPr>
        <w:t>In vivo Studies</w:t>
      </w:r>
    </w:p>
    <w:p w14:paraId="4C6726FF" w14:textId="7B8F3791" w:rsidR="00713653" w:rsidRDefault="00302698" w:rsidP="004B4EC7">
      <w:pPr>
        <w:pStyle w:val="Default"/>
        <w:ind w:rightChars="290" w:right="609"/>
        <w:jc w:val="both"/>
        <w:rPr>
          <w:rFonts w:ascii="Times New Roman" w:eastAsia="HPOCHO+TimesNewRoman" w:hAnsi="Times New Roman" w:cs="Times New Roman"/>
          <w:sz w:val="22"/>
          <w:szCs w:val="22"/>
        </w:rPr>
      </w:pPr>
      <w:r w:rsidRPr="004B4EC7">
        <w:rPr>
          <w:rFonts w:ascii="Times New Roman" w:eastAsia="HPOCHO+TimesNewRoman" w:hAnsi="Times New Roman" w:cs="Times New Roman"/>
          <w:sz w:val="22"/>
          <w:szCs w:val="22"/>
        </w:rPr>
        <w:t xml:space="preserve">Two micronucleus studies and one dominant lethal study </w:t>
      </w:r>
      <w:r w:rsidRPr="004B4EC7">
        <w:rPr>
          <w:rFonts w:ascii="Times New Roman" w:eastAsia="HPPJLF+TimesNewRoman,Italic" w:hAnsi="Times New Roman" w:cs="Times New Roman"/>
          <w:sz w:val="22"/>
          <w:szCs w:val="22"/>
        </w:rPr>
        <w:t xml:space="preserve">in vivo </w:t>
      </w:r>
      <w:r w:rsidRPr="004B4EC7">
        <w:rPr>
          <w:rFonts w:ascii="Times New Roman" w:eastAsia="HPOCHO+TimesNewRoman" w:hAnsi="Times New Roman" w:cs="Times New Roman"/>
          <w:sz w:val="22"/>
          <w:szCs w:val="22"/>
        </w:rPr>
        <w:t xml:space="preserve">are available. In contrast to the </w:t>
      </w:r>
      <w:r w:rsidRPr="004B4EC7">
        <w:rPr>
          <w:rFonts w:ascii="Times New Roman" w:eastAsia="HPPJLF+TimesNewRoman,Italic" w:hAnsi="Times New Roman" w:cs="Times New Roman"/>
          <w:sz w:val="22"/>
          <w:szCs w:val="22"/>
        </w:rPr>
        <w:t xml:space="preserve">in vitro </w:t>
      </w:r>
      <w:r w:rsidRPr="004B4EC7">
        <w:rPr>
          <w:rFonts w:ascii="Times New Roman" w:eastAsia="HPOCHO+TimesNewRoman" w:hAnsi="Times New Roman" w:cs="Times New Roman"/>
          <w:sz w:val="22"/>
          <w:szCs w:val="22"/>
        </w:rPr>
        <w:t>studies, all three studies gave negative results.  A NTP study showed that 2-propen-1-ol induced no micronuclei in femoral bone marrow up to 20 mg/kg/</w:t>
      </w:r>
      <w:proofErr w:type="spellStart"/>
      <w:r w:rsidRPr="004B4EC7">
        <w:rPr>
          <w:rFonts w:ascii="Times New Roman" w:eastAsia="HPOCHO+TimesNewRoman" w:hAnsi="Times New Roman" w:cs="Times New Roman"/>
          <w:sz w:val="22"/>
          <w:szCs w:val="22"/>
        </w:rPr>
        <w:t>bw</w:t>
      </w:r>
      <w:proofErr w:type="spellEnd"/>
      <w:r w:rsidRPr="004B4EC7">
        <w:rPr>
          <w:rFonts w:ascii="Times New Roman" w:eastAsia="HPOCHO+TimesNewRoman" w:hAnsi="Times New Roman" w:cs="Times New Roman"/>
          <w:sz w:val="22"/>
          <w:szCs w:val="22"/>
        </w:rPr>
        <w:t xml:space="preserve">/day after three consecutive days, when administered </w:t>
      </w:r>
      <w:proofErr w:type="spellStart"/>
      <w:r w:rsidRPr="004B4EC7">
        <w:rPr>
          <w:rFonts w:ascii="Times New Roman" w:eastAsia="HPOCHO+TimesNewRoman" w:hAnsi="Times New Roman" w:cs="Times New Roman"/>
          <w:sz w:val="22"/>
          <w:szCs w:val="22"/>
        </w:rPr>
        <w:t>intraperitoneously</w:t>
      </w:r>
      <w:proofErr w:type="spellEnd"/>
      <w:r w:rsidRPr="004B4EC7">
        <w:rPr>
          <w:rFonts w:ascii="Times New Roman" w:eastAsia="HPOCHO+TimesNewRoman" w:hAnsi="Times New Roman" w:cs="Times New Roman"/>
          <w:sz w:val="22"/>
          <w:szCs w:val="22"/>
        </w:rPr>
        <w:t xml:space="preserve"> in male rats. Another NTP study reported that 2</w:t>
      </w:r>
      <w:r w:rsidRPr="004B4EC7">
        <w:rPr>
          <w:rFonts w:ascii="Times New Roman" w:eastAsia="HPOCHO+TimesNewRoman" w:hAnsi="Times New Roman" w:cs="Times New Roman"/>
          <w:sz w:val="22"/>
          <w:szCs w:val="22"/>
        </w:rPr>
        <w:softHyphen/>
        <w:t>propen-1-ol induced no micronuclei in peripheral blood, when examined retrospectively, following oral administration of up to 50 mg/</w:t>
      </w:r>
      <w:proofErr w:type="spellStart"/>
      <w:r w:rsidRPr="004B4EC7">
        <w:rPr>
          <w:rFonts w:ascii="Times New Roman" w:eastAsia="HPOCHO+TimesNewRoman" w:hAnsi="Times New Roman" w:cs="Times New Roman"/>
          <w:sz w:val="22"/>
          <w:szCs w:val="22"/>
        </w:rPr>
        <w:t>bw</w:t>
      </w:r>
      <w:proofErr w:type="spellEnd"/>
      <w:r w:rsidRPr="004B4EC7">
        <w:rPr>
          <w:rFonts w:ascii="Times New Roman" w:eastAsia="HPOCHO+TimesNewRoman" w:hAnsi="Times New Roman" w:cs="Times New Roman"/>
          <w:sz w:val="22"/>
          <w:szCs w:val="22"/>
        </w:rPr>
        <w:t xml:space="preserve">/day for 13 weeks in male and female mice. In addition, the dominant lethal study showed that 2-propen-1-ol did not induce dominant lethal effects in male SD rats given 25 mg/kg </w:t>
      </w:r>
      <w:proofErr w:type="spellStart"/>
      <w:proofErr w:type="gramStart"/>
      <w:r w:rsidRPr="004B4EC7">
        <w:rPr>
          <w:rFonts w:ascii="Times New Roman" w:eastAsia="HPOCHO+TimesNewRoman" w:hAnsi="Times New Roman" w:cs="Times New Roman"/>
          <w:sz w:val="22"/>
          <w:szCs w:val="22"/>
        </w:rPr>
        <w:t>bw</w:t>
      </w:r>
      <w:proofErr w:type="spellEnd"/>
      <w:proofErr w:type="gramEnd"/>
      <w:r w:rsidRPr="004B4EC7">
        <w:rPr>
          <w:rFonts w:ascii="Times New Roman" w:eastAsia="HPOCHO+TimesNewRoman" w:hAnsi="Times New Roman" w:cs="Times New Roman"/>
          <w:sz w:val="22"/>
          <w:szCs w:val="22"/>
        </w:rPr>
        <w:t>.</w:t>
      </w:r>
    </w:p>
    <w:p w14:paraId="2C4FD184" w14:textId="77777777" w:rsidR="00713653" w:rsidRDefault="00713653" w:rsidP="004B4EC7">
      <w:pPr>
        <w:pStyle w:val="Default"/>
        <w:ind w:rightChars="290" w:right="609"/>
        <w:jc w:val="both"/>
        <w:rPr>
          <w:rFonts w:ascii="Times New Roman" w:eastAsia="HPOCHO+TimesNewRoman" w:hAnsi="Times New Roman" w:cs="Times New Roman"/>
          <w:sz w:val="22"/>
          <w:szCs w:val="22"/>
        </w:rPr>
      </w:pPr>
    </w:p>
    <w:p w14:paraId="713ABD93" w14:textId="1D8CB3DF" w:rsidR="004B4EC7" w:rsidRPr="00C87453" w:rsidRDefault="004B4EC7" w:rsidP="00C87453">
      <w:pPr>
        <w:pStyle w:val="CM190"/>
        <w:spacing w:after="120" w:line="258" w:lineRule="atLeast"/>
        <w:jc w:val="both"/>
        <w:rPr>
          <w:rFonts w:ascii="Times New Roman" w:eastAsia="HPOCHO+TimesNewRoman" w:hAnsi="Times New Roman"/>
          <w:sz w:val="22"/>
          <w:szCs w:val="22"/>
          <w:u w:val="single"/>
        </w:rPr>
      </w:pPr>
      <w:r w:rsidRPr="004B4EC7">
        <w:rPr>
          <w:rFonts w:ascii="Times New Roman" w:eastAsia="HPOCHO+TimesNewRoman" w:hAnsi="Times New Roman"/>
          <w:sz w:val="22"/>
          <w:szCs w:val="22"/>
          <w:u w:val="single"/>
        </w:rPr>
        <w:t xml:space="preserve">Conclusion </w:t>
      </w:r>
    </w:p>
    <w:p w14:paraId="7587B0E7" w14:textId="64A1B977" w:rsidR="004B4EC7" w:rsidRPr="004B4EC7" w:rsidRDefault="004B4EC7" w:rsidP="00713653">
      <w:pPr>
        <w:pStyle w:val="Default"/>
        <w:ind w:rightChars="290" w:right="609"/>
        <w:jc w:val="both"/>
        <w:rPr>
          <w:rFonts w:ascii="Times New Roman" w:eastAsia="HPOCHO+TimesNewRoman" w:hAnsi="Times New Roman" w:cs="Times New Roman"/>
          <w:color w:val="auto"/>
          <w:sz w:val="22"/>
          <w:szCs w:val="22"/>
        </w:rPr>
      </w:pPr>
      <w:r w:rsidRPr="004B4EC7">
        <w:rPr>
          <w:rFonts w:ascii="Times New Roman" w:eastAsia="HPOCHO+TimesNewRoman" w:hAnsi="Times New Roman" w:cs="Times New Roman"/>
          <w:color w:val="auto"/>
          <w:sz w:val="22"/>
          <w:szCs w:val="22"/>
        </w:rPr>
        <w:t xml:space="preserve">The </w:t>
      </w:r>
      <w:r w:rsidRPr="004B4EC7">
        <w:rPr>
          <w:rFonts w:ascii="Times New Roman" w:eastAsia="HPPJLF+TimesNewRoman,Italic" w:hAnsi="Times New Roman" w:cs="Times New Roman"/>
          <w:color w:val="auto"/>
          <w:sz w:val="22"/>
          <w:szCs w:val="22"/>
        </w:rPr>
        <w:t>in vitro</w:t>
      </w:r>
      <w:r w:rsidRPr="004B4EC7">
        <w:rPr>
          <w:rFonts w:ascii="Times New Roman" w:eastAsia="HPOCHO+TimesNewRoman" w:hAnsi="Times New Roman" w:cs="Times New Roman"/>
          <w:color w:val="auto"/>
          <w:sz w:val="22"/>
          <w:szCs w:val="22"/>
        </w:rPr>
        <w:t xml:space="preserve"> studies including reverse mutation studies in bacteria and mammalian cells gave conflicting results (positive or negative), while the </w:t>
      </w:r>
      <w:r w:rsidRPr="004B4EC7">
        <w:rPr>
          <w:rFonts w:ascii="Times New Roman" w:eastAsia="HPPJLF+TimesNewRoman,Italic" w:hAnsi="Times New Roman" w:cs="Times New Roman"/>
          <w:color w:val="auto"/>
          <w:sz w:val="22"/>
          <w:szCs w:val="22"/>
        </w:rPr>
        <w:t xml:space="preserve">in vivo </w:t>
      </w:r>
      <w:r w:rsidRPr="004B4EC7">
        <w:rPr>
          <w:rFonts w:ascii="Times New Roman" w:eastAsia="HPOCHO+TimesNewRoman" w:hAnsi="Times New Roman" w:cs="Times New Roman"/>
          <w:color w:val="auto"/>
          <w:sz w:val="22"/>
          <w:szCs w:val="22"/>
        </w:rPr>
        <w:t xml:space="preserve">studies concerning micronucleus and the dominant lethal study in rodents gave negative results. Based on the mutagenicity data </w:t>
      </w:r>
      <w:r w:rsidRPr="004B4EC7">
        <w:rPr>
          <w:rFonts w:ascii="Times New Roman" w:eastAsia="HPPJLF+TimesNewRoman,Italic" w:hAnsi="Times New Roman" w:cs="Times New Roman"/>
          <w:color w:val="auto"/>
          <w:sz w:val="22"/>
          <w:szCs w:val="22"/>
        </w:rPr>
        <w:t>in vitro</w:t>
      </w:r>
      <w:r w:rsidRPr="004B4EC7">
        <w:rPr>
          <w:rFonts w:ascii="Times New Roman" w:eastAsia="HPOCHO+TimesNewRoman" w:hAnsi="Times New Roman" w:cs="Times New Roman"/>
          <w:color w:val="auto"/>
          <w:sz w:val="22"/>
          <w:szCs w:val="22"/>
        </w:rPr>
        <w:t xml:space="preserve"> and </w:t>
      </w:r>
      <w:r w:rsidRPr="004B4EC7">
        <w:rPr>
          <w:rFonts w:ascii="Times New Roman" w:eastAsia="HPPJLF+TimesNewRoman,Italic" w:hAnsi="Times New Roman" w:cs="Times New Roman"/>
          <w:color w:val="auto"/>
          <w:sz w:val="22"/>
          <w:szCs w:val="22"/>
        </w:rPr>
        <w:t>in vivo</w:t>
      </w:r>
      <w:r w:rsidRPr="004B4EC7">
        <w:rPr>
          <w:rFonts w:ascii="Times New Roman" w:eastAsia="HPOCHO+TimesNewRoman" w:hAnsi="Times New Roman" w:cs="Times New Roman"/>
          <w:color w:val="auto"/>
          <w:sz w:val="22"/>
          <w:szCs w:val="22"/>
        </w:rPr>
        <w:t xml:space="preserve">, there is equivocal evidence indicating that 2-propen-1-ol may be </w:t>
      </w:r>
      <w:proofErr w:type="spellStart"/>
      <w:r w:rsidRPr="004B4EC7">
        <w:rPr>
          <w:rFonts w:ascii="Times New Roman" w:eastAsia="HPOCHO+TimesNewRoman" w:hAnsi="Times New Roman" w:cs="Times New Roman"/>
          <w:color w:val="auto"/>
          <w:sz w:val="22"/>
          <w:szCs w:val="22"/>
        </w:rPr>
        <w:t>genotoxic</w:t>
      </w:r>
      <w:proofErr w:type="spellEnd"/>
      <w:r w:rsidRPr="004B4EC7">
        <w:rPr>
          <w:rFonts w:ascii="Times New Roman" w:eastAsia="HPOCHO+TimesNewRoman" w:hAnsi="Times New Roman" w:cs="Times New Roman"/>
          <w:color w:val="auto"/>
          <w:sz w:val="22"/>
          <w:szCs w:val="22"/>
        </w:rPr>
        <w:t xml:space="preserve">. </w:t>
      </w:r>
    </w:p>
    <w:p w14:paraId="719A7B89" w14:textId="77777777" w:rsidR="004B4EC7" w:rsidRDefault="004B4EC7" w:rsidP="004B4EC7">
      <w:pPr>
        <w:pStyle w:val="Default"/>
        <w:ind w:rightChars="290" w:right="609"/>
        <w:jc w:val="both"/>
        <w:rPr>
          <w:rFonts w:ascii="Times New Roman" w:eastAsia="HPOCHO+TimesNewRoman" w:hAnsi="Times New Roman" w:cs="Times New Roman"/>
          <w:sz w:val="22"/>
          <w:szCs w:val="22"/>
        </w:rPr>
      </w:pPr>
    </w:p>
    <w:p w14:paraId="4E822D15" w14:textId="77777777" w:rsidR="004B4EC7" w:rsidRDefault="004B4EC7" w:rsidP="004B4EC7">
      <w:pPr>
        <w:pStyle w:val="Default"/>
        <w:ind w:rightChars="290" w:right="609"/>
        <w:jc w:val="both"/>
        <w:rPr>
          <w:rFonts w:ascii="Times New Roman" w:eastAsia="HPOCHO+TimesNewRoman" w:hAnsi="Times New Roman" w:cs="Times New Roman"/>
          <w:sz w:val="22"/>
          <w:szCs w:val="22"/>
        </w:rPr>
      </w:pPr>
    </w:p>
    <w:p w14:paraId="73085146" w14:textId="77777777" w:rsidR="004B4EC7" w:rsidRPr="004B4EC7" w:rsidRDefault="004B4EC7" w:rsidP="004B4EC7">
      <w:pPr>
        <w:pStyle w:val="CM190"/>
        <w:spacing w:line="260" w:lineRule="atLeast"/>
        <w:jc w:val="both"/>
        <w:rPr>
          <w:rFonts w:ascii="Times New Roman" w:hAnsi="Times New Roman"/>
          <w:b/>
          <w:bCs/>
          <w:sz w:val="22"/>
          <w:szCs w:val="22"/>
        </w:rPr>
      </w:pPr>
      <w:r w:rsidRPr="004B4EC7">
        <w:rPr>
          <w:rFonts w:ascii="Times New Roman" w:hAnsi="Times New Roman"/>
          <w:b/>
          <w:bCs/>
          <w:sz w:val="22"/>
          <w:szCs w:val="22"/>
        </w:rPr>
        <w:t xml:space="preserve">3.1.7 Carcinogenicity </w:t>
      </w:r>
    </w:p>
    <w:p w14:paraId="2122D1AF" w14:textId="77777777" w:rsidR="004B4EC7" w:rsidRPr="004B4EC7" w:rsidRDefault="004B4EC7" w:rsidP="004B4EC7">
      <w:pPr>
        <w:pStyle w:val="Default"/>
        <w:jc w:val="both"/>
        <w:rPr>
          <w:rFonts w:ascii="Times New Roman" w:hAnsi="Times New Roman" w:cs="Times New Roman"/>
        </w:rPr>
      </w:pPr>
    </w:p>
    <w:p w14:paraId="68C46238" w14:textId="4053B534" w:rsidR="004B4EC7" w:rsidRPr="00C87453" w:rsidRDefault="004B4EC7" w:rsidP="00C87453">
      <w:pPr>
        <w:pStyle w:val="Default"/>
        <w:spacing w:after="120"/>
        <w:jc w:val="both"/>
        <w:rPr>
          <w:rFonts w:ascii="Times New Roman" w:eastAsia="HPOCHO+TimesNewRoman" w:hAnsi="Times New Roman" w:cs="Times New Roman"/>
          <w:sz w:val="22"/>
          <w:szCs w:val="22"/>
          <w:u w:val="single"/>
        </w:rPr>
      </w:pPr>
      <w:r w:rsidRPr="004B4EC7">
        <w:rPr>
          <w:rFonts w:ascii="Times New Roman" w:eastAsia="HPOCHO+TimesNewRoman" w:hAnsi="Times New Roman" w:cs="Times New Roman"/>
          <w:sz w:val="22"/>
          <w:szCs w:val="22"/>
          <w:u w:val="single"/>
        </w:rPr>
        <w:t>Studies in Animals</w:t>
      </w:r>
    </w:p>
    <w:p w14:paraId="76DD857C" w14:textId="665B6B92" w:rsidR="004B4EC7" w:rsidRPr="00C87453" w:rsidRDefault="004B4EC7" w:rsidP="004B4EC7">
      <w:pPr>
        <w:pStyle w:val="Default"/>
        <w:jc w:val="both"/>
        <w:rPr>
          <w:rFonts w:ascii="Times New Roman" w:eastAsia="HPPJLF+TimesNewRoman,Italic" w:hAnsi="Times New Roman" w:cs="Times New Roman"/>
          <w:i/>
          <w:sz w:val="22"/>
          <w:szCs w:val="22"/>
        </w:rPr>
      </w:pPr>
      <w:r w:rsidRPr="004B4EC7">
        <w:rPr>
          <w:rFonts w:ascii="Times New Roman" w:eastAsia="HPPJLF+TimesNewRoman,Italic" w:hAnsi="Times New Roman" w:cs="Times New Roman"/>
          <w:i/>
          <w:sz w:val="22"/>
          <w:szCs w:val="22"/>
        </w:rPr>
        <w:t>Oral</w:t>
      </w:r>
    </w:p>
    <w:p w14:paraId="2B56CBE0" w14:textId="77777777" w:rsidR="004B4EC7" w:rsidRPr="004B4EC7" w:rsidRDefault="004B4EC7" w:rsidP="004B4EC7">
      <w:pPr>
        <w:pStyle w:val="Default"/>
        <w:ind w:rightChars="290" w:right="609"/>
        <w:jc w:val="both"/>
        <w:rPr>
          <w:rFonts w:ascii="Times New Roman" w:eastAsia="HPOCHO+TimesNewRoman" w:hAnsi="Times New Roman" w:cs="Times New Roman"/>
          <w:sz w:val="22"/>
          <w:szCs w:val="22"/>
        </w:rPr>
      </w:pPr>
      <w:r w:rsidRPr="004B4EC7">
        <w:rPr>
          <w:rFonts w:ascii="Times New Roman" w:eastAsia="HPOCHO+TimesNewRoman" w:hAnsi="Times New Roman" w:cs="Times New Roman"/>
          <w:sz w:val="22"/>
          <w:szCs w:val="22"/>
        </w:rPr>
        <w:t>A carcinogenicity study was conducted with male and female Fischer 344 rats given 2-propen-1-ol via drinking water (300 mg/L, total dose of 3.2 g) for 106 weeks, followed by observation until natural death (123-132 weeks) [</w:t>
      </w:r>
      <w:proofErr w:type="spellStart"/>
      <w:r w:rsidRPr="004B4EC7">
        <w:rPr>
          <w:rFonts w:ascii="Times New Roman" w:eastAsia="HPOCHO+TimesNewRoman" w:hAnsi="Times New Roman" w:cs="Times New Roman"/>
          <w:sz w:val="22"/>
          <w:szCs w:val="22"/>
        </w:rPr>
        <w:t>Lijinsky</w:t>
      </w:r>
      <w:proofErr w:type="spellEnd"/>
      <w:r w:rsidRPr="004B4EC7">
        <w:rPr>
          <w:rFonts w:ascii="Times New Roman" w:eastAsia="HPOCHO+TimesNewRoman" w:hAnsi="Times New Roman" w:cs="Times New Roman"/>
          <w:sz w:val="22"/>
          <w:szCs w:val="22"/>
        </w:rPr>
        <w:t xml:space="preserve"> and </w:t>
      </w:r>
      <w:proofErr w:type="spellStart"/>
      <w:r w:rsidRPr="004B4EC7">
        <w:rPr>
          <w:rFonts w:ascii="Times New Roman" w:eastAsia="HPOCHO+TimesNewRoman" w:hAnsi="Times New Roman" w:cs="Times New Roman"/>
          <w:sz w:val="22"/>
          <w:szCs w:val="22"/>
        </w:rPr>
        <w:t>Reuber</w:t>
      </w:r>
      <w:proofErr w:type="spellEnd"/>
      <w:r w:rsidRPr="004B4EC7">
        <w:rPr>
          <w:rFonts w:ascii="Times New Roman" w:eastAsia="HPOCHO+TimesNewRoman" w:hAnsi="Times New Roman" w:cs="Times New Roman"/>
          <w:sz w:val="22"/>
          <w:szCs w:val="22"/>
        </w:rPr>
        <w:t xml:space="preserve">, 1987].  The </w:t>
      </w:r>
      <w:proofErr w:type="spellStart"/>
      <w:r w:rsidRPr="004B4EC7">
        <w:rPr>
          <w:rFonts w:ascii="Times New Roman" w:eastAsia="HPOCHO+TimesNewRoman" w:hAnsi="Times New Roman" w:cs="Times New Roman"/>
          <w:sz w:val="22"/>
          <w:szCs w:val="22"/>
        </w:rPr>
        <w:t>tumours</w:t>
      </w:r>
      <w:proofErr w:type="spellEnd"/>
      <w:r w:rsidRPr="004B4EC7">
        <w:rPr>
          <w:rFonts w:ascii="Times New Roman" w:eastAsia="HPOCHO+TimesNewRoman" w:hAnsi="Times New Roman" w:cs="Times New Roman"/>
          <w:sz w:val="22"/>
          <w:szCs w:val="22"/>
        </w:rPr>
        <w:t xml:space="preserve"> observed in liver, adrenal cortex, pituitary and </w:t>
      </w:r>
      <w:proofErr w:type="spellStart"/>
      <w:r w:rsidRPr="004B4EC7">
        <w:rPr>
          <w:rFonts w:ascii="Times New Roman" w:eastAsia="HPOCHO+TimesNewRoman" w:hAnsi="Times New Roman" w:cs="Times New Roman"/>
          <w:sz w:val="22"/>
          <w:szCs w:val="22"/>
        </w:rPr>
        <w:t>leukaemia</w:t>
      </w:r>
      <w:proofErr w:type="spellEnd"/>
      <w:r w:rsidRPr="004B4EC7">
        <w:rPr>
          <w:rFonts w:ascii="Times New Roman" w:eastAsia="HPOCHO+TimesNewRoman" w:hAnsi="Times New Roman" w:cs="Times New Roman"/>
          <w:sz w:val="22"/>
          <w:szCs w:val="22"/>
        </w:rPr>
        <w:t xml:space="preserve"> were stated to be of the types commonly seen in untreated F344 rats. The occurrence of specific </w:t>
      </w:r>
      <w:proofErr w:type="spellStart"/>
      <w:r w:rsidRPr="004B4EC7">
        <w:rPr>
          <w:rFonts w:ascii="Times New Roman" w:eastAsia="HPOCHO+TimesNewRoman" w:hAnsi="Times New Roman" w:cs="Times New Roman"/>
          <w:sz w:val="22"/>
          <w:szCs w:val="22"/>
        </w:rPr>
        <w:t>tumour</w:t>
      </w:r>
      <w:proofErr w:type="spellEnd"/>
      <w:r w:rsidRPr="004B4EC7">
        <w:rPr>
          <w:rFonts w:ascii="Times New Roman" w:eastAsia="HPOCHO+TimesNewRoman" w:hAnsi="Times New Roman" w:cs="Times New Roman"/>
          <w:sz w:val="22"/>
          <w:szCs w:val="22"/>
        </w:rPr>
        <w:t xml:space="preserve"> types increased after treatment with other substances included in this study, the increased occurrence of hepatic nodules/carcinoma in females given 2-propen-1-ol relative to that present in the controls is not the subject of discussion.  When evaluated in combination with the liver effects found in other studies, the increased occurrence of hepatic nodules/carcinoma in females is considered to be biologically significant and may indicate equivocal evidence for carcinogenicity.</w:t>
      </w:r>
    </w:p>
    <w:p w14:paraId="3BD82485" w14:textId="77777777" w:rsidR="004B4EC7" w:rsidRPr="004B4EC7" w:rsidRDefault="004B4EC7" w:rsidP="004B4EC7">
      <w:pPr>
        <w:pStyle w:val="Default"/>
        <w:ind w:rightChars="290" w:right="609"/>
        <w:jc w:val="both"/>
        <w:rPr>
          <w:rFonts w:ascii="Times New Roman" w:eastAsia="HPOCHO+TimesNewRoman" w:hAnsi="Times New Roman" w:cs="Times New Roman"/>
          <w:sz w:val="22"/>
          <w:szCs w:val="22"/>
        </w:rPr>
      </w:pPr>
    </w:p>
    <w:p w14:paraId="3ED9DD5E" w14:textId="6D0AD67E" w:rsidR="004B4EC7" w:rsidRPr="004B4EC7" w:rsidRDefault="004B4EC7" w:rsidP="00C87453">
      <w:pPr>
        <w:pStyle w:val="Default"/>
        <w:spacing w:after="120"/>
        <w:ind w:rightChars="290" w:right="609"/>
        <w:jc w:val="both"/>
        <w:rPr>
          <w:rFonts w:ascii="Times New Roman" w:eastAsia="HPOCHO+TimesNewRoman" w:hAnsi="Times New Roman" w:cs="Times New Roman"/>
          <w:sz w:val="22"/>
          <w:szCs w:val="22"/>
        </w:rPr>
      </w:pPr>
      <w:r w:rsidRPr="004B4EC7">
        <w:rPr>
          <w:rFonts w:ascii="Times New Roman" w:eastAsia="HPOCHO+TimesNewRoman" w:hAnsi="Times New Roman" w:cs="Times New Roman"/>
          <w:sz w:val="22"/>
          <w:szCs w:val="22"/>
          <w:u w:val="single"/>
        </w:rPr>
        <w:t>Conclusion</w:t>
      </w:r>
    </w:p>
    <w:p w14:paraId="470E3757" w14:textId="77777777" w:rsidR="004B4EC7" w:rsidRDefault="004B4EC7" w:rsidP="004B4EC7">
      <w:pPr>
        <w:pStyle w:val="Default"/>
        <w:ind w:rightChars="290" w:right="609"/>
        <w:jc w:val="both"/>
        <w:rPr>
          <w:rFonts w:ascii="Times New Roman" w:eastAsia="HPOCHO+TimesNewRoman" w:hAnsi="Times New Roman" w:cs="Times New Roman"/>
          <w:sz w:val="22"/>
          <w:szCs w:val="22"/>
        </w:rPr>
      </w:pPr>
      <w:r w:rsidRPr="004B4EC7">
        <w:rPr>
          <w:rFonts w:ascii="Times New Roman" w:eastAsia="HPOCHO+TimesNewRoman" w:hAnsi="Times New Roman" w:cs="Times New Roman"/>
          <w:sz w:val="22"/>
          <w:szCs w:val="22"/>
        </w:rPr>
        <w:t>There is no clear evidence of carcinogenicity in male rats, but there was equivocal evidence of carcinogenicity in the liver of female rats.</w:t>
      </w:r>
    </w:p>
    <w:p w14:paraId="076DD66E" w14:textId="77777777" w:rsidR="004B4EC7" w:rsidRDefault="004B4EC7" w:rsidP="004B4EC7">
      <w:pPr>
        <w:pStyle w:val="Default"/>
        <w:ind w:rightChars="290" w:right="609"/>
        <w:jc w:val="both"/>
        <w:rPr>
          <w:rFonts w:ascii="Times New Roman" w:eastAsia="HPOCHO+TimesNewRoman" w:hAnsi="Times New Roman" w:cs="Times New Roman"/>
          <w:sz w:val="22"/>
          <w:szCs w:val="22"/>
        </w:rPr>
      </w:pPr>
    </w:p>
    <w:p w14:paraId="61F21C14" w14:textId="77777777" w:rsidR="004B4EC7" w:rsidRPr="004B4EC7" w:rsidRDefault="004B4EC7" w:rsidP="004B4EC7">
      <w:pPr>
        <w:pStyle w:val="Default"/>
        <w:ind w:rightChars="290" w:right="609"/>
        <w:jc w:val="both"/>
        <w:rPr>
          <w:rFonts w:ascii="Times New Roman" w:hAnsi="Times New Roman" w:cs="Times New Roman"/>
          <w:color w:val="auto"/>
        </w:rPr>
      </w:pPr>
      <w:r w:rsidRPr="004B4EC7">
        <w:rPr>
          <w:rFonts w:ascii="Times New Roman" w:hAnsi="Times New Roman" w:cs="Times New Roman"/>
          <w:b/>
          <w:bCs/>
          <w:sz w:val="22"/>
          <w:szCs w:val="22"/>
        </w:rPr>
        <w:t>3.1.8 Toxicity for Reproduction</w:t>
      </w:r>
    </w:p>
    <w:p w14:paraId="202C1E22" w14:textId="77777777" w:rsidR="004B4EC7" w:rsidRPr="004B4EC7" w:rsidRDefault="004B4EC7" w:rsidP="004B4EC7">
      <w:pPr>
        <w:pStyle w:val="Default"/>
        <w:ind w:rightChars="290" w:right="609"/>
        <w:jc w:val="both"/>
        <w:rPr>
          <w:rFonts w:ascii="Times New Roman" w:eastAsia="HPOCHO+TimesNewRoman" w:hAnsi="Times New Roman" w:cs="Times New Roman"/>
          <w:sz w:val="22"/>
          <w:szCs w:val="22"/>
          <w:u w:val="single"/>
        </w:rPr>
      </w:pPr>
    </w:p>
    <w:p w14:paraId="578CC349" w14:textId="77777777" w:rsidR="004B4EC7" w:rsidRPr="004B4EC7" w:rsidRDefault="004B4EC7" w:rsidP="004B4EC7">
      <w:pPr>
        <w:pStyle w:val="Default"/>
        <w:ind w:rightChars="290" w:right="609"/>
        <w:jc w:val="both"/>
        <w:rPr>
          <w:rFonts w:ascii="Times New Roman" w:eastAsia="HPPJLF+TimesNewRoman,Italic" w:hAnsi="Times New Roman" w:cs="Times New Roman"/>
          <w:sz w:val="22"/>
          <w:szCs w:val="22"/>
        </w:rPr>
      </w:pPr>
      <w:r w:rsidRPr="004B4EC7">
        <w:rPr>
          <w:rFonts w:ascii="Times New Roman" w:eastAsia="HPOCHO+TimesNewRoman" w:hAnsi="Times New Roman" w:cs="Times New Roman"/>
          <w:sz w:val="22"/>
          <w:szCs w:val="22"/>
          <w:u w:val="single"/>
        </w:rPr>
        <w:t>Studies in Animals</w:t>
      </w:r>
      <w:r w:rsidRPr="004B4EC7">
        <w:rPr>
          <w:rFonts w:ascii="Times New Roman" w:eastAsia="HPPJLF+TimesNewRoman,Italic" w:hAnsi="Times New Roman" w:cs="Times New Roman"/>
          <w:sz w:val="22"/>
          <w:szCs w:val="22"/>
        </w:rPr>
        <w:t xml:space="preserve"> </w:t>
      </w:r>
    </w:p>
    <w:p w14:paraId="4E2CA58E" w14:textId="77777777" w:rsidR="004B4EC7" w:rsidRPr="004B4EC7" w:rsidRDefault="004B4EC7" w:rsidP="004B4EC7">
      <w:pPr>
        <w:pStyle w:val="Default"/>
        <w:ind w:rightChars="290" w:right="609"/>
        <w:jc w:val="both"/>
        <w:rPr>
          <w:rFonts w:ascii="Times New Roman" w:eastAsia="HPPJLF+TimesNewRoman,Italic" w:hAnsi="Times New Roman" w:cs="Times New Roman"/>
          <w:sz w:val="22"/>
          <w:szCs w:val="22"/>
        </w:rPr>
      </w:pPr>
    </w:p>
    <w:p w14:paraId="21D810DB" w14:textId="77777777" w:rsidR="004B4EC7" w:rsidRPr="004B4EC7" w:rsidRDefault="004B4EC7" w:rsidP="004B4EC7">
      <w:pPr>
        <w:pStyle w:val="Default"/>
        <w:ind w:rightChars="290" w:right="609"/>
        <w:jc w:val="both"/>
        <w:rPr>
          <w:rFonts w:ascii="Times New Roman" w:eastAsia="HPOCHO+TimesNewRoman" w:hAnsi="Times New Roman" w:cs="Times New Roman"/>
          <w:sz w:val="22"/>
          <w:szCs w:val="22"/>
        </w:rPr>
      </w:pPr>
      <w:r w:rsidRPr="004B4EC7">
        <w:rPr>
          <w:rFonts w:ascii="Times New Roman" w:eastAsia="HPPJLF+TimesNewRoman,Italic" w:hAnsi="Times New Roman" w:cs="Times New Roman"/>
          <w:sz w:val="22"/>
          <w:szCs w:val="22"/>
        </w:rPr>
        <w:t>Effects on Fertility</w:t>
      </w:r>
      <w:r w:rsidRPr="004B4EC7">
        <w:rPr>
          <w:rFonts w:ascii="Times New Roman" w:eastAsia="HPOCHO+TimesNewRoman" w:hAnsi="Times New Roman" w:cs="Times New Roman"/>
          <w:sz w:val="22"/>
          <w:szCs w:val="22"/>
        </w:rPr>
        <w:t xml:space="preserve"> </w:t>
      </w:r>
    </w:p>
    <w:p w14:paraId="790B53FB" w14:textId="77777777" w:rsidR="004B4EC7" w:rsidRPr="004B4EC7" w:rsidRDefault="004B4EC7" w:rsidP="004B4EC7">
      <w:pPr>
        <w:pStyle w:val="Default"/>
        <w:ind w:rightChars="290" w:right="609"/>
        <w:jc w:val="both"/>
        <w:rPr>
          <w:rFonts w:ascii="Times New Roman" w:eastAsia="HPOCHO+TimesNewRoman" w:hAnsi="Times New Roman" w:cs="Times New Roman"/>
          <w:sz w:val="22"/>
          <w:szCs w:val="22"/>
        </w:rPr>
      </w:pPr>
      <w:r w:rsidRPr="004B4EC7">
        <w:rPr>
          <w:rFonts w:ascii="Times New Roman" w:eastAsia="HPOCHO+TimesNewRoman" w:hAnsi="Times New Roman" w:cs="Times New Roman"/>
          <w:sz w:val="22"/>
          <w:szCs w:val="22"/>
        </w:rPr>
        <w:t>A reproduction/developmental toxicity screening test was conducted according to the OECD TG 421 [</w:t>
      </w:r>
      <w:proofErr w:type="spellStart"/>
      <w:r w:rsidRPr="004B4EC7">
        <w:rPr>
          <w:rFonts w:ascii="Times New Roman" w:eastAsia="HPOCHO+TimesNewRoman" w:hAnsi="Times New Roman" w:cs="Times New Roman"/>
          <w:sz w:val="22"/>
          <w:szCs w:val="22"/>
        </w:rPr>
        <w:t>Allyl</w:t>
      </w:r>
      <w:proofErr w:type="spellEnd"/>
      <w:r w:rsidRPr="004B4EC7">
        <w:rPr>
          <w:rFonts w:ascii="Times New Roman" w:eastAsia="HPOCHO+TimesNewRoman" w:hAnsi="Times New Roman" w:cs="Times New Roman"/>
          <w:sz w:val="22"/>
          <w:szCs w:val="22"/>
        </w:rPr>
        <w:t xml:space="preserve"> Alcohol Consortium, 2004b]. SD Rats (12 animals/sex/group) were administered 2</w:t>
      </w:r>
      <w:r w:rsidRPr="004B4EC7">
        <w:rPr>
          <w:rFonts w:ascii="Times New Roman" w:eastAsia="HPOCHO+TimesNewRoman" w:hAnsi="Times New Roman" w:cs="Times New Roman"/>
          <w:sz w:val="22"/>
          <w:szCs w:val="22"/>
        </w:rPr>
        <w:softHyphen/>
        <w:t xml:space="preserve">propen-1-ol given by gavage at doses of 0 (vehicle; water for injection), 2, 8 or 40 mg/kg </w:t>
      </w:r>
      <w:proofErr w:type="spellStart"/>
      <w:r w:rsidRPr="004B4EC7">
        <w:rPr>
          <w:rFonts w:ascii="Times New Roman" w:eastAsia="HPOCHO+TimesNewRoman" w:hAnsi="Times New Roman" w:cs="Times New Roman"/>
          <w:sz w:val="22"/>
          <w:szCs w:val="22"/>
        </w:rPr>
        <w:t>bw</w:t>
      </w:r>
      <w:proofErr w:type="spellEnd"/>
      <w:r w:rsidRPr="004B4EC7">
        <w:rPr>
          <w:rFonts w:ascii="Times New Roman" w:eastAsia="HPOCHO+TimesNewRoman" w:hAnsi="Times New Roman" w:cs="Times New Roman"/>
          <w:sz w:val="22"/>
          <w:szCs w:val="22"/>
        </w:rPr>
        <w:t>/day. Males were dosed for a total of 42 days before mating, and females were dosed from 14 days before mating throughout the mating and pregnancy period to day 3 of lactation.  The autopsy was conducted on the day after the last administration.</w:t>
      </w:r>
    </w:p>
    <w:p w14:paraId="42A1CDC1" w14:textId="77777777" w:rsidR="004B4EC7" w:rsidRPr="004B4EC7" w:rsidRDefault="004B4EC7" w:rsidP="004B4EC7">
      <w:pPr>
        <w:pStyle w:val="Default"/>
        <w:ind w:rightChars="290" w:right="609"/>
        <w:jc w:val="both"/>
        <w:rPr>
          <w:rFonts w:ascii="Times New Roman" w:eastAsia="HPOCHO+TimesNewRoman" w:hAnsi="Times New Roman" w:cs="Times New Roman"/>
          <w:sz w:val="22"/>
          <w:szCs w:val="22"/>
        </w:rPr>
      </w:pPr>
    </w:p>
    <w:p w14:paraId="545F2B78" w14:textId="77777777" w:rsidR="004B4EC7" w:rsidRPr="004B4EC7" w:rsidRDefault="004B4EC7" w:rsidP="004B4EC7">
      <w:pPr>
        <w:pStyle w:val="CM190"/>
        <w:spacing w:line="260" w:lineRule="atLeast"/>
        <w:ind w:rightChars="290" w:right="609"/>
        <w:jc w:val="both"/>
        <w:rPr>
          <w:rFonts w:ascii="Times New Roman" w:eastAsia="HPOCHO+TimesNewRoman" w:hAnsi="Times New Roman"/>
          <w:sz w:val="22"/>
          <w:szCs w:val="22"/>
        </w:rPr>
      </w:pPr>
      <w:r w:rsidRPr="004B4EC7">
        <w:rPr>
          <w:rFonts w:ascii="Times New Roman" w:eastAsia="HPOCHO+TimesNewRoman" w:hAnsi="Times New Roman"/>
          <w:sz w:val="22"/>
          <w:szCs w:val="22"/>
        </w:rPr>
        <w:t xml:space="preserve">No deaths were found in any group.  Salivation, decreased </w:t>
      </w:r>
      <w:proofErr w:type="spellStart"/>
      <w:r w:rsidRPr="004B4EC7">
        <w:rPr>
          <w:rFonts w:ascii="Times New Roman" w:eastAsia="HPOCHO+TimesNewRoman" w:hAnsi="Times New Roman"/>
          <w:sz w:val="22"/>
          <w:szCs w:val="22"/>
        </w:rPr>
        <w:t>locomotor</w:t>
      </w:r>
      <w:proofErr w:type="spellEnd"/>
      <w:r w:rsidRPr="004B4EC7">
        <w:rPr>
          <w:rFonts w:ascii="Times New Roman" w:eastAsia="HPOCHO+TimesNewRoman" w:hAnsi="Times New Roman"/>
          <w:sz w:val="22"/>
          <w:szCs w:val="22"/>
        </w:rPr>
        <w:t xml:space="preserve"> activity, irregular respiration in males and females, and lacrimation and loose stools in males were observed at 40 mg/kg </w:t>
      </w:r>
      <w:proofErr w:type="spellStart"/>
      <w:r w:rsidRPr="004B4EC7">
        <w:rPr>
          <w:rFonts w:ascii="Times New Roman" w:eastAsia="HPOCHO+TimesNewRoman" w:hAnsi="Times New Roman"/>
          <w:sz w:val="22"/>
          <w:szCs w:val="22"/>
        </w:rPr>
        <w:t>bw</w:t>
      </w:r>
      <w:proofErr w:type="spellEnd"/>
      <w:r w:rsidRPr="004B4EC7">
        <w:rPr>
          <w:rFonts w:ascii="Times New Roman" w:eastAsia="HPOCHO+TimesNewRoman" w:hAnsi="Times New Roman"/>
          <w:sz w:val="22"/>
          <w:szCs w:val="22"/>
        </w:rPr>
        <w:t xml:space="preserve">/day. No effects of 2-propen-1-ol on body weight and food consumption were detected. Necropsy examinations revealed no abnormal findings in offspring at all doses. Evidence of general toxicity in parent animals at 40 mg/kg </w:t>
      </w:r>
      <w:proofErr w:type="spellStart"/>
      <w:r w:rsidRPr="004B4EC7">
        <w:rPr>
          <w:rFonts w:ascii="Times New Roman" w:eastAsia="HPOCHO+TimesNewRoman" w:hAnsi="Times New Roman"/>
          <w:sz w:val="22"/>
          <w:szCs w:val="22"/>
        </w:rPr>
        <w:t>bw</w:t>
      </w:r>
      <w:proofErr w:type="spellEnd"/>
      <w:r w:rsidRPr="004B4EC7">
        <w:rPr>
          <w:rFonts w:ascii="Times New Roman" w:eastAsia="HPOCHO+TimesNewRoman" w:hAnsi="Times New Roman"/>
          <w:sz w:val="22"/>
          <w:szCs w:val="22"/>
        </w:rPr>
        <w:t xml:space="preserve">/day included rough surface of the liver, thickening of </w:t>
      </w:r>
      <w:proofErr w:type="spellStart"/>
      <w:r w:rsidRPr="004B4EC7">
        <w:rPr>
          <w:rFonts w:ascii="Times New Roman" w:eastAsia="HPOCHO+TimesNewRoman" w:hAnsi="Times New Roman"/>
          <w:sz w:val="22"/>
          <w:szCs w:val="22"/>
        </w:rPr>
        <w:t>forestomach</w:t>
      </w:r>
      <w:proofErr w:type="spellEnd"/>
      <w:r w:rsidRPr="004B4EC7">
        <w:rPr>
          <w:rFonts w:ascii="Times New Roman" w:eastAsia="HPOCHO+TimesNewRoman" w:hAnsi="Times New Roman"/>
          <w:sz w:val="22"/>
          <w:szCs w:val="22"/>
        </w:rPr>
        <w:t xml:space="preserve"> and limiting edge of the stomach in males, enlargement, yellowish patches and rough surface of the liver in females. Histopathological examinations revealed atrophy of the thymus and hyperplasia of luteal cells in the ovary in females at 40 mg/kg </w:t>
      </w:r>
      <w:proofErr w:type="spellStart"/>
      <w:r w:rsidRPr="004B4EC7">
        <w:rPr>
          <w:rFonts w:ascii="Times New Roman" w:eastAsia="HPOCHO+TimesNewRoman" w:hAnsi="Times New Roman"/>
          <w:sz w:val="22"/>
          <w:szCs w:val="22"/>
        </w:rPr>
        <w:t>bw</w:t>
      </w:r>
      <w:proofErr w:type="spellEnd"/>
      <w:r w:rsidRPr="004B4EC7">
        <w:rPr>
          <w:rFonts w:ascii="Times New Roman" w:eastAsia="HPOCHO+TimesNewRoman" w:hAnsi="Times New Roman"/>
          <w:sz w:val="22"/>
          <w:szCs w:val="22"/>
        </w:rPr>
        <w:t xml:space="preserve">/day. In livers, necrosis, fibrosis, proliferation of bile duct, hypertrophy, and brown pigment deposition in </w:t>
      </w:r>
      <w:proofErr w:type="spellStart"/>
      <w:r w:rsidRPr="004B4EC7">
        <w:rPr>
          <w:rFonts w:ascii="Times New Roman" w:eastAsia="HPOCHO+TimesNewRoman" w:hAnsi="Times New Roman"/>
          <w:sz w:val="22"/>
          <w:szCs w:val="22"/>
        </w:rPr>
        <w:t>perilobular</w:t>
      </w:r>
      <w:proofErr w:type="spellEnd"/>
      <w:r w:rsidRPr="004B4EC7">
        <w:rPr>
          <w:rFonts w:ascii="Times New Roman" w:eastAsia="HPOCHO+TimesNewRoman" w:hAnsi="Times New Roman"/>
          <w:sz w:val="22"/>
          <w:szCs w:val="22"/>
        </w:rPr>
        <w:t xml:space="preserve"> hepatocytes, and diffuse clear cell changes in males and females, and hyperplasia of squamous epithelium in the </w:t>
      </w:r>
      <w:proofErr w:type="spellStart"/>
      <w:r w:rsidRPr="004B4EC7">
        <w:rPr>
          <w:rFonts w:ascii="Times New Roman" w:eastAsia="HPOCHO+TimesNewRoman" w:hAnsi="Times New Roman"/>
          <w:sz w:val="22"/>
          <w:szCs w:val="22"/>
        </w:rPr>
        <w:t>forestomach</w:t>
      </w:r>
      <w:proofErr w:type="spellEnd"/>
      <w:r w:rsidRPr="004B4EC7">
        <w:rPr>
          <w:rFonts w:ascii="Times New Roman" w:eastAsia="HPOCHO+TimesNewRoman" w:hAnsi="Times New Roman"/>
          <w:sz w:val="22"/>
          <w:szCs w:val="22"/>
        </w:rPr>
        <w:t xml:space="preserve"> in males dosed at 40 mg/kg </w:t>
      </w:r>
      <w:proofErr w:type="spellStart"/>
      <w:r w:rsidRPr="004B4EC7">
        <w:rPr>
          <w:rFonts w:ascii="Times New Roman" w:eastAsia="HPOCHO+TimesNewRoman" w:hAnsi="Times New Roman"/>
          <w:sz w:val="22"/>
          <w:szCs w:val="22"/>
        </w:rPr>
        <w:t>bw</w:t>
      </w:r>
      <w:proofErr w:type="spellEnd"/>
      <w:r w:rsidRPr="004B4EC7">
        <w:rPr>
          <w:rFonts w:ascii="Times New Roman" w:eastAsia="HPOCHO+TimesNewRoman" w:hAnsi="Times New Roman"/>
          <w:sz w:val="22"/>
          <w:szCs w:val="22"/>
        </w:rPr>
        <w:t xml:space="preserve">/day. </w:t>
      </w:r>
    </w:p>
    <w:p w14:paraId="621389EF" w14:textId="77777777" w:rsidR="004B4EC7" w:rsidRPr="004B4EC7" w:rsidRDefault="004B4EC7" w:rsidP="004B4EC7">
      <w:pPr>
        <w:pStyle w:val="Default"/>
        <w:ind w:rightChars="290" w:right="609"/>
        <w:jc w:val="both"/>
        <w:rPr>
          <w:rFonts w:ascii="HPOCHO+TimesNewRoman" w:eastAsia="HPOCHO+TimesNewRoman" w:cs="HPOCHO+TimesNewRoman"/>
          <w:sz w:val="22"/>
          <w:szCs w:val="22"/>
        </w:rPr>
      </w:pPr>
    </w:p>
    <w:p w14:paraId="229F92E2" w14:textId="1676072E" w:rsidR="004B4EC7" w:rsidRDefault="004B4EC7" w:rsidP="004B4EC7">
      <w:pPr>
        <w:pStyle w:val="Default"/>
        <w:ind w:rightChars="290" w:right="609"/>
        <w:jc w:val="both"/>
        <w:rPr>
          <w:rFonts w:ascii="Times New Roman" w:eastAsia="HPOCHO+TimesNewRoman" w:hAnsi="Times New Roman" w:cs="Times New Roman"/>
          <w:color w:val="auto"/>
          <w:sz w:val="22"/>
          <w:szCs w:val="22"/>
        </w:rPr>
      </w:pPr>
      <w:r w:rsidRPr="004B4EC7">
        <w:rPr>
          <w:rFonts w:ascii="Times New Roman" w:eastAsia="HPOCHO+TimesNewRoman" w:hAnsi="Times New Roman" w:cs="Times New Roman"/>
          <w:color w:val="auto"/>
          <w:sz w:val="22"/>
          <w:szCs w:val="22"/>
        </w:rPr>
        <w:t xml:space="preserve">In male rats, no changes in histopathological findings or weight of the testes and epididymis were found. In females, extension of mean </w:t>
      </w:r>
      <w:proofErr w:type="spellStart"/>
      <w:r w:rsidRPr="004B4EC7">
        <w:rPr>
          <w:rFonts w:ascii="Times New Roman" w:eastAsia="HPOCHO+TimesNewRoman" w:hAnsi="Times New Roman" w:cs="Times New Roman"/>
          <w:color w:val="auto"/>
          <w:sz w:val="22"/>
          <w:szCs w:val="22"/>
        </w:rPr>
        <w:t>oestrous</w:t>
      </w:r>
      <w:proofErr w:type="spellEnd"/>
      <w:r w:rsidRPr="004B4EC7">
        <w:rPr>
          <w:rFonts w:ascii="Times New Roman" w:eastAsia="HPOCHO+TimesNewRoman" w:hAnsi="Times New Roman" w:cs="Times New Roman"/>
          <w:color w:val="auto"/>
          <w:sz w:val="22"/>
          <w:szCs w:val="22"/>
        </w:rPr>
        <w:t xml:space="preserve"> cycle length and increase in females with irregular </w:t>
      </w:r>
      <w:proofErr w:type="spellStart"/>
      <w:r w:rsidRPr="004B4EC7">
        <w:rPr>
          <w:rFonts w:ascii="Times New Roman" w:eastAsia="HPOCHO+TimesNewRoman" w:hAnsi="Times New Roman" w:cs="Times New Roman"/>
          <w:color w:val="auto"/>
          <w:sz w:val="22"/>
          <w:szCs w:val="22"/>
        </w:rPr>
        <w:t>oestrous</w:t>
      </w:r>
      <w:proofErr w:type="spellEnd"/>
      <w:r w:rsidRPr="004B4EC7">
        <w:rPr>
          <w:rFonts w:ascii="Times New Roman" w:eastAsia="HPOCHO+TimesNewRoman" w:hAnsi="Times New Roman" w:cs="Times New Roman"/>
          <w:color w:val="auto"/>
          <w:sz w:val="22"/>
          <w:szCs w:val="22"/>
        </w:rPr>
        <w:t xml:space="preserve"> cycle were observed at 40 mg/kg </w:t>
      </w:r>
      <w:proofErr w:type="spellStart"/>
      <w:r w:rsidRPr="004B4EC7">
        <w:rPr>
          <w:rFonts w:ascii="Times New Roman" w:eastAsia="HPOCHO+TimesNewRoman" w:hAnsi="Times New Roman" w:cs="Times New Roman"/>
          <w:color w:val="auto"/>
          <w:sz w:val="22"/>
          <w:szCs w:val="22"/>
        </w:rPr>
        <w:t>bw</w:t>
      </w:r>
      <w:proofErr w:type="spellEnd"/>
      <w:r w:rsidRPr="004B4EC7">
        <w:rPr>
          <w:rFonts w:ascii="Times New Roman" w:eastAsia="HPOCHO+TimesNewRoman" w:hAnsi="Times New Roman" w:cs="Times New Roman"/>
          <w:color w:val="auto"/>
          <w:sz w:val="22"/>
          <w:szCs w:val="22"/>
        </w:rPr>
        <w:t>/day group.  There were no adverse effects on the</w:t>
      </w:r>
      <w:r w:rsidR="00713653">
        <w:rPr>
          <w:rFonts w:ascii="Times New Roman" w:eastAsia="HPOCHO+TimesNewRoman" w:hAnsi="Times New Roman" w:cs="Times New Roman" w:hint="eastAsia"/>
          <w:color w:val="auto"/>
          <w:sz w:val="22"/>
          <w:szCs w:val="22"/>
        </w:rPr>
        <w:t xml:space="preserve"> </w:t>
      </w:r>
      <w:r w:rsidR="006E7385" w:rsidRPr="006E7385">
        <w:rPr>
          <w:rFonts w:ascii="Times New Roman" w:eastAsia="HPOCHO+TimesNewRoman" w:hAnsi="Times New Roman" w:cs="Times New Roman"/>
          <w:color w:val="auto"/>
          <w:sz w:val="22"/>
          <w:szCs w:val="22"/>
        </w:rPr>
        <w:t xml:space="preserve">other reproductive parameters (such as the mating index, fertility index, numbers of corpora </w:t>
      </w:r>
      <w:proofErr w:type="spellStart"/>
      <w:r w:rsidR="006E7385" w:rsidRPr="006E7385">
        <w:rPr>
          <w:rFonts w:ascii="Times New Roman" w:eastAsia="HPOCHO+TimesNewRoman" w:hAnsi="Times New Roman" w:cs="Times New Roman"/>
          <w:color w:val="auto"/>
          <w:sz w:val="22"/>
          <w:szCs w:val="22"/>
        </w:rPr>
        <w:t>lutea</w:t>
      </w:r>
      <w:proofErr w:type="spellEnd"/>
      <w:r w:rsidR="006E7385" w:rsidRPr="006E7385">
        <w:rPr>
          <w:rFonts w:ascii="Times New Roman" w:eastAsia="HPOCHO+TimesNewRoman" w:hAnsi="Times New Roman" w:cs="Times New Roman"/>
          <w:color w:val="auto"/>
          <w:sz w:val="22"/>
          <w:szCs w:val="22"/>
        </w:rPr>
        <w:t xml:space="preserve"> or implantations, implantation index, delivery index, gestation index, gestation length, parturition or maternal </w:t>
      </w:r>
      <w:proofErr w:type="spellStart"/>
      <w:r w:rsidR="006E7385" w:rsidRPr="006E7385">
        <w:rPr>
          <w:rFonts w:ascii="Times New Roman" w:eastAsia="HPOCHO+TimesNewRoman" w:hAnsi="Times New Roman" w:cs="Times New Roman"/>
          <w:color w:val="auto"/>
          <w:sz w:val="22"/>
          <w:szCs w:val="22"/>
        </w:rPr>
        <w:t>behaviour</w:t>
      </w:r>
      <w:proofErr w:type="spellEnd"/>
      <w:r w:rsidR="006E7385" w:rsidRPr="006E7385">
        <w:rPr>
          <w:rFonts w:ascii="Times New Roman" w:eastAsia="HPOCHO+TimesNewRoman" w:hAnsi="Times New Roman" w:cs="Times New Roman"/>
          <w:color w:val="auto"/>
          <w:sz w:val="22"/>
          <w:szCs w:val="22"/>
        </w:rPr>
        <w:t>).</w:t>
      </w:r>
    </w:p>
    <w:p w14:paraId="5ED2A1A5" w14:textId="77777777" w:rsidR="006E7385" w:rsidRPr="006E7385" w:rsidRDefault="006E7385" w:rsidP="004B4EC7">
      <w:pPr>
        <w:pStyle w:val="Default"/>
        <w:ind w:rightChars="290" w:right="609"/>
        <w:jc w:val="both"/>
        <w:rPr>
          <w:rFonts w:ascii="Times New Roman" w:eastAsia="HPOCHO+TimesNewRoman" w:hAnsi="Times New Roman" w:cs="Times New Roman"/>
          <w:color w:val="auto"/>
          <w:sz w:val="22"/>
          <w:szCs w:val="22"/>
        </w:rPr>
      </w:pPr>
    </w:p>
    <w:p w14:paraId="519023F6" w14:textId="77777777" w:rsidR="004B4EC7" w:rsidRPr="006E7385" w:rsidRDefault="006E7385" w:rsidP="004B4EC7">
      <w:pPr>
        <w:pStyle w:val="Default"/>
        <w:ind w:rightChars="290" w:right="609"/>
        <w:jc w:val="both"/>
        <w:rPr>
          <w:rFonts w:ascii="Times New Roman" w:eastAsia="HPPJLF+TimesNewRoman,Italic" w:hAnsi="Times New Roman" w:cs="Times New Roman"/>
          <w:i/>
          <w:sz w:val="22"/>
          <w:szCs w:val="22"/>
        </w:rPr>
      </w:pPr>
      <w:r w:rsidRPr="006E7385">
        <w:rPr>
          <w:rFonts w:ascii="Times New Roman" w:eastAsia="HPPJLF+TimesNewRoman,Italic" w:hAnsi="Times New Roman" w:cs="Times New Roman"/>
          <w:i/>
          <w:sz w:val="22"/>
          <w:szCs w:val="22"/>
        </w:rPr>
        <w:t>Developmental Toxicity</w:t>
      </w:r>
    </w:p>
    <w:p w14:paraId="21C07939" w14:textId="77777777" w:rsidR="006E7385" w:rsidRPr="006E7385" w:rsidRDefault="006E7385" w:rsidP="004B4EC7">
      <w:pPr>
        <w:pStyle w:val="Default"/>
        <w:ind w:rightChars="290" w:right="609"/>
        <w:jc w:val="both"/>
        <w:rPr>
          <w:rFonts w:ascii="Times New Roman" w:eastAsia="HPOCHO+TimesNewRoman" w:hAnsi="Times New Roman" w:cs="Times New Roman"/>
          <w:color w:val="auto"/>
          <w:sz w:val="22"/>
          <w:szCs w:val="22"/>
        </w:rPr>
      </w:pPr>
    </w:p>
    <w:p w14:paraId="6FF745EA" w14:textId="77777777" w:rsidR="004B4EC7" w:rsidRPr="006E7385" w:rsidRDefault="006E7385" w:rsidP="006E7385">
      <w:pPr>
        <w:pStyle w:val="Default"/>
        <w:ind w:rightChars="290" w:right="609"/>
        <w:jc w:val="both"/>
        <w:rPr>
          <w:rFonts w:ascii="Times New Roman" w:eastAsia="HPOCHO+TimesNewRoman" w:hAnsi="Times New Roman" w:cs="Times New Roman"/>
          <w:color w:val="auto"/>
          <w:sz w:val="22"/>
          <w:szCs w:val="22"/>
        </w:rPr>
      </w:pPr>
      <w:r w:rsidRPr="006E7385">
        <w:rPr>
          <w:rFonts w:ascii="Times New Roman" w:eastAsia="HPOCHO+TimesNewRoman" w:hAnsi="Times New Roman" w:cs="Times New Roman"/>
          <w:sz w:val="22"/>
          <w:szCs w:val="22"/>
        </w:rPr>
        <w:t>A reproduction/developmental toxicity screening test was conducted according to OECD TG 421, as described above [</w:t>
      </w:r>
      <w:proofErr w:type="spellStart"/>
      <w:r w:rsidRPr="006E7385">
        <w:rPr>
          <w:rFonts w:ascii="Times New Roman" w:eastAsia="HPOCHO+TimesNewRoman" w:hAnsi="Times New Roman" w:cs="Times New Roman"/>
          <w:sz w:val="22"/>
          <w:szCs w:val="22"/>
        </w:rPr>
        <w:t>Allyl</w:t>
      </w:r>
      <w:proofErr w:type="spellEnd"/>
      <w:r w:rsidRPr="006E7385">
        <w:rPr>
          <w:rFonts w:ascii="Times New Roman" w:eastAsia="HPOCHO+TimesNewRoman" w:hAnsi="Times New Roman" w:cs="Times New Roman"/>
          <w:sz w:val="22"/>
          <w:szCs w:val="22"/>
        </w:rPr>
        <w:t xml:space="preserve"> Alcohol Consortium, 2004b].  On examination of offspring, a decrease in viability index on day 4 and total litter loss (from one dam) were observed in the 40 mg/kg </w:t>
      </w:r>
      <w:proofErr w:type="spellStart"/>
      <w:r w:rsidRPr="006E7385">
        <w:rPr>
          <w:rFonts w:ascii="Times New Roman" w:eastAsia="HPOCHO+TimesNewRoman" w:hAnsi="Times New Roman" w:cs="Times New Roman"/>
          <w:sz w:val="22"/>
          <w:szCs w:val="22"/>
        </w:rPr>
        <w:t>bw</w:t>
      </w:r>
      <w:proofErr w:type="spellEnd"/>
      <w:r w:rsidRPr="006E7385">
        <w:rPr>
          <w:rFonts w:ascii="Times New Roman" w:eastAsia="HPOCHO+TimesNewRoman" w:hAnsi="Times New Roman" w:cs="Times New Roman"/>
          <w:sz w:val="22"/>
          <w:szCs w:val="22"/>
        </w:rPr>
        <w:t>/day group. External examination of offspring revealed no external morphological abnormalities. Adverse effects on offspring may be influenced by parental toxicity.</w:t>
      </w:r>
    </w:p>
    <w:p w14:paraId="7C420369" w14:textId="77777777" w:rsidR="004B4EC7" w:rsidRDefault="004B4EC7" w:rsidP="004B4EC7">
      <w:pPr>
        <w:pStyle w:val="Default"/>
        <w:ind w:rightChars="290" w:right="609"/>
        <w:jc w:val="both"/>
        <w:rPr>
          <w:rFonts w:ascii="Times New Roman" w:eastAsia="HPOCHO+TimesNewRoman" w:hAnsi="Times New Roman" w:cs="Times New Roman"/>
          <w:color w:val="auto"/>
          <w:sz w:val="22"/>
          <w:szCs w:val="22"/>
        </w:rPr>
      </w:pPr>
    </w:p>
    <w:p w14:paraId="0B89D872" w14:textId="77777777" w:rsidR="004B4EC7" w:rsidRPr="006E7385" w:rsidRDefault="006E7385" w:rsidP="004B4EC7">
      <w:pPr>
        <w:pStyle w:val="Default"/>
        <w:ind w:rightChars="290" w:right="609"/>
        <w:jc w:val="both"/>
        <w:rPr>
          <w:rFonts w:ascii="Times New Roman" w:eastAsia="HPOCHO+TimesNewRoman" w:hAnsi="Times New Roman" w:cs="Times New Roman"/>
          <w:color w:val="auto"/>
          <w:sz w:val="22"/>
          <w:szCs w:val="22"/>
        </w:rPr>
      </w:pPr>
      <w:r w:rsidRPr="006E7385">
        <w:rPr>
          <w:rFonts w:ascii="Times New Roman" w:eastAsia="HPOCHO+TimesNewRoman" w:hAnsi="Times New Roman" w:cs="Times New Roman"/>
          <w:sz w:val="22"/>
          <w:szCs w:val="22"/>
        </w:rPr>
        <w:t xml:space="preserve">In a prenatal developmental study conducted in SD rats, 2-propen-1-ol was administered by gavage at doses of 0, 10, 35, or 50 mg/kg </w:t>
      </w:r>
      <w:proofErr w:type="spellStart"/>
      <w:r w:rsidRPr="006E7385">
        <w:rPr>
          <w:rFonts w:ascii="Times New Roman" w:eastAsia="HPOCHO+TimesNewRoman" w:hAnsi="Times New Roman" w:cs="Times New Roman"/>
          <w:sz w:val="22"/>
          <w:szCs w:val="22"/>
        </w:rPr>
        <w:t>bw</w:t>
      </w:r>
      <w:proofErr w:type="spellEnd"/>
      <w:r w:rsidRPr="006E7385">
        <w:rPr>
          <w:rFonts w:ascii="Times New Roman" w:eastAsia="HPOCHO+TimesNewRoman" w:hAnsi="Times New Roman" w:cs="Times New Roman"/>
          <w:sz w:val="22"/>
          <w:szCs w:val="22"/>
        </w:rPr>
        <w:t xml:space="preserve">/day to pregnant rats on gestation days 9 to19 [OECD TG 414]. At doses of 10 mg/kg </w:t>
      </w:r>
      <w:proofErr w:type="spellStart"/>
      <w:r w:rsidRPr="006E7385">
        <w:rPr>
          <w:rFonts w:ascii="Times New Roman" w:eastAsia="HPOCHO+TimesNewRoman" w:hAnsi="Times New Roman" w:cs="Times New Roman"/>
          <w:sz w:val="22"/>
          <w:szCs w:val="22"/>
        </w:rPr>
        <w:t>bw</w:t>
      </w:r>
      <w:proofErr w:type="spellEnd"/>
      <w:r w:rsidRPr="006E7385">
        <w:rPr>
          <w:rFonts w:ascii="Times New Roman" w:eastAsia="HPOCHO+TimesNewRoman" w:hAnsi="Times New Roman" w:cs="Times New Roman"/>
          <w:sz w:val="22"/>
          <w:szCs w:val="22"/>
        </w:rPr>
        <w:t xml:space="preserve">/day and higher significant toxicity in dams was observed. Maternal toxicities at 35 and 50 mg/kg </w:t>
      </w:r>
      <w:proofErr w:type="spellStart"/>
      <w:r w:rsidRPr="006E7385">
        <w:rPr>
          <w:rFonts w:ascii="Times New Roman" w:eastAsia="HPOCHO+TimesNewRoman" w:hAnsi="Times New Roman" w:cs="Times New Roman"/>
          <w:sz w:val="22"/>
          <w:szCs w:val="22"/>
        </w:rPr>
        <w:t>bw</w:t>
      </w:r>
      <w:proofErr w:type="spellEnd"/>
      <w:r w:rsidRPr="006E7385">
        <w:rPr>
          <w:rFonts w:ascii="Times New Roman" w:eastAsia="HPOCHO+TimesNewRoman" w:hAnsi="Times New Roman" w:cs="Times New Roman"/>
          <w:sz w:val="22"/>
          <w:szCs w:val="22"/>
        </w:rPr>
        <w:t xml:space="preserve">/day were mortalities, clinical findings, </w:t>
      </w:r>
      <w:proofErr w:type="gramStart"/>
      <w:r w:rsidRPr="006E7385">
        <w:rPr>
          <w:rFonts w:ascii="Times New Roman" w:eastAsia="HPOCHO+TimesNewRoman" w:hAnsi="Times New Roman" w:cs="Times New Roman"/>
          <w:sz w:val="22"/>
          <w:szCs w:val="22"/>
        </w:rPr>
        <w:t>reductions</w:t>
      </w:r>
      <w:proofErr w:type="gramEnd"/>
      <w:r w:rsidRPr="006E7385">
        <w:rPr>
          <w:rFonts w:ascii="Times New Roman" w:eastAsia="HPOCHO+TimesNewRoman" w:hAnsi="Times New Roman" w:cs="Times New Roman"/>
          <w:sz w:val="22"/>
          <w:szCs w:val="22"/>
        </w:rPr>
        <w:t xml:space="preserve"> in body weight gain and feed consumption, macroscopic liver findings and increased liver weights. One female at 10 mg/kg </w:t>
      </w:r>
      <w:proofErr w:type="spellStart"/>
      <w:r w:rsidRPr="006E7385">
        <w:rPr>
          <w:rFonts w:ascii="Times New Roman" w:eastAsia="HPOCHO+TimesNewRoman" w:hAnsi="Times New Roman" w:cs="Times New Roman"/>
          <w:sz w:val="22"/>
          <w:szCs w:val="22"/>
        </w:rPr>
        <w:t>bw</w:t>
      </w:r>
      <w:proofErr w:type="spellEnd"/>
      <w:r w:rsidRPr="006E7385">
        <w:rPr>
          <w:rFonts w:ascii="Times New Roman" w:eastAsia="HPOCHO+TimesNewRoman" w:hAnsi="Times New Roman" w:cs="Times New Roman"/>
          <w:sz w:val="22"/>
          <w:szCs w:val="22"/>
        </w:rPr>
        <w:t xml:space="preserve">/day also had macroscopic liver findings. An increased frequency of total litter loss was observed at 35 and 50 mg/kg </w:t>
      </w:r>
      <w:proofErr w:type="spellStart"/>
      <w:r w:rsidRPr="006E7385">
        <w:rPr>
          <w:rFonts w:ascii="Times New Roman" w:eastAsia="HPOCHO+TimesNewRoman" w:hAnsi="Times New Roman" w:cs="Times New Roman"/>
          <w:sz w:val="22"/>
          <w:szCs w:val="22"/>
        </w:rPr>
        <w:t>bw</w:t>
      </w:r>
      <w:proofErr w:type="spellEnd"/>
      <w:r w:rsidRPr="006E7385">
        <w:rPr>
          <w:rFonts w:ascii="Times New Roman" w:eastAsia="HPOCHO+TimesNewRoman" w:hAnsi="Times New Roman" w:cs="Times New Roman"/>
          <w:sz w:val="22"/>
          <w:szCs w:val="22"/>
        </w:rPr>
        <w:t>/day dose levels. In case of total litter loss, severe toxicities were observed in the dam (loss of body weight, severe decreases in feed consumption, and evidence of significant liver toxicity). Despite the severe maternal toxicity observed, there were no 2-propen</w:t>
      </w:r>
      <w:r w:rsidRPr="006E7385">
        <w:rPr>
          <w:rFonts w:ascii="Times New Roman" w:eastAsia="HPOCHO+TimesNewRoman" w:hAnsi="Times New Roman" w:cs="Times New Roman"/>
          <w:sz w:val="22"/>
          <w:szCs w:val="22"/>
        </w:rPr>
        <w:softHyphen/>
        <w:t xml:space="preserve">1-ol related increases in malformation rates or incidence of variations. 2-Propen-1-ol had no effects on intrauterine growth or survival in the fetuses from dams that survived to necropsy. Therefore, 10 mg/kg </w:t>
      </w:r>
      <w:proofErr w:type="spellStart"/>
      <w:r w:rsidRPr="006E7385">
        <w:rPr>
          <w:rFonts w:ascii="Times New Roman" w:eastAsia="HPOCHO+TimesNewRoman" w:hAnsi="Times New Roman" w:cs="Times New Roman"/>
          <w:sz w:val="22"/>
          <w:szCs w:val="22"/>
        </w:rPr>
        <w:t>bw</w:t>
      </w:r>
      <w:proofErr w:type="spellEnd"/>
      <w:r w:rsidRPr="006E7385">
        <w:rPr>
          <w:rFonts w:ascii="Times New Roman" w:eastAsia="HPOCHO+TimesNewRoman" w:hAnsi="Times New Roman" w:cs="Times New Roman"/>
          <w:sz w:val="22"/>
          <w:szCs w:val="22"/>
        </w:rPr>
        <w:t xml:space="preserve">/day was considered to be the LOAEL for maternal toxicity, based on liver findings, and 10 mg/kg </w:t>
      </w:r>
      <w:proofErr w:type="spellStart"/>
      <w:r w:rsidRPr="006E7385">
        <w:rPr>
          <w:rFonts w:ascii="Times New Roman" w:eastAsia="HPOCHO+TimesNewRoman" w:hAnsi="Times New Roman" w:cs="Times New Roman"/>
          <w:sz w:val="22"/>
          <w:szCs w:val="22"/>
        </w:rPr>
        <w:t>bw</w:t>
      </w:r>
      <w:proofErr w:type="spellEnd"/>
      <w:r w:rsidRPr="006E7385">
        <w:rPr>
          <w:rFonts w:ascii="Times New Roman" w:eastAsia="HPOCHO+TimesNewRoman" w:hAnsi="Times New Roman" w:cs="Times New Roman"/>
          <w:sz w:val="22"/>
          <w:szCs w:val="22"/>
        </w:rPr>
        <w:t xml:space="preserve">/day was considered to be the NOAEL for developmental toxicity, based on an increased frequency of total litter loss at 35 and 50 mg/kg </w:t>
      </w:r>
      <w:proofErr w:type="spellStart"/>
      <w:r w:rsidRPr="006E7385">
        <w:rPr>
          <w:rFonts w:ascii="Times New Roman" w:eastAsia="HPOCHO+TimesNewRoman" w:hAnsi="Times New Roman" w:cs="Times New Roman"/>
          <w:sz w:val="22"/>
          <w:szCs w:val="22"/>
        </w:rPr>
        <w:t>bw</w:t>
      </w:r>
      <w:proofErr w:type="spellEnd"/>
      <w:r w:rsidRPr="006E7385">
        <w:rPr>
          <w:rFonts w:ascii="Times New Roman" w:eastAsia="HPOCHO+TimesNewRoman" w:hAnsi="Times New Roman" w:cs="Times New Roman"/>
          <w:sz w:val="22"/>
          <w:szCs w:val="22"/>
        </w:rPr>
        <w:t>/day, when 2-propen-1-ol was administered orally by gavage to pregnant rats [Lyondell Chemical Company (2005b)].</w:t>
      </w:r>
    </w:p>
    <w:p w14:paraId="42414649" w14:textId="77777777" w:rsidR="004B4EC7" w:rsidRDefault="004B4EC7" w:rsidP="004B4EC7">
      <w:pPr>
        <w:pStyle w:val="Default"/>
        <w:ind w:rightChars="290" w:right="609"/>
        <w:jc w:val="both"/>
        <w:rPr>
          <w:rFonts w:ascii="Times New Roman" w:eastAsia="HPOCHO+TimesNewRoman" w:hAnsi="Times New Roman" w:cs="Times New Roman"/>
          <w:color w:val="auto"/>
          <w:sz w:val="22"/>
          <w:szCs w:val="22"/>
        </w:rPr>
      </w:pPr>
    </w:p>
    <w:p w14:paraId="5D323330" w14:textId="77777777" w:rsidR="006E7385" w:rsidRDefault="006E7385" w:rsidP="00C87453">
      <w:pPr>
        <w:pStyle w:val="CM190"/>
        <w:keepNext/>
        <w:keepLines/>
        <w:spacing w:line="258" w:lineRule="atLeast"/>
        <w:ind w:rightChars="290" w:right="609"/>
        <w:jc w:val="both"/>
        <w:rPr>
          <w:rFonts w:ascii="Times New Roman" w:eastAsia="HPOCHO+TimesNewRoman" w:hAnsi="Times New Roman"/>
          <w:sz w:val="22"/>
          <w:szCs w:val="22"/>
          <w:u w:val="single"/>
        </w:rPr>
      </w:pPr>
      <w:r w:rsidRPr="006E7385">
        <w:rPr>
          <w:rFonts w:ascii="Times New Roman" w:eastAsia="HPOCHO+TimesNewRoman" w:hAnsi="Times New Roman"/>
          <w:sz w:val="22"/>
          <w:szCs w:val="22"/>
          <w:u w:val="single"/>
        </w:rPr>
        <w:lastRenderedPageBreak/>
        <w:t>Conclusion</w:t>
      </w:r>
    </w:p>
    <w:p w14:paraId="69E29C04" w14:textId="77777777" w:rsidR="006E7385" w:rsidRPr="006E7385" w:rsidRDefault="006E7385" w:rsidP="00C87453">
      <w:pPr>
        <w:pStyle w:val="Default"/>
        <w:keepNext/>
        <w:keepLines/>
      </w:pPr>
    </w:p>
    <w:p w14:paraId="35882EA7" w14:textId="77777777" w:rsidR="006E7385" w:rsidRPr="006E7385" w:rsidRDefault="006E7385" w:rsidP="00C87453">
      <w:pPr>
        <w:pStyle w:val="CM190"/>
        <w:keepNext/>
        <w:keepLines/>
        <w:spacing w:line="258" w:lineRule="atLeast"/>
        <w:ind w:rightChars="290" w:right="609"/>
        <w:jc w:val="both"/>
        <w:rPr>
          <w:rFonts w:ascii="Times New Roman" w:eastAsia="HPOCHO+TimesNewRoman" w:hAnsi="Times New Roman"/>
          <w:sz w:val="22"/>
          <w:szCs w:val="22"/>
        </w:rPr>
      </w:pPr>
      <w:r w:rsidRPr="006E7385">
        <w:rPr>
          <w:rFonts w:ascii="Times New Roman" w:eastAsia="HPOCHO+TimesNewRoman" w:hAnsi="Times New Roman"/>
          <w:sz w:val="22"/>
          <w:szCs w:val="22"/>
        </w:rPr>
        <w:t xml:space="preserve">In a reproduction/developmental toxicity screening test, the NOAEL was considered to be 8 mg/kg </w:t>
      </w:r>
      <w:proofErr w:type="spellStart"/>
      <w:r w:rsidRPr="006E7385">
        <w:rPr>
          <w:rFonts w:ascii="Times New Roman" w:eastAsia="HPOCHO+TimesNewRoman" w:hAnsi="Times New Roman"/>
          <w:sz w:val="22"/>
          <w:szCs w:val="22"/>
        </w:rPr>
        <w:t>bw</w:t>
      </w:r>
      <w:proofErr w:type="spellEnd"/>
      <w:r w:rsidRPr="006E7385">
        <w:rPr>
          <w:rFonts w:ascii="Times New Roman" w:eastAsia="HPOCHO+TimesNewRoman" w:hAnsi="Times New Roman"/>
          <w:sz w:val="22"/>
          <w:szCs w:val="22"/>
        </w:rPr>
        <w:t xml:space="preserve">/day for general toxicity and reproductive/developmental toxicity. Adverse effects on offspring may be influenced by parental toxicity. </w:t>
      </w:r>
    </w:p>
    <w:p w14:paraId="44729768" w14:textId="77777777" w:rsidR="006E7385" w:rsidRPr="006E7385" w:rsidRDefault="006E7385" w:rsidP="006E7385">
      <w:pPr>
        <w:pStyle w:val="Default"/>
        <w:ind w:rightChars="290" w:right="609"/>
        <w:jc w:val="both"/>
        <w:rPr>
          <w:rFonts w:ascii="Times New Roman" w:hAnsi="Times New Roman" w:cs="Times New Roman"/>
        </w:rPr>
      </w:pPr>
    </w:p>
    <w:p w14:paraId="7B274958" w14:textId="77777777" w:rsidR="006E7385" w:rsidRPr="006E7385" w:rsidRDefault="006E7385" w:rsidP="006E7385">
      <w:pPr>
        <w:pStyle w:val="Default"/>
        <w:ind w:rightChars="290" w:right="609"/>
        <w:jc w:val="both"/>
        <w:rPr>
          <w:rFonts w:ascii="Times New Roman" w:hAnsi="Times New Roman" w:cs="Times New Roman"/>
        </w:rPr>
      </w:pPr>
      <w:r w:rsidRPr="006E7385">
        <w:rPr>
          <w:rFonts w:ascii="Times New Roman" w:eastAsia="HPOCHO+TimesNewRoman" w:hAnsi="Times New Roman" w:cs="Times New Roman"/>
          <w:sz w:val="22"/>
          <w:szCs w:val="22"/>
        </w:rPr>
        <w:t xml:space="preserve">In a prenatal developmental study, the LOAEL for maternal toxicity was considered to be 10 mg/kg </w:t>
      </w:r>
      <w:proofErr w:type="spellStart"/>
      <w:r w:rsidRPr="006E7385">
        <w:rPr>
          <w:rFonts w:ascii="Times New Roman" w:eastAsia="HPOCHO+TimesNewRoman" w:hAnsi="Times New Roman" w:cs="Times New Roman"/>
          <w:sz w:val="22"/>
          <w:szCs w:val="22"/>
        </w:rPr>
        <w:t>bw</w:t>
      </w:r>
      <w:proofErr w:type="spellEnd"/>
      <w:r w:rsidRPr="006E7385">
        <w:rPr>
          <w:rFonts w:ascii="Times New Roman" w:eastAsia="HPOCHO+TimesNewRoman" w:hAnsi="Times New Roman" w:cs="Times New Roman"/>
          <w:sz w:val="22"/>
          <w:szCs w:val="22"/>
        </w:rPr>
        <w:t xml:space="preserve">/day, based on liver findings and the NOAEL for developmental toxicity was considered to be 10 mg/kg </w:t>
      </w:r>
      <w:proofErr w:type="spellStart"/>
      <w:r w:rsidRPr="006E7385">
        <w:rPr>
          <w:rFonts w:ascii="Times New Roman" w:eastAsia="HPOCHO+TimesNewRoman" w:hAnsi="Times New Roman" w:cs="Times New Roman"/>
          <w:sz w:val="22"/>
          <w:szCs w:val="22"/>
        </w:rPr>
        <w:t>bw</w:t>
      </w:r>
      <w:proofErr w:type="spellEnd"/>
      <w:r w:rsidRPr="006E7385">
        <w:rPr>
          <w:rFonts w:ascii="Times New Roman" w:eastAsia="HPOCHO+TimesNewRoman" w:hAnsi="Times New Roman" w:cs="Times New Roman"/>
          <w:sz w:val="22"/>
          <w:szCs w:val="22"/>
        </w:rPr>
        <w:t>/day based on an increased frequency of total litter loss at higher doses.</w:t>
      </w:r>
    </w:p>
    <w:p w14:paraId="2D35A9A2" w14:textId="77777777" w:rsidR="004B4EC7" w:rsidRPr="006E7385" w:rsidRDefault="004B4EC7" w:rsidP="006E7385">
      <w:pPr>
        <w:pStyle w:val="Default"/>
        <w:ind w:rightChars="290" w:right="609"/>
        <w:jc w:val="both"/>
        <w:rPr>
          <w:rFonts w:ascii="Times New Roman" w:eastAsia="HPOCHO+TimesNewRoman" w:hAnsi="Times New Roman" w:cs="Times New Roman"/>
          <w:color w:val="auto"/>
          <w:sz w:val="22"/>
          <w:szCs w:val="22"/>
        </w:rPr>
      </w:pPr>
    </w:p>
    <w:p w14:paraId="6DBD7DD0" w14:textId="2341152E" w:rsidR="00BB7DE5" w:rsidRPr="00BB7DE5" w:rsidRDefault="00BB7DE5" w:rsidP="004B4EC7">
      <w:pPr>
        <w:pStyle w:val="Default"/>
        <w:ind w:rightChars="290" w:right="609"/>
        <w:jc w:val="both"/>
        <w:rPr>
          <w:rFonts w:ascii="Times New Roman" w:eastAsia="HPOCHO+TimesNewRoman" w:hAnsi="Times New Roman" w:cs="Times New Roman"/>
          <w:color w:val="auto"/>
          <w:szCs w:val="22"/>
        </w:rPr>
      </w:pPr>
      <w:r w:rsidRPr="00BB7DE5">
        <w:rPr>
          <w:rFonts w:ascii="Times New Roman" w:hAnsi="Times New Roman" w:cs="Times New Roman"/>
          <w:sz w:val="21"/>
        </w:rPr>
        <w:t>2-Propen-1-ol possesses properties indicating a hazard for</w:t>
      </w:r>
      <w:r w:rsidRPr="00BB7DE5">
        <w:rPr>
          <w:rFonts w:ascii="Times New Roman" w:hAnsi="Times New Roman" w:cs="Times New Roman"/>
          <w:sz w:val="21"/>
          <w:szCs w:val="19"/>
        </w:rPr>
        <w:t xml:space="preserve"> the environment (acute toxicity in algae, fish and daphnia and chronic toxicity in daphnia).</w:t>
      </w:r>
      <w:r w:rsidRPr="00BB7DE5">
        <w:rPr>
          <w:rFonts w:ascii="Times New Roman" w:hAnsi="Times New Roman" w:cs="Times New Roman"/>
          <w:sz w:val="21"/>
        </w:rPr>
        <w:t xml:space="preserve"> Adequate screening level data are available to characterize the human health hazard for the purpose of the Cooperative Chemicals Assessment </w:t>
      </w:r>
      <w:proofErr w:type="spellStart"/>
      <w:r w:rsidRPr="00BB7DE5">
        <w:rPr>
          <w:rFonts w:ascii="Times New Roman" w:hAnsi="Times New Roman" w:cs="Times New Roman"/>
          <w:sz w:val="21"/>
        </w:rPr>
        <w:t>Programme</w:t>
      </w:r>
      <w:proofErr w:type="spellEnd"/>
      <w:r w:rsidRPr="00BB7DE5">
        <w:rPr>
          <w:rFonts w:ascii="Times New Roman" w:hAnsi="Times New Roman" w:cs="Times New Roman"/>
          <w:sz w:val="21"/>
        </w:rPr>
        <w:t>.</w:t>
      </w:r>
    </w:p>
    <w:p w14:paraId="19907DC4" w14:textId="77777777" w:rsidR="00BB7DE5" w:rsidRDefault="00BB7DE5" w:rsidP="004B4EC7">
      <w:pPr>
        <w:pStyle w:val="Default"/>
        <w:ind w:rightChars="290" w:right="609"/>
        <w:jc w:val="both"/>
        <w:rPr>
          <w:rFonts w:ascii="Times New Roman" w:eastAsia="HPOCHO+TimesNewRoman" w:hAnsi="Times New Roman" w:cs="Times New Roman"/>
          <w:color w:val="auto"/>
          <w:sz w:val="22"/>
          <w:szCs w:val="22"/>
        </w:rPr>
      </w:pPr>
    </w:p>
    <w:p w14:paraId="72259683" w14:textId="77777777" w:rsidR="0011285B" w:rsidRPr="0011285B" w:rsidRDefault="0011285B" w:rsidP="0011285B">
      <w:pPr>
        <w:pStyle w:val="CM194"/>
        <w:ind w:rightChars="290" w:right="609"/>
        <w:jc w:val="both"/>
        <w:rPr>
          <w:rFonts w:ascii="Times New Roman" w:hAnsi="Times New Roman"/>
          <w:b/>
          <w:bCs/>
          <w:sz w:val="22"/>
          <w:szCs w:val="22"/>
        </w:rPr>
      </w:pPr>
      <w:r w:rsidRPr="0011285B">
        <w:rPr>
          <w:rFonts w:ascii="Times New Roman" w:hAnsi="Times New Roman"/>
          <w:b/>
          <w:bCs/>
          <w:sz w:val="22"/>
          <w:szCs w:val="22"/>
        </w:rPr>
        <w:t xml:space="preserve">4 HAZARDS TO THE ENVIRONMENT </w:t>
      </w:r>
    </w:p>
    <w:p w14:paraId="270C24AA" w14:textId="77777777" w:rsidR="0011285B" w:rsidRPr="0011285B" w:rsidRDefault="0011285B" w:rsidP="0011285B">
      <w:pPr>
        <w:pStyle w:val="Default"/>
        <w:ind w:rightChars="290" w:right="609"/>
        <w:jc w:val="both"/>
        <w:rPr>
          <w:rFonts w:ascii="Times New Roman" w:hAnsi="Times New Roman" w:cs="Times New Roman"/>
          <w:b/>
          <w:bCs/>
          <w:sz w:val="22"/>
          <w:szCs w:val="22"/>
        </w:rPr>
      </w:pPr>
    </w:p>
    <w:p w14:paraId="17E75804" w14:textId="77777777" w:rsidR="0011285B" w:rsidRPr="0011285B" w:rsidRDefault="0011285B" w:rsidP="0011285B">
      <w:pPr>
        <w:pStyle w:val="Default"/>
        <w:ind w:rightChars="290" w:right="609"/>
        <w:jc w:val="both"/>
        <w:rPr>
          <w:rFonts w:ascii="Times New Roman" w:hAnsi="Times New Roman" w:cs="Times New Roman"/>
          <w:b/>
          <w:bCs/>
          <w:sz w:val="22"/>
          <w:szCs w:val="22"/>
        </w:rPr>
      </w:pPr>
      <w:r w:rsidRPr="0011285B">
        <w:rPr>
          <w:rFonts w:ascii="Times New Roman" w:hAnsi="Times New Roman" w:cs="Times New Roman"/>
          <w:b/>
          <w:bCs/>
          <w:sz w:val="22"/>
          <w:szCs w:val="22"/>
        </w:rPr>
        <w:t>4.1 Aquatic Effects</w:t>
      </w:r>
    </w:p>
    <w:p w14:paraId="21284528" w14:textId="77777777" w:rsidR="0011285B" w:rsidRPr="0011285B" w:rsidRDefault="0011285B" w:rsidP="0011285B">
      <w:pPr>
        <w:pStyle w:val="Default"/>
        <w:ind w:rightChars="290" w:right="609"/>
        <w:jc w:val="both"/>
        <w:rPr>
          <w:rFonts w:ascii="Times New Roman" w:hAnsi="Times New Roman" w:cs="Times New Roman"/>
          <w:b/>
          <w:bCs/>
          <w:sz w:val="22"/>
          <w:szCs w:val="22"/>
        </w:rPr>
      </w:pPr>
    </w:p>
    <w:p w14:paraId="20F1CFBF" w14:textId="77777777" w:rsidR="0011285B" w:rsidRPr="0011285B" w:rsidRDefault="0011285B" w:rsidP="0011285B">
      <w:pPr>
        <w:pStyle w:val="Default"/>
        <w:ind w:rightChars="290" w:right="609"/>
        <w:jc w:val="both"/>
        <w:rPr>
          <w:rFonts w:ascii="Times New Roman" w:hAnsi="Times New Roman" w:cs="Times New Roman"/>
          <w:sz w:val="22"/>
          <w:szCs w:val="22"/>
        </w:rPr>
      </w:pPr>
      <w:r w:rsidRPr="0011285B">
        <w:rPr>
          <w:rFonts w:ascii="Times New Roman" w:eastAsia="HPOCHO+TimesNewRoman" w:hAnsi="Times New Roman" w:cs="Times New Roman"/>
          <w:sz w:val="22"/>
          <w:szCs w:val="22"/>
        </w:rPr>
        <w:t>The toxicity of 2-propen-1-ol to aquatic organisms has been investigated for the three trophic levels and reliable test results are summarized in the Tables 13 and 14.</w:t>
      </w:r>
    </w:p>
    <w:p w14:paraId="77BB9F69" w14:textId="77777777" w:rsidR="0011285B" w:rsidRPr="0011285B" w:rsidRDefault="0011285B" w:rsidP="0011285B">
      <w:pPr>
        <w:pStyle w:val="Default"/>
        <w:ind w:rightChars="290" w:right="609"/>
        <w:jc w:val="both"/>
        <w:rPr>
          <w:rFonts w:ascii="Times New Roman" w:eastAsia="HPOCHO+TimesNewRoman" w:hAnsi="Times New Roman" w:cs="Times New Roman"/>
          <w:sz w:val="22"/>
          <w:szCs w:val="22"/>
          <w:u w:val="single"/>
        </w:rPr>
      </w:pPr>
    </w:p>
    <w:p w14:paraId="433C3601" w14:textId="77777777" w:rsidR="0011285B" w:rsidRPr="0011285B" w:rsidRDefault="0011285B" w:rsidP="0011285B">
      <w:pPr>
        <w:pStyle w:val="Default"/>
        <w:ind w:rightChars="290" w:right="609"/>
        <w:jc w:val="both"/>
        <w:rPr>
          <w:rFonts w:ascii="Times New Roman" w:eastAsia="HPOCHO+TimesNewRoman" w:hAnsi="Times New Roman" w:cs="Times New Roman"/>
          <w:sz w:val="22"/>
          <w:szCs w:val="22"/>
          <w:u w:val="single"/>
        </w:rPr>
      </w:pPr>
      <w:r w:rsidRPr="0011285B">
        <w:rPr>
          <w:rFonts w:ascii="Times New Roman" w:eastAsia="HPOCHO+TimesNewRoman" w:hAnsi="Times New Roman" w:cs="Times New Roman"/>
          <w:sz w:val="22"/>
          <w:szCs w:val="22"/>
          <w:u w:val="single"/>
        </w:rPr>
        <w:t>Acute Toxicity Test Results</w:t>
      </w:r>
    </w:p>
    <w:p w14:paraId="77F0ADB6" w14:textId="77777777" w:rsidR="0011285B" w:rsidRPr="0011285B" w:rsidRDefault="0011285B" w:rsidP="0011285B">
      <w:pPr>
        <w:pStyle w:val="Default"/>
        <w:ind w:rightChars="290" w:right="609"/>
        <w:jc w:val="both"/>
        <w:rPr>
          <w:rFonts w:ascii="Times New Roman" w:eastAsia="HPOCHO+TimesNewRoman" w:hAnsi="Times New Roman" w:cs="Times New Roman"/>
          <w:sz w:val="22"/>
          <w:szCs w:val="22"/>
          <w:u w:val="single"/>
        </w:rPr>
      </w:pPr>
    </w:p>
    <w:p w14:paraId="674507CA" w14:textId="77777777" w:rsidR="0011285B" w:rsidRPr="0011285B" w:rsidRDefault="0011285B" w:rsidP="0011285B">
      <w:pPr>
        <w:pStyle w:val="Default"/>
        <w:ind w:rightChars="290" w:right="609"/>
        <w:jc w:val="both"/>
        <w:rPr>
          <w:rFonts w:ascii="Times New Roman" w:eastAsia="HPOCHO+TimesNewRoman" w:hAnsi="Times New Roman" w:cs="Times New Roman"/>
          <w:i/>
          <w:sz w:val="22"/>
          <w:szCs w:val="22"/>
          <w:u w:val="single"/>
        </w:rPr>
      </w:pPr>
      <w:r w:rsidRPr="0011285B">
        <w:rPr>
          <w:rFonts w:ascii="Times New Roman" w:eastAsia="HPPJLF+TimesNewRoman,Italic" w:hAnsi="Times New Roman" w:cs="Times New Roman"/>
          <w:i/>
          <w:sz w:val="22"/>
          <w:szCs w:val="22"/>
        </w:rPr>
        <w:t>Fish</w:t>
      </w:r>
    </w:p>
    <w:p w14:paraId="5E48C725" w14:textId="77777777" w:rsidR="0011285B" w:rsidRPr="0011285B" w:rsidRDefault="0011285B" w:rsidP="0011285B">
      <w:pPr>
        <w:pStyle w:val="Default"/>
        <w:ind w:rightChars="290" w:right="609"/>
        <w:jc w:val="both"/>
        <w:rPr>
          <w:rFonts w:ascii="Times New Roman" w:eastAsia="HPOCHO+TimesNewRoman" w:hAnsi="Times New Roman" w:cs="Times New Roman"/>
          <w:sz w:val="22"/>
          <w:szCs w:val="22"/>
          <w:u w:val="single"/>
        </w:rPr>
      </w:pPr>
    </w:p>
    <w:p w14:paraId="290CAC76" w14:textId="77777777" w:rsidR="0011285B" w:rsidRPr="0011285B" w:rsidRDefault="0011285B" w:rsidP="0011285B">
      <w:pPr>
        <w:pStyle w:val="Default"/>
        <w:ind w:rightChars="290" w:right="609"/>
        <w:jc w:val="both"/>
        <w:rPr>
          <w:rFonts w:ascii="Times New Roman" w:hAnsi="Times New Roman" w:cs="Times New Roman"/>
          <w:sz w:val="22"/>
          <w:szCs w:val="22"/>
        </w:rPr>
      </w:pPr>
      <w:r w:rsidRPr="0011285B">
        <w:rPr>
          <w:rFonts w:ascii="Times New Roman" w:eastAsia="HPOCHO+TimesNewRoman" w:hAnsi="Times New Roman" w:cs="Times New Roman"/>
          <w:sz w:val="22"/>
          <w:szCs w:val="22"/>
        </w:rPr>
        <w:t xml:space="preserve">Two reliable acute fish toxicity studies are available. </w:t>
      </w:r>
      <w:proofErr w:type="spellStart"/>
      <w:proofErr w:type="gramStart"/>
      <w:r w:rsidRPr="0011285B">
        <w:rPr>
          <w:rFonts w:ascii="Times New Roman" w:eastAsia="HPOCHO+TimesNewRoman" w:hAnsi="Times New Roman" w:cs="Times New Roman"/>
          <w:sz w:val="22"/>
          <w:szCs w:val="22"/>
        </w:rPr>
        <w:t>Medaka</w:t>
      </w:r>
      <w:proofErr w:type="spellEnd"/>
      <w:r w:rsidRPr="0011285B">
        <w:rPr>
          <w:rFonts w:ascii="Times New Roman" w:eastAsia="HPOCHO+TimesNewRoman" w:hAnsi="Times New Roman" w:cs="Times New Roman"/>
          <w:sz w:val="22"/>
          <w:szCs w:val="22"/>
        </w:rPr>
        <w:t xml:space="preserve"> (</w:t>
      </w:r>
      <w:proofErr w:type="spellStart"/>
      <w:r w:rsidRPr="004A173A">
        <w:rPr>
          <w:rFonts w:ascii="Times New Roman" w:eastAsia="HPPJLF+TimesNewRoman,Italic" w:hAnsi="Times New Roman" w:cs="Times New Roman"/>
          <w:i/>
          <w:sz w:val="22"/>
          <w:szCs w:val="22"/>
        </w:rPr>
        <w:t>Oryzias</w:t>
      </w:r>
      <w:proofErr w:type="spellEnd"/>
      <w:r w:rsidRPr="004A173A">
        <w:rPr>
          <w:rFonts w:ascii="Times New Roman" w:eastAsia="HPPJLF+TimesNewRoman,Italic" w:hAnsi="Times New Roman" w:cs="Times New Roman"/>
          <w:i/>
          <w:sz w:val="22"/>
          <w:szCs w:val="22"/>
        </w:rPr>
        <w:t xml:space="preserve"> </w:t>
      </w:r>
      <w:proofErr w:type="spellStart"/>
      <w:r w:rsidRPr="004A173A">
        <w:rPr>
          <w:rFonts w:ascii="Times New Roman" w:eastAsia="HPPJLF+TimesNewRoman,Italic" w:hAnsi="Times New Roman" w:cs="Times New Roman"/>
          <w:i/>
          <w:sz w:val="22"/>
          <w:szCs w:val="22"/>
        </w:rPr>
        <w:t>latipes</w:t>
      </w:r>
      <w:proofErr w:type="spellEnd"/>
      <w:r w:rsidRPr="0011285B">
        <w:rPr>
          <w:rFonts w:ascii="Times New Roman" w:eastAsia="HPOCHO+TimesNewRoman" w:hAnsi="Times New Roman" w:cs="Times New Roman"/>
          <w:sz w:val="22"/>
          <w:szCs w:val="22"/>
        </w:rPr>
        <w:t>) were</w:t>
      </w:r>
      <w:proofErr w:type="gramEnd"/>
      <w:r w:rsidRPr="0011285B">
        <w:rPr>
          <w:rFonts w:ascii="Times New Roman" w:eastAsia="HPOCHO+TimesNewRoman" w:hAnsi="Times New Roman" w:cs="Times New Roman"/>
          <w:sz w:val="22"/>
          <w:szCs w:val="22"/>
        </w:rPr>
        <w:t xml:space="preserve"> exposed to 2</w:t>
      </w:r>
      <w:r w:rsidRPr="0011285B">
        <w:rPr>
          <w:rFonts w:ascii="Times New Roman" w:eastAsia="HPOCHO+TimesNewRoman" w:hAnsi="Times New Roman" w:cs="Times New Roman"/>
          <w:sz w:val="22"/>
          <w:szCs w:val="22"/>
        </w:rPr>
        <w:softHyphen/>
        <w:t xml:space="preserve">propen-1-ol under semi-static conditions at nominal concentrations of 0, 0.32, 0.56, 0.68, 0.82, and 1.0 mg/L for 96 hours [OECD TG 203]. Chemical analysis of the old (expired) test solution 24 hours after renewal showed that the measured concentrations ranged from 90 % to 102 % of the nominal test concentrations. </w:t>
      </w:r>
      <w:proofErr w:type="gramStart"/>
      <w:r w:rsidRPr="0011285B">
        <w:rPr>
          <w:rFonts w:ascii="Times New Roman" w:eastAsia="HPOCHO+TimesNewRoman" w:hAnsi="Times New Roman" w:cs="Times New Roman"/>
          <w:sz w:val="22"/>
          <w:szCs w:val="22"/>
        </w:rPr>
        <w:t xml:space="preserve">The LC50 (96-h) for </w:t>
      </w:r>
      <w:proofErr w:type="spellStart"/>
      <w:r w:rsidRPr="0011285B">
        <w:rPr>
          <w:rFonts w:ascii="Times New Roman" w:eastAsia="HPOCHO+TimesNewRoman" w:hAnsi="Times New Roman" w:cs="Times New Roman"/>
          <w:sz w:val="22"/>
          <w:szCs w:val="22"/>
        </w:rPr>
        <w:t>Medaka</w:t>
      </w:r>
      <w:proofErr w:type="spellEnd"/>
      <w:r w:rsidRPr="0011285B">
        <w:rPr>
          <w:rFonts w:ascii="Times New Roman" w:eastAsia="HPOCHO+TimesNewRoman" w:hAnsi="Times New Roman" w:cs="Times New Roman"/>
          <w:sz w:val="22"/>
          <w:szCs w:val="22"/>
        </w:rPr>
        <w:t xml:space="preserve"> was 0.59 mg/L [MOE Japan 2003].</w:t>
      </w:r>
      <w:proofErr w:type="gramEnd"/>
      <w:r w:rsidRPr="0011285B">
        <w:rPr>
          <w:rFonts w:ascii="Times New Roman" w:eastAsia="HPOCHO+TimesNewRoman" w:hAnsi="Times New Roman" w:cs="Times New Roman"/>
          <w:sz w:val="22"/>
          <w:szCs w:val="22"/>
        </w:rPr>
        <w:t xml:space="preserve"> In another study, Fathead minnows (</w:t>
      </w:r>
      <w:proofErr w:type="spellStart"/>
      <w:r w:rsidRPr="004A173A">
        <w:rPr>
          <w:rFonts w:ascii="Times New Roman" w:eastAsia="HPPJLF+TimesNewRoman,Italic" w:hAnsi="Times New Roman" w:cs="Times New Roman"/>
          <w:i/>
          <w:sz w:val="22"/>
          <w:szCs w:val="22"/>
        </w:rPr>
        <w:t>Pimephales</w:t>
      </w:r>
      <w:proofErr w:type="spellEnd"/>
      <w:r w:rsidRPr="004A173A">
        <w:rPr>
          <w:rFonts w:ascii="Times New Roman" w:eastAsia="HPPJLF+TimesNewRoman,Italic" w:hAnsi="Times New Roman" w:cs="Times New Roman"/>
          <w:i/>
          <w:sz w:val="22"/>
          <w:szCs w:val="22"/>
        </w:rPr>
        <w:t xml:space="preserve"> </w:t>
      </w:r>
      <w:proofErr w:type="spellStart"/>
      <w:r w:rsidRPr="004A173A">
        <w:rPr>
          <w:rFonts w:ascii="Times New Roman" w:eastAsia="HPPJLF+TimesNewRoman,Italic" w:hAnsi="Times New Roman" w:cs="Times New Roman"/>
          <w:i/>
          <w:sz w:val="22"/>
          <w:szCs w:val="22"/>
        </w:rPr>
        <w:t>promelas</w:t>
      </w:r>
      <w:proofErr w:type="spellEnd"/>
      <w:r w:rsidRPr="0011285B">
        <w:rPr>
          <w:rFonts w:ascii="Times New Roman" w:eastAsia="HPOCHO+TimesNewRoman" w:hAnsi="Times New Roman" w:cs="Times New Roman"/>
          <w:sz w:val="22"/>
          <w:szCs w:val="22"/>
        </w:rPr>
        <w:t>) were exposed to 2-propen-1-ol under flow-through conditions for 96 hours and the LC50 (nominal) was 0.32 mg/L [Geiger et al. 1990].</w:t>
      </w:r>
    </w:p>
    <w:p w14:paraId="6640F26C" w14:textId="77777777" w:rsidR="004A173A" w:rsidRDefault="004A173A" w:rsidP="004A173A">
      <w:pPr>
        <w:pStyle w:val="Default"/>
        <w:ind w:rightChars="290" w:right="609"/>
        <w:jc w:val="both"/>
        <w:rPr>
          <w:rFonts w:ascii="HPOCHO+TimesNewRoman" w:eastAsia="HPOCHO+TimesNewRoman" w:cs="HPOCHO+TimesNewRoman"/>
          <w:sz w:val="22"/>
          <w:szCs w:val="22"/>
        </w:rPr>
      </w:pPr>
    </w:p>
    <w:p w14:paraId="64A104FB" w14:textId="77777777" w:rsidR="004A173A" w:rsidRPr="004A173A" w:rsidRDefault="004A173A" w:rsidP="00C87453">
      <w:pPr>
        <w:pStyle w:val="CM190"/>
        <w:spacing w:after="120" w:line="258" w:lineRule="atLeast"/>
        <w:jc w:val="both"/>
        <w:rPr>
          <w:rFonts w:ascii="Times New Roman" w:eastAsia="HPOCHO+TimesNewRoman" w:hAnsi="Times New Roman"/>
          <w:i/>
          <w:sz w:val="22"/>
          <w:szCs w:val="22"/>
        </w:rPr>
      </w:pPr>
      <w:r w:rsidRPr="004A173A">
        <w:rPr>
          <w:rFonts w:ascii="Times New Roman" w:eastAsia="HPPJLF+TimesNewRoman,Italic" w:hAnsi="Times New Roman"/>
          <w:i/>
          <w:sz w:val="22"/>
          <w:szCs w:val="22"/>
        </w:rPr>
        <w:t>Invertebrates</w:t>
      </w:r>
      <w:r w:rsidRPr="004A173A">
        <w:rPr>
          <w:rFonts w:ascii="Times New Roman" w:eastAsia="HPOCHO+TimesNewRoman" w:hAnsi="Times New Roman"/>
          <w:i/>
          <w:sz w:val="22"/>
          <w:szCs w:val="22"/>
        </w:rPr>
        <w:t xml:space="preserve"> </w:t>
      </w:r>
    </w:p>
    <w:p w14:paraId="599249A9" w14:textId="77777777" w:rsidR="0011285B" w:rsidRDefault="004A173A" w:rsidP="004A173A">
      <w:pPr>
        <w:pStyle w:val="Default"/>
        <w:ind w:rightChars="290" w:right="609"/>
        <w:jc w:val="both"/>
        <w:rPr>
          <w:rFonts w:ascii="Times New Roman" w:eastAsia="HPOCHO+TimesNewRoman" w:hAnsi="Times New Roman" w:cs="Times New Roman"/>
          <w:sz w:val="22"/>
          <w:szCs w:val="22"/>
        </w:rPr>
      </w:pPr>
      <w:r w:rsidRPr="004A173A">
        <w:rPr>
          <w:rFonts w:ascii="Times New Roman" w:eastAsia="HPOCHO+TimesNewRoman" w:hAnsi="Times New Roman" w:cs="Times New Roman"/>
          <w:sz w:val="22"/>
          <w:szCs w:val="22"/>
        </w:rPr>
        <w:t xml:space="preserve">Two reliable studies are available. In an acute aquatic invertebrate toxicity study [OECD TG 202], </w:t>
      </w:r>
      <w:r w:rsidRPr="004A173A">
        <w:rPr>
          <w:rFonts w:ascii="Times New Roman" w:eastAsia="HPPJLF+TimesNewRoman,Italic" w:hAnsi="Times New Roman" w:cs="Times New Roman"/>
          <w:sz w:val="22"/>
          <w:szCs w:val="22"/>
        </w:rPr>
        <w:t>Daphnia magna</w:t>
      </w:r>
      <w:r w:rsidRPr="004A173A">
        <w:rPr>
          <w:rFonts w:ascii="Times New Roman" w:eastAsia="HPOCHO+TimesNewRoman" w:hAnsi="Times New Roman" w:cs="Times New Roman"/>
          <w:sz w:val="22"/>
          <w:szCs w:val="22"/>
        </w:rPr>
        <w:t xml:space="preserve"> were exposed under semi-static conditions to 2-propen-1-ol at measured concentrations of 0, 0.858, 1.69, 2.97, 5.19, and 9.73 mg/L for 48 hours [MOE Japan 2003]. Chemical analysis of the old (expired) test solution 24 hours after renewal showed that the measured concentrations ranged from 83 % to 96 % of the nominal concentrations. The EC</w:t>
      </w:r>
      <w:r w:rsidRPr="004A173A">
        <w:rPr>
          <w:rFonts w:ascii="Times New Roman" w:eastAsia="HPOCHO+TimesNewRoman" w:hAnsi="Times New Roman" w:cs="Times New Roman"/>
          <w:sz w:val="15"/>
          <w:szCs w:val="15"/>
        </w:rPr>
        <w:t>50</w:t>
      </w:r>
      <w:r w:rsidRPr="004A173A">
        <w:rPr>
          <w:rFonts w:ascii="Times New Roman" w:eastAsia="HPOCHO+TimesNewRoman" w:hAnsi="Times New Roman" w:cs="Times New Roman"/>
          <w:sz w:val="22"/>
          <w:szCs w:val="22"/>
        </w:rPr>
        <w:t xml:space="preserve"> (48-h, immobilization) was 2.1 mg/ L.</w:t>
      </w:r>
    </w:p>
    <w:p w14:paraId="5C20B36E" w14:textId="77777777" w:rsidR="004A173A" w:rsidRPr="004A173A" w:rsidRDefault="004A173A" w:rsidP="004A173A">
      <w:pPr>
        <w:pStyle w:val="Default"/>
        <w:ind w:rightChars="290" w:right="609"/>
        <w:jc w:val="both"/>
        <w:rPr>
          <w:rFonts w:ascii="Times New Roman" w:hAnsi="Times New Roman" w:cs="Times New Roman"/>
          <w:color w:val="auto"/>
          <w:sz w:val="22"/>
          <w:szCs w:val="22"/>
        </w:rPr>
      </w:pPr>
    </w:p>
    <w:p w14:paraId="6D907766" w14:textId="77777777" w:rsidR="0011285B" w:rsidRPr="004A173A" w:rsidRDefault="004A173A" w:rsidP="004A173A">
      <w:pPr>
        <w:pStyle w:val="Default"/>
        <w:ind w:rightChars="290" w:right="609"/>
        <w:jc w:val="both"/>
        <w:rPr>
          <w:rFonts w:ascii="Times New Roman" w:hAnsi="Times New Roman" w:cs="Times New Roman"/>
          <w:color w:val="auto"/>
        </w:rPr>
      </w:pPr>
      <w:proofErr w:type="spellStart"/>
      <w:r w:rsidRPr="004A173A">
        <w:rPr>
          <w:rFonts w:ascii="Times New Roman" w:eastAsia="HPOCHO+TimesNewRoman" w:hAnsi="Times New Roman" w:cs="Times New Roman"/>
          <w:sz w:val="22"/>
          <w:szCs w:val="22"/>
        </w:rPr>
        <w:t>Polychaete</w:t>
      </w:r>
      <w:proofErr w:type="spellEnd"/>
      <w:r w:rsidRPr="004A173A">
        <w:rPr>
          <w:rFonts w:ascii="Times New Roman" w:eastAsia="HPOCHO+TimesNewRoman" w:hAnsi="Times New Roman" w:cs="Times New Roman"/>
          <w:sz w:val="22"/>
          <w:szCs w:val="22"/>
        </w:rPr>
        <w:t xml:space="preserve"> (</w:t>
      </w:r>
      <w:proofErr w:type="spellStart"/>
      <w:r w:rsidRPr="004A173A">
        <w:rPr>
          <w:rFonts w:ascii="Times New Roman" w:eastAsia="HPPJLF+TimesNewRoman,Italic" w:hAnsi="Times New Roman" w:cs="Times New Roman"/>
          <w:i/>
          <w:sz w:val="22"/>
          <w:szCs w:val="22"/>
        </w:rPr>
        <w:t>Ophryotrocha</w:t>
      </w:r>
      <w:proofErr w:type="spellEnd"/>
      <w:r w:rsidRPr="004A173A">
        <w:rPr>
          <w:rFonts w:ascii="Times New Roman" w:eastAsia="HPPJLF+TimesNewRoman,Italic" w:hAnsi="Times New Roman" w:cs="Times New Roman"/>
          <w:i/>
          <w:sz w:val="22"/>
          <w:szCs w:val="22"/>
        </w:rPr>
        <w:t xml:space="preserve"> </w:t>
      </w:r>
      <w:proofErr w:type="spellStart"/>
      <w:r w:rsidRPr="004A173A">
        <w:rPr>
          <w:rFonts w:ascii="Times New Roman" w:eastAsia="HPPJLF+TimesNewRoman,Italic" w:hAnsi="Times New Roman" w:cs="Times New Roman"/>
          <w:i/>
          <w:sz w:val="22"/>
          <w:szCs w:val="22"/>
        </w:rPr>
        <w:t>diadema</w:t>
      </w:r>
      <w:proofErr w:type="spellEnd"/>
      <w:r w:rsidRPr="004A173A">
        <w:rPr>
          <w:rFonts w:ascii="Times New Roman" w:eastAsia="HPOCHO+TimesNewRoman" w:hAnsi="Times New Roman" w:cs="Times New Roman"/>
          <w:sz w:val="22"/>
          <w:szCs w:val="22"/>
        </w:rPr>
        <w:t xml:space="preserve">) was exposed to 2-propen-1-ol under static conditions in a test that was not conducted to a standard guideline method. The 48-h toxicity tests were carried out using </w:t>
      </w:r>
      <w:r w:rsidRPr="004A173A">
        <w:rPr>
          <w:rFonts w:ascii="Times New Roman" w:eastAsia="HPPJLF+TimesNewRoman,Italic" w:hAnsi="Times New Roman" w:cs="Times New Roman"/>
          <w:sz w:val="22"/>
          <w:szCs w:val="22"/>
        </w:rPr>
        <w:t xml:space="preserve">O. </w:t>
      </w:r>
      <w:proofErr w:type="spellStart"/>
      <w:r w:rsidRPr="004A173A">
        <w:rPr>
          <w:rFonts w:ascii="Times New Roman" w:eastAsia="HPPJLF+TimesNewRoman,Italic" w:hAnsi="Times New Roman" w:cs="Times New Roman"/>
          <w:sz w:val="22"/>
          <w:szCs w:val="22"/>
        </w:rPr>
        <w:t>diadema</w:t>
      </w:r>
      <w:proofErr w:type="spellEnd"/>
      <w:r w:rsidRPr="004A173A">
        <w:rPr>
          <w:rFonts w:ascii="Times New Roman" w:eastAsia="HPPJLF+TimesNewRoman,Italic" w:hAnsi="Times New Roman" w:cs="Times New Roman"/>
          <w:sz w:val="22"/>
          <w:szCs w:val="22"/>
        </w:rPr>
        <w:t xml:space="preserve"> </w:t>
      </w:r>
      <w:r w:rsidRPr="004A173A">
        <w:rPr>
          <w:rFonts w:ascii="Times New Roman" w:eastAsia="HPOCHO+TimesNewRoman" w:hAnsi="Times New Roman" w:cs="Times New Roman"/>
          <w:sz w:val="22"/>
          <w:szCs w:val="22"/>
        </w:rPr>
        <w:t xml:space="preserve">at each concentration in duplicated trials. The animals were starved for 2 days prior a </w:t>
      </w:r>
      <w:proofErr w:type="gramStart"/>
      <w:r w:rsidRPr="004A173A">
        <w:rPr>
          <w:rFonts w:ascii="Times New Roman" w:eastAsia="HPOCHO+TimesNewRoman" w:hAnsi="Times New Roman" w:cs="Times New Roman"/>
          <w:sz w:val="22"/>
          <w:szCs w:val="22"/>
        </w:rPr>
        <w:t>test,</w:t>
      </w:r>
      <w:proofErr w:type="gramEnd"/>
      <w:r w:rsidRPr="004A173A">
        <w:rPr>
          <w:rFonts w:ascii="Times New Roman" w:eastAsia="HPOCHO+TimesNewRoman" w:hAnsi="Times New Roman" w:cs="Times New Roman"/>
          <w:sz w:val="22"/>
          <w:szCs w:val="22"/>
        </w:rPr>
        <w:t xml:space="preserve"> and no food was provided during the test. For control cultures, the medium used was 49 mL of sterile, filtered sea water. Test cultures were prepared by adding 1 mL of an appropriate dilution in distilled water of the chemical to 49 mL of sea water. For each test a half-logarithmic series of concentrations was used. After the 48-h exposure period, surviving animals were transferred into clean sea water, as were the control animals, where they were allowed one week to recover. Any animals which died during this period were recorded along with the earlier mortalities in the test.  The 48-h LC</w:t>
      </w:r>
      <w:r w:rsidRPr="004A173A">
        <w:rPr>
          <w:rFonts w:ascii="Times New Roman" w:eastAsia="HPOCHO+TimesNewRoman" w:hAnsi="Times New Roman" w:cs="Times New Roman"/>
          <w:sz w:val="15"/>
          <w:szCs w:val="15"/>
        </w:rPr>
        <w:t>50</w:t>
      </w:r>
      <w:r w:rsidRPr="004A173A">
        <w:rPr>
          <w:rFonts w:ascii="Times New Roman" w:eastAsia="HPOCHO+TimesNewRoman" w:hAnsi="Times New Roman" w:cs="Times New Roman"/>
          <w:sz w:val="22"/>
          <w:szCs w:val="22"/>
        </w:rPr>
        <w:t xml:space="preserve"> was 0.33-1.0 mg/ L (nominal) [Parker, 1984].</w:t>
      </w:r>
    </w:p>
    <w:p w14:paraId="5A41683C" w14:textId="77777777" w:rsidR="0011285B" w:rsidRDefault="0011285B" w:rsidP="004B4EC7">
      <w:pPr>
        <w:pStyle w:val="Default"/>
        <w:ind w:rightChars="290" w:right="609"/>
        <w:jc w:val="both"/>
        <w:rPr>
          <w:rFonts w:ascii="Times New Roman" w:hAnsi="Times New Roman" w:cs="Times New Roman"/>
          <w:color w:val="auto"/>
        </w:rPr>
      </w:pPr>
    </w:p>
    <w:p w14:paraId="1A489A18" w14:textId="77777777" w:rsidR="005B1EC7" w:rsidRPr="000645B7" w:rsidRDefault="00792EAE" w:rsidP="00C87453">
      <w:pPr>
        <w:pStyle w:val="Default"/>
        <w:spacing w:after="120"/>
        <w:ind w:rightChars="290" w:right="609"/>
        <w:jc w:val="both"/>
        <w:rPr>
          <w:rFonts w:ascii="Times New Roman" w:hAnsi="Times New Roman" w:cs="Times New Roman"/>
          <w:i/>
          <w:color w:val="auto"/>
        </w:rPr>
      </w:pPr>
      <w:r w:rsidRPr="000645B7">
        <w:rPr>
          <w:rFonts w:ascii="Times New Roman" w:eastAsia="HPPJLF+TimesNewRoman,Italic" w:hAnsi="Times New Roman" w:cs="Times New Roman"/>
          <w:i/>
          <w:sz w:val="22"/>
          <w:szCs w:val="22"/>
        </w:rPr>
        <w:t>Algae</w:t>
      </w:r>
    </w:p>
    <w:p w14:paraId="7FF79EF1" w14:textId="77777777" w:rsidR="00FF09E1" w:rsidRPr="00481801" w:rsidRDefault="005B1EC7" w:rsidP="000645B7">
      <w:pPr>
        <w:pStyle w:val="Default"/>
        <w:ind w:rightChars="290" w:right="609"/>
        <w:jc w:val="both"/>
        <w:rPr>
          <w:rFonts w:cs="Times New Roman"/>
          <w:color w:val="auto"/>
        </w:rPr>
      </w:pPr>
      <w:r w:rsidRPr="000645B7">
        <w:rPr>
          <w:rFonts w:ascii="Times New Roman" w:eastAsia="HPOCHO+TimesNewRoman" w:hAnsi="Times New Roman" w:cs="Times New Roman"/>
          <w:sz w:val="22"/>
          <w:szCs w:val="22"/>
        </w:rPr>
        <w:t>Three reliable studies are available. In an algal growth inhibition study [OECD TG 201], green alga (</w:t>
      </w:r>
      <w:proofErr w:type="spellStart"/>
      <w:r w:rsidRPr="000645B7">
        <w:rPr>
          <w:rFonts w:ascii="Times New Roman" w:eastAsia="HPPJLF+TimesNewRoman,Italic" w:hAnsi="Times New Roman" w:cs="Times New Roman"/>
          <w:i/>
          <w:sz w:val="22"/>
          <w:szCs w:val="22"/>
        </w:rPr>
        <w:t>Pseudokirchneriella</w:t>
      </w:r>
      <w:proofErr w:type="spellEnd"/>
      <w:r w:rsidRPr="000645B7">
        <w:rPr>
          <w:rFonts w:ascii="Times New Roman" w:eastAsia="HPPJLF+TimesNewRoman,Italic" w:hAnsi="Times New Roman" w:cs="Times New Roman"/>
          <w:i/>
          <w:sz w:val="22"/>
          <w:szCs w:val="22"/>
        </w:rPr>
        <w:t xml:space="preserve"> </w:t>
      </w:r>
      <w:proofErr w:type="spellStart"/>
      <w:r w:rsidRPr="000645B7">
        <w:rPr>
          <w:rFonts w:ascii="Times New Roman" w:eastAsia="HPPJLF+TimesNewRoman,Italic" w:hAnsi="Times New Roman" w:cs="Times New Roman"/>
          <w:i/>
          <w:sz w:val="22"/>
          <w:szCs w:val="22"/>
        </w:rPr>
        <w:t>subcapitata</w:t>
      </w:r>
      <w:proofErr w:type="spellEnd"/>
      <w:r w:rsidRPr="000645B7">
        <w:rPr>
          <w:rFonts w:ascii="Times New Roman" w:eastAsia="HPOCHO+TimesNewRoman" w:hAnsi="Times New Roman" w:cs="Times New Roman"/>
          <w:sz w:val="22"/>
          <w:szCs w:val="22"/>
        </w:rPr>
        <w:t>) was exposed under static conditions to 2-propen-1-ol at measured concentrations of 0, 0.20, 0.46, 0.94, 2.1, 4.4 and 9.7 mg/L for 72 hours. The 48-h E</w:t>
      </w:r>
      <w:r w:rsidRPr="000645B7">
        <w:rPr>
          <w:rFonts w:ascii="Times New Roman" w:eastAsia="HPOCHO+TimesNewRoman" w:hAnsi="Times New Roman" w:cs="Times New Roman"/>
          <w:sz w:val="15"/>
          <w:szCs w:val="15"/>
        </w:rPr>
        <w:t>r</w:t>
      </w:r>
      <w:r w:rsidRPr="000645B7">
        <w:rPr>
          <w:rFonts w:ascii="Times New Roman" w:eastAsia="HPOCHO+TimesNewRoman" w:hAnsi="Times New Roman" w:cs="Times New Roman"/>
          <w:sz w:val="22"/>
          <w:szCs w:val="22"/>
        </w:rPr>
        <w:t>C</w:t>
      </w:r>
      <w:r w:rsidRPr="000645B7">
        <w:rPr>
          <w:rFonts w:ascii="Times New Roman" w:eastAsia="HPOCHO+TimesNewRoman" w:hAnsi="Times New Roman" w:cs="Times New Roman"/>
          <w:sz w:val="15"/>
          <w:szCs w:val="15"/>
        </w:rPr>
        <w:t xml:space="preserve">50 </w:t>
      </w:r>
      <w:r w:rsidRPr="000645B7">
        <w:rPr>
          <w:rFonts w:ascii="Times New Roman" w:eastAsia="HPOCHO+TimesNewRoman" w:hAnsi="Times New Roman" w:cs="Times New Roman"/>
          <w:sz w:val="22"/>
          <w:szCs w:val="22"/>
        </w:rPr>
        <w:t xml:space="preserve">from a linear </w:t>
      </w:r>
      <w:r w:rsidRPr="000645B7">
        <w:rPr>
          <w:rFonts w:ascii="Times New Roman" w:eastAsia="HPOCHO+TimesNewRoman" w:hAnsi="Times New Roman" w:cs="Times New Roman"/>
          <w:sz w:val="22"/>
          <w:szCs w:val="22"/>
        </w:rPr>
        <w:lastRenderedPageBreak/>
        <w:t>portion of the growth curve and the 72-h E</w:t>
      </w:r>
      <w:r w:rsidRPr="000645B7">
        <w:rPr>
          <w:rFonts w:ascii="Times New Roman" w:eastAsia="HPOCHO+TimesNewRoman" w:hAnsi="Times New Roman" w:cs="Times New Roman"/>
          <w:sz w:val="15"/>
          <w:szCs w:val="15"/>
        </w:rPr>
        <w:t>b</w:t>
      </w:r>
      <w:r w:rsidRPr="000645B7">
        <w:rPr>
          <w:rFonts w:ascii="Times New Roman" w:eastAsia="HPOCHO+TimesNewRoman" w:hAnsi="Times New Roman" w:cs="Times New Roman"/>
          <w:sz w:val="22"/>
          <w:szCs w:val="22"/>
        </w:rPr>
        <w:t>C</w:t>
      </w:r>
      <w:r w:rsidRPr="000645B7">
        <w:rPr>
          <w:rFonts w:ascii="Times New Roman" w:eastAsia="HPOCHO+TimesNewRoman" w:hAnsi="Times New Roman" w:cs="Times New Roman"/>
          <w:sz w:val="15"/>
          <w:szCs w:val="15"/>
        </w:rPr>
        <w:t>50</w:t>
      </w:r>
      <w:r w:rsidRPr="000645B7">
        <w:rPr>
          <w:rFonts w:ascii="Times New Roman" w:eastAsia="HPOCHO+TimesNewRoman" w:hAnsi="Times New Roman" w:cs="Times New Roman"/>
          <w:sz w:val="22"/>
          <w:szCs w:val="22"/>
        </w:rPr>
        <w:t xml:space="preserve"> by biomass were calculated to be 11 mg/L [MOE Japan, 2003]. This study was conducted in a closed system, and therefore daily change in growth rates in the control was significant. Then the toxic value was calculated based on the averaged growth rate between 0 and 48 hours in a closed system. In another guideline study [OECD TG 201], green alga (</w:t>
      </w:r>
      <w:proofErr w:type="spellStart"/>
      <w:r w:rsidRPr="000645B7">
        <w:rPr>
          <w:rFonts w:ascii="Times New Roman" w:eastAsia="HPPJLF+TimesNewRoman,Italic" w:hAnsi="Times New Roman" w:cs="Times New Roman"/>
          <w:i/>
          <w:sz w:val="22"/>
          <w:szCs w:val="22"/>
        </w:rPr>
        <w:t>Pseudokirchneriella</w:t>
      </w:r>
      <w:proofErr w:type="spellEnd"/>
      <w:r w:rsidRPr="000645B7">
        <w:rPr>
          <w:rFonts w:ascii="Times New Roman" w:eastAsia="HPPJLF+TimesNewRoman,Italic" w:hAnsi="Times New Roman" w:cs="Times New Roman"/>
          <w:i/>
          <w:sz w:val="22"/>
          <w:szCs w:val="22"/>
        </w:rPr>
        <w:t xml:space="preserve"> </w:t>
      </w:r>
      <w:proofErr w:type="spellStart"/>
      <w:r w:rsidRPr="000645B7">
        <w:rPr>
          <w:rFonts w:ascii="Times New Roman" w:eastAsia="HPPJLF+TimesNewRoman,Italic" w:hAnsi="Times New Roman" w:cs="Times New Roman"/>
          <w:i/>
          <w:sz w:val="22"/>
          <w:szCs w:val="22"/>
        </w:rPr>
        <w:t>subcapitata</w:t>
      </w:r>
      <w:proofErr w:type="spellEnd"/>
      <w:r w:rsidRPr="000645B7">
        <w:rPr>
          <w:rFonts w:ascii="Times New Roman" w:eastAsia="HPOCHO+TimesNewRoman" w:hAnsi="Times New Roman" w:cs="Times New Roman"/>
          <w:sz w:val="22"/>
          <w:szCs w:val="22"/>
        </w:rPr>
        <w:t>) was exposed to 2-propen-1-ol at measured concentrations of 0, 1.4, 3.0, 6.1, 12.4, 23.4 and 42.5 mg/L for 72 hours. The 72-h E</w:t>
      </w:r>
      <w:r w:rsidRPr="000645B7">
        <w:rPr>
          <w:rFonts w:ascii="Times New Roman" w:eastAsia="HPOCHO+TimesNewRoman" w:hAnsi="Times New Roman" w:cs="Times New Roman"/>
          <w:sz w:val="15"/>
          <w:szCs w:val="15"/>
        </w:rPr>
        <w:t>r</w:t>
      </w:r>
      <w:r w:rsidRPr="000645B7">
        <w:rPr>
          <w:rFonts w:ascii="Times New Roman" w:eastAsia="HPOCHO+TimesNewRoman" w:hAnsi="Times New Roman" w:cs="Times New Roman"/>
          <w:sz w:val="22"/>
          <w:szCs w:val="22"/>
        </w:rPr>
        <w:t>C</w:t>
      </w:r>
      <w:r w:rsidRPr="000645B7">
        <w:rPr>
          <w:rFonts w:ascii="Times New Roman" w:eastAsia="HPOCHO+TimesNewRoman" w:hAnsi="Times New Roman" w:cs="Times New Roman"/>
          <w:sz w:val="15"/>
          <w:szCs w:val="15"/>
        </w:rPr>
        <w:t>50</w:t>
      </w:r>
      <w:r w:rsidRPr="000645B7">
        <w:rPr>
          <w:rFonts w:ascii="Times New Roman" w:eastAsia="HPOCHO+TimesNewRoman" w:hAnsi="Times New Roman" w:cs="Times New Roman"/>
          <w:sz w:val="22"/>
          <w:szCs w:val="22"/>
        </w:rPr>
        <w:t xml:space="preserve"> and the 72</w:t>
      </w:r>
      <w:r w:rsidRPr="000645B7">
        <w:rPr>
          <w:rFonts w:ascii="Times New Roman" w:eastAsia="HPOCHO+TimesNewRoman" w:hAnsi="Times New Roman" w:cs="Times New Roman"/>
          <w:sz w:val="22"/>
          <w:szCs w:val="22"/>
        </w:rPr>
        <w:softHyphen/>
        <w:t>h E</w:t>
      </w:r>
      <w:r w:rsidRPr="000645B7">
        <w:rPr>
          <w:rFonts w:ascii="Times New Roman" w:eastAsia="HPOCHO+TimesNewRoman" w:hAnsi="Times New Roman" w:cs="Times New Roman"/>
          <w:sz w:val="15"/>
          <w:szCs w:val="15"/>
        </w:rPr>
        <w:t>b</w:t>
      </w:r>
      <w:r w:rsidRPr="000645B7">
        <w:rPr>
          <w:rFonts w:ascii="Times New Roman" w:eastAsia="HPOCHO+TimesNewRoman" w:hAnsi="Times New Roman" w:cs="Times New Roman"/>
          <w:sz w:val="22"/>
          <w:szCs w:val="22"/>
        </w:rPr>
        <w:t>C</w:t>
      </w:r>
      <w:r w:rsidRPr="000645B7">
        <w:rPr>
          <w:rFonts w:ascii="Times New Roman" w:eastAsia="HPOCHO+TimesNewRoman" w:hAnsi="Times New Roman" w:cs="Times New Roman"/>
          <w:sz w:val="15"/>
          <w:szCs w:val="15"/>
        </w:rPr>
        <w:t xml:space="preserve">50 </w:t>
      </w:r>
      <w:r w:rsidRPr="000645B7">
        <w:rPr>
          <w:rFonts w:ascii="Times New Roman" w:eastAsia="HPOCHO+TimesNewRoman" w:hAnsi="Times New Roman" w:cs="Times New Roman"/>
          <w:sz w:val="22"/>
          <w:szCs w:val="22"/>
        </w:rPr>
        <w:t>were 7.8 and 2.6 mg/L, respectively [</w:t>
      </w:r>
      <w:proofErr w:type="spellStart"/>
      <w:r w:rsidRPr="000645B7">
        <w:rPr>
          <w:rFonts w:ascii="Times New Roman" w:eastAsia="HPOCHO+TimesNewRoman" w:hAnsi="Times New Roman" w:cs="Times New Roman"/>
          <w:sz w:val="22"/>
          <w:szCs w:val="22"/>
        </w:rPr>
        <w:t>Allyl</w:t>
      </w:r>
      <w:proofErr w:type="spellEnd"/>
      <w:r w:rsidRPr="000645B7">
        <w:rPr>
          <w:rFonts w:ascii="Times New Roman" w:eastAsia="HPOCHO+TimesNewRoman" w:hAnsi="Times New Roman" w:cs="Times New Roman"/>
          <w:sz w:val="22"/>
          <w:szCs w:val="22"/>
        </w:rPr>
        <w:t xml:space="preserve"> Alcohol Consortium, 2004a]. In the third guideline study [OECD TG 201], green alga (</w:t>
      </w:r>
      <w:proofErr w:type="spellStart"/>
      <w:r w:rsidRPr="000645B7">
        <w:rPr>
          <w:rFonts w:ascii="Times New Roman" w:eastAsia="HPPJLF+TimesNewRoman,Italic" w:hAnsi="Times New Roman" w:cs="Times New Roman"/>
          <w:i/>
          <w:sz w:val="22"/>
          <w:szCs w:val="22"/>
        </w:rPr>
        <w:t>Pseudokirchneriella</w:t>
      </w:r>
      <w:proofErr w:type="spellEnd"/>
      <w:r w:rsidRPr="000645B7">
        <w:rPr>
          <w:rFonts w:ascii="Times New Roman" w:eastAsia="HPPJLF+TimesNewRoman,Italic" w:hAnsi="Times New Roman" w:cs="Times New Roman"/>
          <w:i/>
          <w:sz w:val="22"/>
          <w:szCs w:val="22"/>
        </w:rPr>
        <w:t xml:space="preserve"> </w:t>
      </w:r>
      <w:proofErr w:type="spellStart"/>
      <w:r w:rsidRPr="000645B7">
        <w:rPr>
          <w:rFonts w:ascii="Times New Roman" w:eastAsia="HPPJLF+TimesNewRoman,Italic" w:hAnsi="Times New Roman" w:cs="Times New Roman"/>
          <w:i/>
          <w:sz w:val="22"/>
          <w:szCs w:val="22"/>
        </w:rPr>
        <w:t>subcapitata</w:t>
      </w:r>
      <w:proofErr w:type="spellEnd"/>
      <w:r w:rsidRPr="000645B7">
        <w:rPr>
          <w:rFonts w:ascii="Times New Roman" w:eastAsia="HPOCHO+TimesNewRoman" w:hAnsi="Times New Roman" w:cs="Times New Roman"/>
          <w:sz w:val="22"/>
          <w:szCs w:val="22"/>
        </w:rPr>
        <w:t>) was exposed to 2</w:t>
      </w:r>
      <w:r w:rsidRPr="000645B7">
        <w:rPr>
          <w:rFonts w:ascii="Times New Roman" w:eastAsia="HPOCHO+TimesNewRoman" w:hAnsi="Times New Roman" w:cs="Times New Roman"/>
          <w:sz w:val="22"/>
          <w:szCs w:val="22"/>
        </w:rPr>
        <w:softHyphen/>
        <w:t>propen-1-ol under static conditions at measured concentrations of 0, 0.34, 0.93, 2.4, 6.0 and 9.1 mg/L for 72 hours. The 72-h E</w:t>
      </w:r>
      <w:r w:rsidRPr="000645B7">
        <w:rPr>
          <w:rFonts w:ascii="Times New Roman" w:eastAsia="HPOCHO+TimesNewRoman" w:hAnsi="Times New Roman" w:cs="Times New Roman"/>
          <w:sz w:val="15"/>
          <w:szCs w:val="15"/>
        </w:rPr>
        <w:t>r</w:t>
      </w:r>
      <w:r w:rsidRPr="000645B7">
        <w:rPr>
          <w:rFonts w:ascii="Times New Roman" w:eastAsia="HPOCHO+TimesNewRoman" w:hAnsi="Times New Roman" w:cs="Times New Roman"/>
          <w:sz w:val="22"/>
          <w:szCs w:val="22"/>
        </w:rPr>
        <w:t>C</w:t>
      </w:r>
      <w:r w:rsidRPr="000645B7">
        <w:rPr>
          <w:rFonts w:ascii="Times New Roman" w:eastAsia="HPOCHO+TimesNewRoman" w:hAnsi="Times New Roman" w:cs="Times New Roman"/>
          <w:sz w:val="15"/>
          <w:szCs w:val="15"/>
        </w:rPr>
        <w:t>50</w:t>
      </w:r>
      <w:r w:rsidRPr="000645B7">
        <w:rPr>
          <w:rFonts w:ascii="Times New Roman" w:eastAsia="HPOCHO+TimesNewRoman" w:hAnsi="Times New Roman" w:cs="Times New Roman"/>
          <w:sz w:val="22"/>
          <w:szCs w:val="22"/>
        </w:rPr>
        <w:t xml:space="preserve"> and the 72-h E</w:t>
      </w:r>
      <w:r w:rsidRPr="000645B7">
        <w:rPr>
          <w:rFonts w:ascii="Times New Roman" w:eastAsia="HPOCHO+TimesNewRoman" w:hAnsi="Times New Roman" w:cs="Times New Roman"/>
          <w:sz w:val="15"/>
          <w:szCs w:val="15"/>
        </w:rPr>
        <w:t>b</w:t>
      </w:r>
      <w:r w:rsidRPr="000645B7">
        <w:rPr>
          <w:rFonts w:ascii="Times New Roman" w:eastAsia="HPOCHO+TimesNewRoman" w:hAnsi="Times New Roman" w:cs="Times New Roman"/>
          <w:sz w:val="22"/>
          <w:szCs w:val="22"/>
        </w:rPr>
        <w:t>C</w:t>
      </w:r>
      <w:r w:rsidRPr="000645B7">
        <w:rPr>
          <w:rFonts w:ascii="Times New Roman" w:eastAsia="HPOCHO+TimesNewRoman" w:hAnsi="Times New Roman" w:cs="Times New Roman"/>
          <w:sz w:val="15"/>
          <w:szCs w:val="15"/>
        </w:rPr>
        <w:t xml:space="preserve">50 </w:t>
      </w:r>
      <w:r w:rsidRPr="000645B7">
        <w:rPr>
          <w:rFonts w:ascii="Times New Roman" w:eastAsia="HPOCHO+TimesNewRoman" w:hAnsi="Times New Roman" w:cs="Times New Roman"/>
          <w:sz w:val="22"/>
          <w:szCs w:val="22"/>
        </w:rPr>
        <w:t>were 5.4 and 2.3 mg/L, respectively [Lyondell Chemical Company, 2005a]</w:t>
      </w:r>
      <w:r>
        <w:rPr>
          <w:rFonts w:ascii="HPOCHO+TimesNewRoman" w:eastAsia="HPOCHO+TimesNewRoman" w:cs="HPOCHO+TimesNewRoman"/>
          <w:sz w:val="22"/>
          <w:szCs w:val="22"/>
        </w:rPr>
        <w:t>.</w:t>
      </w:r>
    </w:p>
    <w:p w14:paraId="713DD669" w14:textId="057E3C55" w:rsidR="00790459" w:rsidRDefault="00790459">
      <w:pPr>
        <w:widowControl/>
        <w:jc w:val="left"/>
        <w:rPr>
          <w:rFonts w:ascii="Times New Roman" w:eastAsia="HPODAC+TimesNewRoman,Bold" w:hAnsi="Times New Roman"/>
          <w:b/>
          <w:bCs/>
          <w:color w:val="000000"/>
          <w:kern w:val="0"/>
          <w:sz w:val="22"/>
          <w:szCs w:val="24"/>
        </w:rPr>
      </w:pPr>
    </w:p>
    <w:p w14:paraId="6C576597" w14:textId="77777777" w:rsidR="000645B7" w:rsidRDefault="000645B7">
      <w:pPr>
        <w:pStyle w:val="Default"/>
        <w:rPr>
          <w:rFonts w:ascii="Times New Roman" w:hAnsi="Times New Roman" w:cs="Times New Roman"/>
          <w:b/>
          <w:bCs/>
          <w:sz w:val="22"/>
        </w:rPr>
      </w:pPr>
      <w:r w:rsidRPr="000645B7">
        <w:rPr>
          <w:rFonts w:ascii="Times New Roman" w:hAnsi="Times New Roman" w:cs="Times New Roman"/>
          <w:b/>
          <w:bCs/>
          <w:sz w:val="22"/>
        </w:rPr>
        <w:t>Table 13 Acute toxicity of 2-propen-1-ol to aquatic organisms</w:t>
      </w:r>
    </w:p>
    <w:p w14:paraId="6FE13DF9" w14:textId="77777777" w:rsidR="000645B7" w:rsidRPr="000645B7" w:rsidRDefault="000645B7">
      <w:pPr>
        <w:pStyle w:val="Default"/>
        <w:rPr>
          <w:rFonts w:ascii="Times New Roman" w:hAnsi="Times New Roman" w:cs="Times New Roman"/>
          <w:color w:val="auto"/>
        </w:rPr>
      </w:pPr>
    </w:p>
    <w:tbl>
      <w:tblPr>
        <w:tblW w:w="0" w:type="auto"/>
        <w:tblInd w:w="108" w:type="dxa"/>
        <w:tblBorders>
          <w:top w:val="nil"/>
          <w:left w:val="nil"/>
          <w:bottom w:val="nil"/>
          <w:right w:val="nil"/>
        </w:tblBorders>
        <w:tblLayout w:type="fixed"/>
        <w:tblLook w:val="0000" w:firstRow="0" w:lastRow="0" w:firstColumn="0" w:lastColumn="0" w:noHBand="0" w:noVBand="0"/>
      </w:tblPr>
      <w:tblGrid>
        <w:gridCol w:w="3402"/>
        <w:gridCol w:w="1843"/>
        <w:gridCol w:w="2126"/>
        <w:gridCol w:w="1843"/>
      </w:tblGrid>
      <w:tr w:rsidR="000645B7" w:rsidRPr="00481801" w14:paraId="3D490D8A" w14:textId="77777777" w:rsidTr="000645B7">
        <w:trPr>
          <w:trHeight w:val="312"/>
        </w:trPr>
        <w:tc>
          <w:tcPr>
            <w:tcW w:w="3402" w:type="dxa"/>
            <w:tcBorders>
              <w:top w:val="single" w:sz="12" w:space="0" w:color="000000"/>
              <w:left w:val="single" w:sz="12" w:space="0" w:color="000000"/>
              <w:bottom w:val="single" w:sz="12" w:space="0" w:color="000000"/>
              <w:right w:val="single" w:sz="6" w:space="0" w:color="000000"/>
            </w:tcBorders>
            <w:vAlign w:val="center"/>
          </w:tcPr>
          <w:p w14:paraId="2F137DDB" w14:textId="77777777" w:rsidR="000645B7" w:rsidRPr="000645B7" w:rsidRDefault="000645B7" w:rsidP="00FD1AA8">
            <w:pPr>
              <w:pStyle w:val="Default"/>
              <w:rPr>
                <w:rFonts w:ascii="Times New Roman" w:hAnsi="Times New Roman" w:cs="Times New Roman"/>
                <w:sz w:val="19"/>
                <w:szCs w:val="19"/>
              </w:rPr>
            </w:pPr>
            <w:r w:rsidRPr="000645B7">
              <w:rPr>
                <w:rFonts w:ascii="Times New Roman" w:hAnsi="Times New Roman" w:cs="Times New Roman"/>
                <w:b/>
                <w:bCs/>
                <w:sz w:val="19"/>
                <w:szCs w:val="19"/>
              </w:rPr>
              <w:t xml:space="preserve">Organism </w:t>
            </w:r>
          </w:p>
        </w:tc>
        <w:tc>
          <w:tcPr>
            <w:tcW w:w="1843" w:type="dxa"/>
            <w:tcBorders>
              <w:top w:val="single" w:sz="12" w:space="0" w:color="000000"/>
              <w:left w:val="single" w:sz="6" w:space="0" w:color="000000"/>
              <w:bottom w:val="single" w:sz="12" w:space="0" w:color="000000"/>
              <w:right w:val="single" w:sz="6" w:space="0" w:color="000000"/>
            </w:tcBorders>
            <w:vAlign w:val="center"/>
          </w:tcPr>
          <w:p w14:paraId="19D012E7" w14:textId="77777777" w:rsidR="000645B7" w:rsidRPr="000645B7" w:rsidRDefault="000645B7" w:rsidP="00FD1AA8">
            <w:pPr>
              <w:pStyle w:val="Default"/>
              <w:rPr>
                <w:rFonts w:ascii="Times New Roman" w:hAnsi="Times New Roman" w:cs="Times New Roman"/>
                <w:sz w:val="19"/>
                <w:szCs w:val="19"/>
              </w:rPr>
            </w:pPr>
            <w:r w:rsidRPr="000645B7">
              <w:rPr>
                <w:rFonts w:ascii="Times New Roman" w:hAnsi="Times New Roman" w:cs="Times New Roman"/>
                <w:b/>
                <w:bCs/>
                <w:sz w:val="19"/>
                <w:szCs w:val="19"/>
              </w:rPr>
              <w:t xml:space="preserve">Test duration </w:t>
            </w:r>
          </w:p>
        </w:tc>
        <w:tc>
          <w:tcPr>
            <w:tcW w:w="2126" w:type="dxa"/>
            <w:tcBorders>
              <w:top w:val="single" w:sz="12" w:space="0" w:color="000000"/>
              <w:left w:val="single" w:sz="6" w:space="0" w:color="000000"/>
              <w:bottom w:val="single" w:sz="12" w:space="0" w:color="000000"/>
              <w:right w:val="single" w:sz="6" w:space="0" w:color="000000"/>
            </w:tcBorders>
            <w:vAlign w:val="center"/>
          </w:tcPr>
          <w:p w14:paraId="5E71E150" w14:textId="77777777" w:rsidR="000645B7" w:rsidRPr="000645B7" w:rsidRDefault="000645B7" w:rsidP="00FD1AA8">
            <w:pPr>
              <w:pStyle w:val="Default"/>
              <w:rPr>
                <w:rFonts w:ascii="Times New Roman" w:hAnsi="Times New Roman" w:cs="Times New Roman"/>
                <w:sz w:val="19"/>
                <w:szCs w:val="19"/>
              </w:rPr>
            </w:pPr>
            <w:r w:rsidRPr="000645B7">
              <w:rPr>
                <w:rFonts w:ascii="Times New Roman" w:hAnsi="Times New Roman" w:cs="Times New Roman"/>
                <w:b/>
                <w:bCs/>
                <w:sz w:val="19"/>
                <w:szCs w:val="19"/>
              </w:rPr>
              <w:t xml:space="preserve">Result (mg/L) </w:t>
            </w:r>
          </w:p>
        </w:tc>
        <w:tc>
          <w:tcPr>
            <w:tcW w:w="1843" w:type="dxa"/>
            <w:tcBorders>
              <w:top w:val="single" w:sz="12" w:space="0" w:color="000000"/>
              <w:left w:val="single" w:sz="6" w:space="0" w:color="000000"/>
              <w:bottom w:val="single" w:sz="12" w:space="0" w:color="000000"/>
              <w:right w:val="single" w:sz="12" w:space="0" w:color="000000"/>
            </w:tcBorders>
            <w:vAlign w:val="center"/>
          </w:tcPr>
          <w:p w14:paraId="51DD9925" w14:textId="77777777" w:rsidR="000645B7" w:rsidRPr="000645B7" w:rsidRDefault="000645B7" w:rsidP="00FD1AA8">
            <w:pPr>
              <w:pStyle w:val="Default"/>
              <w:rPr>
                <w:rFonts w:ascii="Times New Roman" w:hAnsi="Times New Roman" w:cs="Times New Roman"/>
                <w:sz w:val="19"/>
                <w:szCs w:val="19"/>
              </w:rPr>
            </w:pPr>
            <w:r w:rsidRPr="000645B7">
              <w:rPr>
                <w:rFonts w:ascii="Times New Roman" w:hAnsi="Times New Roman" w:cs="Times New Roman"/>
                <w:b/>
                <w:bCs/>
                <w:sz w:val="19"/>
                <w:szCs w:val="19"/>
              </w:rPr>
              <w:t xml:space="preserve">Reference </w:t>
            </w:r>
          </w:p>
        </w:tc>
      </w:tr>
      <w:tr w:rsidR="000645B7" w:rsidRPr="00481801" w14:paraId="4551B49E" w14:textId="77777777" w:rsidTr="000645B7">
        <w:trPr>
          <w:trHeight w:val="315"/>
        </w:trPr>
        <w:tc>
          <w:tcPr>
            <w:tcW w:w="3402" w:type="dxa"/>
            <w:tcBorders>
              <w:top w:val="single" w:sz="12" w:space="0" w:color="000000"/>
              <w:left w:val="single" w:sz="12" w:space="0" w:color="000000"/>
              <w:bottom w:val="single" w:sz="12" w:space="0" w:color="000000"/>
            </w:tcBorders>
            <w:vAlign w:val="center"/>
          </w:tcPr>
          <w:p w14:paraId="36992C98" w14:textId="77777777" w:rsidR="000645B7" w:rsidRPr="000645B7" w:rsidRDefault="000645B7" w:rsidP="00FD1AA8">
            <w:pPr>
              <w:pStyle w:val="Default"/>
              <w:rPr>
                <w:rFonts w:ascii="Times New Roman" w:eastAsia="IAAGBE+TimesNewRoman,BoldItalic" w:hAnsi="Times New Roman" w:cs="Times New Roman"/>
                <w:i/>
                <w:sz w:val="19"/>
                <w:szCs w:val="19"/>
              </w:rPr>
            </w:pPr>
            <w:r w:rsidRPr="000645B7">
              <w:rPr>
                <w:rFonts w:ascii="Times New Roman" w:eastAsia="IAAGBE+TimesNewRoman,BoldItalic" w:hAnsi="Times New Roman" w:cs="Times New Roman"/>
                <w:b/>
                <w:bCs/>
                <w:i/>
                <w:sz w:val="19"/>
                <w:szCs w:val="19"/>
              </w:rPr>
              <w:t xml:space="preserve">Fish </w:t>
            </w:r>
          </w:p>
        </w:tc>
        <w:tc>
          <w:tcPr>
            <w:tcW w:w="1843" w:type="dxa"/>
            <w:tcBorders>
              <w:top w:val="single" w:sz="12" w:space="0" w:color="000000"/>
              <w:bottom w:val="single" w:sz="12" w:space="0" w:color="000000"/>
            </w:tcBorders>
          </w:tcPr>
          <w:p w14:paraId="2D50854F" w14:textId="77777777" w:rsidR="000645B7" w:rsidRPr="000645B7" w:rsidRDefault="000645B7" w:rsidP="00FD1AA8">
            <w:pPr>
              <w:pStyle w:val="Default"/>
              <w:rPr>
                <w:rFonts w:ascii="Times New Roman" w:hAnsi="Times New Roman" w:cs="Times New Roman"/>
                <w:color w:val="auto"/>
              </w:rPr>
            </w:pPr>
          </w:p>
        </w:tc>
        <w:tc>
          <w:tcPr>
            <w:tcW w:w="2126" w:type="dxa"/>
            <w:tcBorders>
              <w:top w:val="single" w:sz="12" w:space="0" w:color="000000"/>
              <w:bottom w:val="single" w:sz="12" w:space="0" w:color="000000"/>
            </w:tcBorders>
          </w:tcPr>
          <w:p w14:paraId="0516E31F" w14:textId="77777777" w:rsidR="000645B7" w:rsidRPr="000645B7" w:rsidRDefault="000645B7" w:rsidP="00FD1AA8">
            <w:pPr>
              <w:pStyle w:val="Default"/>
              <w:rPr>
                <w:rFonts w:ascii="Times New Roman" w:hAnsi="Times New Roman" w:cs="Times New Roman"/>
                <w:color w:val="auto"/>
              </w:rPr>
            </w:pPr>
          </w:p>
        </w:tc>
        <w:tc>
          <w:tcPr>
            <w:tcW w:w="1843" w:type="dxa"/>
            <w:tcBorders>
              <w:top w:val="single" w:sz="12" w:space="0" w:color="000000"/>
              <w:bottom w:val="single" w:sz="12" w:space="0" w:color="000000"/>
              <w:right w:val="single" w:sz="12" w:space="0" w:color="000000"/>
            </w:tcBorders>
          </w:tcPr>
          <w:p w14:paraId="5A13D14F" w14:textId="77777777" w:rsidR="000645B7" w:rsidRPr="000645B7" w:rsidRDefault="000645B7" w:rsidP="00FD1AA8">
            <w:pPr>
              <w:pStyle w:val="Default"/>
              <w:rPr>
                <w:rFonts w:ascii="Times New Roman" w:hAnsi="Times New Roman" w:cs="Times New Roman"/>
                <w:color w:val="auto"/>
              </w:rPr>
            </w:pPr>
          </w:p>
        </w:tc>
      </w:tr>
      <w:tr w:rsidR="000645B7" w:rsidRPr="00B761F1" w14:paraId="50F7AC51" w14:textId="77777777" w:rsidTr="000645B7">
        <w:trPr>
          <w:trHeight w:val="760"/>
        </w:trPr>
        <w:tc>
          <w:tcPr>
            <w:tcW w:w="3402" w:type="dxa"/>
            <w:tcBorders>
              <w:top w:val="single" w:sz="12" w:space="0" w:color="000000"/>
              <w:left w:val="single" w:sz="12" w:space="0" w:color="000000"/>
              <w:bottom w:val="single" w:sz="12" w:space="0" w:color="000000"/>
              <w:right w:val="single" w:sz="6" w:space="0" w:color="000000"/>
            </w:tcBorders>
          </w:tcPr>
          <w:p w14:paraId="6A8AE0F8" w14:textId="77777777" w:rsidR="000645B7" w:rsidRDefault="000645B7" w:rsidP="00FD1AA8">
            <w:pPr>
              <w:pStyle w:val="Default"/>
              <w:rPr>
                <w:rFonts w:ascii="Times New Roman" w:eastAsia="HPOCHO+TimesNewRoman" w:hAnsi="Times New Roman" w:cs="Times New Roman"/>
                <w:sz w:val="19"/>
                <w:szCs w:val="19"/>
              </w:rPr>
            </w:pPr>
            <w:proofErr w:type="spellStart"/>
            <w:r w:rsidRPr="000645B7">
              <w:rPr>
                <w:rFonts w:ascii="Times New Roman" w:eastAsia="HPOCHO+TimesNewRoman" w:hAnsi="Times New Roman" w:cs="Times New Roman"/>
                <w:sz w:val="19"/>
                <w:szCs w:val="19"/>
              </w:rPr>
              <w:t>Medaka</w:t>
            </w:r>
            <w:proofErr w:type="spellEnd"/>
            <w:r w:rsidRPr="000645B7">
              <w:rPr>
                <w:rFonts w:ascii="Times New Roman" w:eastAsia="HPOCHO+TimesNewRoman" w:hAnsi="Times New Roman" w:cs="Times New Roman"/>
                <w:sz w:val="19"/>
                <w:szCs w:val="19"/>
              </w:rPr>
              <w:t xml:space="preserve"> (</w:t>
            </w:r>
            <w:proofErr w:type="spellStart"/>
            <w:r w:rsidRPr="000645B7">
              <w:rPr>
                <w:rFonts w:ascii="Times New Roman" w:eastAsia="HPPJLF+TimesNewRoman,Italic" w:hAnsi="Times New Roman" w:cs="Times New Roman"/>
                <w:i/>
                <w:sz w:val="19"/>
                <w:szCs w:val="19"/>
              </w:rPr>
              <w:t>Oryzias</w:t>
            </w:r>
            <w:proofErr w:type="spellEnd"/>
            <w:r w:rsidRPr="000645B7">
              <w:rPr>
                <w:rFonts w:ascii="Times New Roman" w:eastAsia="HPPJLF+TimesNewRoman,Italic" w:hAnsi="Times New Roman" w:cs="Times New Roman"/>
                <w:i/>
                <w:sz w:val="19"/>
                <w:szCs w:val="19"/>
              </w:rPr>
              <w:t xml:space="preserve"> </w:t>
            </w:r>
            <w:proofErr w:type="spellStart"/>
            <w:r w:rsidRPr="000645B7">
              <w:rPr>
                <w:rFonts w:ascii="Times New Roman" w:eastAsia="HPPJLF+TimesNewRoman,Italic" w:hAnsi="Times New Roman" w:cs="Times New Roman"/>
                <w:i/>
                <w:sz w:val="19"/>
                <w:szCs w:val="19"/>
              </w:rPr>
              <w:t>latipes</w:t>
            </w:r>
            <w:proofErr w:type="spellEnd"/>
            <w:r w:rsidRPr="000645B7">
              <w:rPr>
                <w:rFonts w:ascii="Times New Roman" w:eastAsia="HPOCHO+TimesNewRoman" w:hAnsi="Times New Roman" w:cs="Times New Roman"/>
                <w:sz w:val="19"/>
                <w:szCs w:val="19"/>
              </w:rPr>
              <w:t xml:space="preserve">) </w:t>
            </w:r>
          </w:p>
          <w:p w14:paraId="6CE5868C" w14:textId="77777777" w:rsidR="000645B7" w:rsidRDefault="000645B7" w:rsidP="00FD1AA8">
            <w:pPr>
              <w:pStyle w:val="Default"/>
              <w:rPr>
                <w:rFonts w:ascii="Times New Roman" w:eastAsia="HPOCHO+TimesNewRoman" w:hAnsi="Times New Roman" w:cs="Times New Roman"/>
                <w:sz w:val="19"/>
                <w:szCs w:val="19"/>
              </w:rPr>
            </w:pPr>
          </w:p>
          <w:p w14:paraId="3C679DC0" w14:textId="77777777" w:rsidR="000645B7" w:rsidRPr="000645B7" w:rsidRDefault="000645B7" w:rsidP="00FD1AA8">
            <w:pPr>
              <w:pStyle w:val="Default"/>
              <w:rPr>
                <w:rFonts w:ascii="Times New Roman" w:eastAsia="HPOCHO+TimesNewRoman" w:hAnsi="Times New Roman" w:cs="Times New Roman"/>
                <w:sz w:val="19"/>
                <w:szCs w:val="19"/>
              </w:rPr>
            </w:pPr>
            <w:r w:rsidRPr="000645B7">
              <w:rPr>
                <w:rFonts w:ascii="Times New Roman" w:eastAsia="HPOCHO+TimesNewRoman" w:hAnsi="Times New Roman" w:cs="Times New Roman"/>
                <w:sz w:val="19"/>
                <w:szCs w:val="19"/>
              </w:rPr>
              <w:t>Fathead minnow (</w:t>
            </w:r>
            <w:proofErr w:type="spellStart"/>
            <w:r w:rsidRPr="000645B7">
              <w:rPr>
                <w:rFonts w:ascii="Times New Roman" w:eastAsia="HPPJLF+TimesNewRoman,Italic" w:hAnsi="Times New Roman" w:cs="Times New Roman"/>
                <w:i/>
                <w:sz w:val="19"/>
                <w:szCs w:val="19"/>
              </w:rPr>
              <w:t>Pimephales</w:t>
            </w:r>
            <w:proofErr w:type="spellEnd"/>
            <w:r w:rsidRPr="000645B7">
              <w:rPr>
                <w:rFonts w:ascii="Times New Roman" w:eastAsia="HPPJLF+TimesNewRoman,Italic" w:hAnsi="Times New Roman" w:cs="Times New Roman"/>
                <w:i/>
                <w:sz w:val="19"/>
                <w:szCs w:val="19"/>
              </w:rPr>
              <w:t xml:space="preserve"> </w:t>
            </w:r>
            <w:proofErr w:type="spellStart"/>
            <w:r w:rsidRPr="000645B7">
              <w:rPr>
                <w:rFonts w:ascii="Times New Roman" w:eastAsia="HPPJLF+TimesNewRoman,Italic" w:hAnsi="Times New Roman" w:cs="Times New Roman"/>
                <w:i/>
                <w:sz w:val="19"/>
                <w:szCs w:val="19"/>
              </w:rPr>
              <w:t>promelas</w:t>
            </w:r>
            <w:proofErr w:type="spellEnd"/>
            <w:r w:rsidRPr="000645B7">
              <w:rPr>
                <w:rFonts w:ascii="Times New Roman" w:eastAsia="HPOCHO+TimesNewRoman" w:hAnsi="Times New Roman" w:cs="Times New Roman"/>
                <w:sz w:val="19"/>
                <w:szCs w:val="19"/>
              </w:rPr>
              <w:t xml:space="preserve">) </w:t>
            </w:r>
          </w:p>
        </w:tc>
        <w:tc>
          <w:tcPr>
            <w:tcW w:w="1843" w:type="dxa"/>
            <w:tcBorders>
              <w:top w:val="single" w:sz="12" w:space="0" w:color="000000"/>
              <w:left w:val="single" w:sz="6" w:space="0" w:color="000000"/>
              <w:bottom w:val="single" w:sz="12" w:space="0" w:color="000000"/>
              <w:right w:val="single" w:sz="6" w:space="0" w:color="000000"/>
            </w:tcBorders>
          </w:tcPr>
          <w:p w14:paraId="6E1B9003" w14:textId="77777777" w:rsidR="000645B7" w:rsidRDefault="000645B7" w:rsidP="00FD1AA8">
            <w:pPr>
              <w:pStyle w:val="Default"/>
              <w:rPr>
                <w:rFonts w:ascii="Times New Roman" w:eastAsia="HPOCHO+TimesNewRoman" w:hAnsi="Times New Roman" w:cs="Times New Roman"/>
                <w:sz w:val="19"/>
                <w:szCs w:val="19"/>
              </w:rPr>
            </w:pPr>
            <w:r w:rsidRPr="000645B7">
              <w:rPr>
                <w:rFonts w:ascii="Times New Roman" w:eastAsia="HPOCHO+TimesNewRoman" w:hAnsi="Times New Roman" w:cs="Times New Roman"/>
                <w:sz w:val="19"/>
                <w:szCs w:val="19"/>
              </w:rPr>
              <w:t xml:space="preserve">96-h (semi-static) </w:t>
            </w:r>
          </w:p>
          <w:p w14:paraId="3270A4F3" w14:textId="77777777" w:rsidR="000645B7" w:rsidRDefault="000645B7" w:rsidP="00FD1AA8">
            <w:pPr>
              <w:pStyle w:val="Default"/>
              <w:rPr>
                <w:rFonts w:ascii="Times New Roman" w:eastAsia="HPOCHO+TimesNewRoman" w:hAnsi="Times New Roman" w:cs="Times New Roman"/>
                <w:sz w:val="19"/>
                <w:szCs w:val="19"/>
              </w:rPr>
            </w:pPr>
          </w:p>
          <w:p w14:paraId="2674BA72" w14:textId="77777777" w:rsidR="000645B7" w:rsidRPr="000645B7" w:rsidRDefault="000645B7" w:rsidP="00FD1AA8">
            <w:pPr>
              <w:pStyle w:val="Default"/>
              <w:rPr>
                <w:rFonts w:ascii="Times New Roman" w:eastAsia="HPOCHO+TimesNewRoman" w:hAnsi="Times New Roman" w:cs="Times New Roman"/>
                <w:sz w:val="19"/>
                <w:szCs w:val="19"/>
              </w:rPr>
            </w:pPr>
            <w:r w:rsidRPr="000645B7">
              <w:rPr>
                <w:rFonts w:ascii="Times New Roman" w:eastAsia="HPOCHO+TimesNewRoman" w:hAnsi="Times New Roman" w:cs="Times New Roman"/>
                <w:sz w:val="19"/>
                <w:szCs w:val="19"/>
              </w:rPr>
              <w:t xml:space="preserve">96-h (flow-through) </w:t>
            </w:r>
          </w:p>
        </w:tc>
        <w:tc>
          <w:tcPr>
            <w:tcW w:w="2126" w:type="dxa"/>
            <w:tcBorders>
              <w:top w:val="single" w:sz="12" w:space="0" w:color="000000"/>
              <w:left w:val="single" w:sz="6" w:space="0" w:color="000000"/>
              <w:bottom w:val="single" w:sz="12" w:space="0" w:color="000000"/>
              <w:right w:val="single" w:sz="6" w:space="0" w:color="000000"/>
            </w:tcBorders>
          </w:tcPr>
          <w:p w14:paraId="67217BC8" w14:textId="77777777" w:rsidR="000645B7" w:rsidRDefault="000645B7" w:rsidP="000645B7">
            <w:pPr>
              <w:pStyle w:val="Default"/>
              <w:rPr>
                <w:rFonts w:ascii="Times New Roman" w:eastAsia="HPOCHO+TimesNewRoman" w:hAnsi="Times New Roman" w:cs="Times New Roman"/>
                <w:sz w:val="19"/>
                <w:szCs w:val="19"/>
              </w:rPr>
            </w:pPr>
            <w:r w:rsidRPr="000645B7">
              <w:rPr>
                <w:rFonts w:ascii="Times New Roman" w:eastAsia="HPOCHO+TimesNewRoman" w:hAnsi="Times New Roman" w:cs="Times New Roman"/>
                <w:sz w:val="19"/>
                <w:szCs w:val="19"/>
              </w:rPr>
              <w:t>LC</w:t>
            </w:r>
            <w:r w:rsidRPr="000645B7">
              <w:rPr>
                <w:rFonts w:ascii="Times New Roman" w:eastAsia="HPOCHO+TimesNewRoman" w:hAnsi="Times New Roman" w:cs="Times New Roman"/>
                <w:sz w:val="12"/>
                <w:szCs w:val="12"/>
              </w:rPr>
              <w:t>50</w:t>
            </w:r>
            <w:r w:rsidRPr="000645B7">
              <w:rPr>
                <w:rFonts w:ascii="Times New Roman" w:eastAsia="HPOCHO+TimesNewRoman" w:hAnsi="Times New Roman" w:cs="Times New Roman"/>
                <w:sz w:val="19"/>
                <w:szCs w:val="19"/>
              </w:rPr>
              <w:t xml:space="preserve"> = 0.59</w:t>
            </w:r>
          </w:p>
          <w:p w14:paraId="0A9695BB" w14:textId="77777777" w:rsidR="000645B7" w:rsidRDefault="000645B7" w:rsidP="000645B7">
            <w:pPr>
              <w:pStyle w:val="Default"/>
              <w:rPr>
                <w:rFonts w:ascii="Times New Roman" w:eastAsia="HPOCHO+TimesNewRoman" w:hAnsi="Times New Roman" w:cs="Times New Roman"/>
                <w:sz w:val="19"/>
                <w:szCs w:val="19"/>
              </w:rPr>
            </w:pPr>
          </w:p>
          <w:p w14:paraId="4DFAD3E4" w14:textId="77777777" w:rsidR="000645B7" w:rsidRPr="000645B7" w:rsidRDefault="000645B7" w:rsidP="000645B7">
            <w:pPr>
              <w:pStyle w:val="Default"/>
              <w:rPr>
                <w:rFonts w:ascii="Times New Roman" w:eastAsia="HPOCHO+TimesNewRoman" w:hAnsi="Times New Roman" w:cs="Times New Roman"/>
                <w:sz w:val="19"/>
                <w:szCs w:val="19"/>
              </w:rPr>
            </w:pPr>
            <w:r w:rsidRPr="000645B7">
              <w:rPr>
                <w:rFonts w:ascii="Times New Roman" w:eastAsia="HPOCHO+TimesNewRoman" w:hAnsi="Times New Roman" w:cs="Times New Roman"/>
                <w:sz w:val="19"/>
                <w:szCs w:val="19"/>
              </w:rPr>
              <w:t>LC</w:t>
            </w:r>
            <w:r w:rsidRPr="000645B7">
              <w:rPr>
                <w:rFonts w:ascii="Times New Roman" w:eastAsia="HPOCHO+TimesNewRoman" w:hAnsi="Times New Roman" w:cs="Times New Roman"/>
                <w:sz w:val="12"/>
                <w:szCs w:val="12"/>
              </w:rPr>
              <w:t>50</w:t>
            </w:r>
            <w:r w:rsidRPr="000645B7">
              <w:rPr>
                <w:rFonts w:ascii="Times New Roman" w:eastAsia="HPOCHO+TimesNewRoman" w:hAnsi="Times New Roman" w:cs="Times New Roman"/>
                <w:sz w:val="19"/>
                <w:szCs w:val="19"/>
              </w:rPr>
              <w:t xml:space="preserve"> = 0.32 </w:t>
            </w:r>
          </w:p>
        </w:tc>
        <w:tc>
          <w:tcPr>
            <w:tcW w:w="1843" w:type="dxa"/>
            <w:tcBorders>
              <w:top w:val="single" w:sz="12" w:space="0" w:color="000000"/>
              <w:left w:val="single" w:sz="6" w:space="0" w:color="000000"/>
              <w:bottom w:val="single" w:sz="12" w:space="0" w:color="000000"/>
              <w:right w:val="single" w:sz="12" w:space="0" w:color="000000"/>
            </w:tcBorders>
            <w:vAlign w:val="center"/>
          </w:tcPr>
          <w:p w14:paraId="2A9FAB12" w14:textId="77777777" w:rsidR="000645B7" w:rsidRPr="00680B02" w:rsidRDefault="000645B7" w:rsidP="00FD1AA8">
            <w:pPr>
              <w:pStyle w:val="Default"/>
              <w:rPr>
                <w:rFonts w:ascii="Times New Roman" w:eastAsia="HPOCHO+TimesNewRoman" w:hAnsi="Times New Roman" w:cs="Times New Roman"/>
                <w:sz w:val="19"/>
                <w:szCs w:val="19"/>
                <w:lang w:val="fr-FR"/>
              </w:rPr>
            </w:pPr>
            <w:r w:rsidRPr="00680B02">
              <w:rPr>
                <w:rFonts w:ascii="Times New Roman" w:eastAsia="HPOCHO+TimesNewRoman" w:hAnsi="Times New Roman" w:cs="Times New Roman"/>
                <w:sz w:val="19"/>
                <w:szCs w:val="19"/>
                <w:lang w:val="fr-FR"/>
              </w:rPr>
              <w:t xml:space="preserve">MOE Japan, 2003 </w:t>
            </w:r>
          </w:p>
          <w:p w14:paraId="4A7291D4" w14:textId="77777777" w:rsidR="000645B7" w:rsidRPr="00680B02" w:rsidRDefault="000645B7" w:rsidP="00FD1AA8">
            <w:pPr>
              <w:pStyle w:val="Default"/>
              <w:rPr>
                <w:rFonts w:ascii="Times New Roman" w:eastAsia="HPOCHO+TimesNewRoman" w:hAnsi="Times New Roman" w:cs="Times New Roman"/>
                <w:sz w:val="19"/>
                <w:szCs w:val="19"/>
                <w:lang w:val="fr-FR"/>
              </w:rPr>
            </w:pPr>
          </w:p>
          <w:p w14:paraId="28514603" w14:textId="77777777" w:rsidR="000645B7" w:rsidRPr="00680B02" w:rsidRDefault="000645B7" w:rsidP="00FD1AA8">
            <w:pPr>
              <w:pStyle w:val="Default"/>
              <w:rPr>
                <w:rFonts w:ascii="Times New Roman" w:eastAsia="HPOCHO+TimesNewRoman" w:hAnsi="Times New Roman" w:cs="Times New Roman"/>
                <w:sz w:val="19"/>
                <w:szCs w:val="19"/>
                <w:lang w:val="fr-FR"/>
              </w:rPr>
            </w:pPr>
            <w:r w:rsidRPr="00680B02">
              <w:rPr>
                <w:rFonts w:ascii="Times New Roman" w:eastAsia="HPOCHO+TimesNewRoman" w:hAnsi="Times New Roman" w:cs="Times New Roman"/>
                <w:sz w:val="19"/>
                <w:szCs w:val="19"/>
                <w:lang w:val="fr-FR"/>
              </w:rPr>
              <w:t xml:space="preserve">Geiger et </w:t>
            </w:r>
            <w:proofErr w:type="gramStart"/>
            <w:r w:rsidRPr="00680B02">
              <w:rPr>
                <w:rFonts w:ascii="Times New Roman" w:eastAsia="HPOCHO+TimesNewRoman" w:hAnsi="Times New Roman" w:cs="Times New Roman"/>
                <w:sz w:val="19"/>
                <w:szCs w:val="19"/>
                <w:lang w:val="fr-FR"/>
              </w:rPr>
              <w:t>al.,</w:t>
            </w:r>
            <w:proofErr w:type="gramEnd"/>
            <w:r w:rsidRPr="00680B02">
              <w:rPr>
                <w:rFonts w:ascii="Times New Roman" w:eastAsia="HPOCHO+TimesNewRoman" w:hAnsi="Times New Roman" w:cs="Times New Roman"/>
                <w:sz w:val="19"/>
                <w:szCs w:val="19"/>
                <w:lang w:val="fr-FR"/>
              </w:rPr>
              <w:t xml:space="preserve"> 1990 </w:t>
            </w:r>
          </w:p>
        </w:tc>
      </w:tr>
      <w:tr w:rsidR="000645B7" w:rsidRPr="00481801" w14:paraId="15DCB475" w14:textId="77777777" w:rsidTr="000645B7">
        <w:trPr>
          <w:trHeight w:val="420"/>
        </w:trPr>
        <w:tc>
          <w:tcPr>
            <w:tcW w:w="3402" w:type="dxa"/>
            <w:tcBorders>
              <w:top w:val="single" w:sz="12" w:space="0" w:color="000000"/>
              <w:left w:val="single" w:sz="12" w:space="0" w:color="000000"/>
              <w:bottom w:val="single" w:sz="12" w:space="0" w:color="000000"/>
            </w:tcBorders>
            <w:vAlign w:val="center"/>
          </w:tcPr>
          <w:p w14:paraId="489A875A" w14:textId="77777777" w:rsidR="000645B7" w:rsidRPr="000645B7" w:rsidRDefault="000645B7" w:rsidP="00FD1AA8">
            <w:pPr>
              <w:pStyle w:val="Default"/>
              <w:rPr>
                <w:rFonts w:ascii="Times New Roman" w:eastAsia="IAAGBE+TimesNewRoman,BoldItalic" w:hAnsi="Times New Roman" w:cs="Times New Roman"/>
                <w:i/>
                <w:sz w:val="19"/>
                <w:szCs w:val="19"/>
              </w:rPr>
            </w:pPr>
            <w:r w:rsidRPr="000645B7">
              <w:rPr>
                <w:rFonts w:ascii="Times New Roman" w:eastAsia="IAAGBE+TimesNewRoman,BoldItalic" w:hAnsi="Times New Roman" w:cs="Times New Roman"/>
                <w:b/>
                <w:bCs/>
                <w:i/>
                <w:sz w:val="19"/>
                <w:szCs w:val="19"/>
              </w:rPr>
              <w:t xml:space="preserve">Invertebrates </w:t>
            </w:r>
          </w:p>
        </w:tc>
        <w:tc>
          <w:tcPr>
            <w:tcW w:w="1843" w:type="dxa"/>
            <w:tcBorders>
              <w:top w:val="single" w:sz="12" w:space="0" w:color="000000"/>
              <w:bottom w:val="single" w:sz="12" w:space="0" w:color="000000"/>
            </w:tcBorders>
          </w:tcPr>
          <w:p w14:paraId="6B475F0F" w14:textId="77777777" w:rsidR="000645B7" w:rsidRPr="000645B7" w:rsidRDefault="000645B7" w:rsidP="00FD1AA8">
            <w:pPr>
              <w:pStyle w:val="Default"/>
              <w:rPr>
                <w:rFonts w:ascii="Times New Roman" w:hAnsi="Times New Roman" w:cs="Times New Roman"/>
                <w:color w:val="auto"/>
              </w:rPr>
            </w:pPr>
          </w:p>
        </w:tc>
        <w:tc>
          <w:tcPr>
            <w:tcW w:w="2126" w:type="dxa"/>
            <w:tcBorders>
              <w:top w:val="single" w:sz="12" w:space="0" w:color="000000"/>
              <w:bottom w:val="single" w:sz="12" w:space="0" w:color="000000"/>
            </w:tcBorders>
          </w:tcPr>
          <w:p w14:paraId="2C16BAB6" w14:textId="77777777" w:rsidR="000645B7" w:rsidRPr="000645B7" w:rsidRDefault="000645B7" w:rsidP="00FD1AA8">
            <w:pPr>
              <w:pStyle w:val="Default"/>
              <w:rPr>
                <w:rFonts w:ascii="Times New Roman" w:hAnsi="Times New Roman" w:cs="Times New Roman"/>
                <w:color w:val="auto"/>
              </w:rPr>
            </w:pPr>
          </w:p>
        </w:tc>
        <w:tc>
          <w:tcPr>
            <w:tcW w:w="1843" w:type="dxa"/>
            <w:tcBorders>
              <w:top w:val="single" w:sz="12" w:space="0" w:color="000000"/>
              <w:bottom w:val="single" w:sz="12" w:space="0" w:color="000000"/>
              <w:right w:val="single" w:sz="12" w:space="0" w:color="000000"/>
            </w:tcBorders>
          </w:tcPr>
          <w:p w14:paraId="7F05A01F" w14:textId="77777777" w:rsidR="000645B7" w:rsidRPr="000645B7" w:rsidRDefault="000645B7" w:rsidP="00FD1AA8">
            <w:pPr>
              <w:pStyle w:val="Default"/>
              <w:rPr>
                <w:rFonts w:ascii="Times New Roman" w:hAnsi="Times New Roman" w:cs="Times New Roman"/>
                <w:color w:val="auto"/>
              </w:rPr>
            </w:pPr>
          </w:p>
        </w:tc>
      </w:tr>
      <w:tr w:rsidR="000645B7" w:rsidRPr="00481801" w14:paraId="02F2A52B" w14:textId="77777777" w:rsidTr="000645B7">
        <w:trPr>
          <w:trHeight w:val="645"/>
        </w:trPr>
        <w:tc>
          <w:tcPr>
            <w:tcW w:w="3402" w:type="dxa"/>
            <w:tcBorders>
              <w:top w:val="single" w:sz="12" w:space="0" w:color="000000"/>
              <w:left w:val="single" w:sz="12" w:space="0" w:color="000000"/>
              <w:bottom w:val="single" w:sz="12" w:space="0" w:color="000000"/>
              <w:right w:val="single" w:sz="6" w:space="0" w:color="000000"/>
            </w:tcBorders>
          </w:tcPr>
          <w:p w14:paraId="4F03B542" w14:textId="77777777" w:rsidR="000645B7" w:rsidRPr="00680B02" w:rsidRDefault="000645B7" w:rsidP="00FD1AA8">
            <w:pPr>
              <w:pStyle w:val="Default"/>
              <w:rPr>
                <w:rFonts w:ascii="Times New Roman" w:eastAsia="HPOCHO+TimesNewRoman" w:hAnsi="Times New Roman" w:cs="Times New Roman"/>
                <w:sz w:val="19"/>
                <w:szCs w:val="19"/>
                <w:lang w:val="fr-FR"/>
              </w:rPr>
            </w:pPr>
            <w:proofErr w:type="spellStart"/>
            <w:r w:rsidRPr="00680B02">
              <w:rPr>
                <w:rFonts w:ascii="Times New Roman" w:eastAsia="HPOCHO+TimesNewRoman" w:hAnsi="Times New Roman" w:cs="Times New Roman"/>
                <w:sz w:val="19"/>
                <w:szCs w:val="19"/>
                <w:lang w:val="fr-FR"/>
              </w:rPr>
              <w:t>Daphnia</w:t>
            </w:r>
            <w:proofErr w:type="spellEnd"/>
            <w:r w:rsidRPr="00680B02">
              <w:rPr>
                <w:rFonts w:ascii="Times New Roman" w:eastAsia="HPOCHO+TimesNewRoman" w:hAnsi="Times New Roman" w:cs="Times New Roman"/>
                <w:sz w:val="19"/>
                <w:szCs w:val="19"/>
                <w:lang w:val="fr-FR"/>
              </w:rPr>
              <w:t xml:space="preserve"> (</w:t>
            </w:r>
            <w:proofErr w:type="spellStart"/>
            <w:r w:rsidRPr="00680B02">
              <w:rPr>
                <w:rFonts w:ascii="Times New Roman" w:eastAsia="HPPJLF+TimesNewRoman,Italic" w:hAnsi="Times New Roman" w:cs="Times New Roman"/>
                <w:i/>
                <w:sz w:val="19"/>
                <w:szCs w:val="19"/>
                <w:lang w:val="fr-FR"/>
              </w:rPr>
              <w:t>Daphnia</w:t>
            </w:r>
            <w:proofErr w:type="spellEnd"/>
            <w:r w:rsidRPr="00680B02">
              <w:rPr>
                <w:rFonts w:ascii="Times New Roman" w:eastAsia="HPPJLF+TimesNewRoman,Italic" w:hAnsi="Times New Roman" w:cs="Times New Roman"/>
                <w:i/>
                <w:sz w:val="19"/>
                <w:szCs w:val="19"/>
                <w:lang w:val="fr-FR"/>
              </w:rPr>
              <w:t xml:space="preserve"> magna</w:t>
            </w:r>
            <w:r w:rsidRPr="00680B02">
              <w:rPr>
                <w:rFonts w:ascii="Times New Roman" w:eastAsia="HPOCHO+TimesNewRoman" w:hAnsi="Times New Roman" w:cs="Times New Roman"/>
                <w:sz w:val="19"/>
                <w:szCs w:val="19"/>
                <w:lang w:val="fr-FR"/>
              </w:rPr>
              <w:t>)</w:t>
            </w:r>
          </w:p>
          <w:p w14:paraId="5C4D8D20" w14:textId="77777777" w:rsidR="000645B7" w:rsidRPr="00680B02" w:rsidRDefault="000645B7" w:rsidP="00FD1AA8">
            <w:pPr>
              <w:pStyle w:val="Default"/>
              <w:rPr>
                <w:rFonts w:ascii="Times New Roman" w:eastAsia="HPOCHO+TimesNewRoman" w:hAnsi="Times New Roman" w:cs="Times New Roman"/>
                <w:sz w:val="19"/>
                <w:szCs w:val="19"/>
                <w:lang w:val="fr-FR"/>
              </w:rPr>
            </w:pPr>
          </w:p>
          <w:p w14:paraId="262BF0E6" w14:textId="77777777" w:rsidR="000645B7" w:rsidRPr="00680B02" w:rsidRDefault="000645B7" w:rsidP="00FD1AA8">
            <w:pPr>
              <w:pStyle w:val="Default"/>
              <w:rPr>
                <w:rFonts w:ascii="Times New Roman" w:eastAsia="HPOCHO+TimesNewRoman" w:hAnsi="Times New Roman" w:cs="Times New Roman"/>
                <w:sz w:val="19"/>
                <w:szCs w:val="19"/>
                <w:lang w:val="fr-FR"/>
              </w:rPr>
            </w:pPr>
            <w:proofErr w:type="spellStart"/>
            <w:r w:rsidRPr="00680B02">
              <w:rPr>
                <w:rFonts w:ascii="Times New Roman" w:eastAsia="HPOCHO+TimesNewRoman" w:hAnsi="Times New Roman" w:cs="Times New Roman"/>
                <w:sz w:val="19"/>
                <w:szCs w:val="19"/>
                <w:lang w:val="fr-FR"/>
              </w:rPr>
              <w:t>Polychaete</w:t>
            </w:r>
            <w:proofErr w:type="spellEnd"/>
            <w:r w:rsidRPr="00680B02">
              <w:rPr>
                <w:rFonts w:ascii="Times New Roman" w:eastAsia="HPOCHO+TimesNewRoman" w:hAnsi="Times New Roman" w:cs="Times New Roman"/>
                <w:sz w:val="19"/>
                <w:szCs w:val="19"/>
                <w:lang w:val="fr-FR"/>
              </w:rPr>
              <w:t xml:space="preserve"> (</w:t>
            </w:r>
            <w:proofErr w:type="spellStart"/>
            <w:r w:rsidRPr="00680B02">
              <w:rPr>
                <w:rFonts w:ascii="Times New Roman" w:eastAsia="HPPJLF+TimesNewRoman,Italic" w:hAnsi="Times New Roman" w:cs="Times New Roman"/>
                <w:i/>
                <w:sz w:val="19"/>
                <w:szCs w:val="19"/>
                <w:lang w:val="fr-FR"/>
              </w:rPr>
              <w:t>Ophryotrocha</w:t>
            </w:r>
            <w:proofErr w:type="spellEnd"/>
            <w:r w:rsidRPr="00680B02">
              <w:rPr>
                <w:rFonts w:ascii="Times New Roman" w:eastAsia="HPPJLF+TimesNewRoman,Italic" w:hAnsi="Times New Roman" w:cs="Times New Roman"/>
                <w:i/>
                <w:sz w:val="19"/>
                <w:szCs w:val="19"/>
                <w:lang w:val="fr-FR"/>
              </w:rPr>
              <w:t xml:space="preserve"> </w:t>
            </w:r>
            <w:proofErr w:type="spellStart"/>
            <w:r w:rsidRPr="00680B02">
              <w:rPr>
                <w:rFonts w:ascii="Times New Roman" w:eastAsia="HPPJLF+TimesNewRoman,Italic" w:hAnsi="Times New Roman" w:cs="Times New Roman"/>
                <w:i/>
                <w:sz w:val="19"/>
                <w:szCs w:val="19"/>
                <w:lang w:val="fr-FR"/>
              </w:rPr>
              <w:t>diadema</w:t>
            </w:r>
            <w:proofErr w:type="spellEnd"/>
            <w:r w:rsidRPr="00680B02">
              <w:rPr>
                <w:rFonts w:ascii="Times New Roman" w:eastAsia="HPOCHO+TimesNewRoman" w:hAnsi="Times New Roman" w:cs="Times New Roman"/>
                <w:sz w:val="19"/>
                <w:szCs w:val="19"/>
                <w:lang w:val="fr-FR"/>
              </w:rPr>
              <w:t xml:space="preserve">) </w:t>
            </w:r>
          </w:p>
        </w:tc>
        <w:tc>
          <w:tcPr>
            <w:tcW w:w="1843" w:type="dxa"/>
            <w:tcBorders>
              <w:top w:val="single" w:sz="12" w:space="0" w:color="000000"/>
              <w:left w:val="single" w:sz="6" w:space="0" w:color="000000"/>
              <w:bottom w:val="single" w:sz="12" w:space="0" w:color="000000"/>
              <w:right w:val="single" w:sz="6" w:space="0" w:color="000000"/>
            </w:tcBorders>
          </w:tcPr>
          <w:p w14:paraId="7EC56D16" w14:textId="77777777" w:rsidR="000645B7" w:rsidRDefault="000645B7" w:rsidP="00FD1AA8">
            <w:pPr>
              <w:pStyle w:val="Default"/>
              <w:rPr>
                <w:rFonts w:ascii="Times New Roman" w:eastAsia="HPOCHO+TimesNewRoman" w:hAnsi="Times New Roman" w:cs="Times New Roman"/>
                <w:sz w:val="19"/>
                <w:szCs w:val="19"/>
              </w:rPr>
            </w:pPr>
            <w:r w:rsidRPr="000645B7">
              <w:rPr>
                <w:rFonts w:ascii="Times New Roman" w:eastAsia="HPOCHO+TimesNewRoman" w:hAnsi="Times New Roman" w:cs="Times New Roman"/>
                <w:sz w:val="19"/>
                <w:szCs w:val="19"/>
              </w:rPr>
              <w:t xml:space="preserve">48-h (semi-static) </w:t>
            </w:r>
          </w:p>
          <w:p w14:paraId="76F6D468" w14:textId="77777777" w:rsidR="000645B7" w:rsidRDefault="000645B7" w:rsidP="00FD1AA8">
            <w:pPr>
              <w:pStyle w:val="Default"/>
              <w:rPr>
                <w:rFonts w:ascii="Times New Roman" w:eastAsia="HPOCHO+TimesNewRoman" w:hAnsi="Times New Roman" w:cs="Times New Roman"/>
                <w:sz w:val="19"/>
                <w:szCs w:val="19"/>
              </w:rPr>
            </w:pPr>
          </w:p>
          <w:p w14:paraId="763F9DE0" w14:textId="77777777" w:rsidR="000645B7" w:rsidRPr="000645B7" w:rsidRDefault="000645B7" w:rsidP="00FD1AA8">
            <w:pPr>
              <w:pStyle w:val="Default"/>
              <w:rPr>
                <w:rFonts w:ascii="Times New Roman" w:eastAsia="HPOCHO+TimesNewRoman" w:hAnsi="Times New Roman" w:cs="Times New Roman"/>
                <w:sz w:val="19"/>
                <w:szCs w:val="19"/>
              </w:rPr>
            </w:pPr>
            <w:r w:rsidRPr="000645B7">
              <w:rPr>
                <w:rFonts w:ascii="Times New Roman" w:eastAsia="HPOCHO+TimesNewRoman" w:hAnsi="Times New Roman" w:cs="Times New Roman"/>
                <w:sz w:val="19"/>
                <w:szCs w:val="19"/>
              </w:rPr>
              <w:t xml:space="preserve">48-h (static) </w:t>
            </w:r>
          </w:p>
        </w:tc>
        <w:tc>
          <w:tcPr>
            <w:tcW w:w="2126" w:type="dxa"/>
            <w:tcBorders>
              <w:top w:val="single" w:sz="12" w:space="0" w:color="000000"/>
              <w:left w:val="single" w:sz="6" w:space="0" w:color="000000"/>
              <w:bottom w:val="single" w:sz="12" w:space="0" w:color="000000"/>
              <w:right w:val="single" w:sz="6" w:space="0" w:color="000000"/>
            </w:tcBorders>
          </w:tcPr>
          <w:p w14:paraId="0198A393" w14:textId="77777777" w:rsidR="000645B7" w:rsidRDefault="000645B7" w:rsidP="00FD1AA8">
            <w:pPr>
              <w:pStyle w:val="Default"/>
              <w:rPr>
                <w:rFonts w:ascii="Times New Roman" w:eastAsia="HPOCHO+TimesNewRoman" w:hAnsi="Times New Roman" w:cs="Times New Roman"/>
                <w:sz w:val="19"/>
                <w:szCs w:val="19"/>
              </w:rPr>
            </w:pPr>
            <w:r w:rsidRPr="000645B7">
              <w:rPr>
                <w:rFonts w:ascii="Times New Roman" w:eastAsia="HPOCHO+TimesNewRoman" w:hAnsi="Times New Roman" w:cs="Times New Roman"/>
                <w:sz w:val="19"/>
                <w:szCs w:val="19"/>
              </w:rPr>
              <w:t>LC</w:t>
            </w:r>
            <w:r w:rsidRPr="000645B7">
              <w:rPr>
                <w:rFonts w:ascii="Times New Roman" w:eastAsia="HPOCHO+TimesNewRoman" w:hAnsi="Times New Roman" w:cs="Times New Roman"/>
                <w:sz w:val="12"/>
                <w:szCs w:val="12"/>
              </w:rPr>
              <w:t>50</w:t>
            </w:r>
            <w:r w:rsidRPr="000645B7">
              <w:rPr>
                <w:rFonts w:ascii="Times New Roman" w:eastAsia="HPOCHO+TimesNewRoman" w:hAnsi="Times New Roman" w:cs="Times New Roman"/>
                <w:sz w:val="19"/>
                <w:szCs w:val="19"/>
              </w:rPr>
              <w:t xml:space="preserve"> = 2.1 </w:t>
            </w:r>
          </w:p>
          <w:p w14:paraId="57C7E1FE" w14:textId="77777777" w:rsidR="000645B7" w:rsidRDefault="000645B7" w:rsidP="00FD1AA8">
            <w:pPr>
              <w:pStyle w:val="Default"/>
              <w:rPr>
                <w:rFonts w:ascii="Times New Roman" w:eastAsia="HPOCHO+TimesNewRoman" w:hAnsi="Times New Roman" w:cs="Times New Roman"/>
                <w:sz w:val="19"/>
                <w:szCs w:val="19"/>
              </w:rPr>
            </w:pPr>
          </w:p>
          <w:p w14:paraId="2A35B1D4" w14:textId="77777777" w:rsidR="000645B7" w:rsidRPr="000645B7" w:rsidRDefault="000645B7" w:rsidP="00FD1AA8">
            <w:pPr>
              <w:pStyle w:val="Default"/>
              <w:rPr>
                <w:rFonts w:ascii="Times New Roman" w:eastAsia="HPOCHO+TimesNewRoman" w:hAnsi="Times New Roman" w:cs="Times New Roman"/>
                <w:sz w:val="19"/>
                <w:szCs w:val="19"/>
              </w:rPr>
            </w:pPr>
            <w:r w:rsidRPr="000645B7">
              <w:rPr>
                <w:rFonts w:ascii="Times New Roman" w:eastAsia="HPOCHO+TimesNewRoman" w:hAnsi="Times New Roman" w:cs="Times New Roman"/>
                <w:sz w:val="19"/>
                <w:szCs w:val="19"/>
              </w:rPr>
              <w:t>LC</w:t>
            </w:r>
            <w:r w:rsidRPr="000645B7">
              <w:rPr>
                <w:rFonts w:ascii="Times New Roman" w:eastAsia="HPOCHO+TimesNewRoman" w:hAnsi="Times New Roman" w:cs="Times New Roman"/>
                <w:sz w:val="12"/>
                <w:szCs w:val="12"/>
              </w:rPr>
              <w:t>50</w:t>
            </w:r>
            <w:r w:rsidRPr="000645B7">
              <w:rPr>
                <w:rFonts w:ascii="Times New Roman" w:eastAsia="HPOCHO+TimesNewRoman" w:hAnsi="Times New Roman" w:cs="Times New Roman"/>
                <w:sz w:val="19"/>
                <w:szCs w:val="19"/>
              </w:rPr>
              <w:t xml:space="preserve"> = 0.33-1.0 </w:t>
            </w:r>
          </w:p>
        </w:tc>
        <w:tc>
          <w:tcPr>
            <w:tcW w:w="1843" w:type="dxa"/>
            <w:tcBorders>
              <w:top w:val="single" w:sz="12" w:space="0" w:color="000000"/>
              <w:left w:val="single" w:sz="6" w:space="0" w:color="000000"/>
              <w:bottom w:val="single" w:sz="12" w:space="0" w:color="000000"/>
              <w:right w:val="single" w:sz="12" w:space="0" w:color="000000"/>
            </w:tcBorders>
          </w:tcPr>
          <w:p w14:paraId="68F3EE2D" w14:textId="77777777" w:rsidR="000645B7" w:rsidRDefault="000645B7" w:rsidP="00FD1AA8">
            <w:pPr>
              <w:pStyle w:val="Default"/>
              <w:rPr>
                <w:rFonts w:ascii="Times New Roman" w:eastAsia="HPOCHO+TimesNewRoman" w:hAnsi="Times New Roman" w:cs="Times New Roman"/>
                <w:sz w:val="19"/>
                <w:szCs w:val="19"/>
              </w:rPr>
            </w:pPr>
            <w:r w:rsidRPr="000645B7">
              <w:rPr>
                <w:rFonts w:ascii="Times New Roman" w:eastAsia="HPOCHO+TimesNewRoman" w:hAnsi="Times New Roman" w:cs="Times New Roman"/>
                <w:sz w:val="19"/>
                <w:szCs w:val="19"/>
              </w:rPr>
              <w:t xml:space="preserve">MOE Japan, 2003 </w:t>
            </w:r>
          </w:p>
          <w:p w14:paraId="71051E38" w14:textId="77777777" w:rsidR="000645B7" w:rsidRDefault="000645B7" w:rsidP="00FD1AA8">
            <w:pPr>
              <w:pStyle w:val="Default"/>
              <w:rPr>
                <w:rFonts w:ascii="Times New Roman" w:eastAsia="HPOCHO+TimesNewRoman" w:hAnsi="Times New Roman" w:cs="Times New Roman"/>
                <w:sz w:val="19"/>
                <w:szCs w:val="19"/>
              </w:rPr>
            </w:pPr>
          </w:p>
          <w:p w14:paraId="6C653D6E" w14:textId="77777777" w:rsidR="000645B7" w:rsidRPr="000645B7" w:rsidRDefault="000645B7" w:rsidP="00FD1AA8">
            <w:pPr>
              <w:pStyle w:val="Default"/>
              <w:rPr>
                <w:rFonts w:ascii="Times New Roman" w:eastAsia="HPOCHO+TimesNewRoman" w:hAnsi="Times New Roman" w:cs="Times New Roman"/>
                <w:sz w:val="19"/>
                <w:szCs w:val="19"/>
              </w:rPr>
            </w:pPr>
            <w:r w:rsidRPr="000645B7">
              <w:rPr>
                <w:rFonts w:ascii="Times New Roman" w:eastAsia="HPOCHO+TimesNewRoman" w:hAnsi="Times New Roman" w:cs="Times New Roman"/>
                <w:sz w:val="19"/>
                <w:szCs w:val="19"/>
              </w:rPr>
              <w:t xml:space="preserve">Parker, 1984 </w:t>
            </w:r>
          </w:p>
        </w:tc>
      </w:tr>
      <w:tr w:rsidR="000645B7" w:rsidRPr="00481801" w14:paraId="7AE788C3" w14:textId="77777777" w:rsidTr="000645B7">
        <w:trPr>
          <w:trHeight w:val="315"/>
        </w:trPr>
        <w:tc>
          <w:tcPr>
            <w:tcW w:w="3402" w:type="dxa"/>
            <w:tcBorders>
              <w:top w:val="single" w:sz="12" w:space="0" w:color="000000"/>
              <w:left w:val="single" w:sz="12" w:space="0" w:color="000000"/>
              <w:bottom w:val="single" w:sz="12" w:space="0" w:color="000000"/>
            </w:tcBorders>
            <w:vAlign w:val="center"/>
          </w:tcPr>
          <w:p w14:paraId="31B70E01" w14:textId="77777777" w:rsidR="000645B7" w:rsidRPr="000645B7" w:rsidRDefault="000645B7" w:rsidP="00FD1AA8">
            <w:pPr>
              <w:pStyle w:val="Default"/>
              <w:rPr>
                <w:rFonts w:ascii="Times New Roman" w:eastAsia="IAAGBE+TimesNewRoman,BoldItalic" w:hAnsi="Times New Roman" w:cs="Times New Roman"/>
                <w:i/>
                <w:sz w:val="19"/>
                <w:szCs w:val="19"/>
              </w:rPr>
            </w:pPr>
            <w:r w:rsidRPr="000645B7">
              <w:rPr>
                <w:rFonts w:ascii="Times New Roman" w:eastAsia="IAAGBE+TimesNewRoman,BoldItalic" w:hAnsi="Times New Roman" w:cs="Times New Roman"/>
                <w:b/>
                <w:bCs/>
                <w:i/>
                <w:sz w:val="19"/>
                <w:szCs w:val="19"/>
              </w:rPr>
              <w:t xml:space="preserve">Algae </w:t>
            </w:r>
          </w:p>
        </w:tc>
        <w:tc>
          <w:tcPr>
            <w:tcW w:w="1843" w:type="dxa"/>
            <w:tcBorders>
              <w:top w:val="single" w:sz="12" w:space="0" w:color="000000"/>
              <w:bottom w:val="single" w:sz="12" w:space="0" w:color="000000"/>
            </w:tcBorders>
          </w:tcPr>
          <w:p w14:paraId="56A11CB9" w14:textId="77777777" w:rsidR="000645B7" w:rsidRPr="000645B7" w:rsidRDefault="000645B7" w:rsidP="00FD1AA8">
            <w:pPr>
              <w:pStyle w:val="Default"/>
              <w:rPr>
                <w:rFonts w:ascii="Times New Roman" w:hAnsi="Times New Roman" w:cs="Times New Roman"/>
                <w:color w:val="auto"/>
              </w:rPr>
            </w:pPr>
          </w:p>
        </w:tc>
        <w:tc>
          <w:tcPr>
            <w:tcW w:w="2126" w:type="dxa"/>
            <w:tcBorders>
              <w:top w:val="single" w:sz="12" w:space="0" w:color="000000"/>
              <w:bottom w:val="single" w:sz="12" w:space="0" w:color="000000"/>
            </w:tcBorders>
          </w:tcPr>
          <w:p w14:paraId="7DD7C650" w14:textId="77777777" w:rsidR="000645B7" w:rsidRPr="000645B7" w:rsidRDefault="000645B7" w:rsidP="00FD1AA8">
            <w:pPr>
              <w:pStyle w:val="Default"/>
              <w:rPr>
                <w:rFonts w:ascii="Times New Roman" w:hAnsi="Times New Roman" w:cs="Times New Roman"/>
                <w:color w:val="auto"/>
              </w:rPr>
            </w:pPr>
          </w:p>
        </w:tc>
        <w:tc>
          <w:tcPr>
            <w:tcW w:w="1843" w:type="dxa"/>
            <w:tcBorders>
              <w:top w:val="single" w:sz="12" w:space="0" w:color="000000"/>
              <w:bottom w:val="single" w:sz="12" w:space="0" w:color="000000"/>
              <w:right w:val="single" w:sz="12" w:space="0" w:color="000000"/>
            </w:tcBorders>
          </w:tcPr>
          <w:p w14:paraId="59DFD47C" w14:textId="77777777" w:rsidR="000645B7" w:rsidRPr="000645B7" w:rsidRDefault="000645B7" w:rsidP="00FD1AA8">
            <w:pPr>
              <w:pStyle w:val="Default"/>
              <w:rPr>
                <w:rFonts w:ascii="Times New Roman" w:hAnsi="Times New Roman" w:cs="Times New Roman"/>
                <w:color w:val="auto"/>
              </w:rPr>
            </w:pPr>
          </w:p>
        </w:tc>
      </w:tr>
      <w:tr w:rsidR="000645B7" w:rsidRPr="00481801" w14:paraId="5F6A5027" w14:textId="77777777" w:rsidTr="000645B7">
        <w:trPr>
          <w:trHeight w:val="1727"/>
        </w:trPr>
        <w:tc>
          <w:tcPr>
            <w:tcW w:w="3402" w:type="dxa"/>
            <w:tcBorders>
              <w:top w:val="single" w:sz="12" w:space="0" w:color="000000"/>
              <w:left w:val="single" w:sz="12" w:space="0" w:color="000000"/>
              <w:bottom w:val="single" w:sz="12" w:space="0" w:color="000000"/>
              <w:right w:val="single" w:sz="6" w:space="0" w:color="000000"/>
            </w:tcBorders>
          </w:tcPr>
          <w:p w14:paraId="1F769A60" w14:textId="77777777" w:rsidR="000645B7" w:rsidRPr="00680B02" w:rsidRDefault="000645B7" w:rsidP="00FD1AA8">
            <w:pPr>
              <w:pStyle w:val="Default"/>
              <w:rPr>
                <w:rFonts w:ascii="Times New Roman" w:eastAsia="HPOCHO+TimesNewRoman" w:hAnsi="Times New Roman" w:cs="Times New Roman"/>
                <w:sz w:val="19"/>
                <w:szCs w:val="19"/>
                <w:lang w:val="fr-FR"/>
              </w:rPr>
            </w:pPr>
            <w:r w:rsidRPr="00680B02">
              <w:rPr>
                <w:rFonts w:ascii="Times New Roman" w:eastAsia="HPOCHO+TimesNewRoman" w:hAnsi="Times New Roman" w:cs="Times New Roman"/>
                <w:sz w:val="19"/>
                <w:szCs w:val="19"/>
                <w:lang w:val="fr-FR"/>
              </w:rPr>
              <w:t xml:space="preserve">Green </w:t>
            </w:r>
            <w:proofErr w:type="spellStart"/>
            <w:r w:rsidRPr="00680B02">
              <w:rPr>
                <w:rFonts w:ascii="Times New Roman" w:eastAsia="HPOCHO+TimesNewRoman" w:hAnsi="Times New Roman" w:cs="Times New Roman"/>
                <w:sz w:val="19"/>
                <w:szCs w:val="19"/>
                <w:lang w:val="fr-FR"/>
              </w:rPr>
              <w:t>algae</w:t>
            </w:r>
            <w:proofErr w:type="spellEnd"/>
            <w:r w:rsidRPr="00680B02">
              <w:rPr>
                <w:rFonts w:ascii="Times New Roman" w:eastAsia="HPOCHO+TimesNewRoman" w:hAnsi="Times New Roman" w:cs="Times New Roman"/>
                <w:sz w:val="19"/>
                <w:szCs w:val="19"/>
                <w:lang w:val="fr-FR"/>
              </w:rPr>
              <w:t xml:space="preserve"> (</w:t>
            </w:r>
            <w:proofErr w:type="spellStart"/>
            <w:r w:rsidRPr="00680B02">
              <w:rPr>
                <w:rFonts w:ascii="Times New Roman" w:eastAsia="HPPJLF+TimesNewRoman,Italic" w:hAnsi="Times New Roman" w:cs="Times New Roman"/>
                <w:i/>
                <w:sz w:val="19"/>
                <w:szCs w:val="19"/>
                <w:lang w:val="fr-FR"/>
              </w:rPr>
              <w:t>Pseudokirchneriella</w:t>
            </w:r>
            <w:proofErr w:type="spellEnd"/>
            <w:r w:rsidRPr="00680B02">
              <w:rPr>
                <w:rFonts w:ascii="Times New Roman" w:eastAsia="HPPJLF+TimesNewRoman,Italic" w:hAnsi="Times New Roman" w:cs="Times New Roman"/>
                <w:i/>
                <w:sz w:val="19"/>
                <w:szCs w:val="19"/>
                <w:lang w:val="fr-FR"/>
              </w:rPr>
              <w:t xml:space="preserve"> </w:t>
            </w:r>
            <w:proofErr w:type="spellStart"/>
            <w:r w:rsidRPr="00680B02">
              <w:rPr>
                <w:rFonts w:ascii="Times New Roman" w:eastAsia="HPPJLF+TimesNewRoman,Italic" w:hAnsi="Times New Roman" w:cs="Times New Roman"/>
                <w:i/>
                <w:sz w:val="19"/>
                <w:szCs w:val="19"/>
                <w:lang w:val="fr-FR"/>
              </w:rPr>
              <w:t>subcapitata</w:t>
            </w:r>
            <w:proofErr w:type="spellEnd"/>
            <w:r w:rsidRPr="00680B02">
              <w:rPr>
                <w:rFonts w:ascii="Times New Roman" w:eastAsia="HPOCHO+TimesNewRoman" w:hAnsi="Times New Roman" w:cs="Times New Roman"/>
                <w:sz w:val="19"/>
                <w:szCs w:val="19"/>
                <w:lang w:val="fr-FR"/>
              </w:rPr>
              <w:t xml:space="preserve">) </w:t>
            </w:r>
          </w:p>
          <w:p w14:paraId="240D2054" w14:textId="77777777" w:rsidR="000645B7" w:rsidRPr="00680B02" w:rsidRDefault="000645B7" w:rsidP="00FD1AA8">
            <w:pPr>
              <w:pStyle w:val="Default"/>
              <w:rPr>
                <w:rFonts w:ascii="Times New Roman" w:eastAsia="HPOCHO+TimesNewRoman" w:hAnsi="Times New Roman" w:cs="Times New Roman"/>
                <w:sz w:val="19"/>
                <w:szCs w:val="19"/>
                <w:lang w:val="fr-FR"/>
              </w:rPr>
            </w:pPr>
          </w:p>
          <w:p w14:paraId="269E0CFC" w14:textId="77777777" w:rsidR="000645B7" w:rsidRPr="00680B02" w:rsidRDefault="000645B7" w:rsidP="00FD1AA8">
            <w:pPr>
              <w:pStyle w:val="Default"/>
              <w:rPr>
                <w:rFonts w:ascii="Times New Roman" w:eastAsia="HPOCHO+TimesNewRoman" w:hAnsi="Times New Roman" w:cs="Times New Roman"/>
                <w:sz w:val="19"/>
                <w:szCs w:val="19"/>
                <w:lang w:val="fr-FR"/>
              </w:rPr>
            </w:pPr>
            <w:r w:rsidRPr="00680B02">
              <w:rPr>
                <w:rFonts w:ascii="Times New Roman" w:eastAsia="HPOCHO+TimesNewRoman" w:hAnsi="Times New Roman" w:cs="Times New Roman"/>
                <w:sz w:val="19"/>
                <w:szCs w:val="19"/>
                <w:lang w:val="fr-FR"/>
              </w:rPr>
              <w:t xml:space="preserve">Green </w:t>
            </w:r>
            <w:proofErr w:type="spellStart"/>
            <w:r w:rsidRPr="00680B02">
              <w:rPr>
                <w:rFonts w:ascii="Times New Roman" w:eastAsia="HPOCHO+TimesNewRoman" w:hAnsi="Times New Roman" w:cs="Times New Roman"/>
                <w:sz w:val="19"/>
                <w:szCs w:val="19"/>
                <w:lang w:val="fr-FR"/>
              </w:rPr>
              <w:t>algae</w:t>
            </w:r>
            <w:proofErr w:type="spellEnd"/>
            <w:r w:rsidRPr="00680B02">
              <w:rPr>
                <w:rFonts w:ascii="Times New Roman" w:eastAsia="HPOCHO+TimesNewRoman" w:hAnsi="Times New Roman" w:cs="Times New Roman"/>
                <w:sz w:val="19"/>
                <w:szCs w:val="19"/>
                <w:lang w:val="fr-FR"/>
              </w:rPr>
              <w:t xml:space="preserve"> (</w:t>
            </w:r>
            <w:proofErr w:type="spellStart"/>
            <w:r w:rsidRPr="00680B02">
              <w:rPr>
                <w:rFonts w:ascii="Times New Roman" w:eastAsia="HPPJLF+TimesNewRoman,Italic" w:hAnsi="Times New Roman" w:cs="Times New Roman"/>
                <w:i/>
                <w:sz w:val="19"/>
                <w:szCs w:val="19"/>
                <w:lang w:val="fr-FR"/>
              </w:rPr>
              <w:t>Pseudokirchneriella</w:t>
            </w:r>
            <w:proofErr w:type="spellEnd"/>
            <w:r w:rsidRPr="00680B02">
              <w:rPr>
                <w:rFonts w:ascii="Times New Roman" w:eastAsia="HPPJLF+TimesNewRoman,Italic" w:hAnsi="Times New Roman" w:cs="Times New Roman"/>
                <w:i/>
                <w:sz w:val="19"/>
                <w:szCs w:val="19"/>
                <w:lang w:val="fr-FR"/>
              </w:rPr>
              <w:t xml:space="preserve"> </w:t>
            </w:r>
            <w:proofErr w:type="spellStart"/>
            <w:r w:rsidRPr="00680B02">
              <w:rPr>
                <w:rFonts w:ascii="Times New Roman" w:eastAsia="HPPJLF+TimesNewRoman,Italic" w:hAnsi="Times New Roman" w:cs="Times New Roman"/>
                <w:i/>
                <w:sz w:val="19"/>
                <w:szCs w:val="19"/>
                <w:lang w:val="fr-FR"/>
              </w:rPr>
              <w:t>subcapitata</w:t>
            </w:r>
            <w:proofErr w:type="spellEnd"/>
            <w:r w:rsidRPr="00680B02">
              <w:rPr>
                <w:rFonts w:ascii="Times New Roman" w:eastAsia="HPOCHO+TimesNewRoman" w:hAnsi="Times New Roman" w:cs="Times New Roman"/>
                <w:sz w:val="19"/>
                <w:szCs w:val="19"/>
                <w:lang w:val="fr-FR"/>
              </w:rPr>
              <w:t xml:space="preserve">) </w:t>
            </w:r>
          </w:p>
          <w:p w14:paraId="1864EA8E" w14:textId="77777777" w:rsidR="000645B7" w:rsidRPr="00680B02" w:rsidRDefault="000645B7" w:rsidP="00FD1AA8">
            <w:pPr>
              <w:pStyle w:val="Default"/>
              <w:rPr>
                <w:rFonts w:ascii="Times New Roman" w:eastAsia="HPOCHO+TimesNewRoman" w:hAnsi="Times New Roman" w:cs="Times New Roman"/>
                <w:sz w:val="19"/>
                <w:szCs w:val="19"/>
                <w:lang w:val="fr-FR"/>
              </w:rPr>
            </w:pPr>
          </w:p>
          <w:p w14:paraId="7286F63E" w14:textId="77777777" w:rsidR="000645B7" w:rsidRPr="000645B7" w:rsidRDefault="000645B7" w:rsidP="00FD1AA8">
            <w:pPr>
              <w:pStyle w:val="Default"/>
              <w:rPr>
                <w:rFonts w:ascii="Times New Roman" w:eastAsia="HPOCHO+TimesNewRoman" w:hAnsi="Times New Roman" w:cs="Times New Roman"/>
                <w:sz w:val="19"/>
                <w:szCs w:val="19"/>
              </w:rPr>
            </w:pPr>
            <w:r w:rsidRPr="000645B7">
              <w:rPr>
                <w:rFonts w:ascii="Times New Roman" w:eastAsia="HPOCHO+TimesNewRoman" w:hAnsi="Times New Roman" w:cs="Times New Roman"/>
                <w:sz w:val="19"/>
                <w:szCs w:val="19"/>
              </w:rPr>
              <w:t>Green algae (</w:t>
            </w:r>
            <w:proofErr w:type="spellStart"/>
            <w:r w:rsidRPr="000645B7">
              <w:rPr>
                <w:rFonts w:ascii="Times New Roman" w:eastAsia="HPPJLF+TimesNewRoman,Italic" w:hAnsi="Times New Roman" w:cs="Times New Roman"/>
                <w:i/>
                <w:sz w:val="19"/>
                <w:szCs w:val="19"/>
              </w:rPr>
              <w:t>Pseudokirchneriella</w:t>
            </w:r>
            <w:proofErr w:type="spellEnd"/>
            <w:r w:rsidRPr="000645B7">
              <w:rPr>
                <w:rFonts w:ascii="Times New Roman" w:eastAsia="HPPJLF+TimesNewRoman,Italic" w:hAnsi="Times New Roman" w:cs="Times New Roman"/>
                <w:i/>
                <w:sz w:val="19"/>
                <w:szCs w:val="19"/>
              </w:rPr>
              <w:t xml:space="preserve"> </w:t>
            </w:r>
            <w:proofErr w:type="spellStart"/>
            <w:r w:rsidRPr="000645B7">
              <w:rPr>
                <w:rFonts w:ascii="Times New Roman" w:eastAsia="HPPJLF+TimesNewRoman,Italic" w:hAnsi="Times New Roman" w:cs="Times New Roman"/>
                <w:i/>
                <w:sz w:val="19"/>
                <w:szCs w:val="19"/>
              </w:rPr>
              <w:t>subcapitata</w:t>
            </w:r>
            <w:proofErr w:type="spellEnd"/>
            <w:r w:rsidRPr="000645B7">
              <w:rPr>
                <w:rFonts w:ascii="Times New Roman" w:eastAsia="HPOCHO+TimesNewRoman" w:hAnsi="Times New Roman" w:cs="Times New Roman"/>
                <w:sz w:val="19"/>
                <w:szCs w:val="19"/>
              </w:rPr>
              <w:t xml:space="preserve">) </w:t>
            </w:r>
          </w:p>
        </w:tc>
        <w:tc>
          <w:tcPr>
            <w:tcW w:w="1843" w:type="dxa"/>
            <w:tcBorders>
              <w:top w:val="single" w:sz="12" w:space="0" w:color="000000"/>
              <w:left w:val="single" w:sz="6" w:space="0" w:color="000000"/>
              <w:bottom w:val="single" w:sz="12" w:space="0" w:color="000000"/>
              <w:right w:val="single" w:sz="6" w:space="0" w:color="000000"/>
            </w:tcBorders>
          </w:tcPr>
          <w:p w14:paraId="3EA18C41" w14:textId="77777777" w:rsidR="000645B7" w:rsidRDefault="000645B7" w:rsidP="00FD1AA8">
            <w:pPr>
              <w:pStyle w:val="Default"/>
              <w:rPr>
                <w:rFonts w:ascii="Times New Roman" w:eastAsia="HPOCHO+TimesNewRoman" w:hAnsi="Times New Roman" w:cs="Times New Roman"/>
                <w:sz w:val="19"/>
                <w:szCs w:val="19"/>
              </w:rPr>
            </w:pPr>
            <w:r w:rsidRPr="000645B7">
              <w:rPr>
                <w:rFonts w:ascii="Times New Roman" w:eastAsia="HPOCHO+TimesNewRoman" w:hAnsi="Times New Roman" w:cs="Times New Roman"/>
                <w:sz w:val="19"/>
                <w:szCs w:val="19"/>
              </w:rPr>
              <w:t xml:space="preserve">72-h (static, closed system) </w:t>
            </w:r>
          </w:p>
          <w:p w14:paraId="568E6A76" w14:textId="77777777" w:rsidR="000645B7" w:rsidRDefault="000645B7" w:rsidP="00FD1AA8">
            <w:pPr>
              <w:pStyle w:val="Default"/>
              <w:rPr>
                <w:rFonts w:ascii="Times New Roman" w:eastAsia="HPOCHO+TimesNewRoman" w:hAnsi="Times New Roman" w:cs="Times New Roman"/>
                <w:sz w:val="19"/>
                <w:szCs w:val="19"/>
              </w:rPr>
            </w:pPr>
          </w:p>
          <w:p w14:paraId="30970A55" w14:textId="77777777" w:rsidR="000645B7" w:rsidRDefault="000645B7" w:rsidP="00FD1AA8">
            <w:pPr>
              <w:pStyle w:val="Default"/>
              <w:rPr>
                <w:rFonts w:ascii="Times New Roman" w:eastAsia="HPOCHO+TimesNewRoman" w:hAnsi="Times New Roman" w:cs="Times New Roman"/>
                <w:sz w:val="19"/>
                <w:szCs w:val="19"/>
              </w:rPr>
            </w:pPr>
            <w:r w:rsidRPr="000645B7">
              <w:rPr>
                <w:rFonts w:ascii="Times New Roman" w:eastAsia="HPOCHO+TimesNewRoman" w:hAnsi="Times New Roman" w:cs="Times New Roman"/>
                <w:sz w:val="19"/>
                <w:szCs w:val="19"/>
              </w:rPr>
              <w:t>72-h (static, open system)</w:t>
            </w:r>
          </w:p>
          <w:p w14:paraId="2D743413" w14:textId="77777777" w:rsidR="000645B7" w:rsidRDefault="000645B7" w:rsidP="00FD1AA8">
            <w:pPr>
              <w:pStyle w:val="Default"/>
              <w:rPr>
                <w:rFonts w:ascii="Times New Roman" w:eastAsia="HPOCHO+TimesNewRoman" w:hAnsi="Times New Roman" w:cs="Times New Roman"/>
                <w:sz w:val="19"/>
                <w:szCs w:val="19"/>
              </w:rPr>
            </w:pPr>
          </w:p>
          <w:p w14:paraId="5DFE8488" w14:textId="77777777" w:rsidR="000645B7" w:rsidRPr="000645B7" w:rsidRDefault="000645B7" w:rsidP="00FD1AA8">
            <w:pPr>
              <w:pStyle w:val="Default"/>
              <w:rPr>
                <w:rFonts w:ascii="Times New Roman" w:eastAsia="HPOCHO+TimesNewRoman" w:hAnsi="Times New Roman" w:cs="Times New Roman"/>
                <w:sz w:val="19"/>
                <w:szCs w:val="19"/>
              </w:rPr>
            </w:pPr>
            <w:r w:rsidRPr="000645B7">
              <w:rPr>
                <w:rFonts w:ascii="Times New Roman" w:eastAsia="HPOCHO+TimesNewRoman" w:hAnsi="Times New Roman" w:cs="Times New Roman"/>
                <w:sz w:val="19"/>
                <w:szCs w:val="19"/>
              </w:rPr>
              <w:t xml:space="preserve"> 72-h (static) </w:t>
            </w:r>
          </w:p>
        </w:tc>
        <w:tc>
          <w:tcPr>
            <w:tcW w:w="2126" w:type="dxa"/>
            <w:tcBorders>
              <w:top w:val="single" w:sz="12" w:space="0" w:color="000000"/>
              <w:left w:val="single" w:sz="6" w:space="0" w:color="000000"/>
              <w:bottom w:val="single" w:sz="12" w:space="0" w:color="000000"/>
              <w:right w:val="single" w:sz="6" w:space="0" w:color="000000"/>
            </w:tcBorders>
          </w:tcPr>
          <w:p w14:paraId="082F4820" w14:textId="77777777" w:rsidR="000645B7" w:rsidRDefault="000645B7" w:rsidP="00FD1AA8">
            <w:pPr>
              <w:pStyle w:val="Default"/>
              <w:rPr>
                <w:rFonts w:ascii="Times New Roman" w:eastAsia="HPOCHO+TimesNewRoman" w:hAnsi="Times New Roman" w:cs="Times New Roman"/>
                <w:sz w:val="19"/>
                <w:szCs w:val="19"/>
              </w:rPr>
            </w:pPr>
            <w:r w:rsidRPr="000645B7">
              <w:rPr>
                <w:rFonts w:ascii="Times New Roman" w:eastAsia="HPOCHO+TimesNewRoman" w:hAnsi="Times New Roman" w:cs="Times New Roman"/>
                <w:sz w:val="19"/>
                <w:szCs w:val="19"/>
              </w:rPr>
              <w:t>E</w:t>
            </w:r>
            <w:r w:rsidRPr="000645B7">
              <w:rPr>
                <w:rFonts w:ascii="Times New Roman" w:eastAsia="HPOCHO+TimesNewRoman" w:hAnsi="Times New Roman" w:cs="Times New Roman"/>
                <w:sz w:val="12"/>
                <w:szCs w:val="12"/>
              </w:rPr>
              <w:t>r</w:t>
            </w:r>
            <w:r w:rsidRPr="000645B7">
              <w:rPr>
                <w:rFonts w:ascii="Times New Roman" w:eastAsia="HPOCHO+TimesNewRoman" w:hAnsi="Times New Roman" w:cs="Times New Roman"/>
                <w:sz w:val="19"/>
                <w:szCs w:val="19"/>
              </w:rPr>
              <w:t>C</w:t>
            </w:r>
            <w:r w:rsidRPr="000645B7">
              <w:rPr>
                <w:rFonts w:ascii="Times New Roman" w:eastAsia="HPOCHO+TimesNewRoman" w:hAnsi="Times New Roman" w:cs="Times New Roman"/>
                <w:sz w:val="12"/>
                <w:szCs w:val="12"/>
              </w:rPr>
              <w:t>50</w:t>
            </w:r>
            <w:r w:rsidRPr="000645B7">
              <w:rPr>
                <w:rFonts w:ascii="Times New Roman" w:eastAsia="HPOCHO+TimesNewRoman" w:hAnsi="Times New Roman" w:cs="Times New Roman"/>
                <w:sz w:val="19"/>
                <w:szCs w:val="19"/>
              </w:rPr>
              <w:t xml:space="preserve"> = 11 (growth rate) </w:t>
            </w:r>
          </w:p>
          <w:p w14:paraId="18EEAAA0" w14:textId="77777777" w:rsidR="000645B7" w:rsidRDefault="000645B7" w:rsidP="00FD1AA8">
            <w:pPr>
              <w:pStyle w:val="Default"/>
              <w:rPr>
                <w:rFonts w:ascii="Times New Roman" w:eastAsia="HPOCHO+TimesNewRoman" w:hAnsi="Times New Roman" w:cs="Times New Roman"/>
                <w:sz w:val="19"/>
                <w:szCs w:val="19"/>
              </w:rPr>
            </w:pPr>
            <w:r w:rsidRPr="000645B7">
              <w:rPr>
                <w:rFonts w:ascii="Times New Roman" w:eastAsia="HPOCHO+TimesNewRoman" w:hAnsi="Times New Roman" w:cs="Times New Roman"/>
                <w:sz w:val="19"/>
                <w:szCs w:val="19"/>
              </w:rPr>
              <w:t>E</w:t>
            </w:r>
            <w:r w:rsidRPr="000645B7">
              <w:rPr>
                <w:rFonts w:ascii="Times New Roman" w:eastAsia="HPOCHO+TimesNewRoman" w:hAnsi="Times New Roman" w:cs="Times New Roman"/>
                <w:sz w:val="12"/>
                <w:szCs w:val="12"/>
              </w:rPr>
              <w:t>b</w:t>
            </w:r>
            <w:r w:rsidRPr="000645B7">
              <w:rPr>
                <w:rFonts w:ascii="Times New Roman" w:eastAsia="HPOCHO+TimesNewRoman" w:hAnsi="Times New Roman" w:cs="Times New Roman"/>
                <w:sz w:val="19"/>
                <w:szCs w:val="19"/>
              </w:rPr>
              <w:t>C</w:t>
            </w:r>
            <w:r w:rsidRPr="000645B7">
              <w:rPr>
                <w:rFonts w:ascii="Times New Roman" w:eastAsia="HPOCHO+TimesNewRoman" w:hAnsi="Times New Roman" w:cs="Times New Roman"/>
                <w:sz w:val="12"/>
                <w:szCs w:val="12"/>
              </w:rPr>
              <w:t>50</w:t>
            </w:r>
            <w:r w:rsidRPr="000645B7">
              <w:rPr>
                <w:rFonts w:ascii="Times New Roman" w:eastAsia="HPOCHO+TimesNewRoman" w:hAnsi="Times New Roman" w:cs="Times New Roman"/>
                <w:sz w:val="19"/>
                <w:szCs w:val="19"/>
              </w:rPr>
              <w:t xml:space="preserve"> = 11 (biomass) </w:t>
            </w:r>
          </w:p>
          <w:p w14:paraId="17147C0B" w14:textId="77777777" w:rsidR="000645B7" w:rsidRDefault="000645B7" w:rsidP="00FD1AA8">
            <w:pPr>
              <w:pStyle w:val="Default"/>
              <w:rPr>
                <w:rFonts w:ascii="Times New Roman" w:eastAsia="HPOCHO+TimesNewRoman" w:hAnsi="Times New Roman" w:cs="Times New Roman"/>
                <w:sz w:val="19"/>
                <w:szCs w:val="19"/>
              </w:rPr>
            </w:pPr>
          </w:p>
          <w:p w14:paraId="07E76327" w14:textId="77777777" w:rsidR="000645B7" w:rsidRDefault="000645B7" w:rsidP="00FD1AA8">
            <w:pPr>
              <w:pStyle w:val="Default"/>
              <w:rPr>
                <w:rFonts w:ascii="Times New Roman" w:eastAsia="HPOCHO+TimesNewRoman" w:hAnsi="Times New Roman" w:cs="Times New Roman"/>
                <w:sz w:val="19"/>
                <w:szCs w:val="19"/>
              </w:rPr>
            </w:pPr>
            <w:r w:rsidRPr="000645B7">
              <w:rPr>
                <w:rFonts w:ascii="Times New Roman" w:eastAsia="HPOCHO+TimesNewRoman" w:hAnsi="Times New Roman" w:cs="Times New Roman"/>
                <w:sz w:val="19"/>
                <w:szCs w:val="19"/>
              </w:rPr>
              <w:t>E</w:t>
            </w:r>
            <w:r w:rsidRPr="000645B7">
              <w:rPr>
                <w:rFonts w:ascii="Times New Roman" w:eastAsia="HPOCHO+TimesNewRoman" w:hAnsi="Times New Roman" w:cs="Times New Roman"/>
                <w:sz w:val="12"/>
                <w:szCs w:val="12"/>
              </w:rPr>
              <w:t>r</w:t>
            </w:r>
            <w:r w:rsidRPr="000645B7">
              <w:rPr>
                <w:rFonts w:ascii="Times New Roman" w:eastAsia="HPOCHO+TimesNewRoman" w:hAnsi="Times New Roman" w:cs="Times New Roman"/>
                <w:sz w:val="19"/>
                <w:szCs w:val="19"/>
              </w:rPr>
              <w:t>C</w:t>
            </w:r>
            <w:r w:rsidRPr="000645B7">
              <w:rPr>
                <w:rFonts w:ascii="Times New Roman" w:eastAsia="HPOCHO+TimesNewRoman" w:hAnsi="Times New Roman" w:cs="Times New Roman"/>
                <w:sz w:val="12"/>
                <w:szCs w:val="12"/>
              </w:rPr>
              <w:t>50</w:t>
            </w:r>
            <w:r w:rsidRPr="000645B7">
              <w:rPr>
                <w:rFonts w:ascii="Times New Roman" w:eastAsia="HPOCHO+TimesNewRoman" w:hAnsi="Times New Roman" w:cs="Times New Roman"/>
                <w:sz w:val="19"/>
                <w:szCs w:val="19"/>
              </w:rPr>
              <w:t xml:space="preserve"> = 7.8 (growth rate)</w:t>
            </w:r>
          </w:p>
          <w:p w14:paraId="52D388A3" w14:textId="77777777" w:rsidR="000645B7" w:rsidRDefault="000645B7" w:rsidP="00FD1AA8">
            <w:pPr>
              <w:pStyle w:val="Default"/>
              <w:rPr>
                <w:rFonts w:ascii="Times New Roman" w:eastAsia="HPOCHO+TimesNewRoman" w:hAnsi="Times New Roman" w:cs="Times New Roman"/>
                <w:sz w:val="19"/>
                <w:szCs w:val="19"/>
              </w:rPr>
            </w:pPr>
            <w:r w:rsidRPr="000645B7">
              <w:rPr>
                <w:rFonts w:ascii="Times New Roman" w:eastAsia="HPOCHO+TimesNewRoman" w:hAnsi="Times New Roman" w:cs="Times New Roman"/>
                <w:sz w:val="19"/>
                <w:szCs w:val="19"/>
              </w:rPr>
              <w:t>E</w:t>
            </w:r>
            <w:r w:rsidRPr="000645B7">
              <w:rPr>
                <w:rFonts w:ascii="Times New Roman" w:eastAsia="HPOCHO+TimesNewRoman" w:hAnsi="Times New Roman" w:cs="Times New Roman"/>
                <w:sz w:val="12"/>
                <w:szCs w:val="12"/>
              </w:rPr>
              <w:t>b</w:t>
            </w:r>
            <w:r w:rsidRPr="000645B7">
              <w:rPr>
                <w:rFonts w:ascii="Times New Roman" w:eastAsia="HPOCHO+TimesNewRoman" w:hAnsi="Times New Roman" w:cs="Times New Roman"/>
                <w:sz w:val="19"/>
                <w:szCs w:val="19"/>
              </w:rPr>
              <w:t>C</w:t>
            </w:r>
            <w:r w:rsidRPr="000645B7">
              <w:rPr>
                <w:rFonts w:ascii="Times New Roman" w:eastAsia="HPOCHO+TimesNewRoman" w:hAnsi="Times New Roman" w:cs="Times New Roman"/>
                <w:sz w:val="12"/>
                <w:szCs w:val="12"/>
              </w:rPr>
              <w:t>50</w:t>
            </w:r>
            <w:r w:rsidRPr="000645B7">
              <w:rPr>
                <w:rFonts w:ascii="Times New Roman" w:eastAsia="HPOCHO+TimesNewRoman" w:hAnsi="Times New Roman" w:cs="Times New Roman"/>
                <w:sz w:val="19"/>
                <w:szCs w:val="19"/>
              </w:rPr>
              <w:t xml:space="preserve"> = 2.6 (biomass)</w:t>
            </w:r>
          </w:p>
          <w:p w14:paraId="182DBB45" w14:textId="77777777" w:rsidR="000645B7" w:rsidRDefault="000645B7" w:rsidP="00FD1AA8">
            <w:pPr>
              <w:pStyle w:val="Default"/>
              <w:rPr>
                <w:rFonts w:ascii="Times New Roman" w:eastAsia="HPOCHO+TimesNewRoman" w:hAnsi="Times New Roman" w:cs="Times New Roman"/>
                <w:sz w:val="19"/>
                <w:szCs w:val="19"/>
              </w:rPr>
            </w:pPr>
          </w:p>
          <w:p w14:paraId="2D7608AE" w14:textId="77777777" w:rsidR="000645B7" w:rsidRDefault="000645B7" w:rsidP="00FD1AA8">
            <w:pPr>
              <w:pStyle w:val="Default"/>
              <w:rPr>
                <w:rFonts w:ascii="Times New Roman" w:eastAsia="HPOCHO+TimesNewRoman" w:hAnsi="Times New Roman" w:cs="Times New Roman"/>
                <w:sz w:val="19"/>
                <w:szCs w:val="19"/>
              </w:rPr>
            </w:pPr>
            <w:r w:rsidRPr="000645B7">
              <w:rPr>
                <w:rFonts w:ascii="Times New Roman" w:eastAsia="HPOCHO+TimesNewRoman" w:hAnsi="Times New Roman" w:cs="Times New Roman"/>
                <w:sz w:val="19"/>
                <w:szCs w:val="19"/>
              </w:rPr>
              <w:t>E</w:t>
            </w:r>
            <w:r w:rsidRPr="000645B7">
              <w:rPr>
                <w:rFonts w:ascii="Times New Roman" w:eastAsia="HPOCHO+TimesNewRoman" w:hAnsi="Times New Roman" w:cs="Times New Roman"/>
                <w:sz w:val="12"/>
                <w:szCs w:val="12"/>
              </w:rPr>
              <w:t>r</w:t>
            </w:r>
            <w:r w:rsidRPr="000645B7">
              <w:rPr>
                <w:rFonts w:ascii="Times New Roman" w:eastAsia="HPOCHO+TimesNewRoman" w:hAnsi="Times New Roman" w:cs="Times New Roman"/>
                <w:sz w:val="19"/>
                <w:szCs w:val="19"/>
              </w:rPr>
              <w:t>C</w:t>
            </w:r>
            <w:r w:rsidRPr="000645B7">
              <w:rPr>
                <w:rFonts w:ascii="Times New Roman" w:eastAsia="HPOCHO+TimesNewRoman" w:hAnsi="Times New Roman" w:cs="Times New Roman"/>
                <w:sz w:val="12"/>
                <w:szCs w:val="12"/>
              </w:rPr>
              <w:t xml:space="preserve">50 </w:t>
            </w:r>
            <w:r w:rsidRPr="000645B7">
              <w:rPr>
                <w:rFonts w:ascii="Times New Roman" w:eastAsia="HPOCHO+TimesNewRoman" w:hAnsi="Times New Roman" w:cs="Times New Roman"/>
                <w:sz w:val="19"/>
                <w:szCs w:val="19"/>
              </w:rPr>
              <w:t>= 5.4 (growth rate)</w:t>
            </w:r>
          </w:p>
          <w:p w14:paraId="2437C10C" w14:textId="77777777" w:rsidR="000645B7" w:rsidRPr="000645B7" w:rsidRDefault="000645B7" w:rsidP="00FD1AA8">
            <w:pPr>
              <w:pStyle w:val="Default"/>
              <w:rPr>
                <w:rFonts w:ascii="Times New Roman" w:eastAsia="HPOCHO+TimesNewRoman" w:hAnsi="Times New Roman" w:cs="Times New Roman"/>
                <w:sz w:val="19"/>
                <w:szCs w:val="19"/>
              </w:rPr>
            </w:pPr>
            <w:r w:rsidRPr="000645B7">
              <w:rPr>
                <w:rFonts w:ascii="Times New Roman" w:eastAsia="HPOCHO+TimesNewRoman" w:hAnsi="Times New Roman" w:cs="Times New Roman"/>
                <w:sz w:val="19"/>
                <w:szCs w:val="19"/>
              </w:rPr>
              <w:t>E</w:t>
            </w:r>
            <w:r w:rsidRPr="000645B7">
              <w:rPr>
                <w:rFonts w:ascii="Times New Roman" w:eastAsia="HPOCHO+TimesNewRoman" w:hAnsi="Times New Roman" w:cs="Times New Roman"/>
                <w:sz w:val="12"/>
                <w:szCs w:val="12"/>
              </w:rPr>
              <w:t>b</w:t>
            </w:r>
            <w:r w:rsidRPr="000645B7">
              <w:rPr>
                <w:rFonts w:ascii="Times New Roman" w:eastAsia="HPOCHO+TimesNewRoman" w:hAnsi="Times New Roman" w:cs="Times New Roman"/>
                <w:sz w:val="19"/>
                <w:szCs w:val="19"/>
              </w:rPr>
              <w:t>C</w:t>
            </w:r>
            <w:r w:rsidRPr="000645B7">
              <w:rPr>
                <w:rFonts w:ascii="Times New Roman" w:eastAsia="HPOCHO+TimesNewRoman" w:hAnsi="Times New Roman" w:cs="Times New Roman"/>
                <w:sz w:val="12"/>
                <w:szCs w:val="12"/>
              </w:rPr>
              <w:t>50</w:t>
            </w:r>
            <w:r w:rsidRPr="000645B7">
              <w:rPr>
                <w:rFonts w:ascii="Times New Roman" w:eastAsia="HPOCHO+TimesNewRoman" w:hAnsi="Times New Roman" w:cs="Times New Roman"/>
                <w:sz w:val="19"/>
                <w:szCs w:val="19"/>
              </w:rPr>
              <w:t xml:space="preserve"> = 2.3 (biomass) </w:t>
            </w:r>
          </w:p>
        </w:tc>
        <w:tc>
          <w:tcPr>
            <w:tcW w:w="1843" w:type="dxa"/>
            <w:tcBorders>
              <w:top w:val="single" w:sz="12" w:space="0" w:color="000000"/>
              <w:left w:val="single" w:sz="6" w:space="0" w:color="000000"/>
              <w:bottom w:val="single" w:sz="12" w:space="0" w:color="000000"/>
              <w:right w:val="single" w:sz="12" w:space="0" w:color="000000"/>
            </w:tcBorders>
          </w:tcPr>
          <w:p w14:paraId="09F5A7EE" w14:textId="77777777" w:rsidR="000645B7" w:rsidRDefault="000645B7" w:rsidP="00FD1AA8">
            <w:pPr>
              <w:pStyle w:val="Default"/>
              <w:rPr>
                <w:rFonts w:ascii="Times New Roman" w:eastAsia="HPOCHO+TimesNewRoman" w:hAnsi="Times New Roman" w:cs="Times New Roman"/>
                <w:sz w:val="19"/>
                <w:szCs w:val="19"/>
              </w:rPr>
            </w:pPr>
            <w:r w:rsidRPr="000645B7">
              <w:rPr>
                <w:rFonts w:ascii="Times New Roman" w:eastAsia="HPOCHO+TimesNewRoman" w:hAnsi="Times New Roman" w:cs="Times New Roman"/>
                <w:sz w:val="19"/>
                <w:szCs w:val="19"/>
              </w:rPr>
              <w:t xml:space="preserve">MOE Japan, 2003 </w:t>
            </w:r>
          </w:p>
          <w:p w14:paraId="3037FC46" w14:textId="77777777" w:rsidR="000645B7" w:rsidRDefault="000645B7" w:rsidP="00FD1AA8">
            <w:pPr>
              <w:pStyle w:val="Default"/>
              <w:rPr>
                <w:rFonts w:ascii="Times New Roman" w:eastAsia="HPOCHO+TimesNewRoman" w:hAnsi="Times New Roman" w:cs="Times New Roman"/>
                <w:sz w:val="19"/>
                <w:szCs w:val="19"/>
              </w:rPr>
            </w:pPr>
          </w:p>
          <w:p w14:paraId="6ED5E6B6" w14:textId="77777777" w:rsidR="000645B7" w:rsidRDefault="000645B7" w:rsidP="00FD1AA8">
            <w:pPr>
              <w:pStyle w:val="Default"/>
              <w:rPr>
                <w:rFonts w:ascii="Times New Roman" w:eastAsia="HPOCHO+TimesNewRoman" w:hAnsi="Times New Roman" w:cs="Times New Roman"/>
                <w:sz w:val="19"/>
                <w:szCs w:val="19"/>
              </w:rPr>
            </w:pPr>
          </w:p>
          <w:p w14:paraId="1F00D9CB" w14:textId="77777777" w:rsidR="000645B7" w:rsidRDefault="000645B7" w:rsidP="00FD1AA8">
            <w:pPr>
              <w:pStyle w:val="Default"/>
              <w:rPr>
                <w:rFonts w:ascii="Times New Roman" w:eastAsia="HPOCHO+TimesNewRoman" w:hAnsi="Times New Roman" w:cs="Times New Roman"/>
                <w:sz w:val="19"/>
                <w:szCs w:val="19"/>
              </w:rPr>
            </w:pPr>
            <w:proofErr w:type="spellStart"/>
            <w:r w:rsidRPr="000645B7">
              <w:rPr>
                <w:rFonts w:ascii="Times New Roman" w:eastAsia="HPOCHO+TimesNewRoman" w:hAnsi="Times New Roman" w:cs="Times New Roman"/>
                <w:sz w:val="19"/>
                <w:szCs w:val="19"/>
              </w:rPr>
              <w:t>Allyl</w:t>
            </w:r>
            <w:proofErr w:type="spellEnd"/>
            <w:r w:rsidRPr="000645B7">
              <w:rPr>
                <w:rFonts w:ascii="Times New Roman" w:eastAsia="HPOCHO+TimesNewRoman" w:hAnsi="Times New Roman" w:cs="Times New Roman"/>
                <w:sz w:val="19"/>
                <w:szCs w:val="19"/>
              </w:rPr>
              <w:t xml:space="preserve"> Alcohol Consortium, 2004a </w:t>
            </w:r>
          </w:p>
          <w:p w14:paraId="7EAFF604" w14:textId="77777777" w:rsidR="000645B7" w:rsidRDefault="000645B7" w:rsidP="00FD1AA8">
            <w:pPr>
              <w:pStyle w:val="Default"/>
              <w:rPr>
                <w:rFonts w:ascii="Times New Roman" w:eastAsia="HPOCHO+TimesNewRoman" w:hAnsi="Times New Roman" w:cs="Times New Roman"/>
                <w:sz w:val="19"/>
                <w:szCs w:val="19"/>
              </w:rPr>
            </w:pPr>
          </w:p>
          <w:p w14:paraId="3F7DFD47" w14:textId="77777777" w:rsidR="000645B7" w:rsidRPr="000645B7" w:rsidRDefault="000645B7" w:rsidP="00FD1AA8">
            <w:pPr>
              <w:pStyle w:val="Default"/>
              <w:rPr>
                <w:rFonts w:ascii="Times New Roman" w:eastAsia="HPOCHO+TimesNewRoman" w:hAnsi="Times New Roman" w:cs="Times New Roman"/>
                <w:sz w:val="19"/>
                <w:szCs w:val="19"/>
              </w:rPr>
            </w:pPr>
            <w:r w:rsidRPr="000645B7">
              <w:rPr>
                <w:rFonts w:ascii="Times New Roman" w:eastAsia="HPOCHO+TimesNewRoman" w:hAnsi="Times New Roman" w:cs="Times New Roman"/>
                <w:sz w:val="19"/>
                <w:szCs w:val="19"/>
              </w:rPr>
              <w:t xml:space="preserve">Lyondell Chemical Company, 2005a </w:t>
            </w:r>
          </w:p>
        </w:tc>
      </w:tr>
    </w:tbl>
    <w:p w14:paraId="0C91CD53" w14:textId="77777777" w:rsidR="000645B7" w:rsidRDefault="000645B7">
      <w:pPr>
        <w:pStyle w:val="Default"/>
        <w:rPr>
          <w:rFonts w:cs="Times New Roman"/>
          <w:color w:val="auto"/>
        </w:rPr>
      </w:pPr>
    </w:p>
    <w:p w14:paraId="507EA4DF" w14:textId="77777777" w:rsidR="00C01486" w:rsidRDefault="00C01486" w:rsidP="003B1BA3">
      <w:pPr>
        <w:pStyle w:val="CM4"/>
        <w:ind w:rightChars="290" w:right="609"/>
        <w:jc w:val="both"/>
        <w:rPr>
          <w:rFonts w:ascii="Times New Roman" w:hAnsi="Times New Roman"/>
          <w:sz w:val="22"/>
          <w:szCs w:val="22"/>
          <w:u w:val="single"/>
        </w:rPr>
      </w:pPr>
      <w:r w:rsidRPr="003B1BA3">
        <w:rPr>
          <w:rFonts w:ascii="Times New Roman" w:hAnsi="Times New Roman"/>
          <w:sz w:val="22"/>
          <w:szCs w:val="22"/>
          <w:u w:val="single"/>
        </w:rPr>
        <w:t>Chronic Toxicity Test Results</w:t>
      </w:r>
    </w:p>
    <w:p w14:paraId="2587CFF0" w14:textId="77777777" w:rsidR="003B1BA3" w:rsidRPr="003B1BA3" w:rsidRDefault="003B1BA3" w:rsidP="003B1BA3">
      <w:pPr>
        <w:pStyle w:val="Default"/>
      </w:pPr>
    </w:p>
    <w:p w14:paraId="6281890C" w14:textId="56DD3B9B" w:rsidR="003B1BA3" w:rsidRPr="003B1BA3" w:rsidRDefault="00C01486" w:rsidP="00C87453">
      <w:pPr>
        <w:pStyle w:val="CM4"/>
        <w:spacing w:after="120"/>
        <w:ind w:rightChars="290" w:right="609"/>
        <w:jc w:val="both"/>
        <w:rPr>
          <w:rFonts w:ascii="Times New Roman" w:eastAsia="HPOCHO+TimesNewRoman" w:hAnsi="Times New Roman"/>
          <w:i/>
          <w:sz w:val="22"/>
          <w:szCs w:val="22"/>
        </w:rPr>
      </w:pPr>
      <w:r w:rsidRPr="003B1BA3">
        <w:rPr>
          <w:rFonts w:ascii="Times New Roman" w:eastAsia="HPPJLF+TimesNewRoman,Italic" w:hAnsi="Times New Roman"/>
          <w:i/>
          <w:sz w:val="22"/>
          <w:szCs w:val="22"/>
        </w:rPr>
        <w:t>Fish</w:t>
      </w:r>
      <w:r w:rsidRPr="003B1BA3">
        <w:rPr>
          <w:rFonts w:ascii="Times New Roman" w:eastAsia="HPOCHO+TimesNewRoman" w:hAnsi="Times New Roman"/>
          <w:i/>
          <w:sz w:val="22"/>
          <w:szCs w:val="22"/>
        </w:rPr>
        <w:t xml:space="preserve"> </w:t>
      </w:r>
    </w:p>
    <w:p w14:paraId="1E737FBB" w14:textId="77777777" w:rsidR="00C01486" w:rsidRPr="003B1BA3" w:rsidRDefault="00C01486" w:rsidP="003B1BA3">
      <w:pPr>
        <w:pStyle w:val="CM4"/>
        <w:ind w:rightChars="290" w:right="609"/>
        <w:jc w:val="both"/>
        <w:rPr>
          <w:rFonts w:ascii="Times New Roman" w:eastAsia="HPOCHO+TimesNewRoman" w:hAnsi="Times New Roman"/>
          <w:sz w:val="22"/>
          <w:szCs w:val="22"/>
        </w:rPr>
      </w:pPr>
      <w:r w:rsidRPr="003B1BA3">
        <w:rPr>
          <w:rFonts w:ascii="Times New Roman" w:eastAsia="HPOCHO+TimesNewRoman" w:hAnsi="Times New Roman"/>
          <w:sz w:val="22"/>
          <w:szCs w:val="22"/>
        </w:rPr>
        <w:t>No studies available for this endpoint.</w:t>
      </w:r>
    </w:p>
    <w:p w14:paraId="4FF7F1C3" w14:textId="77777777" w:rsidR="00C01486" w:rsidRPr="003B1BA3" w:rsidRDefault="00C01486" w:rsidP="003B1BA3">
      <w:pPr>
        <w:pStyle w:val="Default"/>
        <w:ind w:rightChars="290" w:right="609"/>
        <w:jc w:val="both"/>
        <w:rPr>
          <w:rFonts w:ascii="Times New Roman" w:eastAsia="HPPJLF+TimesNewRoman,Italic" w:hAnsi="Times New Roman" w:cs="Times New Roman"/>
          <w:sz w:val="22"/>
          <w:szCs w:val="22"/>
        </w:rPr>
      </w:pPr>
    </w:p>
    <w:p w14:paraId="60E50327" w14:textId="79400664" w:rsidR="003B1BA3" w:rsidRPr="00C87453" w:rsidRDefault="00C01486" w:rsidP="00C87453">
      <w:pPr>
        <w:pStyle w:val="Default"/>
        <w:spacing w:after="120"/>
        <w:ind w:rightChars="290" w:right="609"/>
        <w:jc w:val="both"/>
        <w:rPr>
          <w:rFonts w:ascii="Times New Roman" w:eastAsia="HPOCHO+TimesNewRoman" w:hAnsi="Times New Roman" w:cs="Times New Roman"/>
          <w:i/>
          <w:sz w:val="22"/>
          <w:szCs w:val="22"/>
        </w:rPr>
      </w:pPr>
      <w:r w:rsidRPr="003B1BA3">
        <w:rPr>
          <w:rFonts w:ascii="Times New Roman" w:eastAsia="HPPJLF+TimesNewRoman,Italic" w:hAnsi="Times New Roman" w:cs="Times New Roman"/>
          <w:i/>
          <w:sz w:val="22"/>
          <w:szCs w:val="22"/>
        </w:rPr>
        <w:t>Invertebrates</w:t>
      </w:r>
      <w:r w:rsidRPr="003B1BA3">
        <w:rPr>
          <w:rFonts w:ascii="Times New Roman" w:eastAsia="HPOCHO+TimesNewRoman" w:hAnsi="Times New Roman" w:cs="Times New Roman"/>
          <w:i/>
          <w:sz w:val="22"/>
          <w:szCs w:val="22"/>
        </w:rPr>
        <w:t xml:space="preserve"> </w:t>
      </w:r>
    </w:p>
    <w:p w14:paraId="4CB6DB97" w14:textId="77777777" w:rsidR="00C01486" w:rsidRPr="003B1BA3" w:rsidRDefault="00C01486" w:rsidP="003B1BA3">
      <w:pPr>
        <w:pStyle w:val="Default"/>
        <w:ind w:rightChars="290" w:right="609"/>
        <w:jc w:val="both"/>
        <w:rPr>
          <w:rFonts w:ascii="Times New Roman" w:hAnsi="Times New Roman" w:cs="Times New Roman"/>
          <w:color w:val="auto"/>
          <w:sz w:val="22"/>
          <w:szCs w:val="22"/>
        </w:rPr>
      </w:pPr>
      <w:r w:rsidRPr="003B1BA3">
        <w:rPr>
          <w:rFonts w:ascii="Times New Roman" w:eastAsia="HPOCHO+TimesNewRoman" w:hAnsi="Times New Roman" w:cs="Times New Roman"/>
          <w:sz w:val="22"/>
          <w:szCs w:val="22"/>
        </w:rPr>
        <w:t xml:space="preserve">One reliable study is available. In a chronic toxicity study [OECD TG 211], </w:t>
      </w:r>
      <w:r w:rsidRPr="003B1BA3">
        <w:rPr>
          <w:rFonts w:ascii="Times New Roman" w:eastAsia="HPPJLF+TimesNewRoman,Italic" w:hAnsi="Times New Roman" w:cs="Times New Roman"/>
          <w:sz w:val="22"/>
          <w:szCs w:val="22"/>
        </w:rPr>
        <w:t>Daphnia magna</w:t>
      </w:r>
      <w:r w:rsidRPr="003B1BA3">
        <w:rPr>
          <w:rFonts w:ascii="Times New Roman" w:eastAsia="HPOCHO+TimesNewRoman" w:hAnsi="Times New Roman" w:cs="Times New Roman"/>
          <w:sz w:val="22"/>
          <w:szCs w:val="22"/>
        </w:rPr>
        <w:t xml:space="preserve"> were exposed under semi-static conditions to 2-propen-1-ol at measured concentrations of 0, 0.031, 0.091, 0.210, 0.436, 0.919, and 2.02 mg/L for 21 days [MOE Japan, 2003]. All parental daphnia died at the highest concentration of 2.02 mg/L. The EC50 (reproduction) was not determined because no significant difference was observed at the concentrations of 0.031 to 0.919 mg/L except the highest concentration. The NOEC of 21-d chronic toxicity in </w:t>
      </w:r>
      <w:r w:rsidRPr="003B1BA3">
        <w:rPr>
          <w:rFonts w:ascii="Times New Roman" w:eastAsia="HPPJLF+TimesNewRoman,Italic" w:hAnsi="Times New Roman" w:cs="Times New Roman"/>
          <w:sz w:val="22"/>
          <w:szCs w:val="22"/>
        </w:rPr>
        <w:t>Daphnia magna</w:t>
      </w:r>
      <w:r w:rsidRPr="003B1BA3">
        <w:rPr>
          <w:rFonts w:ascii="Times New Roman" w:eastAsia="HPOCHO+TimesNewRoman" w:hAnsi="Times New Roman" w:cs="Times New Roman"/>
          <w:sz w:val="22"/>
          <w:szCs w:val="22"/>
        </w:rPr>
        <w:t xml:space="preserve"> was 0.92 mg/L.</w:t>
      </w:r>
    </w:p>
    <w:p w14:paraId="1E130354" w14:textId="77777777" w:rsidR="00C01486" w:rsidRDefault="00C01486">
      <w:pPr>
        <w:pStyle w:val="Default"/>
        <w:rPr>
          <w:rFonts w:cs="Times New Roman"/>
          <w:color w:val="auto"/>
        </w:rPr>
      </w:pPr>
    </w:p>
    <w:p w14:paraId="195C6AEE" w14:textId="0DA0A901" w:rsidR="003B1BA3" w:rsidRPr="00C87453" w:rsidRDefault="003B1BA3" w:rsidP="00C87453">
      <w:pPr>
        <w:pStyle w:val="Default"/>
        <w:tabs>
          <w:tab w:val="left" w:pos="9214"/>
        </w:tabs>
        <w:spacing w:after="120"/>
        <w:ind w:rightChars="222" w:right="466"/>
        <w:jc w:val="both"/>
        <w:rPr>
          <w:rFonts w:ascii="Times New Roman" w:eastAsia="HPOCHO+TimesNewRoman" w:hAnsi="Times New Roman" w:cs="Times New Roman"/>
          <w:i/>
          <w:sz w:val="22"/>
          <w:szCs w:val="22"/>
        </w:rPr>
      </w:pPr>
      <w:r w:rsidRPr="003B1BA3">
        <w:rPr>
          <w:rFonts w:ascii="Times New Roman" w:eastAsia="HPOCHO+TimesNewRoman" w:hAnsi="Times New Roman" w:cs="Times New Roman"/>
          <w:i/>
          <w:sz w:val="22"/>
          <w:szCs w:val="22"/>
        </w:rPr>
        <w:t>Algae</w:t>
      </w:r>
    </w:p>
    <w:p w14:paraId="097EDAD8" w14:textId="77777777" w:rsidR="003B1BA3" w:rsidRPr="003B1BA3" w:rsidRDefault="003B1BA3" w:rsidP="003B1BA3">
      <w:pPr>
        <w:pStyle w:val="Default"/>
        <w:tabs>
          <w:tab w:val="left" w:pos="9214"/>
        </w:tabs>
        <w:ind w:rightChars="222" w:right="466"/>
        <w:jc w:val="both"/>
        <w:rPr>
          <w:rFonts w:ascii="Times New Roman" w:hAnsi="Times New Roman" w:cs="Times New Roman"/>
          <w:color w:val="auto"/>
        </w:rPr>
      </w:pPr>
      <w:r w:rsidRPr="003B1BA3">
        <w:rPr>
          <w:rFonts w:ascii="Times New Roman" w:eastAsia="HPOCHO+TimesNewRoman" w:hAnsi="Times New Roman" w:cs="Times New Roman"/>
          <w:sz w:val="22"/>
          <w:szCs w:val="22"/>
        </w:rPr>
        <w:t>Three reliable studies are available. In an algal growth inhibition study [OECD TG 201] green alga (</w:t>
      </w:r>
      <w:proofErr w:type="spellStart"/>
      <w:r w:rsidRPr="001F4EC4">
        <w:rPr>
          <w:rFonts w:ascii="Times New Roman" w:eastAsia="HPPJLF+TimesNewRoman,Italic" w:hAnsi="Times New Roman" w:cs="Times New Roman"/>
          <w:i/>
          <w:sz w:val="22"/>
          <w:szCs w:val="22"/>
        </w:rPr>
        <w:t>Pseudokirchneriella</w:t>
      </w:r>
      <w:proofErr w:type="spellEnd"/>
      <w:r w:rsidRPr="001F4EC4">
        <w:rPr>
          <w:rFonts w:ascii="Times New Roman" w:eastAsia="HPPJLF+TimesNewRoman,Italic" w:hAnsi="Times New Roman" w:cs="Times New Roman"/>
          <w:i/>
          <w:sz w:val="22"/>
          <w:szCs w:val="22"/>
        </w:rPr>
        <w:t xml:space="preserve"> </w:t>
      </w:r>
      <w:proofErr w:type="spellStart"/>
      <w:r w:rsidRPr="001F4EC4">
        <w:rPr>
          <w:rFonts w:ascii="Times New Roman" w:eastAsia="HPPJLF+TimesNewRoman,Italic" w:hAnsi="Times New Roman" w:cs="Times New Roman"/>
          <w:i/>
          <w:sz w:val="22"/>
          <w:szCs w:val="22"/>
        </w:rPr>
        <w:t>subcapitata</w:t>
      </w:r>
      <w:proofErr w:type="spellEnd"/>
      <w:r w:rsidRPr="003B1BA3">
        <w:rPr>
          <w:rFonts w:ascii="Times New Roman" w:eastAsia="HPOCHO+TimesNewRoman" w:hAnsi="Times New Roman" w:cs="Times New Roman"/>
          <w:sz w:val="22"/>
          <w:szCs w:val="22"/>
        </w:rPr>
        <w:t>) were exposed for 72 hours under static conditions to 2-propen-1</w:t>
      </w:r>
      <w:r w:rsidRPr="003B1BA3">
        <w:rPr>
          <w:rFonts w:ascii="Times New Roman" w:eastAsia="HPOCHO+TimesNewRoman" w:hAnsi="Times New Roman" w:cs="Times New Roman"/>
          <w:sz w:val="22"/>
          <w:szCs w:val="22"/>
        </w:rPr>
        <w:softHyphen/>
        <w:t>ol at measured concentrations of 0, 0.20, 0.46, 0.94, 2.1, 4.4, and 9.7 mg/L [MOE Japan, 2003], 0, 1.4, 3.0, 5.8, 12.0, 22.2, and 42.2 mg/L [</w:t>
      </w:r>
      <w:proofErr w:type="spellStart"/>
      <w:r w:rsidRPr="003B1BA3">
        <w:rPr>
          <w:rFonts w:ascii="Times New Roman" w:eastAsia="HPOCHO+TimesNewRoman" w:hAnsi="Times New Roman" w:cs="Times New Roman"/>
          <w:sz w:val="22"/>
          <w:szCs w:val="22"/>
        </w:rPr>
        <w:t>Allyl</w:t>
      </w:r>
      <w:proofErr w:type="spellEnd"/>
      <w:r w:rsidRPr="003B1BA3">
        <w:rPr>
          <w:rFonts w:ascii="Times New Roman" w:eastAsia="HPOCHO+TimesNewRoman" w:hAnsi="Times New Roman" w:cs="Times New Roman"/>
          <w:sz w:val="22"/>
          <w:szCs w:val="22"/>
        </w:rPr>
        <w:t xml:space="preserve"> Alcohol Consortium, 2004a] and 0, 0.34, 0.93, 2.4, 6.0 and 9.1 mg/L [Lyondell Chemical Company, 2005a]. The NOEC values were 2.2 mg/L (48-h for growth rate and 72-h for biomass) [MOE Japan, 2003], 1.4 mg/L (72-h for growth rate and biomass) [</w:t>
      </w:r>
      <w:proofErr w:type="spellStart"/>
      <w:r w:rsidRPr="003B1BA3">
        <w:rPr>
          <w:rFonts w:ascii="Times New Roman" w:eastAsia="HPOCHO+TimesNewRoman" w:hAnsi="Times New Roman" w:cs="Times New Roman"/>
          <w:sz w:val="22"/>
          <w:szCs w:val="22"/>
        </w:rPr>
        <w:t>Allyl</w:t>
      </w:r>
      <w:proofErr w:type="spellEnd"/>
      <w:r w:rsidRPr="003B1BA3">
        <w:rPr>
          <w:rFonts w:ascii="Times New Roman" w:eastAsia="HPOCHO+TimesNewRoman" w:hAnsi="Times New Roman" w:cs="Times New Roman"/>
          <w:sz w:val="22"/>
          <w:szCs w:val="22"/>
        </w:rPr>
        <w:t xml:space="preserve"> Alcohol Consortium, 2004a] and 0.93 mg/L (72-h for growth rate and biomass) [Lyondell Chemical Company, 2005a].</w:t>
      </w:r>
    </w:p>
    <w:p w14:paraId="1725CD81" w14:textId="77777777" w:rsidR="001F4EC4" w:rsidRPr="001F4EC4" w:rsidRDefault="001F4EC4" w:rsidP="001F4EC4">
      <w:pPr>
        <w:autoSpaceDE w:val="0"/>
        <w:autoSpaceDN w:val="0"/>
        <w:adjustRightInd w:val="0"/>
        <w:spacing w:line="260" w:lineRule="atLeast"/>
        <w:rPr>
          <w:rFonts w:ascii="Times New Roman" w:eastAsia="HPODAC+TimesNewRoman,Bold" w:hAnsi="Times New Roman"/>
          <w:color w:val="000000"/>
          <w:kern w:val="0"/>
          <w:sz w:val="22"/>
        </w:rPr>
      </w:pPr>
      <w:r w:rsidRPr="001F4EC4">
        <w:rPr>
          <w:rFonts w:ascii="Times New Roman" w:hAnsi="Times New Roman"/>
          <w:b/>
          <w:bCs/>
          <w:color w:val="000000"/>
          <w:sz w:val="22"/>
        </w:rPr>
        <w:lastRenderedPageBreak/>
        <w:t xml:space="preserve">Table 14 Chronic toxicity of 2-propen-1-ol to aquatic organisms </w:t>
      </w:r>
    </w:p>
    <w:tbl>
      <w:tblPr>
        <w:tblpPr w:leftFromText="142" w:rightFromText="142" w:vertAnchor="text" w:horzAnchor="margin" w:tblpXSpec="center" w:tblpY="127"/>
        <w:tblW w:w="0" w:type="auto"/>
        <w:tblBorders>
          <w:top w:val="nil"/>
          <w:left w:val="nil"/>
          <w:bottom w:val="nil"/>
          <w:right w:val="nil"/>
        </w:tblBorders>
        <w:tblLayout w:type="fixed"/>
        <w:tblLook w:val="0000" w:firstRow="0" w:lastRow="0" w:firstColumn="0" w:lastColumn="0" w:noHBand="0" w:noVBand="0"/>
      </w:tblPr>
      <w:tblGrid>
        <w:gridCol w:w="2802"/>
        <w:gridCol w:w="1818"/>
        <w:gridCol w:w="2032"/>
        <w:gridCol w:w="1961"/>
      </w:tblGrid>
      <w:tr w:rsidR="001F4EC4" w:rsidRPr="00481801" w14:paraId="658B101C" w14:textId="77777777" w:rsidTr="001F4EC4">
        <w:trPr>
          <w:trHeight w:val="312"/>
        </w:trPr>
        <w:tc>
          <w:tcPr>
            <w:tcW w:w="2802" w:type="dxa"/>
            <w:tcBorders>
              <w:top w:val="single" w:sz="12" w:space="0" w:color="000000"/>
              <w:left w:val="single" w:sz="12" w:space="0" w:color="000000"/>
              <w:bottom w:val="single" w:sz="12" w:space="0" w:color="000000"/>
              <w:right w:val="single" w:sz="6" w:space="0" w:color="000000"/>
            </w:tcBorders>
            <w:vAlign w:val="center"/>
          </w:tcPr>
          <w:p w14:paraId="20497C8C" w14:textId="77777777" w:rsidR="001F4EC4" w:rsidRPr="001F4EC4" w:rsidRDefault="001F4EC4" w:rsidP="001F4EC4">
            <w:pPr>
              <w:pStyle w:val="Default"/>
              <w:rPr>
                <w:rFonts w:ascii="Times New Roman" w:hAnsi="Times New Roman" w:cs="Times New Roman"/>
                <w:sz w:val="19"/>
                <w:szCs w:val="19"/>
              </w:rPr>
            </w:pPr>
            <w:r w:rsidRPr="001F4EC4">
              <w:rPr>
                <w:rFonts w:ascii="Times New Roman" w:hAnsi="Times New Roman" w:cs="Times New Roman"/>
                <w:b/>
                <w:bCs/>
                <w:sz w:val="19"/>
                <w:szCs w:val="19"/>
              </w:rPr>
              <w:t xml:space="preserve">Organism </w:t>
            </w:r>
          </w:p>
        </w:tc>
        <w:tc>
          <w:tcPr>
            <w:tcW w:w="1818" w:type="dxa"/>
            <w:tcBorders>
              <w:top w:val="single" w:sz="12" w:space="0" w:color="000000"/>
              <w:left w:val="single" w:sz="6" w:space="0" w:color="000000"/>
              <w:bottom w:val="single" w:sz="12" w:space="0" w:color="000000"/>
              <w:right w:val="single" w:sz="6" w:space="0" w:color="000000"/>
            </w:tcBorders>
            <w:vAlign w:val="center"/>
          </w:tcPr>
          <w:p w14:paraId="3E3BC08E" w14:textId="77777777" w:rsidR="001F4EC4" w:rsidRPr="001F4EC4" w:rsidRDefault="001F4EC4" w:rsidP="001F4EC4">
            <w:pPr>
              <w:pStyle w:val="Default"/>
              <w:rPr>
                <w:rFonts w:ascii="Times New Roman" w:hAnsi="Times New Roman" w:cs="Times New Roman"/>
                <w:sz w:val="19"/>
                <w:szCs w:val="19"/>
              </w:rPr>
            </w:pPr>
            <w:r w:rsidRPr="001F4EC4">
              <w:rPr>
                <w:rFonts w:ascii="Times New Roman" w:hAnsi="Times New Roman" w:cs="Times New Roman"/>
                <w:b/>
                <w:bCs/>
                <w:sz w:val="19"/>
                <w:szCs w:val="19"/>
              </w:rPr>
              <w:t xml:space="preserve">Test duration </w:t>
            </w:r>
          </w:p>
        </w:tc>
        <w:tc>
          <w:tcPr>
            <w:tcW w:w="2032" w:type="dxa"/>
            <w:tcBorders>
              <w:top w:val="single" w:sz="12" w:space="0" w:color="000000"/>
              <w:left w:val="single" w:sz="6" w:space="0" w:color="000000"/>
              <w:bottom w:val="single" w:sz="12" w:space="0" w:color="000000"/>
              <w:right w:val="single" w:sz="6" w:space="0" w:color="000000"/>
            </w:tcBorders>
            <w:vAlign w:val="center"/>
          </w:tcPr>
          <w:p w14:paraId="1556DC2F" w14:textId="77777777" w:rsidR="001F4EC4" w:rsidRPr="001F4EC4" w:rsidRDefault="001F4EC4" w:rsidP="001F4EC4">
            <w:pPr>
              <w:pStyle w:val="Default"/>
              <w:rPr>
                <w:rFonts w:ascii="Times New Roman" w:hAnsi="Times New Roman" w:cs="Times New Roman"/>
                <w:sz w:val="19"/>
                <w:szCs w:val="19"/>
              </w:rPr>
            </w:pPr>
            <w:r w:rsidRPr="001F4EC4">
              <w:rPr>
                <w:rFonts w:ascii="Times New Roman" w:hAnsi="Times New Roman" w:cs="Times New Roman"/>
                <w:b/>
                <w:bCs/>
                <w:sz w:val="19"/>
                <w:szCs w:val="19"/>
              </w:rPr>
              <w:t xml:space="preserve">Result (mg/L) </w:t>
            </w:r>
          </w:p>
        </w:tc>
        <w:tc>
          <w:tcPr>
            <w:tcW w:w="1961" w:type="dxa"/>
            <w:tcBorders>
              <w:top w:val="single" w:sz="12" w:space="0" w:color="000000"/>
              <w:left w:val="single" w:sz="6" w:space="0" w:color="000000"/>
              <w:bottom w:val="single" w:sz="12" w:space="0" w:color="000000"/>
              <w:right w:val="single" w:sz="12" w:space="0" w:color="000000"/>
            </w:tcBorders>
            <w:vAlign w:val="center"/>
          </w:tcPr>
          <w:p w14:paraId="4049AD53" w14:textId="77777777" w:rsidR="001F4EC4" w:rsidRPr="001F4EC4" w:rsidRDefault="001F4EC4" w:rsidP="001F4EC4">
            <w:pPr>
              <w:pStyle w:val="Default"/>
              <w:rPr>
                <w:rFonts w:ascii="Times New Roman" w:hAnsi="Times New Roman" w:cs="Times New Roman"/>
                <w:sz w:val="19"/>
                <w:szCs w:val="19"/>
              </w:rPr>
            </w:pPr>
            <w:r w:rsidRPr="001F4EC4">
              <w:rPr>
                <w:rFonts w:ascii="Times New Roman" w:hAnsi="Times New Roman" w:cs="Times New Roman"/>
                <w:b/>
                <w:bCs/>
                <w:sz w:val="19"/>
                <w:szCs w:val="19"/>
              </w:rPr>
              <w:t xml:space="preserve">Reference </w:t>
            </w:r>
          </w:p>
        </w:tc>
      </w:tr>
      <w:tr w:rsidR="001F4EC4" w:rsidRPr="00481801" w14:paraId="0ED805BC" w14:textId="77777777" w:rsidTr="001F4EC4">
        <w:trPr>
          <w:trHeight w:val="317"/>
        </w:trPr>
        <w:tc>
          <w:tcPr>
            <w:tcW w:w="2802" w:type="dxa"/>
            <w:tcBorders>
              <w:top w:val="single" w:sz="12" w:space="0" w:color="000000"/>
              <w:left w:val="single" w:sz="12" w:space="0" w:color="000000"/>
              <w:bottom w:val="single" w:sz="12" w:space="0" w:color="000000"/>
            </w:tcBorders>
            <w:vAlign w:val="center"/>
          </w:tcPr>
          <w:p w14:paraId="22F5DC8A" w14:textId="77777777" w:rsidR="001F4EC4" w:rsidRPr="001F4EC4" w:rsidRDefault="001F4EC4" w:rsidP="001F4EC4">
            <w:pPr>
              <w:pStyle w:val="Default"/>
              <w:rPr>
                <w:rFonts w:ascii="Times New Roman" w:eastAsia="IAAGBE+TimesNewRoman,BoldItalic" w:hAnsi="Times New Roman" w:cs="Times New Roman"/>
                <w:i/>
                <w:sz w:val="19"/>
                <w:szCs w:val="19"/>
              </w:rPr>
            </w:pPr>
            <w:r w:rsidRPr="001F4EC4">
              <w:rPr>
                <w:rFonts w:ascii="Times New Roman" w:eastAsia="IAAGBE+TimesNewRoman,BoldItalic" w:hAnsi="Times New Roman" w:cs="Times New Roman"/>
                <w:b/>
                <w:bCs/>
                <w:i/>
                <w:sz w:val="19"/>
                <w:szCs w:val="19"/>
              </w:rPr>
              <w:t xml:space="preserve">Invertebrates </w:t>
            </w:r>
          </w:p>
        </w:tc>
        <w:tc>
          <w:tcPr>
            <w:tcW w:w="1818" w:type="dxa"/>
            <w:tcBorders>
              <w:top w:val="single" w:sz="12" w:space="0" w:color="000000"/>
              <w:bottom w:val="single" w:sz="12" w:space="0" w:color="000000"/>
            </w:tcBorders>
          </w:tcPr>
          <w:p w14:paraId="4D1A4FDB" w14:textId="77777777" w:rsidR="001F4EC4" w:rsidRPr="001F4EC4" w:rsidRDefault="001F4EC4" w:rsidP="001F4EC4">
            <w:pPr>
              <w:pStyle w:val="Default"/>
              <w:rPr>
                <w:rFonts w:ascii="Times New Roman" w:hAnsi="Times New Roman" w:cs="Times New Roman"/>
                <w:color w:val="auto"/>
              </w:rPr>
            </w:pPr>
          </w:p>
        </w:tc>
        <w:tc>
          <w:tcPr>
            <w:tcW w:w="2032" w:type="dxa"/>
            <w:tcBorders>
              <w:top w:val="single" w:sz="12" w:space="0" w:color="000000"/>
              <w:bottom w:val="single" w:sz="12" w:space="0" w:color="000000"/>
            </w:tcBorders>
          </w:tcPr>
          <w:p w14:paraId="05766778" w14:textId="77777777" w:rsidR="001F4EC4" w:rsidRPr="001F4EC4" w:rsidRDefault="001F4EC4" w:rsidP="001F4EC4">
            <w:pPr>
              <w:pStyle w:val="Default"/>
              <w:rPr>
                <w:rFonts w:ascii="Times New Roman" w:hAnsi="Times New Roman" w:cs="Times New Roman"/>
                <w:color w:val="auto"/>
              </w:rPr>
            </w:pPr>
          </w:p>
        </w:tc>
        <w:tc>
          <w:tcPr>
            <w:tcW w:w="1961" w:type="dxa"/>
            <w:tcBorders>
              <w:top w:val="single" w:sz="12" w:space="0" w:color="000000"/>
              <w:bottom w:val="single" w:sz="12" w:space="0" w:color="000000"/>
              <w:right w:val="single" w:sz="12" w:space="0" w:color="000000"/>
            </w:tcBorders>
          </w:tcPr>
          <w:p w14:paraId="2A6C1114" w14:textId="77777777" w:rsidR="001F4EC4" w:rsidRPr="001F4EC4" w:rsidRDefault="001F4EC4" w:rsidP="001F4EC4">
            <w:pPr>
              <w:pStyle w:val="Default"/>
              <w:rPr>
                <w:rFonts w:ascii="Times New Roman" w:hAnsi="Times New Roman" w:cs="Times New Roman"/>
                <w:color w:val="auto"/>
              </w:rPr>
            </w:pPr>
          </w:p>
        </w:tc>
      </w:tr>
      <w:tr w:rsidR="001F4EC4" w:rsidRPr="00481801" w14:paraId="57302178" w14:textId="77777777" w:rsidTr="001F4EC4">
        <w:trPr>
          <w:trHeight w:val="462"/>
        </w:trPr>
        <w:tc>
          <w:tcPr>
            <w:tcW w:w="2802" w:type="dxa"/>
            <w:tcBorders>
              <w:top w:val="single" w:sz="12" w:space="0" w:color="000000"/>
              <w:left w:val="single" w:sz="12" w:space="0" w:color="000000"/>
              <w:bottom w:val="single" w:sz="12" w:space="0" w:color="000000"/>
              <w:right w:val="single" w:sz="6" w:space="0" w:color="000000"/>
            </w:tcBorders>
            <w:vAlign w:val="center"/>
          </w:tcPr>
          <w:p w14:paraId="1060AC21" w14:textId="77777777" w:rsidR="001F4EC4" w:rsidRPr="001F4EC4" w:rsidRDefault="001F4EC4" w:rsidP="001F4EC4">
            <w:pPr>
              <w:pStyle w:val="Default"/>
              <w:rPr>
                <w:rFonts w:ascii="Times New Roman" w:eastAsia="HPOCHO+TimesNewRoman" w:hAnsi="Times New Roman" w:cs="Times New Roman"/>
                <w:sz w:val="19"/>
                <w:szCs w:val="19"/>
              </w:rPr>
            </w:pPr>
            <w:r w:rsidRPr="001F4EC4">
              <w:rPr>
                <w:rFonts w:ascii="Times New Roman" w:eastAsia="HPOCHO+TimesNewRoman" w:hAnsi="Times New Roman" w:cs="Times New Roman"/>
                <w:sz w:val="19"/>
                <w:szCs w:val="19"/>
              </w:rPr>
              <w:t>Daphnia (</w:t>
            </w:r>
            <w:r w:rsidRPr="001F4EC4">
              <w:rPr>
                <w:rFonts w:ascii="Times New Roman" w:eastAsia="HPPJLF+TimesNewRoman,Italic" w:hAnsi="Times New Roman" w:cs="Times New Roman"/>
                <w:i/>
                <w:sz w:val="19"/>
                <w:szCs w:val="19"/>
              </w:rPr>
              <w:t>Daphnia magna</w:t>
            </w:r>
            <w:r w:rsidRPr="001F4EC4">
              <w:rPr>
                <w:rFonts w:ascii="Times New Roman" w:eastAsia="HPOCHO+TimesNewRoman" w:hAnsi="Times New Roman" w:cs="Times New Roman"/>
                <w:sz w:val="19"/>
                <w:szCs w:val="19"/>
              </w:rPr>
              <w:t xml:space="preserve">) </w:t>
            </w:r>
          </w:p>
        </w:tc>
        <w:tc>
          <w:tcPr>
            <w:tcW w:w="1818" w:type="dxa"/>
            <w:tcBorders>
              <w:top w:val="single" w:sz="12" w:space="0" w:color="000000"/>
              <w:left w:val="single" w:sz="6" w:space="0" w:color="000000"/>
              <w:bottom w:val="single" w:sz="12" w:space="0" w:color="000000"/>
              <w:right w:val="single" w:sz="6" w:space="0" w:color="000000"/>
            </w:tcBorders>
            <w:vAlign w:val="center"/>
          </w:tcPr>
          <w:p w14:paraId="67B8359E" w14:textId="77777777" w:rsidR="001F4EC4" w:rsidRPr="001F4EC4" w:rsidRDefault="001F4EC4" w:rsidP="001F4EC4">
            <w:pPr>
              <w:pStyle w:val="Default"/>
              <w:rPr>
                <w:rFonts w:ascii="Times New Roman" w:eastAsia="HPOCHO+TimesNewRoman" w:hAnsi="Times New Roman" w:cs="Times New Roman"/>
                <w:sz w:val="19"/>
                <w:szCs w:val="19"/>
              </w:rPr>
            </w:pPr>
            <w:r w:rsidRPr="001F4EC4">
              <w:rPr>
                <w:rFonts w:ascii="Times New Roman" w:eastAsia="HPOCHO+TimesNewRoman" w:hAnsi="Times New Roman" w:cs="Times New Roman"/>
                <w:sz w:val="19"/>
                <w:szCs w:val="19"/>
              </w:rPr>
              <w:t xml:space="preserve">21-d (semi-static) </w:t>
            </w:r>
          </w:p>
        </w:tc>
        <w:tc>
          <w:tcPr>
            <w:tcW w:w="2032" w:type="dxa"/>
            <w:tcBorders>
              <w:top w:val="single" w:sz="12" w:space="0" w:color="000000"/>
              <w:left w:val="single" w:sz="6" w:space="0" w:color="000000"/>
              <w:bottom w:val="single" w:sz="12" w:space="0" w:color="000000"/>
              <w:right w:val="single" w:sz="6" w:space="0" w:color="000000"/>
            </w:tcBorders>
            <w:vAlign w:val="center"/>
          </w:tcPr>
          <w:p w14:paraId="20EDE11E" w14:textId="77777777" w:rsidR="001F4EC4" w:rsidRPr="001F4EC4" w:rsidRDefault="001F4EC4" w:rsidP="001F4EC4">
            <w:pPr>
              <w:pStyle w:val="Default"/>
              <w:rPr>
                <w:rFonts w:ascii="Times New Roman" w:eastAsia="HPOCHO+TimesNewRoman" w:hAnsi="Times New Roman" w:cs="Times New Roman"/>
                <w:sz w:val="19"/>
                <w:szCs w:val="19"/>
              </w:rPr>
            </w:pPr>
            <w:r w:rsidRPr="001F4EC4">
              <w:rPr>
                <w:rFonts w:ascii="Times New Roman" w:eastAsia="HPOCHO+TimesNewRoman" w:hAnsi="Times New Roman" w:cs="Times New Roman"/>
                <w:sz w:val="19"/>
                <w:szCs w:val="19"/>
              </w:rPr>
              <w:t xml:space="preserve">NOEC = 0.92 </w:t>
            </w:r>
          </w:p>
        </w:tc>
        <w:tc>
          <w:tcPr>
            <w:tcW w:w="1961" w:type="dxa"/>
            <w:tcBorders>
              <w:top w:val="single" w:sz="12" w:space="0" w:color="000000"/>
              <w:left w:val="single" w:sz="6" w:space="0" w:color="000000"/>
              <w:bottom w:val="single" w:sz="12" w:space="0" w:color="000000"/>
              <w:right w:val="single" w:sz="12" w:space="0" w:color="000000"/>
            </w:tcBorders>
            <w:vAlign w:val="center"/>
          </w:tcPr>
          <w:p w14:paraId="60E1F2E5" w14:textId="77777777" w:rsidR="001F4EC4" w:rsidRPr="001F4EC4" w:rsidRDefault="001F4EC4" w:rsidP="001F4EC4">
            <w:pPr>
              <w:pStyle w:val="Default"/>
              <w:rPr>
                <w:rFonts w:ascii="Times New Roman" w:eastAsia="HPOCHO+TimesNewRoman" w:hAnsi="Times New Roman" w:cs="Times New Roman"/>
                <w:sz w:val="19"/>
                <w:szCs w:val="19"/>
              </w:rPr>
            </w:pPr>
            <w:r w:rsidRPr="001F4EC4">
              <w:rPr>
                <w:rFonts w:ascii="Times New Roman" w:eastAsia="HPOCHO+TimesNewRoman" w:hAnsi="Times New Roman" w:cs="Times New Roman"/>
                <w:sz w:val="19"/>
                <w:szCs w:val="19"/>
              </w:rPr>
              <w:t xml:space="preserve">MOE Japan, 2003 </w:t>
            </w:r>
          </w:p>
        </w:tc>
      </w:tr>
      <w:tr w:rsidR="001F4EC4" w:rsidRPr="00481801" w14:paraId="185719EC" w14:textId="77777777" w:rsidTr="001F4EC4">
        <w:trPr>
          <w:trHeight w:val="315"/>
        </w:trPr>
        <w:tc>
          <w:tcPr>
            <w:tcW w:w="2802" w:type="dxa"/>
            <w:tcBorders>
              <w:top w:val="single" w:sz="12" w:space="0" w:color="000000"/>
              <w:left w:val="single" w:sz="12" w:space="0" w:color="000000"/>
              <w:bottom w:val="single" w:sz="12" w:space="0" w:color="000000"/>
            </w:tcBorders>
            <w:vAlign w:val="center"/>
          </w:tcPr>
          <w:p w14:paraId="6C80D01C" w14:textId="77777777" w:rsidR="001F4EC4" w:rsidRPr="001F4EC4" w:rsidRDefault="001F4EC4" w:rsidP="001F4EC4">
            <w:pPr>
              <w:pStyle w:val="Default"/>
              <w:rPr>
                <w:rFonts w:ascii="Times New Roman" w:eastAsia="IAAGBE+TimesNewRoman,BoldItalic" w:hAnsi="Times New Roman" w:cs="Times New Roman"/>
                <w:i/>
                <w:sz w:val="19"/>
                <w:szCs w:val="19"/>
              </w:rPr>
            </w:pPr>
            <w:r w:rsidRPr="001F4EC4">
              <w:rPr>
                <w:rFonts w:ascii="Times New Roman" w:eastAsia="IAAGBE+TimesNewRoman,BoldItalic" w:hAnsi="Times New Roman" w:cs="Times New Roman"/>
                <w:b/>
                <w:bCs/>
                <w:i/>
                <w:sz w:val="19"/>
                <w:szCs w:val="19"/>
              </w:rPr>
              <w:t xml:space="preserve">Algae </w:t>
            </w:r>
          </w:p>
        </w:tc>
        <w:tc>
          <w:tcPr>
            <w:tcW w:w="1818" w:type="dxa"/>
            <w:tcBorders>
              <w:top w:val="single" w:sz="12" w:space="0" w:color="000000"/>
              <w:bottom w:val="single" w:sz="12" w:space="0" w:color="000000"/>
            </w:tcBorders>
          </w:tcPr>
          <w:p w14:paraId="24BCA202" w14:textId="77777777" w:rsidR="001F4EC4" w:rsidRPr="001F4EC4" w:rsidRDefault="001F4EC4" w:rsidP="001F4EC4">
            <w:pPr>
              <w:pStyle w:val="Default"/>
              <w:rPr>
                <w:rFonts w:ascii="Times New Roman" w:hAnsi="Times New Roman" w:cs="Times New Roman"/>
                <w:color w:val="auto"/>
              </w:rPr>
            </w:pPr>
          </w:p>
        </w:tc>
        <w:tc>
          <w:tcPr>
            <w:tcW w:w="2032" w:type="dxa"/>
            <w:tcBorders>
              <w:top w:val="single" w:sz="12" w:space="0" w:color="000000"/>
              <w:bottom w:val="single" w:sz="12" w:space="0" w:color="000000"/>
            </w:tcBorders>
          </w:tcPr>
          <w:p w14:paraId="739FE67D" w14:textId="77777777" w:rsidR="001F4EC4" w:rsidRPr="001F4EC4" w:rsidRDefault="001F4EC4" w:rsidP="001F4EC4">
            <w:pPr>
              <w:pStyle w:val="Default"/>
              <w:rPr>
                <w:rFonts w:ascii="Times New Roman" w:hAnsi="Times New Roman" w:cs="Times New Roman"/>
                <w:color w:val="auto"/>
              </w:rPr>
            </w:pPr>
          </w:p>
        </w:tc>
        <w:tc>
          <w:tcPr>
            <w:tcW w:w="1961" w:type="dxa"/>
            <w:tcBorders>
              <w:top w:val="single" w:sz="12" w:space="0" w:color="000000"/>
              <w:bottom w:val="single" w:sz="12" w:space="0" w:color="000000"/>
              <w:right w:val="single" w:sz="12" w:space="0" w:color="000000"/>
            </w:tcBorders>
          </w:tcPr>
          <w:p w14:paraId="585A395A" w14:textId="77777777" w:rsidR="001F4EC4" w:rsidRPr="001F4EC4" w:rsidRDefault="001F4EC4" w:rsidP="001F4EC4">
            <w:pPr>
              <w:pStyle w:val="Default"/>
              <w:rPr>
                <w:rFonts w:ascii="Times New Roman" w:hAnsi="Times New Roman" w:cs="Times New Roman"/>
                <w:color w:val="auto"/>
              </w:rPr>
            </w:pPr>
          </w:p>
        </w:tc>
      </w:tr>
      <w:tr w:rsidR="001F4EC4" w:rsidRPr="00481801" w14:paraId="1DF288F2" w14:textId="77777777" w:rsidTr="001F4EC4">
        <w:trPr>
          <w:trHeight w:val="1945"/>
        </w:trPr>
        <w:tc>
          <w:tcPr>
            <w:tcW w:w="2802" w:type="dxa"/>
            <w:tcBorders>
              <w:top w:val="single" w:sz="12" w:space="0" w:color="000000"/>
              <w:left w:val="single" w:sz="12" w:space="0" w:color="000000"/>
              <w:bottom w:val="single" w:sz="12" w:space="0" w:color="000000"/>
              <w:right w:val="single" w:sz="6" w:space="0" w:color="000000"/>
            </w:tcBorders>
          </w:tcPr>
          <w:p w14:paraId="608A3F9C" w14:textId="77777777" w:rsidR="001F4EC4" w:rsidRPr="00680B02" w:rsidRDefault="001F4EC4" w:rsidP="001F4EC4">
            <w:pPr>
              <w:pStyle w:val="Default"/>
              <w:rPr>
                <w:rFonts w:ascii="Times New Roman" w:eastAsia="HPOCHO+TimesNewRoman" w:hAnsi="Times New Roman" w:cs="Times New Roman"/>
                <w:sz w:val="19"/>
                <w:szCs w:val="19"/>
                <w:lang w:val="fr-FR"/>
              </w:rPr>
            </w:pPr>
            <w:r w:rsidRPr="00680B02">
              <w:rPr>
                <w:rFonts w:ascii="Times New Roman" w:eastAsia="HPOCHO+TimesNewRoman" w:hAnsi="Times New Roman" w:cs="Times New Roman"/>
                <w:sz w:val="19"/>
                <w:szCs w:val="19"/>
                <w:lang w:val="fr-FR"/>
              </w:rPr>
              <w:t xml:space="preserve">Green </w:t>
            </w:r>
            <w:proofErr w:type="spellStart"/>
            <w:r w:rsidRPr="00680B02">
              <w:rPr>
                <w:rFonts w:ascii="Times New Roman" w:eastAsia="HPOCHO+TimesNewRoman" w:hAnsi="Times New Roman" w:cs="Times New Roman"/>
                <w:sz w:val="19"/>
                <w:szCs w:val="19"/>
                <w:lang w:val="fr-FR"/>
              </w:rPr>
              <w:t>algae</w:t>
            </w:r>
            <w:proofErr w:type="spellEnd"/>
            <w:r w:rsidRPr="00680B02">
              <w:rPr>
                <w:rFonts w:ascii="Times New Roman" w:eastAsia="HPOCHO+TimesNewRoman" w:hAnsi="Times New Roman" w:cs="Times New Roman"/>
                <w:sz w:val="19"/>
                <w:szCs w:val="19"/>
                <w:lang w:val="fr-FR"/>
              </w:rPr>
              <w:t xml:space="preserve"> (</w:t>
            </w:r>
            <w:proofErr w:type="spellStart"/>
            <w:r w:rsidRPr="00680B02">
              <w:rPr>
                <w:rFonts w:ascii="Times New Roman" w:eastAsia="HPPJLF+TimesNewRoman,Italic" w:hAnsi="Times New Roman" w:cs="Times New Roman"/>
                <w:i/>
                <w:sz w:val="19"/>
                <w:szCs w:val="19"/>
                <w:lang w:val="fr-FR"/>
              </w:rPr>
              <w:t>Pseudokirchneriella</w:t>
            </w:r>
            <w:proofErr w:type="spellEnd"/>
            <w:r w:rsidRPr="00680B02">
              <w:rPr>
                <w:rFonts w:ascii="Times New Roman" w:eastAsia="HPPJLF+TimesNewRoman,Italic" w:hAnsi="Times New Roman" w:cs="Times New Roman"/>
                <w:i/>
                <w:sz w:val="19"/>
                <w:szCs w:val="19"/>
                <w:lang w:val="fr-FR"/>
              </w:rPr>
              <w:t xml:space="preserve"> </w:t>
            </w:r>
            <w:proofErr w:type="spellStart"/>
            <w:r w:rsidRPr="00680B02">
              <w:rPr>
                <w:rFonts w:ascii="Times New Roman" w:eastAsia="HPPJLF+TimesNewRoman,Italic" w:hAnsi="Times New Roman" w:cs="Times New Roman"/>
                <w:i/>
                <w:sz w:val="19"/>
                <w:szCs w:val="19"/>
                <w:lang w:val="fr-FR"/>
              </w:rPr>
              <w:t>subcapitata</w:t>
            </w:r>
            <w:proofErr w:type="spellEnd"/>
            <w:r w:rsidRPr="00680B02">
              <w:rPr>
                <w:rFonts w:ascii="Times New Roman" w:eastAsia="HPOCHO+TimesNewRoman" w:hAnsi="Times New Roman" w:cs="Times New Roman"/>
                <w:sz w:val="19"/>
                <w:szCs w:val="19"/>
                <w:lang w:val="fr-FR"/>
              </w:rPr>
              <w:t xml:space="preserve">) </w:t>
            </w:r>
          </w:p>
          <w:p w14:paraId="32B72B73" w14:textId="77777777" w:rsidR="001F4EC4" w:rsidRPr="00680B02" w:rsidRDefault="001F4EC4" w:rsidP="001F4EC4">
            <w:pPr>
              <w:pStyle w:val="Default"/>
              <w:rPr>
                <w:rFonts w:ascii="Times New Roman" w:eastAsia="HPOCHO+TimesNewRoman" w:hAnsi="Times New Roman" w:cs="Times New Roman"/>
                <w:sz w:val="19"/>
                <w:szCs w:val="19"/>
                <w:lang w:val="fr-FR"/>
              </w:rPr>
            </w:pPr>
          </w:p>
          <w:p w14:paraId="380AA435" w14:textId="77777777" w:rsidR="001F4EC4" w:rsidRPr="00680B02" w:rsidRDefault="001F4EC4" w:rsidP="001F4EC4">
            <w:pPr>
              <w:pStyle w:val="Default"/>
              <w:rPr>
                <w:rFonts w:ascii="Times New Roman" w:eastAsia="HPOCHO+TimesNewRoman" w:hAnsi="Times New Roman" w:cs="Times New Roman"/>
                <w:sz w:val="19"/>
                <w:szCs w:val="19"/>
                <w:lang w:val="fr-FR"/>
              </w:rPr>
            </w:pPr>
            <w:r w:rsidRPr="00680B02">
              <w:rPr>
                <w:rFonts w:ascii="Times New Roman" w:eastAsia="HPOCHO+TimesNewRoman" w:hAnsi="Times New Roman" w:cs="Times New Roman"/>
                <w:sz w:val="19"/>
                <w:szCs w:val="19"/>
                <w:lang w:val="fr-FR"/>
              </w:rPr>
              <w:t xml:space="preserve">Green </w:t>
            </w:r>
            <w:proofErr w:type="spellStart"/>
            <w:r w:rsidRPr="00680B02">
              <w:rPr>
                <w:rFonts w:ascii="Times New Roman" w:eastAsia="HPOCHO+TimesNewRoman" w:hAnsi="Times New Roman" w:cs="Times New Roman"/>
                <w:sz w:val="19"/>
                <w:szCs w:val="19"/>
                <w:lang w:val="fr-FR"/>
              </w:rPr>
              <w:t>algae</w:t>
            </w:r>
            <w:proofErr w:type="spellEnd"/>
            <w:r w:rsidRPr="00680B02">
              <w:rPr>
                <w:rFonts w:ascii="Times New Roman" w:eastAsia="HPOCHO+TimesNewRoman" w:hAnsi="Times New Roman" w:cs="Times New Roman"/>
                <w:sz w:val="19"/>
                <w:szCs w:val="19"/>
                <w:lang w:val="fr-FR"/>
              </w:rPr>
              <w:t xml:space="preserve"> (</w:t>
            </w:r>
            <w:proofErr w:type="spellStart"/>
            <w:r w:rsidRPr="00680B02">
              <w:rPr>
                <w:rFonts w:ascii="Times New Roman" w:eastAsia="HPPJLF+TimesNewRoman,Italic" w:hAnsi="Times New Roman" w:cs="Times New Roman"/>
                <w:i/>
                <w:sz w:val="19"/>
                <w:szCs w:val="19"/>
                <w:lang w:val="fr-FR"/>
              </w:rPr>
              <w:t>Pseudokirchneriella</w:t>
            </w:r>
            <w:proofErr w:type="spellEnd"/>
            <w:r w:rsidRPr="00680B02">
              <w:rPr>
                <w:rFonts w:ascii="Times New Roman" w:eastAsia="HPPJLF+TimesNewRoman,Italic" w:hAnsi="Times New Roman" w:cs="Times New Roman"/>
                <w:i/>
                <w:sz w:val="19"/>
                <w:szCs w:val="19"/>
                <w:lang w:val="fr-FR"/>
              </w:rPr>
              <w:t xml:space="preserve"> </w:t>
            </w:r>
            <w:proofErr w:type="spellStart"/>
            <w:r w:rsidRPr="00680B02">
              <w:rPr>
                <w:rFonts w:ascii="Times New Roman" w:eastAsia="HPPJLF+TimesNewRoman,Italic" w:hAnsi="Times New Roman" w:cs="Times New Roman"/>
                <w:i/>
                <w:sz w:val="19"/>
                <w:szCs w:val="19"/>
                <w:lang w:val="fr-FR"/>
              </w:rPr>
              <w:t>subcapitata</w:t>
            </w:r>
            <w:proofErr w:type="spellEnd"/>
            <w:r w:rsidRPr="00680B02">
              <w:rPr>
                <w:rFonts w:ascii="Times New Roman" w:eastAsia="HPOCHO+TimesNewRoman" w:hAnsi="Times New Roman" w:cs="Times New Roman"/>
                <w:sz w:val="19"/>
                <w:szCs w:val="19"/>
                <w:lang w:val="fr-FR"/>
              </w:rPr>
              <w:t xml:space="preserve">) </w:t>
            </w:r>
          </w:p>
          <w:p w14:paraId="0B4A5F65" w14:textId="77777777" w:rsidR="001F4EC4" w:rsidRPr="00680B02" w:rsidRDefault="001F4EC4" w:rsidP="001F4EC4">
            <w:pPr>
              <w:pStyle w:val="Default"/>
              <w:rPr>
                <w:rFonts w:ascii="Times New Roman" w:eastAsia="HPOCHO+TimesNewRoman" w:hAnsi="Times New Roman" w:cs="Times New Roman"/>
                <w:sz w:val="19"/>
                <w:szCs w:val="19"/>
                <w:lang w:val="fr-FR"/>
              </w:rPr>
            </w:pPr>
          </w:p>
          <w:p w14:paraId="3F3A6CE0" w14:textId="77777777" w:rsidR="001F4EC4" w:rsidRPr="001F4EC4" w:rsidRDefault="001F4EC4" w:rsidP="001F4EC4">
            <w:pPr>
              <w:pStyle w:val="Default"/>
              <w:rPr>
                <w:rFonts w:ascii="Times New Roman" w:eastAsia="HPOCHO+TimesNewRoman" w:hAnsi="Times New Roman" w:cs="Times New Roman"/>
                <w:sz w:val="19"/>
                <w:szCs w:val="19"/>
              </w:rPr>
            </w:pPr>
            <w:r w:rsidRPr="001F4EC4">
              <w:rPr>
                <w:rFonts w:ascii="Times New Roman" w:eastAsia="HPOCHO+TimesNewRoman" w:hAnsi="Times New Roman" w:cs="Times New Roman"/>
                <w:sz w:val="19"/>
                <w:szCs w:val="19"/>
              </w:rPr>
              <w:t>Green algae (</w:t>
            </w:r>
            <w:proofErr w:type="spellStart"/>
            <w:r w:rsidRPr="001F4EC4">
              <w:rPr>
                <w:rFonts w:ascii="Times New Roman" w:eastAsia="HPPJLF+TimesNewRoman,Italic" w:hAnsi="Times New Roman" w:cs="Times New Roman"/>
                <w:i/>
                <w:sz w:val="19"/>
                <w:szCs w:val="19"/>
              </w:rPr>
              <w:t>Pseudokirchneriella</w:t>
            </w:r>
            <w:proofErr w:type="spellEnd"/>
            <w:r w:rsidRPr="001F4EC4">
              <w:rPr>
                <w:rFonts w:ascii="Times New Roman" w:eastAsia="HPPJLF+TimesNewRoman,Italic" w:hAnsi="Times New Roman" w:cs="Times New Roman"/>
                <w:i/>
                <w:sz w:val="19"/>
                <w:szCs w:val="19"/>
              </w:rPr>
              <w:t xml:space="preserve"> </w:t>
            </w:r>
            <w:proofErr w:type="spellStart"/>
            <w:r w:rsidRPr="001F4EC4">
              <w:rPr>
                <w:rFonts w:ascii="Times New Roman" w:eastAsia="HPPJLF+TimesNewRoman,Italic" w:hAnsi="Times New Roman" w:cs="Times New Roman"/>
                <w:i/>
                <w:sz w:val="19"/>
                <w:szCs w:val="19"/>
              </w:rPr>
              <w:t>subcapitata</w:t>
            </w:r>
            <w:proofErr w:type="spellEnd"/>
            <w:r w:rsidRPr="001F4EC4">
              <w:rPr>
                <w:rFonts w:ascii="Times New Roman" w:eastAsia="HPOCHO+TimesNewRoman" w:hAnsi="Times New Roman" w:cs="Times New Roman"/>
                <w:sz w:val="19"/>
                <w:szCs w:val="19"/>
              </w:rPr>
              <w:t xml:space="preserve">) </w:t>
            </w:r>
          </w:p>
        </w:tc>
        <w:tc>
          <w:tcPr>
            <w:tcW w:w="1818" w:type="dxa"/>
            <w:tcBorders>
              <w:top w:val="single" w:sz="12" w:space="0" w:color="000000"/>
              <w:left w:val="single" w:sz="6" w:space="0" w:color="000000"/>
              <w:bottom w:val="single" w:sz="12" w:space="0" w:color="000000"/>
              <w:right w:val="single" w:sz="6" w:space="0" w:color="000000"/>
            </w:tcBorders>
          </w:tcPr>
          <w:p w14:paraId="3F6F9648" w14:textId="77777777" w:rsidR="001F4EC4" w:rsidRDefault="001F4EC4" w:rsidP="001F4EC4">
            <w:pPr>
              <w:pStyle w:val="Default"/>
              <w:rPr>
                <w:rFonts w:ascii="Times New Roman" w:eastAsia="HPOCHO+TimesNewRoman" w:hAnsi="Times New Roman" w:cs="Times New Roman"/>
                <w:sz w:val="19"/>
                <w:szCs w:val="19"/>
              </w:rPr>
            </w:pPr>
            <w:r w:rsidRPr="001F4EC4">
              <w:rPr>
                <w:rFonts w:ascii="Times New Roman" w:eastAsia="HPOCHO+TimesNewRoman" w:hAnsi="Times New Roman" w:cs="Times New Roman"/>
                <w:sz w:val="19"/>
                <w:szCs w:val="19"/>
              </w:rPr>
              <w:t xml:space="preserve">72-h (static, closed system) </w:t>
            </w:r>
          </w:p>
          <w:p w14:paraId="36E517E1" w14:textId="77777777" w:rsidR="001F4EC4" w:rsidRDefault="001F4EC4" w:rsidP="001F4EC4">
            <w:pPr>
              <w:pStyle w:val="Default"/>
              <w:rPr>
                <w:rFonts w:ascii="Times New Roman" w:eastAsia="HPOCHO+TimesNewRoman" w:hAnsi="Times New Roman" w:cs="Times New Roman"/>
                <w:sz w:val="19"/>
                <w:szCs w:val="19"/>
              </w:rPr>
            </w:pPr>
          </w:p>
          <w:p w14:paraId="0DD1F6C5" w14:textId="77777777" w:rsidR="001F4EC4" w:rsidRDefault="001F4EC4" w:rsidP="001F4EC4">
            <w:pPr>
              <w:pStyle w:val="Default"/>
              <w:rPr>
                <w:rFonts w:ascii="Times New Roman" w:eastAsia="HPOCHO+TimesNewRoman" w:hAnsi="Times New Roman" w:cs="Times New Roman"/>
                <w:sz w:val="19"/>
                <w:szCs w:val="19"/>
              </w:rPr>
            </w:pPr>
            <w:r w:rsidRPr="001F4EC4">
              <w:rPr>
                <w:rFonts w:ascii="Times New Roman" w:eastAsia="HPOCHO+TimesNewRoman" w:hAnsi="Times New Roman" w:cs="Times New Roman"/>
                <w:sz w:val="19"/>
                <w:szCs w:val="19"/>
              </w:rPr>
              <w:t xml:space="preserve">72-h (static, open system) </w:t>
            </w:r>
          </w:p>
          <w:p w14:paraId="4AF4A9D9" w14:textId="77777777" w:rsidR="001F4EC4" w:rsidRDefault="001F4EC4" w:rsidP="001F4EC4">
            <w:pPr>
              <w:pStyle w:val="Default"/>
              <w:rPr>
                <w:rFonts w:ascii="Times New Roman" w:eastAsia="HPOCHO+TimesNewRoman" w:hAnsi="Times New Roman" w:cs="Times New Roman"/>
                <w:sz w:val="19"/>
                <w:szCs w:val="19"/>
              </w:rPr>
            </w:pPr>
          </w:p>
          <w:p w14:paraId="2724D235" w14:textId="77777777" w:rsidR="001F4EC4" w:rsidRPr="001F4EC4" w:rsidRDefault="001F4EC4" w:rsidP="001F4EC4">
            <w:pPr>
              <w:pStyle w:val="Default"/>
              <w:rPr>
                <w:rFonts w:ascii="Times New Roman" w:eastAsia="HPOCHO+TimesNewRoman" w:hAnsi="Times New Roman" w:cs="Times New Roman"/>
                <w:sz w:val="19"/>
                <w:szCs w:val="19"/>
              </w:rPr>
            </w:pPr>
            <w:r w:rsidRPr="001F4EC4">
              <w:rPr>
                <w:rFonts w:ascii="Times New Roman" w:eastAsia="HPOCHO+TimesNewRoman" w:hAnsi="Times New Roman" w:cs="Times New Roman"/>
                <w:sz w:val="19"/>
                <w:szCs w:val="19"/>
              </w:rPr>
              <w:t xml:space="preserve">72-h (static) </w:t>
            </w:r>
          </w:p>
        </w:tc>
        <w:tc>
          <w:tcPr>
            <w:tcW w:w="2032" w:type="dxa"/>
            <w:tcBorders>
              <w:top w:val="single" w:sz="12" w:space="0" w:color="000000"/>
              <w:left w:val="single" w:sz="6" w:space="0" w:color="000000"/>
              <w:bottom w:val="single" w:sz="12" w:space="0" w:color="000000"/>
              <w:right w:val="single" w:sz="6" w:space="0" w:color="000000"/>
            </w:tcBorders>
          </w:tcPr>
          <w:p w14:paraId="4AA11611" w14:textId="77777777" w:rsidR="001F4EC4" w:rsidRDefault="001F4EC4" w:rsidP="001F4EC4">
            <w:pPr>
              <w:pStyle w:val="Default"/>
              <w:rPr>
                <w:rFonts w:ascii="Times New Roman" w:eastAsia="HPOCHO+TimesNewRoman" w:hAnsi="Times New Roman" w:cs="Times New Roman"/>
                <w:sz w:val="19"/>
                <w:szCs w:val="19"/>
              </w:rPr>
            </w:pPr>
            <w:r w:rsidRPr="001F4EC4">
              <w:rPr>
                <w:rFonts w:ascii="Times New Roman" w:eastAsia="HPOCHO+TimesNewRoman" w:hAnsi="Times New Roman" w:cs="Times New Roman"/>
                <w:sz w:val="19"/>
                <w:szCs w:val="19"/>
              </w:rPr>
              <w:t xml:space="preserve">NOEC = 2.2 (biomass) NOEC (48-h) = 2.2 (growth rate) </w:t>
            </w:r>
          </w:p>
          <w:p w14:paraId="20D869B6" w14:textId="77777777" w:rsidR="001F4EC4" w:rsidRDefault="001F4EC4" w:rsidP="001F4EC4">
            <w:pPr>
              <w:pStyle w:val="Default"/>
              <w:rPr>
                <w:rFonts w:ascii="Times New Roman" w:eastAsia="HPOCHO+TimesNewRoman" w:hAnsi="Times New Roman" w:cs="Times New Roman"/>
                <w:sz w:val="19"/>
                <w:szCs w:val="19"/>
              </w:rPr>
            </w:pPr>
          </w:p>
          <w:p w14:paraId="295C354C" w14:textId="77777777" w:rsidR="001F4EC4" w:rsidRDefault="001F4EC4" w:rsidP="001F4EC4">
            <w:pPr>
              <w:pStyle w:val="Default"/>
              <w:rPr>
                <w:rFonts w:ascii="Times New Roman" w:eastAsia="HPOCHO+TimesNewRoman" w:hAnsi="Times New Roman" w:cs="Times New Roman"/>
                <w:sz w:val="19"/>
                <w:szCs w:val="19"/>
              </w:rPr>
            </w:pPr>
            <w:r w:rsidRPr="001F4EC4">
              <w:rPr>
                <w:rFonts w:ascii="Times New Roman" w:eastAsia="HPOCHO+TimesNewRoman" w:hAnsi="Times New Roman" w:cs="Times New Roman"/>
                <w:sz w:val="19"/>
                <w:szCs w:val="19"/>
              </w:rPr>
              <w:t xml:space="preserve">NOEC = 1.4 (biomass and growth rate) </w:t>
            </w:r>
          </w:p>
          <w:p w14:paraId="517577B4" w14:textId="77777777" w:rsidR="001F4EC4" w:rsidRDefault="001F4EC4" w:rsidP="001F4EC4">
            <w:pPr>
              <w:pStyle w:val="Default"/>
              <w:rPr>
                <w:rFonts w:ascii="Times New Roman" w:eastAsia="HPOCHO+TimesNewRoman" w:hAnsi="Times New Roman" w:cs="Times New Roman"/>
                <w:sz w:val="19"/>
                <w:szCs w:val="19"/>
              </w:rPr>
            </w:pPr>
          </w:p>
          <w:p w14:paraId="227E1F17" w14:textId="77777777" w:rsidR="001F4EC4" w:rsidRPr="001F4EC4" w:rsidRDefault="001F4EC4" w:rsidP="001F4EC4">
            <w:pPr>
              <w:pStyle w:val="Default"/>
              <w:rPr>
                <w:rFonts w:ascii="Times New Roman" w:eastAsia="HPOCHO+TimesNewRoman" w:hAnsi="Times New Roman" w:cs="Times New Roman"/>
                <w:sz w:val="19"/>
                <w:szCs w:val="19"/>
              </w:rPr>
            </w:pPr>
            <w:r w:rsidRPr="001F4EC4">
              <w:rPr>
                <w:rFonts w:ascii="Times New Roman" w:eastAsia="HPOCHO+TimesNewRoman" w:hAnsi="Times New Roman" w:cs="Times New Roman"/>
                <w:sz w:val="19"/>
                <w:szCs w:val="19"/>
              </w:rPr>
              <w:t xml:space="preserve">NOEC = 0.93 (biomass and growth rate) </w:t>
            </w:r>
          </w:p>
        </w:tc>
        <w:tc>
          <w:tcPr>
            <w:tcW w:w="1961" w:type="dxa"/>
            <w:tcBorders>
              <w:top w:val="single" w:sz="12" w:space="0" w:color="000000"/>
              <w:left w:val="single" w:sz="6" w:space="0" w:color="000000"/>
              <w:bottom w:val="single" w:sz="12" w:space="0" w:color="000000"/>
              <w:right w:val="single" w:sz="12" w:space="0" w:color="000000"/>
            </w:tcBorders>
          </w:tcPr>
          <w:p w14:paraId="5B7B8201" w14:textId="77777777" w:rsidR="001F4EC4" w:rsidRDefault="001F4EC4" w:rsidP="001F4EC4">
            <w:pPr>
              <w:pStyle w:val="Default"/>
              <w:rPr>
                <w:rFonts w:ascii="Times New Roman" w:eastAsia="HPOCHO+TimesNewRoman" w:hAnsi="Times New Roman" w:cs="Times New Roman"/>
                <w:sz w:val="19"/>
                <w:szCs w:val="19"/>
              </w:rPr>
            </w:pPr>
            <w:r w:rsidRPr="001F4EC4">
              <w:rPr>
                <w:rFonts w:ascii="Times New Roman" w:eastAsia="HPOCHO+TimesNewRoman" w:hAnsi="Times New Roman" w:cs="Times New Roman"/>
                <w:sz w:val="19"/>
                <w:szCs w:val="19"/>
              </w:rPr>
              <w:t xml:space="preserve">MOE Japan, 2003 </w:t>
            </w:r>
          </w:p>
          <w:p w14:paraId="2C375999" w14:textId="77777777" w:rsidR="001F4EC4" w:rsidRDefault="001F4EC4" w:rsidP="001F4EC4">
            <w:pPr>
              <w:pStyle w:val="Default"/>
              <w:rPr>
                <w:rFonts w:ascii="Times New Roman" w:eastAsia="HPOCHO+TimesNewRoman" w:hAnsi="Times New Roman" w:cs="Times New Roman"/>
                <w:sz w:val="19"/>
                <w:szCs w:val="19"/>
              </w:rPr>
            </w:pPr>
          </w:p>
          <w:p w14:paraId="62751860" w14:textId="77777777" w:rsidR="001F4EC4" w:rsidRDefault="001F4EC4" w:rsidP="001F4EC4">
            <w:pPr>
              <w:pStyle w:val="Default"/>
              <w:rPr>
                <w:rFonts w:ascii="Times New Roman" w:eastAsia="HPOCHO+TimesNewRoman" w:hAnsi="Times New Roman" w:cs="Times New Roman"/>
                <w:sz w:val="19"/>
                <w:szCs w:val="19"/>
              </w:rPr>
            </w:pPr>
          </w:p>
          <w:p w14:paraId="4134F3E4" w14:textId="77777777" w:rsidR="001F4EC4" w:rsidRDefault="001F4EC4" w:rsidP="001F4EC4">
            <w:pPr>
              <w:pStyle w:val="Default"/>
              <w:rPr>
                <w:rFonts w:ascii="Times New Roman" w:eastAsia="HPOCHO+TimesNewRoman" w:hAnsi="Times New Roman" w:cs="Times New Roman"/>
                <w:sz w:val="19"/>
                <w:szCs w:val="19"/>
              </w:rPr>
            </w:pPr>
            <w:proofErr w:type="spellStart"/>
            <w:r w:rsidRPr="001F4EC4">
              <w:rPr>
                <w:rFonts w:ascii="Times New Roman" w:eastAsia="HPOCHO+TimesNewRoman" w:hAnsi="Times New Roman" w:cs="Times New Roman"/>
                <w:sz w:val="19"/>
                <w:szCs w:val="19"/>
              </w:rPr>
              <w:t>Allyl</w:t>
            </w:r>
            <w:proofErr w:type="spellEnd"/>
            <w:r w:rsidRPr="001F4EC4">
              <w:rPr>
                <w:rFonts w:ascii="Times New Roman" w:eastAsia="HPOCHO+TimesNewRoman" w:hAnsi="Times New Roman" w:cs="Times New Roman"/>
                <w:sz w:val="19"/>
                <w:szCs w:val="19"/>
              </w:rPr>
              <w:t xml:space="preserve"> Alcohol Consortium, 2004a </w:t>
            </w:r>
          </w:p>
          <w:p w14:paraId="277D4394" w14:textId="77777777" w:rsidR="001F4EC4" w:rsidRDefault="001F4EC4" w:rsidP="001F4EC4">
            <w:pPr>
              <w:pStyle w:val="Default"/>
              <w:rPr>
                <w:rFonts w:ascii="Times New Roman" w:eastAsia="HPOCHO+TimesNewRoman" w:hAnsi="Times New Roman" w:cs="Times New Roman"/>
                <w:sz w:val="19"/>
                <w:szCs w:val="19"/>
              </w:rPr>
            </w:pPr>
          </w:p>
          <w:p w14:paraId="0B963EC3" w14:textId="77777777" w:rsidR="001F4EC4" w:rsidRPr="001F4EC4" w:rsidRDefault="001F4EC4" w:rsidP="001F4EC4">
            <w:pPr>
              <w:pStyle w:val="Default"/>
              <w:rPr>
                <w:rFonts w:ascii="Times New Roman" w:eastAsia="HPOCHO+TimesNewRoman" w:hAnsi="Times New Roman" w:cs="Times New Roman"/>
                <w:sz w:val="19"/>
                <w:szCs w:val="19"/>
              </w:rPr>
            </w:pPr>
            <w:r w:rsidRPr="001F4EC4">
              <w:rPr>
                <w:rFonts w:ascii="Times New Roman" w:eastAsia="HPOCHO+TimesNewRoman" w:hAnsi="Times New Roman" w:cs="Times New Roman"/>
                <w:sz w:val="19"/>
                <w:szCs w:val="19"/>
              </w:rPr>
              <w:t xml:space="preserve">Lyondell Chemical Company, 2005a </w:t>
            </w:r>
          </w:p>
        </w:tc>
      </w:tr>
    </w:tbl>
    <w:p w14:paraId="7C7C780A" w14:textId="77777777" w:rsidR="001F4EC4" w:rsidRDefault="001F4EC4">
      <w:pPr>
        <w:pStyle w:val="Default"/>
        <w:rPr>
          <w:rFonts w:cs="Times New Roman"/>
          <w:color w:val="auto"/>
        </w:rPr>
      </w:pPr>
    </w:p>
    <w:p w14:paraId="4E160674" w14:textId="77777777" w:rsidR="003B1BA3" w:rsidRPr="001F4EC4" w:rsidRDefault="003B1BA3">
      <w:pPr>
        <w:pStyle w:val="Default"/>
        <w:rPr>
          <w:rFonts w:cs="Times New Roman"/>
          <w:color w:val="auto"/>
        </w:rPr>
      </w:pPr>
    </w:p>
    <w:p w14:paraId="3E025C7E" w14:textId="77777777" w:rsidR="003B1BA3" w:rsidRDefault="003B1BA3">
      <w:pPr>
        <w:pStyle w:val="Default"/>
        <w:rPr>
          <w:rFonts w:cs="Times New Roman"/>
          <w:color w:val="auto"/>
        </w:rPr>
      </w:pPr>
    </w:p>
    <w:p w14:paraId="7BA32B21" w14:textId="77777777" w:rsidR="001F4EC4" w:rsidRDefault="001F4EC4">
      <w:pPr>
        <w:pStyle w:val="Default"/>
        <w:rPr>
          <w:rFonts w:cs="Times New Roman"/>
          <w:color w:val="auto"/>
        </w:rPr>
      </w:pPr>
    </w:p>
    <w:p w14:paraId="3DBA9DA1" w14:textId="77777777" w:rsidR="001F4EC4" w:rsidRDefault="001F4EC4">
      <w:pPr>
        <w:pStyle w:val="Default"/>
        <w:rPr>
          <w:rFonts w:cs="Times New Roman"/>
          <w:color w:val="auto"/>
        </w:rPr>
      </w:pPr>
    </w:p>
    <w:p w14:paraId="3B3E0114" w14:textId="77777777" w:rsidR="001F4EC4" w:rsidRDefault="001F4EC4">
      <w:pPr>
        <w:pStyle w:val="Default"/>
        <w:rPr>
          <w:rFonts w:cs="Times New Roman"/>
          <w:color w:val="auto"/>
        </w:rPr>
      </w:pPr>
    </w:p>
    <w:p w14:paraId="54BC4311" w14:textId="77777777" w:rsidR="001F4EC4" w:rsidRDefault="001F4EC4">
      <w:pPr>
        <w:pStyle w:val="Default"/>
        <w:rPr>
          <w:rFonts w:cs="Times New Roman"/>
          <w:color w:val="auto"/>
        </w:rPr>
      </w:pPr>
    </w:p>
    <w:p w14:paraId="5565C51B" w14:textId="77777777" w:rsidR="001F4EC4" w:rsidRDefault="001F4EC4">
      <w:pPr>
        <w:pStyle w:val="Default"/>
        <w:rPr>
          <w:rFonts w:cs="Times New Roman"/>
          <w:color w:val="auto"/>
        </w:rPr>
      </w:pPr>
    </w:p>
    <w:p w14:paraId="3C478629" w14:textId="77777777" w:rsidR="001F4EC4" w:rsidRDefault="001F4EC4">
      <w:pPr>
        <w:pStyle w:val="Default"/>
        <w:rPr>
          <w:rFonts w:cs="Times New Roman"/>
          <w:color w:val="auto"/>
        </w:rPr>
      </w:pPr>
    </w:p>
    <w:p w14:paraId="1EF29535" w14:textId="77777777" w:rsidR="001F4EC4" w:rsidRDefault="001F4EC4">
      <w:pPr>
        <w:pStyle w:val="Default"/>
        <w:rPr>
          <w:rFonts w:cs="Times New Roman"/>
          <w:color w:val="auto"/>
        </w:rPr>
      </w:pPr>
    </w:p>
    <w:p w14:paraId="5B52E293" w14:textId="77777777" w:rsidR="001F4EC4" w:rsidRDefault="001F4EC4">
      <w:pPr>
        <w:pStyle w:val="Default"/>
        <w:rPr>
          <w:rFonts w:cs="Times New Roman"/>
          <w:color w:val="auto"/>
        </w:rPr>
      </w:pPr>
    </w:p>
    <w:p w14:paraId="15CB16D1" w14:textId="77777777" w:rsidR="001F4EC4" w:rsidRDefault="001F4EC4">
      <w:pPr>
        <w:pStyle w:val="Default"/>
        <w:rPr>
          <w:rFonts w:cs="Times New Roman"/>
          <w:color w:val="auto"/>
        </w:rPr>
      </w:pPr>
    </w:p>
    <w:p w14:paraId="2B371B9B" w14:textId="77777777" w:rsidR="001F4EC4" w:rsidRDefault="001F4EC4">
      <w:pPr>
        <w:pStyle w:val="Default"/>
        <w:rPr>
          <w:rFonts w:cs="Times New Roman"/>
          <w:color w:val="auto"/>
        </w:rPr>
      </w:pPr>
    </w:p>
    <w:p w14:paraId="7C2ACE50" w14:textId="77777777" w:rsidR="001F4EC4" w:rsidRPr="001F4EC4" w:rsidRDefault="001F4EC4" w:rsidP="001F4EC4">
      <w:pPr>
        <w:pStyle w:val="Default"/>
        <w:ind w:rightChars="222" w:right="466"/>
        <w:jc w:val="both"/>
        <w:rPr>
          <w:rFonts w:ascii="Times New Roman" w:hAnsi="Times New Roman" w:cs="Times New Roman"/>
          <w:sz w:val="22"/>
          <w:szCs w:val="22"/>
          <w:u w:val="single"/>
        </w:rPr>
      </w:pPr>
      <w:r w:rsidRPr="001F4EC4">
        <w:rPr>
          <w:rFonts w:ascii="Times New Roman" w:hAnsi="Times New Roman" w:cs="Times New Roman"/>
          <w:sz w:val="22"/>
          <w:szCs w:val="22"/>
          <w:u w:val="single"/>
        </w:rPr>
        <w:t>Toxicity to Microorganisms</w:t>
      </w:r>
    </w:p>
    <w:p w14:paraId="1139DE6F" w14:textId="77777777" w:rsidR="001F4EC4" w:rsidRPr="001F4EC4" w:rsidRDefault="001F4EC4" w:rsidP="001F4EC4">
      <w:pPr>
        <w:pStyle w:val="Default"/>
        <w:ind w:rightChars="222" w:right="466"/>
        <w:jc w:val="both"/>
        <w:rPr>
          <w:rFonts w:ascii="Times New Roman" w:hAnsi="Times New Roman" w:cs="Times New Roman"/>
          <w:color w:val="auto"/>
        </w:rPr>
      </w:pPr>
    </w:p>
    <w:p w14:paraId="7416F61A" w14:textId="77777777" w:rsidR="001F4EC4" w:rsidRPr="001F4EC4" w:rsidRDefault="001F4EC4" w:rsidP="001F4EC4">
      <w:pPr>
        <w:pStyle w:val="Default"/>
        <w:ind w:rightChars="222" w:right="466"/>
        <w:jc w:val="both"/>
        <w:rPr>
          <w:rFonts w:ascii="Times New Roman" w:hAnsi="Times New Roman" w:cs="Times New Roman"/>
          <w:color w:val="auto"/>
        </w:rPr>
      </w:pPr>
      <w:r w:rsidRPr="001F4EC4">
        <w:rPr>
          <w:rFonts w:ascii="Times New Roman" w:hAnsi="Times New Roman" w:cs="Times New Roman"/>
          <w:sz w:val="22"/>
          <w:szCs w:val="22"/>
        </w:rPr>
        <w:t>A study using protozoa (</w:t>
      </w:r>
      <w:proofErr w:type="spellStart"/>
      <w:r w:rsidRPr="001F4EC4">
        <w:rPr>
          <w:rFonts w:ascii="Times New Roman" w:eastAsia="HPPJLF+TimesNewRoman,Italic" w:hAnsi="Times New Roman" w:cs="Times New Roman"/>
          <w:i/>
          <w:sz w:val="22"/>
          <w:szCs w:val="22"/>
        </w:rPr>
        <w:t>Tetrahymena</w:t>
      </w:r>
      <w:proofErr w:type="spellEnd"/>
      <w:r w:rsidRPr="001F4EC4">
        <w:rPr>
          <w:rFonts w:ascii="Times New Roman" w:eastAsia="HPPJLF+TimesNewRoman,Italic" w:hAnsi="Times New Roman" w:cs="Times New Roman"/>
          <w:i/>
          <w:sz w:val="22"/>
          <w:szCs w:val="22"/>
        </w:rPr>
        <w:t xml:space="preserve"> pyriformis</w:t>
      </w:r>
      <w:r w:rsidRPr="001F4EC4">
        <w:rPr>
          <w:rFonts w:ascii="Times New Roman" w:eastAsia="HPOCHO+TimesNewRoman" w:hAnsi="Times New Roman" w:cs="Times New Roman"/>
          <w:sz w:val="22"/>
          <w:szCs w:val="22"/>
        </w:rPr>
        <w:t>) for 2 days (growth inhibition) was conducted [Schultz et al., 1994] giving the IC</w:t>
      </w:r>
      <w:r w:rsidRPr="001F4EC4">
        <w:rPr>
          <w:rFonts w:ascii="Times New Roman" w:eastAsia="HPOCHO+TimesNewRoman" w:hAnsi="Times New Roman" w:cs="Times New Roman"/>
          <w:sz w:val="15"/>
          <w:szCs w:val="15"/>
        </w:rPr>
        <w:t>50</w:t>
      </w:r>
      <w:r w:rsidRPr="001F4EC4">
        <w:rPr>
          <w:rFonts w:ascii="Times New Roman" w:eastAsia="HPOCHO+TimesNewRoman" w:hAnsi="Times New Roman" w:cs="Times New Roman"/>
          <w:sz w:val="22"/>
          <w:szCs w:val="22"/>
        </w:rPr>
        <w:t xml:space="preserve"> (50% inhibition concentration) of 4,806 mg/L.</w:t>
      </w:r>
    </w:p>
    <w:p w14:paraId="15D22A4B" w14:textId="77777777" w:rsidR="007F5E9B" w:rsidRDefault="007F5E9B">
      <w:pPr>
        <w:pStyle w:val="Default"/>
        <w:rPr>
          <w:rFonts w:cs="Times New Roman"/>
          <w:color w:val="auto"/>
        </w:rPr>
      </w:pPr>
    </w:p>
    <w:p w14:paraId="3AAD3EF0" w14:textId="77777777" w:rsidR="007F5E9B" w:rsidRDefault="007F5E9B" w:rsidP="007F5E9B">
      <w:pPr>
        <w:pStyle w:val="CM194"/>
        <w:spacing w:line="258" w:lineRule="atLeast"/>
        <w:ind w:rightChars="222" w:right="466"/>
        <w:jc w:val="both"/>
        <w:rPr>
          <w:rFonts w:ascii="Times New Roman" w:hAnsi="Times New Roman"/>
          <w:b/>
          <w:bCs/>
          <w:sz w:val="22"/>
          <w:szCs w:val="22"/>
        </w:rPr>
      </w:pPr>
      <w:r w:rsidRPr="007F5E9B">
        <w:rPr>
          <w:rFonts w:ascii="Times New Roman" w:hAnsi="Times New Roman"/>
          <w:b/>
          <w:bCs/>
          <w:sz w:val="22"/>
          <w:szCs w:val="22"/>
        </w:rPr>
        <w:t>4.2 Terrestrial Effects</w:t>
      </w:r>
    </w:p>
    <w:p w14:paraId="23543FCD" w14:textId="77777777" w:rsidR="007F5E9B" w:rsidRPr="007F5E9B" w:rsidRDefault="007F5E9B" w:rsidP="007F5E9B">
      <w:pPr>
        <w:pStyle w:val="Default"/>
      </w:pPr>
    </w:p>
    <w:p w14:paraId="7220614E" w14:textId="77777777" w:rsidR="007F5E9B" w:rsidRPr="007F5E9B" w:rsidRDefault="007F5E9B" w:rsidP="007F5E9B">
      <w:pPr>
        <w:pStyle w:val="CM194"/>
        <w:spacing w:line="258" w:lineRule="atLeast"/>
        <w:ind w:rightChars="222" w:right="466"/>
        <w:jc w:val="both"/>
        <w:rPr>
          <w:rFonts w:ascii="Times New Roman" w:eastAsia="HPOCHO+TimesNewRoman" w:hAnsi="Times New Roman"/>
          <w:sz w:val="22"/>
          <w:szCs w:val="22"/>
        </w:rPr>
      </w:pPr>
      <w:r w:rsidRPr="007F5E9B">
        <w:rPr>
          <w:rFonts w:ascii="Times New Roman" w:eastAsia="HPOCHO+TimesNewRoman" w:hAnsi="Times New Roman"/>
          <w:sz w:val="22"/>
          <w:szCs w:val="22"/>
        </w:rPr>
        <w:t xml:space="preserve">A study using a </w:t>
      </w:r>
      <w:proofErr w:type="spellStart"/>
      <w:r w:rsidRPr="007F5E9B">
        <w:rPr>
          <w:rFonts w:ascii="Times New Roman" w:eastAsia="HPOCHO+TimesNewRoman" w:hAnsi="Times New Roman"/>
          <w:sz w:val="22"/>
          <w:szCs w:val="22"/>
        </w:rPr>
        <w:t>dicotyledon</w:t>
      </w:r>
      <w:proofErr w:type="spellEnd"/>
      <w:r w:rsidRPr="007F5E9B">
        <w:rPr>
          <w:rFonts w:ascii="Times New Roman" w:eastAsia="HPOCHO+TimesNewRoman" w:hAnsi="Times New Roman"/>
          <w:sz w:val="22"/>
          <w:szCs w:val="22"/>
        </w:rPr>
        <w:t xml:space="preserve"> plant (</w:t>
      </w:r>
      <w:proofErr w:type="spellStart"/>
      <w:r w:rsidRPr="00CF3F85">
        <w:rPr>
          <w:rFonts w:ascii="Times New Roman" w:eastAsia="HPPJLF+TimesNewRoman,Italic" w:hAnsi="Times New Roman"/>
          <w:i/>
          <w:sz w:val="22"/>
          <w:szCs w:val="22"/>
        </w:rPr>
        <w:t>Lactuca</w:t>
      </w:r>
      <w:proofErr w:type="spellEnd"/>
      <w:r w:rsidRPr="00CF3F85">
        <w:rPr>
          <w:rFonts w:ascii="Times New Roman" w:eastAsia="HPPJLF+TimesNewRoman,Italic" w:hAnsi="Times New Roman"/>
          <w:i/>
          <w:sz w:val="22"/>
          <w:szCs w:val="22"/>
        </w:rPr>
        <w:t xml:space="preserve"> sativa</w:t>
      </w:r>
      <w:r w:rsidRPr="007F5E9B">
        <w:rPr>
          <w:rFonts w:ascii="Times New Roman" w:eastAsia="HPOCHO+TimesNewRoman" w:hAnsi="Times New Roman"/>
          <w:sz w:val="22"/>
          <w:szCs w:val="22"/>
        </w:rPr>
        <w:t>) for 3 days (germination) was conducted [Reynolds, 1977], giving the EC</w:t>
      </w:r>
      <w:r w:rsidRPr="007F5E9B">
        <w:rPr>
          <w:rFonts w:ascii="Times New Roman" w:eastAsia="HPOCHO+TimesNewRoman" w:hAnsi="Times New Roman"/>
          <w:sz w:val="15"/>
          <w:szCs w:val="15"/>
        </w:rPr>
        <w:t>50</w:t>
      </w:r>
      <w:r w:rsidRPr="007F5E9B">
        <w:rPr>
          <w:rFonts w:ascii="Times New Roman" w:eastAsia="HPOCHO+TimesNewRoman" w:hAnsi="Times New Roman"/>
          <w:sz w:val="22"/>
          <w:szCs w:val="22"/>
        </w:rPr>
        <w:t xml:space="preserve"> (50% germination concentration) of 3.3 mg/L.   </w:t>
      </w:r>
    </w:p>
    <w:p w14:paraId="5F41D243" w14:textId="77777777" w:rsidR="007F5E9B" w:rsidRDefault="007F5E9B" w:rsidP="007F5E9B">
      <w:pPr>
        <w:pStyle w:val="Default"/>
        <w:ind w:rightChars="222" w:right="466"/>
        <w:jc w:val="both"/>
        <w:rPr>
          <w:rFonts w:ascii="Times New Roman" w:hAnsi="Times New Roman" w:cs="Times New Roman"/>
        </w:rPr>
      </w:pPr>
    </w:p>
    <w:p w14:paraId="6CD13FE4" w14:textId="77777777" w:rsidR="007F5E9B" w:rsidRPr="007F5E9B" w:rsidRDefault="007F5E9B" w:rsidP="007F5E9B">
      <w:pPr>
        <w:pStyle w:val="Default"/>
        <w:ind w:rightChars="222" w:right="466"/>
        <w:jc w:val="both"/>
        <w:rPr>
          <w:rFonts w:ascii="Times New Roman" w:hAnsi="Times New Roman" w:cs="Times New Roman"/>
        </w:rPr>
      </w:pPr>
      <w:r w:rsidRPr="007F5E9B">
        <w:rPr>
          <w:rFonts w:ascii="Times New Roman" w:hAnsi="Times New Roman" w:cs="Times New Roman"/>
          <w:b/>
          <w:bCs/>
          <w:sz w:val="22"/>
          <w:szCs w:val="22"/>
        </w:rPr>
        <w:t>4.3 Other Environmental Effects</w:t>
      </w:r>
    </w:p>
    <w:p w14:paraId="328D0F88" w14:textId="77777777" w:rsidR="007F5E9B" w:rsidRDefault="007F5E9B" w:rsidP="007F5E9B">
      <w:pPr>
        <w:pStyle w:val="Default"/>
        <w:ind w:rightChars="222" w:right="466"/>
        <w:jc w:val="both"/>
        <w:rPr>
          <w:rFonts w:ascii="Times New Roman" w:eastAsia="HPOCHO+TimesNewRoman" w:hAnsi="Times New Roman" w:cs="Times New Roman"/>
          <w:sz w:val="22"/>
          <w:szCs w:val="22"/>
        </w:rPr>
      </w:pPr>
    </w:p>
    <w:p w14:paraId="68999810" w14:textId="77777777" w:rsidR="007F5E9B" w:rsidRPr="007F5E9B" w:rsidRDefault="007F5E9B" w:rsidP="007F5E9B">
      <w:pPr>
        <w:pStyle w:val="Default"/>
        <w:ind w:rightChars="222" w:right="466"/>
        <w:jc w:val="both"/>
        <w:rPr>
          <w:rFonts w:ascii="Times New Roman" w:hAnsi="Times New Roman" w:cs="Times New Roman"/>
        </w:rPr>
      </w:pPr>
      <w:r w:rsidRPr="007F5E9B">
        <w:rPr>
          <w:rFonts w:ascii="Times New Roman" w:eastAsia="HPOCHO+TimesNewRoman" w:hAnsi="Times New Roman" w:cs="Times New Roman"/>
          <w:sz w:val="22"/>
          <w:szCs w:val="22"/>
        </w:rPr>
        <w:t>There is no available information.</w:t>
      </w:r>
    </w:p>
    <w:p w14:paraId="676B9ED6" w14:textId="77777777" w:rsidR="007F5E9B" w:rsidRPr="007F5E9B" w:rsidRDefault="007F5E9B" w:rsidP="007F5E9B">
      <w:pPr>
        <w:pStyle w:val="Default"/>
        <w:ind w:rightChars="222" w:right="466"/>
        <w:jc w:val="both"/>
        <w:rPr>
          <w:rFonts w:ascii="Times New Roman" w:hAnsi="Times New Roman" w:cs="Times New Roman"/>
        </w:rPr>
      </w:pPr>
    </w:p>
    <w:p w14:paraId="7F995014" w14:textId="77777777" w:rsidR="00BB7DE5" w:rsidRPr="00BB7DE5" w:rsidRDefault="00BB7DE5" w:rsidP="00BB7DE5">
      <w:pPr>
        <w:pStyle w:val="Default"/>
        <w:ind w:rightChars="290" w:right="609"/>
        <w:jc w:val="both"/>
        <w:rPr>
          <w:rFonts w:ascii="Times New Roman" w:eastAsia="HPOCHO+TimesNewRoman" w:hAnsi="Times New Roman" w:cs="Times New Roman"/>
          <w:color w:val="auto"/>
          <w:szCs w:val="22"/>
        </w:rPr>
      </w:pPr>
      <w:r w:rsidRPr="00BB7DE5">
        <w:rPr>
          <w:rFonts w:ascii="Times New Roman" w:hAnsi="Times New Roman" w:cs="Times New Roman"/>
          <w:sz w:val="21"/>
        </w:rPr>
        <w:t>2-Propen-1-ol possesses properties indicating a hazard for</w:t>
      </w:r>
      <w:r w:rsidRPr="00BB7DE5">
        <w:rPr>
          <w:rFonts w:ascii="Times New Roman" w:hAnsi="Times New Roman" w:cs="Times New Roman"/>
          <w:sz w:val="21"/>
          <w:szCs w:val="19"/>
        </w:rPr>
        <w:t xml:space="preserve"> the environment (acute toxicity in algae, fish and daphnia and chronic toxicity in daphnia).</w:t>
      </w:r>
      <w:r w:rsidRPr="00BB7DE5">
        <w:rPr>
          <w:rFonts w:ascii="Times New Roman" w:hAnsi="Times New Roman" w:cs="Times New Roman"/>
          <w:sz w:val="21"/>
        </w:rPr>
        <w:t xml:space="preserve"> Adequate screening level data are available to characterize the human health hazard for the purpose of the Cooperative Chemicals Assessment </w:t>
      </w:r>
      <w:proofErr w:type="spellStart"/>
      <w:r w:rsidRPr="00BB7DE5">
        <w:rPr>
          <w:rFonts w:ascii="Times New Roman" w:hAnsi="Times New Roman" w:cs="Times New Roman"/>
          <w:sz w:val="21"/>
        </w:rPr>
        <w:t>Programme</w:t>
      </w:r>
      <w:proofErr w:type="spellEnd"/>
      <w:r w:rsidRPr="00BB7DE5">
        <w:rPr>
          <w:rFonts w:ascii="Times New Roman" w:hAnsi="Times New Roman" w:cs="Times New Roman"/>
          <w:sz w:val="21"/>
        </w:rPr>
        <w:t>.</w:t>
      </w:r>
    </w:p>
    <w:p w14:paraId="28C74470" w14:textId="77777777" w:rsidR="00BB7DE5" w:rsidRPr="00BB7DE5" w:rsidRDefault="00BB7DE5" w:rsidP="007F5E9B">
      <w:pPr>
        <w:pStyle w:val="Default"/>
        <w:ind w:rightChars="222" w:right="466"/>
        <w:jc w:val="both"/>
        <w:rPr>
          <w:rFonts w:ascii="Times New Roman" w:hAnsi="Times New Roman" w:cs="Times New Roman"/>
          <w:b/>
          <w:bCs/>
          <w:sz w:val="22"/>
          <w:szCs w:val="22"/>
        </w:rPr>
      </w:pPr>
    </w:p>
    <w:p w14:paraId="26B96FB4" w14:textId="1AC98F3F" w:rsidR="00FF5658" w:rsidRPr="00790459" w:rsidRDefault="00FF5658" w:rsidP="0054591E">
      <w:pPr>
        <w:pStyle w:val="BodyText"/>
        <w:widowControl w:val="0"/>
        <w:snapToGrid w:val="0"/>
        <w:spacing w:after="0"/>
        <w:ind w:rightChars="202" w:right="424"/>
        <w:rPr>
          <w:sz w:val="22"/>
          <w:lang w:eastAsia="ja-JP"/>
        </w:rPr>
      </w:pPr>
    </w:p>
    <w:p w14:paraId="32FF1ED0" w14:textId="77777777" w:rsidR="007F5E9B" w:rsidRPr="00333E59" w:rsidRDefault="007F5E9B" w:rsidP="007F5E9B">
      <w:pPr>
        <w:pStyle w:val="Default"/>
        <w:ind w:rightChars="222" w:right="466"/>
        <w:jc w:val="both"/>
        <w:rPr>
          <w:rFonts w:ascii="Times New Roman" w:hAnsi="Times New Roman" w:cs="Times New Roman"/>
          <w:b/>
          <w:bCs/>
          <w:sz w:val="22"/>
          <w:szCs w:val="22"/>
          <w:lang w:val="en-GB"/>
        </w:rPr>
      </w:pPr>
    </w:p>
    <w:p w14:paraId="004DE3EA" w14:textId="77777777" w:rsidR="004977FC" w:rsidRDefault="004977FC" w:rsidP="007F5E9B">
      <w:pPr>
        <w:pStyle w:val="Default"/>
        <w:ind w:rightChars="222" w:right="466"/>
        <w:jc w:val="both"/>
        <w:rPr>
          <w:rFonts w:ascii="Times New Roman" w:hAnsi="Times New Roman" w:cs="Times New Roman"/>
          <w:color w:val="auto"/>
        </w:rPr>
      </w:pPr>
      <w:bookmarkStart w:id="2" w:name="_GoBack"/>
      <w:bookmarkEnd w:id="2"/>
    </w:p>
    <w:p w14:paraId="472D2D06" w14:textId="77777777" w:rsidR="004977FC" w:rsidRDefault="004977FC" w:rsidP="007F5E9B">
      <w:pPr>
        <w:pStyle w:val="Default"/>
        <w:ind w:rightChars="222" w:right="466"/>
        <w:jc w:val="both"/>
        <w:rPr>
          <w:rFonts w:ascii="Times New Roman" w:hAnsi="Times New Roman" w:cs="Times New Roman"/>
          <w:color w:val="auto"/>
        </w:rPr>
      </w:pPr>
    </w:p>
    <w:p w14:paraId="2B250EAF" w14:textId="77777777" w:rsidR="004977FC" w:rsidRDefault="004977FC" w:rsidP="007F5E9B">
      <w:pPr>
        <w:pStyle w:val="Default"/>
        <w:ind w:rightChars="222" w:right="466"/>
        <w:jc w:val="both"/>
        <w:rPr>
          <w:rFonts w:ascii="Times New Roman" w:hAnsi="Times New Roman" w:cs="Times New Roman"/>
          <w:color w:val="auto"/>
        </w:rPr>
      </w:pPr>
    </w:p>
    <w:p w14:paraId="47B106B9" w14:textId="77777777" w:rsidR="004977FC" w:rsidRDefault="004977FC" w:rsidP="007F5E9B">
      <w:pPr>
        <w:pStyle w:val="Default"/>
        <w:ind w:rightChars="222" w:right="466"/>
        <w:jc w:val="both"/>
        <w:rPr>
          <w:rFonts w:ascii="Times New Roman" w:hAnsi="Times New Roman" w:cs="Times New Roman"/>
          <w:color w:val="auto"/>
        </w:rPr>
      </w:pPr>
    </w:p>
    <w:p w14:paraId="6D5BB50E" w14:textId="77777777" w:rsidR="004977FC" w:rsidRDefault="004977FC" w:rsidP="007F5E9B">
      <w:pPr>
        <w:pStyle w:val="Default"/>
        <w:ind w:rightChars="222" w:right="466"/>
        <w:jc w:val="both"/>
        <w:rPr>
          <w:rFonts w:ascii="Times New Roman" w:hAnsi="Times New Roman" w:cs="Times New Roman"/>
          <w:color w:val="auto"/>
        </w:rPr>
      </w:pPr>
    </w:p>
    <w:p w14:paraId="723DCFB8" w14:textId="77777777" w:rsidR="004977FC" w:rsidRDefault="004977FC" w:rsidP="007F5E9B">
      <w:pPr>
        <w:pStyle w:val="Default"/>
        <w:ind w:rightChars="222" w:right="466"/>
        <w:jc w:val="both"/>
        <w:rPr>
          <w:rFonts w:ascii="Times New Roman" w:hAnsi="Times New Roman" w:cs="Times New Roman"/>
          <w:color w:val="auto"/>
        </w:rPr>
      </w:pPr>
    </w:p>
    <w:p w14:paraId="4856CCF0" w14:textId="77777777" w:rsidR="004977FC" w:rsidRDefault="004977FC" w:rsidP="007F5E9B">
      <w:pPr>
        <w:pStyle w:val="Default"/>
        <w:ind w:rightChars="222" w:right="466"/>
        <w:jc w:val="both"/>
        <w:rPr>
          <w:rFonts w:ascii="Times New Roman" w:hAnsi="Times New Roman" w:cs="Times New Roman"/>
          <w:color w:val="auto"/>
        </w:rPr>
      </w:pPr>
    </w:p>
    <w:p w14:paraId="45010035" w14:textId="77777777" w:rsidR="004977FC" w:rsidRDefault="004977FC" w:rsidP="007F5E9B">
      <w:pPr>
        <w:pStyle w:val="Default"/>
        <w:ind w:rightChars="222" w:right="466"/>
        <w:jc w:val="both"/>
        <w:rPr>
          <w:rFonts w:ascii="Times New Roman" w:hAnsi="Times New Roman" w:cs="Times New Roman"/>
          <w:color w:val="auto"/>
        </w:rPr>
      </w:pPr>
    </w:p>
    <w:p w14:paraId="5271D61B" w14:textId="77777777" w:rsidR="004977FC" w:rsidRDefault="004977FC" w:rsidP="007F5E9B">
      <w:pPr>
        <w:pStyle w:val="Default"/>
        <w:ind w:rightChars="222" w:right="466"/>
        <w:jc w:val="both"/>
        <w:rPr>
          <w:rFonts w:ascii="Times New Roman" w:hAnsi="Times New Roman" w:cs="Times New Roman"/>
          <w:color w:val="auto"/>
        </w:rPr>
      </w:pPr>
    </w:p>
    <w:p w14:paraId="742FB660" w14:textId="77777777" w:rsidR="004977FC" w:rsidRDefault="004977FC" w:rsidP="007F5E9B">
      <w:pPr>
        <w:pStyle w:val="Default"/>
        <w:ind w:rightChars="222" w:right="466"/>
        <w:jc w:val="both"/>
        <w:rPr>
          <w:rFonts w:ascii="Times New Roman" w:hAnsi="Times New Roman" w:cs="Times New Roman"/>
          <w:color w:val="auto"/>
        </w:rPr>
      </w:pPr>
    </w:p>
    <w:p w14:paraId="657488A5" w14:textId="77777777" w:rsidR="004977FC" w:rsidRDefault="004977FC" w:rsidP="007F5E9B">
      <w:pPr>
        <w:pStyle w:val="Default"/>
        <w:ind w:rightChars="222" w:right="466"/>
        <w:jc w:val="both"/>
        <w:rPr>
          <w:rFonts w:ascii="Times New Roman" w:hAnsi="Times New Roman" w:cs="Times New Roman"/>
          <w:color w:val="auto"/>
        </w:rPr>
      </w:pPr>
    </w:p>
    <w:p w14:paraId="42AB00E0" w14:textId="77777777" w:rsidR="004977FC" w:rsidRDefault="004977FC" w:rsidP="007F5E9B">
      <w:pPr>
        <w:pStyle w:val="Default"/>
        <w:ind w:rightChars="222" w:right="466"/>
        <w:jc w:val="both"/>
        <w:rPr>
          <w:rFonts w:ascii="Times New Roman" w:hAnsi="Times New Roman" w:cs="Times New Roman"/>
          <w:color w:val="auto"/>
        </w:rPr>
      </w:pPr>
    </w:p>
    <w:p w14:paraId="354D7089" w14:textId="77777777" w:rsidR="004977FC" w:rsidRDefault="004977FC" w:rsidP="007F5E9B">
      <w:pPr>
        <w:pStyle w:val="Default"/>
        <w:ind w:rightChars="222" w:right="466"/>
        <w:jc w:val="both"/>
        <w:rPr>
          <w:rFonts w:ascii="Times New Roman" w:hAnsi="Times New Roman" w:cs="Times New Roman"/>
          <w:color w:val="auto"/>
        </w:rPr>
      </w:pPr>
    </w:p>
    <w:p w14:paraId="76E30578" w14:textId="77777777" w:rsidR="00193D4C" w:rsidRDefault="00193D4C" w:rsidP="007F5E9B">
      <w:pPr>
        <w:pStyle w:val="Default"/>
        <w:ind w:rightChars="222" w:right="466"/>
        <w:jc w:val="both"/>
        <w:rPr>
          <w:rFonts w:ascii="Times New Roman" w:hAnsi="Times New Roman" w:cs="Times New Roman"/>
          <w:color w:val="auto"/>
        </w:rPr>
      </w:pPr>
    </w:p>
    <w:p w14:paraId="7E55B44B" w14:textId="77777777" w:rsidR="00193D4C" w:rsidRDefault="00193D4C" w:rsidP="007F5E9B">
      <w:pPr>
        <w:pStyle w:val="Default"/>
        <w:ind w:rightChars="222" w:right="466"/>
        <w:jc w:val="both"/>
        <w:rPr>
          <w:rFonts w:ascii="Times New Roman" w:hAnsi="Times New Roman" w:cs="Times New Roman"/>
          <w:color w:val="auto"/>
        </w:rPr>
      </w:pPr>
    </w:p>
    <w:p w14:paraId="38F28A12" w14:textId="77777777" w:rsidR="00193D4C" w:rsidRDefault="00193D4C" w:rsidP="007F5E9B">
      <w:pPr>
        <w:pStyle w:val="Default"/>
        <w:ind w:rightChars="222" w:right="466"/>
        <w:jc w:val="both"/>
        <w:rPr>
          <w:rFonts w:ascii="Times New Roman" w:hAnsi="Times New Roman" w:cs="Times New Roman"/>
          <w:color w:val="auto"/>
        </w:rPr>
      </w:pPr>
    </w:p>
    <w:p w14:paraId="63BACAB2" w14:textId="7E06DFE2" w:rsidR="00A06FF4" w:rsidRDefault="00A06FF4">
      <w:pPr>
        <w:widowControl/>
        <w:jc w:val="left"/>
        <w:rPr>
          <w:rFonts w:ascii="Times New Roman" w:eastAsia="HPODAC+TimesNewRoman,Bold" w:hAnsi="Times New Roman"/>
          <w:b/>
          <w:bCs/>
          <w:color w:val="000000"/>
          <w:kern w:val="0"/>
          <w:sz w:val="22"/>
        </w:rPr>
      </w:pPr>
    </w:p>
    <w:p w14:paraId="4BA7B2E0" w14:textId="19AED8AB" w:rsidR="004977FC" w:rsidRPr="004977FC" w:rsidRDefault="004977FC" w:rsidP="004977FC">
      <w:pPr>
        <w:pStyle w:val="Default"/>
        <w:ind w:rightChars="222" w:right="466"/>
        <w:jc w:val="both"/>
        <w:rPr>
          <w:rFonts w:ascii="Times New Roman" w:hAnsi="Times New Roman" w:cs="Times New Roman"/>
          <w:b/>
          <w:bCs/>
          <w:sz w:val="22"/>
          <w:szCs w:val="22"/>
        </w:rPr>
      </w:pPr>
      <w:r w:rsidRPr="004977FC">
        <w:rPr>
          <w:rFonts w:ascii="Times New Roman" w:hAnsi="Times New Roman" w:cs="Times New Roman"/>
          <w:b/>
          <w:bCs/>
          <w:sz w:val="22"/>
          <w:szCs w:val="22"/>
        </w:rPr>
        <w:lastRenderedPageBreak/>
        <w:t>REFERENCES</w:t>
      </w:r>
    </w:p>
    <w:p w14:paraId="7B860926" w14:textId="77777777" w:rsidR="007F5E9B" w:rsidRPr="004977FC" w:rsidRDefault="007F5E9B" w:rsidP="004977FC">
      <w:pPr>
        <w:pStyle w:val="Default"/>
        <w:ind w:rightChars="222" w:right="466"/>
        <w:jc w:val="both"/>
        <w:rPr>
          <w:rFonts w:ascii="Times New Roman" w:hAnsi="Times New Roman" w:cs="Times New Roman"/>
          <w:color w:val="auto"/>
        </w:rPr>
      </w:pPr>
    </w:p>
    <w:p w14:paraId="6019E579" w14:textId="77777777" w:rsidR="004977FC" w:rsidRPr="004977FC" w:rsidRDefault="004977FC" w:rsidP="004977FC">
      <w:pPr>
        <w:pStyle w:val="CM190"/>
        <w:spacing w:line="260" w:lineRule="atLeast"/>
        <w:ind w:rightChars="222" w:right="466"/>
        <w:jc w:val="both"/>
        <w:rPr>
          <w:rFonts w:ascii="Times New Roman" w:eastAsia="HPOCHO+TimesNewRoman" w:hAnsi="Times New Roman"/>
          <w:sz w:val="22"/>
          <w:szCs w:val="22"/>
        </w:rPr>
      </w:pPr>
      <w:proofErr w:type="gramStart"/>
      <w:r w:rsidRPr="004977FC">
        <w:rPr>
          <w:rFonts w:ascii="Times New Roman" w:eastAsia="HPOCHO+TimesNewRoman" w:hAnsi="Times New Roman"/>
          <w:sz w:val="22"/>
          <w:szCs w:val="22"/>
        </w:rPr>
        <w:t>ACGIH (American Conference of Governmental Industrial Hygienists) (2002).</w:t>
      </w:r>
      <w:proofErr w:type="gramEnd"/>
      <w:r w:rsidRPr="004977FC">
        <w:rPr>
          <w:rFonts w:ascii="Times New Roman" w:eastAsia="HPOCHO+TimesNewRoman" w:hAnsi="Times New Roman"/>
          <w:sz w:val="22"/>
          <w:szCs w:val="22"/>
        </w:rPr>
        <w:t xml:space="preserve"> TLVs and BEIs: Threshold </w:t>
      </w:r>
      <w:proofErr w:type="gramStart"/>
      <w:r w:rsidRPr="004977FC">
        <w:rPr>
          <w:rFonts w:ascii="Times New Roman" w:eastAsia="HPOCHO+TimesNewRoman" w:hAnsi="Times New Roman"/>
          <w:sz w:val="22"/>
          <w:szCs w:val="22"/>
        </w:rPr>
        <w:t>limit</w:t>
      </w:r>
      <w:proofErr w:type="gramEnd"/>
      <w:r w:rsidRPr="004977FC">
        <w:rPr>
          <w:rFonts w:ascii="Times New Roman" w:eastAsia="HPOCHO+TimesNewRoman" w:hAnsi="Times New Roman"/>
          <w:sz w:val="22"/>
          <w:szCs w:val="22"/>
        </w:rPr>
        <w:t xml:space="preserve"> Values for Chemical Substances and Physical Agents and Biological Exposure Indices for 2002. Cincinnati, OH. </w:t>
      </w:r>
    </w:p>
    <w:p w14:paraId="5C8537BC" w14:textId="77777777" w:rsidR="004977FC" w:rsidRPr="004977FC" w:rsidRDefault="004977FC" w:rsidP="004977FC">
      <w:pPr>
        <w:pStyle w:val="Default"/>
        <w:ind w:rightChars="222" w:right="466"/>
        <w:jc w:val="both"/>
        <w:rPr>
          <w:rFonts w:ascii="Times New Roman" w:hAnsi="Times New Roman" w:cs="Times New Roman"/>
        </w:rPr>
      </w:pPr>
    </w:p>
    <w:p w14:paraId="7DB80CE5" w14:textId="77777777" w:rsidR="004977FC" w:rsidRPr="004977FC" w:rsidRDefault="004977FC" w:rsidP="004977FC">
      <w:pPr>
        <w:pStyle w:val="Default"/>
        <w:ind w:rightChars="222" w:right="466"/>
        <w:jc w:val="both"/>
        <w:rPr>
          <w:rFonts w:ascii="Times New Roman" w:eastAsia="HPOCHO+TimesNewRoman" w:hAnsi="Times New Roman" w:cs="Times New Roman"/>
          <w:sz w:val="22"/>
          <w:szCs w:val="22"/>
        </w:rPr>
      </w:pPr>
      <w:proofErr w:type="spellStart"/>
      <w:proofErr w:type="gramStart"/>
      <w:r w:rsidRPr="004977FC">
        <w:rPr>
          <w:rFonts w:ascii="Times New Roman" w:eastAsia="HPOCHO+TimesNewRoman" w:hAnsi="Times New Roman" w:cs="Times New Roman"/>
          <w:sz w:val="22"/>
          <w:szCs w:val="22"/>
        </w:rPr>
        <w:t>Allyl</w:t>
      </w:r>
      <w:proofErr w:type="spellEnd"/>
      <w:r w:rsidRPr="004977FC">
        <w:rPr>
          <w:rFonts w:ascii="Times New Roman" w:eastAsia="HPOCHO+TimesNewRoman" w:hAnsi="Times New Roman" w:cs="Times New Roman"/>
          <w:sz w:val="22"/>
          <w:szCs w:val="22"/>
        </w:rPr>
        <w:t xml:space="preserve"> Alcohol Consortium (2004a).</w:t>
      </w:r>
      <w:proofErr w:type="gramEnd"/>
      <w:r w:rsidRPr="004977FC">
        <w:rPr>
          <w:rFonts w:ascii="Times New Roman" w:eastAsia="HPOCHO+TimesNewRoman" w:hAnsi="Times New Roman" w:cs="Times New Roman"/>
          <w:sz w:val="22"/>
          <w:szCs w:val="22"/>
        </w:rPr>
        <w:t xml:space="preserve"> Growth Inhibition Test of </w:t>
      </w:r>
      <w:proofErr w:type="spellStart"/>
      <w:r w:rsidRPr="004977FC">
        <w:rPr>
          <w:rFonts w:ascii="Times New Roman" w:eastAsia="HPOCHO+TimesNewRoman" w:hAnsi="Times New Roman" w:cs="Times New Roman"/>
          <w:sz w:val="22"/>
          <w:szCs w:val="22"/>
        </w:rPr>
        <w:t>Allyl</w:t>
      </w:r>
      <w:proofErr w:type="spellEnd"/>
      <w:r w:rsidRPr="004977FC">
        <w:rPr>
          <w:rFonts w:ascii="Times New Roman" w:eastAsia="HPOCHO+TimesNewRoman" w:hAnsi="Times New Roman" w:cs="Times New Roman"/>
          <w:sz w:val="22"/>
          <w:szCs w:val="22"/>
        </w:rPr>
        <w:t xml:space="preserve"> Alcohol with </w:t>
      </w:r>
      <w:proofErr w:type="spellStart"/>
      <w:r w:rsidRPr="004977FC">
        <w:rPr>
          <w:rFonts w:ascii="Times New Roman" w:eastAsia="HPPJLF+TimesNewRoman,Italic" w:hAnsi="Times New Roman" w:cs="Times New Roman"/>
          <w:sz w:val="22"/>
          <w:szCs w:val="22"/>
        </w:rPr>
        <w:t>Pseudokirchneriella</w:t>
      </w:r>
      <w:proofErr w:type="spellEnd"/>
      <w:r w:rsidRPr="004977FC">
        <w:rPr>
          <w:rFonts w:ascii="Times New Roman" w:eastAsia="HPPJLF+TimesNewRoman,Italic" w:hAnsi="Times New Roman" w:cs="Times New Roman"/>
          <w:sz w:val="22"/>
          <w:szCs w:val="22"/>
        </w:rPr>
        <w:t xml:space="preserve"> </w:t>
      </w:r>
      <w:proofErr w:type="spellStart"/>
      <w:r w:rsidRPr="004977FC">
        <w:rPr>
          <w:rFonts w:ascii="Times New Roman" w:eastAsia="HPPJLF+TimesNewRoman,Italic" w:hAnsi="Times New Roman" w:cs="Times New Roman"/>
          <w:sz w:val="22"/>
          <w:szCs w:val="22"/>
        </w:rPr>
        <w:t>subcapitata</w:t>
      </w:r>
      <w:proofErr w:type="spellEnd"/>
      <w:r w:rsidRPr="004977FC">
        <w:rPr>
          <w:rFonts w:ascii="Times New Roman" w:eastAsia="HPOCHO+TimesNewRoman" w:hAnsi="Times New Roman" w:cs="Times New Roman"/>
          <w:sz w:val="22"/>
          <w:szCs w:val="22"/>
        </w:rPr>
        <w:t xml:space="preserve">. </w:t>
      </w:r>
      <w:proofErr w:type="gramStart"/>
      <w:r w:rsidRPr="004977FC">
        <w:rPr>
          <w:rFonts w:ascii="Times New Roman" w:eastAsia="HPOCHO+TimesNewRoman" w:hAnsi="Times New Roman" w:cs="Times New Roman"/>
          <w:sz w:val="22"/>
          <w:szCs w:val="22"/>
        </w:rPr>
        <w:t>Mitsubishi Chemical Safety Institute Ltd. Study No.</w:t>
      </w:r>
      <w:proofErr w:type="gramEnd"/>
      <w:r w:rsidRPr="004977FC">
        <w:rPr>
          <w:rFonts w:ascii="Times New Roman" w:eastAsia="HPOCHO+TimesNewRoman" w:hAnsi="Times New Roman" w:cs="Times New Roman"/>
          <w:sz w:val="22"/>
          <w:szCs w:val="22"/>
        </w:rPr>
        <w:t xml:space="preserve"> </w:t>
      </w:r>
      <w:proofErr w:type="gramStart"/>
      <w:r w:rsidRPr="004977FC">
        <w:rPr>
          <w:rFonts w:ascii="Times New Roman" w:eastAsia="HPOCHO+TimesNewRoman" w:hAnsi="Times New Roman" w:cs="Times New Roman"/>
          <w:sz w:val="22"/>
          <w:szCs w:val="22"/>
        </w:rPr>
        <w:t>A040193, unpublished data.</w:t>
      </w:r>
      <w:proofErr w:type="gramEnd"/>
    </w:p>
    <w:p w14:paraId="18D3B916" w14:textId="77777777" w:rsidR="004977FC" w:rsidRPr="004977FC" w:rsidRDefault="004977FC" w:rsidP="004977FC">
      <w:pPr>
        <w:pStyle w:val="Default"/>
        <w:ind w:rightChars="222" w:right="466"/>
        <w:jc w:val="both"/>
        <w:rPr>
          <w:rFonts w:ascii="Times New Roman" w:eastAsia="HPOCHO+TimesNewRoman" w:hAnsi="Times New Roman" w:cs="Times New Roman"/>
          <w:sz w:val="22"/>
          <w:szCs w:val="22"/>
        </w:rPr>
      </w:pPr>
    </w:p>
    <w:p w14:paraId="0D703944" w14:textId="77777777" w:rsidR="004977FC" w:rsidRPr="004977FC" w:rsidRDefault="004977FC" w:rsidP="004977FC">
      <w:pPr>
        <w:pStyle w:val="Default"/>
        <w:ind w:rightChars="222" w:right="466"/>
        <w:jc w:val="both"/>
        <w:rPr>
          <w:rFonts w:ascii="Times New Roman" w:eastAsia="HPOCHO+TimesNewRoman" w:hAnsi="Times New Roman" w:cs="Times New Roman"/>
          <w:sz w:val="22"/>
          <w:szCs w:val="22"/>
        </w:rPr>
      </w:pPr>
      <w:proofErr w:type="spellStart"/>
      <w:proofErr w:type="gramStart"/>
      <w:r w:rsidRPr="004977FC">
        <w:rPr>
          <w:rFonts w:ascii="Times New Roman" w:eastAsia="HPOCHO+TimesNewRoman" w:hAnsi="Times New Roman" w:cs="Times New Roman"/>
          <w:sz w:val="22"/>
          <w:szCs w:val="22"/>
        </w:rPr>
        <w:t>Allyl</w:t>
      </w:r>
      <w:proofErr w:type="spellEnd"/>
      <w:r w:rsidRPr="004977FC">
        <w:rPr>
          <w:rFonts w:ascii="Times New Roman" w:eastAsia="HPOCHO+TimesNewRoman" w:hAnsi="Times New Roman" w:cs="Times New Roman"/>
          <w:sz w:val="22"/>
          <w:szCs w:val="22"/>
        </w:rPr>
        <w:t xml:space="preserve"> Alcohol Consortium (2004b).</w:t>
      </w:r>
      <w:proofErr w:type="gramEnd"/>
      <w:r w:rsidRPr="004977FC">
        <w:rPr>
          <w:rFonts w:ascii="Times New Roman" w:eastAsia="HPOCHO+TimesNewRoman" w:hAnsi="Times New Roman" w:cs="Times New Roman"/>
          <w:sz w:val="22"/>
          <w:szCs w:val="22"/>
        </w:rPr>
        <w:t xml:space="preserve"> </w:t>
      </w:r>
      <w:proofErr w:type="gramStart"/>
      <w:r w:rsidRPr="004977FC">
        <w:rPr>
          <w:rFonts w:ascii="Times New Roman" w:eastAsia="HPOCHO+TimesNewRoman" w:hAnsi="Times New Roman" w:cs="Times New Roman"/>
          <w:sz w:val="22"/>
          <w:szCs w:val="22"/>
        </w:rPr>
        <w:t xml:space="preserve">Preliminary Reproduction Toxicity Screening Study of </w:t>
      </w:r>
      <w:proofErr w:type="spellStart"/>
      <w:r w:rsidRPr="004977FC">
        <w:rPr>
          <w:rFonts w:ascii="Times New Roman" w:eastAsia="HPOCHO+TimesNewRoman" w:hAnsi="Times New Roman" w:cs="Times New Roman"/>
          <w:sz w:val="22"/>
          <w:szCs w:val="22"/>
        </w:rPr>
        <w:t>Allyl</w:t>
      </w:r>
      <w:proofErr w:type="spellEnd"/>
      <w:r w:rsidRPr="004977FC">
        <w:rPr>
          <w:rFonts w:ascii="Times New Roman" w:eastAsia="HPOCHO+TimesNewRoman" w:hAnsi="Times New Roman" w:cs="Times New Roman"/>
          <w:sz w:val="22"/>
          <w:szCs w:val="22"/>
        </w:rPr>
        <w:t xml:space="preserve"> Alcohol.</w:t>
      </w:r>
      <w:proofErr w:type="gramEnd"/>
      <w:r w:rsidRPr="004977FC">
        <w:rPr>
          <w:rFonts w:ascii="Times New Roman" w:eastAsia="HPOCHO+TimesNewRoman" w:hAnsi="Times New Roman" w:cs="Times New Roman"/>
          <w:sz w:val="22"/>
          <w:szCs w:val="22"/>
        </w:rPr>
        <w:t xml:space="preserve"> </w:t>
      </w:r>
      <w:proofErr w:type="gramStart"/>
      <w:r w:rsidRPr="004977FC">
        <w:rPr>
          <w:rFonts w:ascii="Times New Roman" w:eastAsia="HPOCHO+TimesNewRoman" w:hAnsi="Times New Roman" w:cs="Times New Roman"/>
          <w:sz w:val="22"/>
          <w:szCs w:val="22"/>
        </w:rPr>
        <w:t>Mitsubishi Chemical Safety Institute Ltd. Study No.</w:t>
      </w:r>
      <w:proofErr w:type="gramEnd"/>
      <w:r w:rsidRPr="004977FC">
        <w:rPr>
          <w:rFonts w:ascii="Times New Roman" w:eastAsia="HPOCHO+TimesNewRoman" w:hAnsi="Times New Roman" w:cs="Times New Roman"/>
          <w:sz w:val="22"/>
          <w:szCs w:val="22"/>
        </w:rPr>
        <w:t xml:space="preserve"> </w:t>
      </w:r>
      <w:proofErr w:type="gramStart"/>
      <w:r w:rsidRPr="004977FC">
        <w:rPr>
          <w:rFonts w:ascii="Times New Roman" w:eastAsia="HPOCHO+TimesNewRoman" w:hAnsi="Times New Roman" w:cs="Times New Roman"/>
          <w:sz w:val="22"/>
          <w:szCs w:val="22"/>
        </w:rPr>
        <w:t>B040554, unpublished data.</w:t>
      </w:r>
      <w:proofErr w:type="gramEnd"/>
    </w:p>
    <w:p w14:paraId="2551A8FE" w14:textId="77777777" w:rsidR="004977FC" w:rsidRPr="004977FC" w:rsidRDefault="004977FC" w:rsidP="004977FC">
      <w:pPr>
        <w:pStyle w:val="Default"/>
        <w:ind w:rightChars="222" w:right="466"/>
        <w:jc w:val="both"/>
        <w:rPr>
          <w:rFonts w:ascii="Times New Roman" w:eastAsia="HPOCHO+TimesNewRoman" w:hAnsi="Times New Roman" w:cs="Times New Roman"/>
          <w:sz w:val="22"/>
          <w:szCs w:val="22"/>
        </w:rPr>
      </w:pPr>
    </w:p>
    <w:p w14:paraId="48CCD018" w14:textId="77777777" w:rsidR="004977FC" w:rsidRPr="004977FC" w:rsidRDefault="004977FC" w:rsidP="004977FC">
      <w:pPr>
        <w:pStyle w:val="Default"/>
        <w:ind w:rightChars="222" w:right="466"/>
        <w:jc w:val="both"/>
        <w:rPr>
          <w:rFonts w:ascii="Times New Roman" w:hAnsi="Times New Roman" w:cs="Times New Roman"/>
        </w:rPr>
      </w:pPr>
      <w:proofErr w:type="spellStart"/>
      <w:proofErr w:type="gramStart"/>
      <w:r w:rsidRPr="004977FC">
        <w:rPr>
          <w:rFonts w:ascii="Times New Roman" w:eastAsia="HPOCHO+TimesNewRoman" w:hAnsi="Times New Roman" w:cs="Times New Roman"/>
          <w:sz w:val="22"/>
          <w:szCs w:val="22"/>
        </w:rPr>
        <w:t>Allyl</w:t>
      </w:r>
      <w:proofErr w:type="spellEnd"/>
      <w:r w:rsidRPr="004977FC">
        <w:rPr>
          <w:rFonts w:ascii="Times New Roman" w:eastAsia="HPOCHO+TimesNewRoman" w:hAnsi="Times New Roman" w:cs="Times New Roman"/>
          <w:sz w:val="22"/>
          <w:szCs w:val="22"/>
        </w:rPr>
        <w:t xml:space="preserve"> Alcohol Consortium (2004c).</w:t>
      </w:r>
      <w:proofErr w:type="gramEnd"/>
      <w:r w:rsidRPr="004977FC">
        <w:rPr>
          <w:rFonts w:ascii="Times New Roman" w:eastAsia="HPOCHO+TimesNewRoman" w:hAnsi="Times New Roman" w:cs="Times New Roman"/>
          <w:sz w:val="22"/>
          <w:szCs w:val="22"/>
        </w:rPr>
        <w:t xml:space="preserve"> </w:t>
      </w:r>
      <w:proofErr w:type="gramStart"/>
      <w:r w:rsidRPr="004977FC">
        <w:rPr>
          <w:rFonts w:ascii="Times New Roman" w:eastAsia="HPOCHO+TimesNewRoman" w:hAnsi="Times New Roman" w:cs="Times New Roman"/>
          <w:sz w:val="22"/>
          <w:szCs w:val="22"/>
        </w:rPr>
        <w:t xml:space="preserve">Skin Sensitization Study of </w:t>
      </w:r>
      <w:proofErr w:type="spellStart"/>
      <w:r w:rsidRPr="004977FC">
        <w:rPr>
          <w:rFonts w:ascii="Times New Roman" w:eastAsia="HPOCHO+TimesNewRoman" w:hAnsi="Times New Roman" w:cs="Times New Roman"/>
          <w:sz w:val="22"/>
          <w:szCs w:val="22"/>
        </w:rPr>
        <w:t>Allyl</w:t>
      </w:r>
      <w:proofErr w:type="spellEnd"/>
      <w:r w:rsidRPr="004977FC">
        <w:rPr>
          <w:rFonts w:ascii="Times New Roman" w:eastAsia="HPOCHO+TimesNewRoman" w:hAnsi="Times New Roman" w:cs="Times New Roman"/>
          <w:sz w:val="22"/>
          <w:szCs w:val="22"/>
        </w:rPr>
        <w:t xml:space="preserve"> Alcohol in Guinea Pigs (Maximization Test).</w:t>
      </w:r>
      <w:proofErr w:type="gramEnd"/>
      <w:r w:rsidRPr="004977FC">
        <w:rPr>
          <w:rFonts w:ascii="Times New Roman" w:eastAsia="HPOCHO+TimesNewRoman" w:hAnsi="Times New Roman" w:cs="Times New Roman"/>
          <w:sz w:val="22"/>
          <w:szCs w:val="22"/>
        </w:rPr>
        <w:t xml:space="preserve"> </w:t>
      </w:r>
      <w:proofErr w:type="gramStart"/>
      <w:r w:rsidRPr="004977FC">
        <w:rPr>
          <w:rFonts w:ascii="Times New Roman" w:eastAsia="HPOCHO+TimesNewRoman" w:hAnsi="Times New Roman" w:cs="Times New Roman"/>
          <w:sz w:val="22"/>
          <w:szCs w:val="22"/>
        </w:rPr>
        <w:t>Mitsubishi Chemical Safety Institute Ltd. Study No.</w:t>
      </w:r>
      <w:proofErr w:type="gramEnd"/>
      <w:r w:rsidRPr="004977FC">
        <w:rPr>
          <w:rFonts w:ascii="Times New Roman" w:eastAsia="HPOCHO+TimesNewRoman" w:hAnsi="Times New Roman" w:cs="Times New Roman"/>
          <w:sz w:val="22"/>
          <w:szCs w:val="22"/>
        </w:rPr>
        <w:t xml:space="preserve"> </w:t>
      </w:r>
      <w:proofErr w:type="gramStart"/>
      <w:r w:rsidRPr="004977FC">
        <w:rPr>
          <w:rFonts w:ascii="Times New Roman" w:eastAsia="HPOCHO+TimesNewRoman" w:hAnsi="Times New Roman" w:cs="Times New Roman"/>
          <w:sz w:val="22"/>
          <w:szCs w:val="22"/>
        </w:rPr>
        <w:t>B041136, unpublished data.</w:t>
      </w:r>
      <w:proofErr w:type="gramEnd"/>
    </w:p>
    <w:p w14:paraId="74580EEB" w14:textId="77777777" w:rsidR="007F5E9B" w:rsidRPr="004977FC" w:rsidRDefault="007F5E9B" w:rsidP="004977FC">
      <w:pPr>
        <w:pStyle w:val="Default"/>
        <w:ind w:rightChars="222" w:right="466"/>
        <w:jc w:val="both"/>
        <w:rPr>
          <w:rFonts w:ascii="Times New Roman" w:hAnsi="Times New Roman" w:cs="Times New Roman"/>
          <w:color w:val="auto"/>
        </w:rPr>
      </w:pPr>
    </w:p>
    <w:p w14:paraId="71414448" w14:textId="77777777" w:rsidR="004977FC" w:rsidRDefault="004977FC" w:rsidP="004977FC">
      <w:pPr>
        <w:pStyle w:val="CM190"/>
        <w:spacing w:line="260" w:lineRule="atLeast"/>
        <w:ind w:rightChars="222" w:right="466"/>
        <w:jc w:val="both"/>
        <w:rPr>
          <w:rFonts w:ascii="Times New Roman" w:eastAsia="HPOCHO+TimesNewRoman" w:hAnsi="Times New Roman"/>
          <w:sz w:val="22"/>
          <w:szCs w:val="22"/>
        </w:rPr>
      </w:pPr>
      <w:proofErr w:type="spellStart"/>
      <w:proofErr w:type="gramStart"/>
      <w:r w:rsidRPr="004977FC">
        <w:rPr>
          <w:rFonts w:ascii="Times New Roman" w:eastAsia="HPOCHO+TimesNewRoman" w:hAnsi="Times New Roman"/>
          <w:sz w:val="22"/>
          <w:szCs w:val="22"/>
        </w:rPr>
        <w:t>Allyl</w:t>
      </w:r>
      <w:proofErr w:type="spellEnd"/>
      <w:r w:rsidRPr="004977FC">
        <w:rPr>
          <w:rFonts w:ascii="Times New Roman" w:eastAsia="HPOCHO+TimesNewRoman" w:hAnsi="Times New Roman"/>
          <w:sz w:val="22"/>
          <w:szCs w:val="22"/>
        </w:rPr>
        <w:t xml:space="preserve"> Alcohol Consortium (2005a).</w:t>
      </w:r>
      <w:proofErr w:type="gramEnd"/>
      <w:r w:rsidRPr="004977FC">
        <w:rPr>
          <w:rFonts w:ascii="Times New Roman" w:eastAsia="HPOCHO+TimesNewRoman" w:hAnsi="Times New Roman"/>
          <w:sz w:val="22"/>
          <w:szCs w:val="22"/>
        </w:rPr>
        <w:t xml:space="preserve"> Fugacity Model Mackay level III calculations, unpublished data. </w:t>
      </w:r>
    </w:p>
    <w:p w14:paraId="6FE5622F" w14:textId="77777777" w:rsidR="00C63F53" w:rsidRPr="00C63F53" w:rsidRDefault="00C63F53" w:rsidP="00C63F53">
      <w:pPr>
        <w:pStyle w:val="Default"/>
      </w:pPr>
    </w:p>
    <w:p w14:paraId="4DF491CB" w14:textId="77777777" w:rsidR="004977FC" w:rsidRPr="004977FC" w:rsidRDefault="004977FC" w:rsidP="004977FC">
      <w:pPr>
        <w:pStyle w:val="Default"/>
        <w:ind w:rightChars="222" w:right="466"/>
        <w:jc w:val="both"/>
        <w:rPr>
          <w:rFonts w:ascii="Times New Roman" w:hAnsi="Times New Roman" w:cs="Times New Roman"/>
        </w:rPr>
      </w:pPr>
      <w:proofErr w:type="spellStart"/>
      <w:proofErr w:type="gramStart"/>
      <w:r w:rsidRPr="004977FC">
        <w:rPr>
          <w:rFonts w:ascii="Times New Roman" w:eastAsia="HPOCHO+TimesNewRoman" w:hAnsi="Times New Roman" w:cs="Times New Roman"/>
          <w:sz w:val="22"/>
          <w:szCs w:val="22"/>
        </w:rPr>
        <w:t>Allyl</w:t>
      </w:r>
      <w:proofErr w:type="spellEnd"/>
      <w:r w:rsidRPr="004977FC">
        <w:rPr>
          <w:rFonts w:ascii="Times New Roman" w:eastAsia="HPOCHO+TimesNewRoman" w:hAnsi="Times New Roman" w:cs="Times New Roman"/>
          <w:sz w:val="22"/>
          <w:szCs w:val="22"/>
        </w:rPr>
        <w:t xml:space="preserve"> Alcohol Consortium (2005b).</w:t>
      </w:r>
      <w:proofErr w:type="gramEnd"/>
      <w:r w:rsidRPr="004977FC">
        <w:rPr>
          <w:rFonts w:ascii="Times New Roman" w:eastAsia="HPOCHO+TimesNewRoman" w:hAnsi="Times New Roman" w:cs="Times New Roman"/>
          <w:sz w:val="22"/>
          <w:szCs w:val="22"/>
        </w:rPr>
        <w:t xml:space="preserve"> </w:t>
      </w:r>
      <w:proofErr w:type="gramStart"/>
      <w:r w:rsidRPr="004977FC">
        <w:rPr>
          <w:rFonts w:ascii="Times New Roman" w:eastAsia="HPOCHO+TimesNewRoman" w:hAnsi="Times New Roman" w:cs="Times New Roman"/>
          <w:sz w:val="22"/>
          <w:szCs w:val="22"/>
        </w:rPr>
        <w:t>BCFWIN v2.14 Calculations, unpublished data.</w:t>
      </w:r>
      <w:proofErr w:type="gramEnd"/>
    </w:p>
    <w:p w14:paraId="3A8A082A" w14:textId="77777777" w:rsidR="004977FC" w:rsidRPr="004977FC" w:rsidRDefault="004977FC" w:rsidP="004977FC">
      <w:pPr>
        <w:pStyle w:val="Default"/>
        <w:ind w:rightChars="222" w:right="466"/>
        <w:jc w:val="both"/>
        <w:rPr>
          <w:rFonts w:ascii="Times New Roman" w:hAnsi="Times New Roman" w:cs="Times New Roman"/>
        </w:rPr>
      </w:pPr>
    </w:p>
    <w:p w14:paraId="5C6810EB" w14:textId="77777777" w:rsidR="004977FC" w:rsidRPr="004977FC" w:rsidRDefault="004977FC" w:rsidP="004977FC">
      <w:pPr>
        <w:pStyle w:val="Default"/>
        <w:ind w:rightChars="222" w:right="466"/>
        <w:jc w:val="both"/>
        <w:rPr>
          <w:rFonts w:ascii="Times New Roman" w:eastAsia="HPOCHO+TimesNewRoman" w:hAnsi="Times New Roman" w:cs="Times New Roman"/>
          <w:sz w:val="22"/>
          <w:szCs w:val="22"/>
        </w:rPr>
      </w:pPr>
      <w:proofErr w:type="spellStart"/>
      <w:proofErr w:type="gramStart"/>
      <w:r w:rsidRPr="004977FC">
        <w:rPr>
          <w:rFonts w:ascii="Times New Roman" w:eastAsia="HPOCHO+TimesNewRoman" w:hAnsi="Times New Roman" w:cs="Times New Roman"/>
          <w:sz w:val="22"/>
          <w:szCs w:val="22"/>
        </w:rPr>
        <w:t>Allyl</w:t>
      </w:r>
      <w:proofErr w:type="spellEnd"/>
      <w:r w:rsidRPr="004977FC">
        <w:rPr>
          <w:rFonts w:ascii="Times New Roman" w:eastAsia="HPOCHO+TimesNewRoman" w:hAnsi="Times New Roman" w:cs="Times New Roman"/>
          <w:sz w:val="22"/>
          <w:szCs w:val="22"/>
        </w:rPr>
        <w:t xml:space="preserve"> Alcohol Consortium (2005c).</w:t>
      </w:r>
      <w:proofErr w:type="gramEnd"/>
      <w:r w:rsidRPr="004977FC">
        <w:rPr>
          <w:rFonts w:ascii="Times New Roman" w:eastAsia="HPOCHO+TimesNewRoman" w:hAnsi="Times New Roman" w:cs="Times New Roman"/>
          <w:sz w:val="22"/>
          <w:szCs w:val="22"/>
        </w:rPr>
        <w:t xml:space="preserve"> </w:t>
      </w:r>
      <w:proofErr w:type="gramStart"/>
      <w:r w:rsidRPr="004977FC">
        <w:rPr>
          <w:rFonts w:ascii="Times New Roman" w:eastAsia="HPOCHO+TimesNewRoman" w:hAnsi="Times New Roman" w:cs="Times New Roman"/>
          <w:sz w:val="22"/>
          <w:szCs w:val="22"/>
        </w:rPr>
        <w:t>AOPWIN v1.91 Calculations, unpublished data.</w:t>
      </w:r>
      <w:proofErr w:type="gramEnd"/>
    </w:p>
    <w:p w14:paraId="1F5DE329" w14:textId="77777777" w:rsidR="004977FC" w:rsidRPr="004977FC" w:rsidRDefault="004977FC" w:rsidP="004977FC">
      <w:pPr>
        <w:pStyle w:val="Default"/>
        <w:ind w:rightChars="222" w:right="466"/>
        <w:jc w:val="both"/>
        <w:rPr>
          <w:rFonts w:ascii="Times New Roman" w:eastAsia="HPOCHO+TimesNewRoman" w:hAnsi="Times New Roman" w:cs="Times New Roman"/>
          <w:sz w:val="22"/>
          <w:szCs w:val="22"/>
        </w:rPr>
      </w:pPr>
    </w:p>
    <w:p w14:paraId="6FE062ED" w14:textId="77777777" w:rsidR="004977FC" w:rsidRPr="004977FC" w:rsidRDefault="004977FC" w:rsidP="004977FC">
      <w:pPr>
        <w:pStyle w:val="Default"/>
        <w:ind w:rightChars="222" w:right="466"/>
        <w:jc w:val="both"/>
        <w:rPr>
          <w:rFonts w:ascii="Times New Roman" w:eastAsia="HPOCHO+TimesNewRoman" w:hAnsi="Times New Roman" w:cs="Times New Roman"/>
          <w:sz w:val="22"/>
          <w:szCs w:val="22"/>
        </w:rPr>
      </w:pPr>
      <w:proofErr w:type="spellStart"/>
      <w:proofErr w:type="gramStart"/>
      <w:r w:rsidRPr="004977FC">
        <w:rPr>
          <w:rFonts w:ascii="Times New Roman" w:eastAsia="HPOCHO+TimesNewRoman" w:hAnsi="Times New Roman" w:cs="Times New Roman"/>
          <w:sz w:val="22"/>
          <w:szCs w:val="22"/>
        </w:rPr>
        <w:t>Allyl</w:t>
      </w:r>
      <w:proofErr w:type="spellEnd"/>
      <w:r w:rsidRPr="004977FC">
        <w:rPr>
          <w:rFonts w:ascii="Times New Roman" w:eastAsia="HPOCHO+TimesNewRoman" w:hAnsi="Times New Roman" w:cs="Times New Roman"/>
          <w:sz w:val="22"/>
          <w:szCs w:val="22"/>
        </w:rPr>
        <w:t xml:space="preserve"> Alcohol Consortium (2005d).</w:t>
      </w:r>
      <w:proofErr w:type="gramEnd"/>
      <w:r w:rsidRPr="004977FC">
        <w:rPr>
          <w:rFonts w:ascii="Times New Roman" w:eastAsia="HPOCHO+TimesNewRoman" w:hAnsi="Times New Roman" w:cs="Times New Roman"/>
          <w:sz w:val="22"/>
          <w:szCs w:val="22"/>
        </w:rPr>
        <w:t xml:space="preserve"> </w:t>
      </w:r>
      <w:proofErr w:type="gramStart"/>
      <w:r w:rsidRPr="004977FC">
        <w:rPr>
          <w:rFonts w:ascii="Times New Roman" w:eastAsia="HPOCHO+TimesNewRoman" w:hAnsi="Times New Roman" w:cs="Times New Roman"/>
          <w:sz w:val="22"/>
          <w:szCs w:val="22"/>
        </w:rPr>
        <w:t>PCKOCWIN v1.66 Calculations, unpublished data.</w:t>
      </w:r>
      <w:proofErr w:type="gramEnd"/>
    </w:p>
    <w:p w14:paraId="0E3FFF6F" w14:textId="77777777" w:rsidR="004977FC" w:rsidRPr="004977FC" w:rsidRDefault="004977FC" w:rsidP="004977FC">
      <w:pPr>
        <w:pStyle w:val="Default"/>
        <w:ind w:rightChars="222" w:right="466"/>
        <w:jc w:val="both"/>
        <w:rPr>
          <w:rFonts w:ascii="Times New Roman" w:eastAsia="HPOCHO+TimesNewRoman" w:hAnsi="Times New Roman" w:cs="Times New Roman"/>
          <w:sz w:val="22"/>
          <w:szCs w:val="22"/>
        </w:rPr>
      </w:pPr>
    </w:p>
    <w:p w14:paraId="4836F700" w14:textId="77777777" w:rsidR="004977FC" w:rsidRPr="004977FC" w:rsidRDefault="004977FC" w:rsidP="004977FC">
      <w:pPr>
        <w:pStyle w:val="Default"/>
        <w:ind w:rightChars="222" w:right="466"/>
        <w:jc w:val="both"/>
        <w:rPr>
          <w:rFonts w:ascii="Times New Roman" w:eastAsia="HPOCHO+TimesNewRoman" w:hAnsi="Times New Roman" w:cs="Times New Roman"/>
          <w:sz w:val="22"/>
          <w:szCs w:val="22"/>
        </w:rPr>
      </w:pPr>
      <w:proofErr w:type="spellStart"/>
      <w:r w:rsidRPr="004977FC">
        <w:rPr>
          <w:rFonts w:ascii="Times New Roman" w:eastAsia="HPOCHO+TimesNewRoman" w:hAnsi="Times New Roman" w:cs="Times New Roman"/>
          <w:sz w:val="22"/>
          <w:szCs w:val="22"/>
        </w:rPr>
        <w:t>Carpanini</w:t>
      </w:r>
      <w:proofErr w:type="spellEnd"/>
      <w:r w:rsidRPr="004977FC">
        <w:rPr>
          <w:rFonts w:ascii="Times New Roman" w:eastAsia="HPOCHO+TimesNewRoman" w:hAnsi="Times New Roman" w:cs="Times New Roman"/>
          <w:sz w:val="22"/>
          <w:szCs w:val="22"/>
        </w:rPr>
        <w:t xml:space="preserve"> FMB, Gaunt IF, Hardy J, </w:t>
      </w:r>
      <w:proofErr w:type="spellStart"/>
      <w:r w:rsidRPr="004977FC">
        <w:rPr>
          <w:rFonts w:ascii="Times New Roman" w:eastAsia="HPOCHO+TimesNewRoman" w:hAnsi="Times New Roman" w:cs="Times New Roman"/>
          <w:sz w:val="22"/>
          <w:szCs w:val="22"/>
        </w:rPr>
        <w:t>Gangolli</w:t>
      </w:r>
      <w:proofErr w:type="spellEnd"/>
      <w:r w:rsidRPr="004977FC">
        <w:rPr>
          <w:rFonts w:ascii="Times New Roman" w:eastAsia="HPOCHO+TimesNewRoman" w:hAnsi="Times New Roman" w:cs="Times New Roman"/>
          <w:sz w:val="22"/>
          <w:szCs w:val="22"/>
        </w:rPr>
        <w:t xml:space="preserve"> SD, Butterworth KR, Lloyd AG (1978). Short-term Toxicity of </w:t>
      </w:r>
      <w:proofErr w:type="spellStart"/>
      <w:r w:rsidRPr="004977FC">
        <w:rPr>
          <w:rFonts w:ascii="Times New Roman" w:eastAsia="HPOCHO+TimesNewRoman" w:hAnsi="Times New Roman" w:cs="Times New Roman"/>
          <w:sz w:val="22"/>
          <w:szCs w:val="22"/>
        </w:rPr>
        <w:t>Allyl</w:t>
      </w:r>
      <w:proofErr w:type="spellEnd"/>
      <w:r w:rsidRPr="004977FC">
        <w:rPr>
          <w:rFonts w:ascii="Times New Roman" w:eastAsia="HPOCHO+TimesNewRoman" w:hAnsi="Times New Roman" w:cs="Times New Roman"/>
          <w:sz w:val="22"/>
          <w:szCs w:val="22"/>
        </w:rPr>
        <w:t xml:space="preserve"> Alcohol in Rats, Toxicology, 9, 29-45.</w:t>
      </w:r>
    </w:p>
    <w:p w14:paraId="7FAEA53F" w14:textId="77777777" w:rsidR="004977FC" w:rsidRPr="004977FC" w:rsidRDefault="004977FC" w:rsidP="004977FC">
      <w:pPr>
        <w:pStyle w:val="Default"/>
        <w:ind w:rightChars="222" w:right="466"/>
        <w:jc w:val="both"/>
        <w:rPr>
          <w:rFonts w:ascii="Times New Roman" w:eastAsia="HPOCHO+TimesNewRoman" w:hAnsi="Times New Roman" w:cs="Times New Roman"/>
          <w:sz w:val="22"/>
          <w:szCs w:val="22"/>
        </w:rPr>
      </w:pPr>
    </w:p>
    <w:p w14:paraId="6A065174" w14:textId="77777777" w:rsidR="004977FC" w:rsidRPr="004977FC" w:rsidRDefault="004977FC" w:rsidP="004977FC">
      <w:pPr>
        <w:pStyle w:val="Default"/>
        <w:ind w:rightChars="222" w:right="466"/>
        <w:jc w:val="both"/>
        <w:rPr>
          <w:rFonts w:ascii="Times New Roman" w:eastAsia="HPOCHO+TimesNewRoman" w:hAnsi="Times New Roman" w:cs="Times New Roman"/>
          <w:sz w:val="22"/>
          <w:szCs w:val="22"/>
        </w:rPr>
      </w:pPr>
      <w:r w:rsidRPr="004977FC">
        <w:rPr>
          <w:rFonts w:ascii="Times New Roman" w:eastAsia="HPOCHO+TimesNewRoman" w:hAnsi="Times New Roman" w:cs="Times New Roman"/>
          <w:sz w:val="22"/>
          <w:szCs w:val="22"/>
        </w:rPr>
        <w:t xml:space="preserve">Chung HY (1999). </w:t>
      </w:r>
      <w:proofErr w:type="gramStart"/>
      <w:r w:rsidRPr="004977FC">
        <w:rPr>
          <w:rFonts w:ascii="Times New Roman" w:eastAsia="HPOCHO+TimesNewRoman" w:hAnsi="Times New Roman" w:cs="Times New Roman"/>
          <w:sz w:val="22"/>
          <w:szCs w:val="22"/>
        </w:rPr>
        <w:t xml:space="preserve">Volatile components in crabmeats of Charybdis </w:t>
      </w:r>
      <w:proofErr w:type="spellStart"/>
      <w:r w:rsidRPr="004977FC">
        <w:rPr>
          <w:rFonts w:ascii="Times New Roman" w:eastAsia="HPOCHO+TimesNewRoman" w:hAnsi="Times New Roman" w:cs="Times New Roman"/>
          <w:sz w:val="22"/>
          <w:szCs w:val="22"/>
        </w:rPr>
        <w:t>feriatus</w:t>
      </w:r>
      <w:proofErr w:type="spellEnd"/>
      <w:r w:rsidRPr="004977FC">
        <w:rPr>
          <w:rFonts w:ascii="Times New Roman" w:eastAsia="HPOCHO+TimesNewRoman" w:hAnsi="Times New Roman" w:cs="Times New Roman"/>
          <w:sz w:val="22"/>
          <w:szCs w:val="22"/>
        </w:rPr>
        <w:t>.</w:t>
      </w:r>
      <w:proofErr w:type="gramEnd"/>
      <w:r w:rsidRPr="004977FC">
        <w:rPr>
          <w:rFonts w:ascii="Times New Roman" w:eastAsia="HPOCHO+TimesNewRoman" w:hAnsi="Times New Roman" w:cs="Times New Roman"/>
          <w:sz w:val="22"/>
          <w:szCs w:val="22"/>
        </w:rPr>
        <w:t xml:space="preserve"> J </w:t>
      </w:r>
      <w:proofErr w:type="spellStart"/>
      <w:r w:rsidRPr="004977FC">
        <w:rPr>
          <w:rFonts w:ascii="Times New Roman" w:eastAsia="HPOCHO+TimesNewRoman" w:hAnsi="Times New Roman" w:cs="Times New Roman"/>
          <w:sz w:val="22"/>
          <w:szCs w:val="22"/>
        </w:rPr>
        <w:t>Agric</w:t>
      </w:r>
      <w:proofErr w:type="spellEnd"/>
      <w:r w:rsidRPr="004977FC">
        <w:rPr>
          <w:rFonts w:ascii="Times New Roman" w:eastAsia="HPOCHO+TimesNewRoman" w:hAnsi="Times New Roman" w:cs="Times New Roman"/>
          <w:sz w:val="22"/>
          <w:szCs w:val="22"/>
        </w:rPr>
        <w:t xml:space="preserve"> Food </w:t>
      </w:r>
      <w:proofErr w:type="spellStart"/>
      <w:r w:rsidRPr="004977FC">
        <w:rPr>
          <w:rFonts w:ascii="Times New Roman" w:eastAsia="HPOCHO+TimesNewRoman" w:hAnsi="Times New Roman" w:cs="Times New Roman"/>
          <w:sz w:val="22"/>
          <w:szCs w:val="22"/>
        </w:rPr>
        <w:t>Chem</w:t>
      </w:r>
      <w:proofErr w:type="spellEnd"/>
      <w:r w:rsidRPr="004977FC">
        <w:rPr>
          <w:rFonts w:ascii="Times New Roman" w:eastAsia="HPOCHO+TimesNewRoman" w:hAnsi="Times New Roman" w:cs="Times New Roman"/>
          <w:sz w:val="22"/>
          <w:szCs w:val="22"/>
        </w:rPr>
        <w:t>, 47, 2280-87.</w:t>
      </w:r>
    </w:p>
    <w:p w14:paraId="0F6FBAD1" w14:textId="77777777" w:rsidR="004977FC" w:rsidRPr="004977FC" w:rsidRDefault="004977FC" w:rsidP="004977FC">
      <w:pPr>
        <w:pStyle w:val="Default"/>
        <w:ind w:rightChars="222" w:right="466"/>
        <w:jc w:val="both"/>
        <w:rPr>
          <w:rFonts w:ascii="Times New Roman" w:eastAsia="HPOCHO+TimesNewRoman" w:hAnsi="Times New Roman" w:cs="Times New Roman"/>
          <w:sz w:val="22"/>
          <w:szCs w:val="22"/>
        </w:rPr>
      </w:pPr>
    </w:p>
    <w:p w14:paraId="4C5E9813" w14:textId="77777777" w:rsidR="004977FC" w:rsidRPr="004977FC" w:rsidRDefault="004977FC" w:rsidP="004977FC">
      <w:pPr>
        <w:pStyle w:val="Default"/>
        <w:ind w:rightChars="222" w:right="466"/>
        <w:jc w:val="both"/>
        <w:rPr>
          <w:rFonts w:ascii="Times New Roman" w:eastAsia="HPOCHO+TimesNewRoman" w:hAnsi="Times New Roman" w:cs="Times New Roman"/>
          <w:sz w:val="22"/>
          <w:szCs w:val="22"/>
        </w:rPr>
      </w:pPr>
      <w:proofErr w:type="gramStart"/>
      <w:r w:rsidRPr="004977FC">
        <w:rPr>
          <w:rFonts w:ascii="Times New Roman" w:eastAsia="HPOCHO+TimesNewRoman" w:hAnsi="Times New Roman" w:cs="Times New Roman"/>
          <w:sz w:val="22"/>
          <w:szCs w:val="22"/>
        </w:rPr>
        <w:t>Dunlap MK, Kodama JK, Wellington JS, Anderson HH, Hine CH (1958).</w:t>
      </w:r>
      <w:proofErr w:type="gramEnd"/>
      <w:r w:rsidRPr="004977FC">
        <w:rPr>
          <w:rFonts w:ascii="Times New Roman" w:eastAsia="HPOCHO+TimesNewRoman" w:hAnsi="Times New Roman" w:cs="Times New Roman"/>
          <w:sz w:val="22"/>
          <w:szCs w:val="22"/>
        </w:rPr>
        <w:t xml:space="preserve"> The Toxicity of </w:t>
      </w:r>
      <w:proofErr w:type="spellStart"/>
      <w:r w:rsidRPr="004977FC">
        <w:rPr>
          <w:rFonts w:ascii="Times New Roman" w:eastAsia="HPOCHO+TimesNewRoman" w:hAnsi="Times New Roman" w:cs="Times New Roman"/>
          <w:sz w:val="22"/>
          <w:szCs w:val="22"/>
        </w:rPr>
        <w:t>Allyl</w:t>
      </w:r>
      <w:proofErr w:type="spellEnd"/>
      <w:r w:rsidRPr="004977FC">
        <w:rPr>
          <w:rFonts w:ascii="Times New Roman" w:eastAsia="HPOCHO+TimesNewRoman" w:hAnsi="Times New Roman" w:cs="Times New Roman"/>
          <w:sz w:val="22"/>
          <w:szCs w:val="22"/>
        </w:rPr>
        <w:t xml:space="preserve"> Alcohol, A.M.A. Archives of Industrial Health, 18, 303-311.</w:t>
      </w:r>
    </w:p>
    <w:p w14:paraId="63FCFAED" w14:textId="77777777" w:rsidR="004977FC" w:rsidRPr="004977FC" w:rsidRDefault="004977FC" w:rsidP="004977FC">
      <w:pPr>
        <w:pStyle w:val="Default"/>
        <w:ind w:rightChars="222" w:right="466"/>
        <w:jc w:val="both"/>
        <w:rPr>
          <w:rFonts w:ascii="Times New Roman" w:eastAsia="HPOCHO+TimesNewRoman" w:hAnsi="Times New Roman" w:cs="Times New Roman"/>
          <w:sz w:val="22"/>
          <w:szCs w:val="22"/>
        </w:rPr>
      </w:pPr>
    </w:p>
    <w:p w14:paraId="7B3330C2" w14:textId="77777777" w:rsidR="004977FC" w:rsidRPr="004977FC" w:rsidRDefault="004977FC" w:rsidP="004977FC">
      <w:pPr>
        <w:pStyle w:val="Default"/>
        <w:ind w:rightChars="222" w:right="466"/>
        <w:jc w:val="both"/>
        <w:rPr>
          <w:rFonts w:ascii="Times New Roman" w:eastAsia="HPOCHO+TimesNewRoman" w:hAnsi="Times New Roman" w:cs="Times New Roman"/>
          <w:sz w:val="22"/>
          <w:szCs w:val="22"/>
        </w:rPr>
      </w:pPr>
      <w:r w:rsidRPr="004977FC">
        <w:rPr>
          <w:rFonts w:ascii="Times New Roman" w:eastAsia="HPOCHO+TimesNewRoman" w:hAnsi="Times New Roman" w:cs="Times New Roman"/>
          <w:sz w:val="22"/>
          <w:szCs w:val="22"/>
        </w:rPr>
        <w:t>Geiger DL, Brooke LT, Call, DJ (1990). Acute Toxicities of Organic Chemicals to Fathead Minnows (</w:t>
      </w:r>
      <w:proofErr w:type="spellStart"/>
      <w:r w:rsidRPr="004977FC">
        <w:rPr>
          <w:rFonts w:ascii="Times New Roman" w:eastAsia="HPOCHO+TimesNewRoman" w:hAnsi="Times New Roman" w:cs="Times New Roman"/>
          <w:sz w:val="22"/>
          <w:szCs w:val="22"/>
        </w:rPr>
        <w:t>Pimephales</w:t>
      </w:r>
      <w:proofErr w:type="spellEnd"/>
      <w:r w:rsidRPr="004977FC">
        <w:rPr>
          <w:rFonts w:ascii="Times New Roman" w:eastAsia="HPOCHO+TimesNewRoman" w:hAnsi="Times New Roman" w:cs="Times New Roman"/>
          <w:sz w:val="22"/>
          <w:szCs w:val="22"/>
        </w:rPr>
        <w:t xml:space="preserve"> </w:t>
      </w:r>
      <w:proofErr w:type="spellStart"/>
      <w:r w:rsidRPr="004977FC">
        <w:rPr>
          <w:rFonts w:ascii="Times New Roman" w:eastAsia="HPOCHO+TimesNewRoman" w:hAnsi="Times New Roman" w:cs="Times New Roman"/>
          <w:sz w:val="22"/>
          <w:szCs w:val="22"/>
        </w:rPr>
        <w:t>Promelas</w:t>
      </w:r>
      <w:proofErr w:type="spellEnd"/>
      <w:r w:rsidRPr="004977FC">
        <w:rPr>
          <w:rFonts w:ascii="Times New Roman" w:eastAsia="HPOCHO+TimesNewRoman" w:hAnsi="Times New Roman" w:cs="Times New Roman"/>
          <w:sz w:val="22"/>
          <w:szCs w:val="22"/>
        </w:rPr>
        <w:t xml:space="preserve">), vol.5. </w:t>
      </w:r>
      <w:proofErr w:type="gramStart"/>
      <w:r w:rsidRPr="004977FC">
        <w:rPr>
          <w:rFonts w:ascii="Times New Roman" w:eastAsia="HPOCHO+TimesNewRoman" w:hAnsi="Times New Roman" w:cs="Times New Roman"/>
          <w:sz w:val="22"/>
          <w:szCs w:val="22"/>
        </w:rPr>
        <w:t>Center for Lake Superior Environmental Studies, University of Wisconsin, Superior, WI 332.</w:t>
      </w:r>
      <w:proofErr w:type="gramEnd"/>
    </w:p>
    <w:p w14:paraId="75E27A6F" w14:textId="77777777" w:rsidR="004977FC" w:rsidRPr="004977FC" w:rsidRDefault="004977FC" w:rsidP="004977FC">
      <w:pPr>
        <w:pStyle w:val="Default"/>
        <w:ind w:rightChars="222" w:right="466"/>
        <w:jc w:val="both"/>
        <w:rPr>
          <w:rFonts w:ascii="Times New Roman" w:eastAsia="HPOCHO+TimesNewRoman" w:hAnsi="Times New Roman" w:cs="Times New Roman"/>
          <w:sz w:val="22"/>
          <w:szCs w:val="22"/>
        </w:rPr>
      </w:pPr>
    </w:p>
    <w:p w14:paraId="0C7FED30" w14:textId="77777777" w:rsidR="004977FC" w:rsidRPr="004977FC" w:rsidRDefault="004977FC" w:rsidP="004977FC">
      <w:pPr>
        <w:pStyle w:val="Default"/>
        <w:ind w:rightChars="222" w:right="466"/>
        <w:jc w:val="both"/>
        <w:rPr>
          <w:rFonts w:ascii="Times New Roman" w:eastAsia="HPOCHO+TimesNewRoman" w:hAnsi="Times New Roman" w:cs="Times New Roman"/>
          <w:sz w:val="22"/>
          <w:szCs w:val="22"/>
        </w:rPr>
      </w:pPr>
      <w:proofErr w:type="spellStart"/>
      <w:r w:rsidRPr="004977FC">
        <w:rPr>
          <w:rFonts w:ascii="Times New Roman" w:eastAsia="HPOCHO+TimesNewRoman" w:hAnsi="Times New Roman" w:cs="Times New Roman"/>
          <w:sz w:val="22"/>
          <w:szCs w:val="22"/>
        </w:rPr>
        <w:t>Grosjean</w:t>
      </w:r>
      <w:proofErr w:type="spellEnd"/>
      <w:r w:rsidRPr="004977FC">
        <w:rPr>
          <w:rFonts w:ascii="Times New Roman" w:eastAsia="HPOCHO+TimesNewRoman" w:hAnsi="Times New Roman" w:cs="Times New Roman"/>
          <w:sz w:val="22"/>
          <w:szCs w:val="22"/>
        </w:rPr>
        <w:t xml:space="preserve">, D, </w:t>
      </w:r>
      <w:proofErr w:type="spellStart"/>
      <w:r w:rsidRPr="004977FC">
        <w:rPr>
          <w:rFonts w:ascii="Times New Roman" w:eastAsia="HPOCHO+TimesNewRoman" w:hAnsi="Times New Roman" w:cs="Times New Roman"/>
          <w:sz w:val="22"/>
          <w:szCs w:val="22"/>
        </w:rPr>
        <w:t>Grosjean</w:t>
      </w:r>
      <w:proofErr w:type="spellEnd"/>
      <w:r w:rsidRPr="004977FC">
        <w:rPr>
          <w:rFonts w:ascii="Times New Roman" w:eastAsia="HPOCHO+TimesNewRoman" w:hAnsi="Times New Roman" w:cs="Times New Roman"/>
          <w:sz w:val="22"/>
          <w:szCs w:val="22"/>
        </w:rPr>
        <w:t xml:space="preserve">, E and Williams, EL (1993) Atmospheric Chemistry of Unsaturated Alcohols. Environ </w:t>
      </w:r>
      <w:proofErr w:type="spellStart"/>
      <w:r w:rsidRPr="004977FC">
        <w:rPr>
          <w:rFonts w:ascii="Times New Roman" w:eastAsia="HPOCHO+TimesNewRoman" w:hAnsi="Times New Roman" w:cs="Times New Roman"/>
          <w:sz w:val="22"/>
          <w:szCs w:val="22"/>
        </w:rPr>
        <w:t>Sci</w:t>
      </w:r>
      <w:proofErr w:type="spellEnd"/>
      <w:r w:rsidRPr="004977FC">
        <w:rPr>
          <w:rFonts w:ascii="Times New Roman" w:eastAsia="HPOCHO+TimesNewRoman" w:hAnsi="Times New Roman" w:cs="Times New Roman"/>
          <w:sz w:val="22"/>
          <w:szCs w:val="22"/>
        </w:rPr>
        <w:t xml:space="preserve"> </w:t>
      </w:r>
      <w:proofErr w:type="spellStart"/>
      <w:r w:rsidRPr="004977FC">
        <w:rPr>
          <w:rFonts w:ascii="Times New Roman" w:eastAsia="HPOCHO+TimesNewRoman" w:hAnsi="Times New Roman" w:cs="Times New Roman"/>
          <w:sz w:val="22"/>
          <w:szCs w:val="22"/>
        </w:rPr>
        <w:t>Technol</w:t>
      </w:r>
      <w:proofErr w:type="spellEnd"/>
      <w:r w:rsidRPr="004977FC">
        <w:rPr>
          <w:rFonts w:ascii="Times New Roman" w:eastAsia="HPOCHO+TimesNewRoman" w:hAnsi="Times New Roman" w:cs="Times New Roman"/>
          <w:sz w:val="22"/>
          <w:szCs w:val="22"/>
        </w:rPr>
        <w:t xml:space="preserve"> 27, 2478-2485.</w:t>
      </w:r>
    </w:p>
    <w:p w14:paraId="22BAFD77" w14:textId="77777777" w:rsidR="004977FC" w:rsidRPr="004977FC" w:rsidRDefault="004977FC" w:rsidP="004977FC">
      <w:pPr>
        <w:pStyle w:val="Default"/>
        <w:ind w:rightChars="222" w:right="466"/>
        <w:jc w:val="both"/>
        <w:rPr>
          <w:rFonts w:ascii="Times New Roman" w:eastAsia="HPOCHO+TimesNewRoman" w:hAnsi="Times New Roman" w:cs="Times New Roman"/>
          <w:sz w:val="22"/>
          <w:szCs w:val="22"/>
        </w:rPr>
      </w:pPr>
    </w:p>
    <w:p w14:paraId="7A9A8C74" w14:textId="77777777" w:rsidR="004977FC" w:rsidRPr="004977FC" w:rsidRDefault="004977FC" w:rsidP="004977FC">
      <w:pPr>
        <w:pStyle w:val="CM190"/>
        <w:spacing w:line="260" w:lineRule="atLeast"/>
        <w:ind w:rightChars="222" w:right="466"/>
        <w:jc w:val="both"/>
        <w:rPr>
          <w:rFonts w:ascii="Times New Roman" w:eastAsia="HPOCHO+TimesNewRoman" w:hAnsi="Times New Roman"/>
          <w:sz w:val="22"/>
          <w:szCs w:val="22"/>
        </w:rPr>
      </w:pPr>
      <w:proofErr w:type="gramStart"/>
      <w:r w:rsidRPr="004977FC">
        <w:rPr>
          <w:rFonts w:ascii="Times New Roman" w:eastAsia="HPOCHO+TimesNewRoman" w:hAnsi="Times New Roman"/>
          <w:sz w:val="22"/>
          <w:szCs w:val="22"/>
        </w:rPr>
        <w:t xml:space="preserve">Hine J and </w:t>
      </w:r>
      <w:proofErr w:type="spellStart"/>
      <w:r w:rsidRPr="004977FC">
        <w:rPr>
          <w:rFonts w:ascii="Times New Roman" w:eastAsia="HPOCHO+TimesNewRoman" w:hAnsi="Times New Roman"/>
          <w:sz w:val="22"/>
          <w:szCs w:val="22"/>
        </w:rPr>
        <w:t>Mookerjee</w:t>
      </w:r>
      <w:proofErr w:type="spellEnd"/>
      <w:r w:rsidRPr="004977FC">
        <w:rPr>
          <w:rFonts w:ascii="Times New Roman" w:eastAsia="HPOCHO+TimesNewRoman" w:hAnsi="Times New Roman"/>
          <w:sz w:val="22"/>
          <w:szCs w:val="22"/>
        </w:rPr>
        <w:t xml:space="preserve"> PK (1975).</w:t>
      </w:r>
      <w:proofErr w:type="gramEnd"/>
      <w:r w:rsidRPr="004977FC">
        <w:rPr>
          <w:rFonts w:ascii="Times New Roman" w:eastAsia="HPOCHO+TimesNewRoman" w:hAnsi="Times New Roman"/>
          <w:sz w:val="22"/>
          <w:szCs w:val="22"/>
        </w:rPr>
        <w:t xml:space="preserve"> </w:t>
      </w:r>
      <w:proofErr w:type="gramStart"/>
      <w:r w:rsidRPr="004977FC">
        <w:rPr>
          <w:rFonts w:ascii="Times New Roman" w:eastAsia="HPOCHO+TimesNewRoman" w:hAnsi="Times New Roman"/>
          <w:sz w:val="22"/>
          <w:szCs w:val="22"/>
        </w:rPr>
        <w:t>The Intrinsic Hydrophilic Character of Organic Compounds.</w:t>
      </w:r>
      <w:proofErr w:type="gramEnd"/>
      <w:r w:rsidRPr="004977FC">
        <w:rPr>
          <w:rFonts w:ascii="Times New Roman" w:eastAsia="HPOCHO+TimesNewRoman" w:hAnsi="Times New Roman"/>
          <w:sz w:val="22"/>
          <w:szCs w:val="22"/>
        </w:rPr>
        <w:t xml:space="preserve"> Correlations in Terms of Structural Contributions, Journal of Organic Chemistry, 40, 292-298. </w:t>
      </w:r>
    </w:p>
    <w:p w14:paraId="160B3042" w14:textId="77777777" w:rsidR="004977FC" w:rsidRPr="004977FC" w:rsidRDefault="004977FC" w:rsidP="004977FC">
      <w:pPr>
        <w:pStyle w:val="Default"/>
        <w:ind w:rightChars="222" w:right="466"/>
        <w:jc w:val="both"/>
        <w:rPr>
          <w:rFonts w:ascii="Times New Roman" w:hAnsi="Times New Roman" w:cs="Times New Roman"/>
        </w:rPr>
      </w:pPr>
    </w:p>
    <w:p w14:paraId="46472007" w14:textId="77777777" w:rsidR="004977FC" w:rsidRPr="004977FC" w:rsidRDefault="004977FC" w:rsidP="004977FC">
      <w:pPr>
        <w:pStyle w:val="Default"/>
        <w:ind w:rightChars="222" w:right="466"/>
        <w:jc w:val="both"/>
        <w:rPr>
          <w:rFonts w:ascii="Times New Roman" w:hAnsi="Times New Roman" w:cs="Times New Roman"/>
        </w:rPr>
      </w:pPr>
      <w:proofErr w:type="spellStart"/>
      <w:proofErr w:type="gramStart"/>
      <w:r w:rsidRPr="004977FC">
        <w:rPr>
          <w:rFonts w:ascii="Times New Roman" w:eastAsia="HPOCHO+TimesNewRoman" w:hAnsi="Times New Roman" w:cs="Times New Roman"/>
          <w:sz w:val="22"/>
          <w:szCs w:val="22"/>
        </w:rPr>
        <w:t>Hormann</w:t>
      </w:r>
      <w:proofErr w:type="spellEnd"/>
      <w:r w:rsidRPr="004977FC">
        <w:rPr>
          <w:rFonts w:ascii="Times New Roman" w:eastAsia="HPOCHO+TimesNewRoman" w:hAnsi="Times New Roman" w:cs="Times New Roman"/>
          <w:sz w:val="22"/>
          <w:szCs w:val="22"/>
        </w:rPr>
        <w:t xml:space="preserve"> VA, Moore DR, </w:t>
      </w:r>
      <w:proofErr w:type="spellStart"/>
      <w:r w:rsidRPr="004977FC">
        <w:rPr>
          <w:rFonts w:ascii="Times New Roman" w:eastAsia="HPOCHO+TimesNewRoman" w:hAnsi="Times New Roman" w:cs="Times New Roman"/>
          <w:sz w:val="22"/>
          <w:szCs w:val="22"/>
        </w:rPr>
        <w:t>Rikans</w:t>
      </w:r>
      <w:proofErr w:type="spellEnd"/>
      <w:r w:rsidRPr="004977FC">
        <w:rPr>
          <w:rFonts w:ascii="Times New Roman" w:eastAsia="HPOCHO+TimesNewRoman" w:hAnsi="Times New Roman" w:cs="Times New Roman"/>
          <w:sz w:val="22"/>
          <w:szCs w:val="22"/>
        </w:rPr>
        <w:t xml:space="preserve"> LE (1989) Relative Contributions of Protein Sulfhydryl Loss and Lipid Peroxidation to </w:t>
      </w:r>
      <w:proofErr w:type="spellStart"/>
      <w:r w:rsidRPr="004977FC">
        <w:rPr>
          <w:rFonts w:ascii="Times New Roman" w:eastAsia="HPOCHO+TimesNewRoman" w:hAnsi="Times New Roman" w:cs="Times New Roman"/>
          <w:sz w:val="22"/>
          <w:szCs w:val="22"/>
        </w:rPr>
        <w:t>Allyl</w:t>
      </w:r>
      <w:proofErr w:type="spellEnd"/>
      <w:r w:rsidRPr="004977FC">
        <w:rPr>
          <w:rFonts w:ascii="Times New Roman" w:eastAsia="HPOCHO+TimesNewRoman" w:hAnsi="Times New Roman" w:cs="Times New Roman"/>
          <w:sz w:val="22"/>
          <w:szCs w:val="22"/>
        </w:rPr>
        <w:t xml:space="preserve"> Alcohol-Induced Cytotoxicity in Isolated Rat Hepatocytes.</w:t>
      </w:r>
      <w:proofErr w:type="gramEnd"/>
      <w:r w:rsidRPr="004977FC">
        <w:rPr>
          <w:rFonts w:ascii="Times New Roman" w:eastAsia="HPOCHO+TimesNewRoman" w:hAnsi="Times New Roman" w:cs="Times New Roman"/>
          <w:sz w:val="22"/>
          <w:szCs w:val="22"/>
        </w:rPr>
        <w:t xml:space="preserve"> Toxicology and Applied Pharmacology 98, 375-384</w:t>
      </w:r>
    </w:p>
    <w:p w14:paraId="31A49465" w14:textId="77777777" w:rsidR="004977FC" w:rsidRPr="004977FC" w:rsidRDefault="004977FC" w:rsidP="004977FC">
      <w:pPr>
        <w:pStyle w:val="Default"/>
        <w:ind w:rightChars="222" w:right="466"/>
        <w:jc w:val="both"/>
        <w:rPr>
          <w:rFonts w:ascii="Times New Roman" w:hAnsi="Times New Roman" w:cs="Times New Roman"/>
        </w:rPr>
      </w:pPr>
    </w:p>
    <w:p w14:paraId="11DDB718" w14:textId="77777777" w:rsidR="004977FC" w:rsidRDefault="004977FC" w:rsidP="004977FC">
      <w:pPr>
        <w:pStyle w:val="Default"/>
        <w:ind w:rightChars="222" w:right="466"/>
        <w:jc w:val="both"/>
        <w:rPr>
          <w:rFonts w:ascii="Times New Roman" w:eastAsia="HPOCHO+TimesNewRoman" w:hAnsi="Times New Roman" w:cs="Times New Roman"/>
          <w:sz w:val="22"/>
          <w:szCs w:val="22"/>
        </w:rPr>
      </w:pPr>
      <w:proofErr w:type="gramStart"/>
      <w:r w:rsidRPr="004977FC">
        <w:rPr>
          <w:rFonts w:ascii="Times New Roman" w:eastAsia="HPOCHO+TimesNewRoman" w:hAnsi="Times New Roman" w:cs="Times New Roman"/>
          <w:sz w:val="22"/>
          <w:szCs w:val="22"/>
        </w:rPr>
        <w:t>ICSC (2000).</w:t>
      </w:r>
      <w:proofErr w:type="gramEnd"/>
      <w:r w:rsidRPr="004977FC">
        <w:rPr>
          <w:rFonts w:ascii="Times New Roman" w:eastAsia="HPOCHO+TimesNewRoman" w:hAnsi="Times New Roman" w:cs="Times New Roman"/>
          <w:sz w:val="22"/>
          <w:szCs w:val="22"/>
        </w:rPr>
        <w:t xml:space="preserve"> </w:t>
      </w:r>
      <w:proofErr w:type="spellStart"/>
      <w:r w:rsidRPr="004977FC">
        <w:rPr>
          <w:rFonts w:ascii="Times New Roman" w:eastAsia="HPOCHO+TimesNewRoman" w:hAnsi="Times New Roman" w:cs="Times New Roman"/>
          <w:sz w:val="22"/>
          <w:szCs w:val="22"/>
        </w:rPr>
        <w:t>Allyl</w:t>
      </w:r>
      <w:proofErr w:type="spellEnd"/>
      <w:r w:rsidRPr="004977FC">
        <w:rPr>
          <w:rFonts w:ascii="Times New Roman" w:eastAsia="HPOCHO+TimesNewRoman" w:hAnsi="Times New Roman" w:cs="Times New Roman"/>
          <w:sz w:val="22"/>
          <w:szCs w:val="22"/>
        </w:rPr>
        <w:t xml:space="preserve"> Alcohol: International Chemical Safety Cards No. 0095.</w:t>
      </w:r>
    </w:p>
    <w:p w14:paraId="01C5C361" w14:textId="77777777" w:rsidR="00C63F53" w:rsidRPr="004977FC" w:rsidRDefault="00C63F53" w:rsidP="004977FC">
      <w:pPr>
        <w:pStyle w:val="Default"/>
        <w:ind w:rightChars="222" w:right="466"/>
        <w:jc w:val="both"/>
        <w:rPr>
          <w:rFonts w:ascii="Times New Roman" w:hAnsi="Times New Roman" w:cs="Times New Roman"/>
          <w:color w:val="auto"/>
        </w:rPr>
      </w:pPr>
    </w:p>
    <w:p w14:paraId="1AE5016F" w14:textId="70062977" w:rsidR="00BA166D" w:rsidRPr="00A84262" w:rsidRDefault="00BA166D" w:rsidP="00BA166D">
      <w:pPr>
        <w:pStyle w:val="Default"/>
        <w:ind w:rightChars="222" w:right="466"/>
        <w:jc w:val="both"/>
        <w:rPr>
          <w:rFonts w:ascii="Times New Roman" w:hAnsi="Times New Roman" w:cs="Times New Roman"/>
          <w:color w:val="auto"/>
        </w:rPr>
      </w:pPr>
      <w:r w:rsidRPr="00CF3F85">
        <w:rPr>
          <w:rFonts w:ascii="Times New Roman" w:eastAsia="HPOCHO+TimesNewRoman" w:hAnsi="Times New Roman" w:cs="Times New Roman" w:hint="eastAsia"/>
          <w:sz w:val="22"/>
          <w:szCs w:val="22"/>
        </w:rPr>
        <w:t>IET (</w:t>
      </w:r>
      <w:proofErr w:type="spellStart"/>
      <w:r w:rsidRPr="00CF3F85">
        <w:rPr>
          <w:rFonts w:ascii="Times New Roman" w:eastAsia="HPOCHO+TimesNewRoman" w:hAnsi="Times New Roman" w:cs="Times New Roman" w:hint="eastAsia"/>
          <w:sz w:val="22"/>
          <w:szCs w:val="22"/>
        </w:rPr>
        <w:t>Instisute</w:t>
      </w:r>
      <w:proofErr w:type="spellEnd"/>
      <w:r w:rsidRPr="00CF3F85">
        <w:rPr>
          <w:rFonts w:ascii="Times New Roman" w:eastAsia="HPOCHO+TimesNewRoman" w:hAnsi="Times New Roman" w:cs="Times New Roman" w:hint="eastAsia"/>
          <w:sz w:val="22"/>
          <w:szCs w:val="22"/>
        </w:rPr>
        <w:t xml:space="preserve"> of Environmental </w:t>
      </w:r>
      <w:proofErr w:type="spellStart"/>
      <w:r w:rsidRPr="00CF3F85">
        <w:rPr>
          <w:rFonts w:ascii="Times New Roman" w:eastAsia="HPOCHO+TimesNewRoman" w:hAnsi="Times New Roman" w:cs="Times New Roman" w:hint="eastAsia"/>
          <w:sz w:val="22"/>
          <w:szCs w:val="22"/>
        </w:rPr>
        <w:t>Toxcology</w:t>
      </w:r>
      <w:proofErr w:type="spellEnd"/>
      <w:r w:rsidRPr="00CF3F85">
        <w:rPr>
          <w:rFonts w:ascii="Times New Roman" w:eastAsia="HPOCHO+TimesNewRoman" w:hAnsi="Times New Roman" w:cs="Times New Roman" w:hint="eastAsia"/>
          <w:sz w:val="22"/>
          <w:szCs w:val="22"/>
        </w:rPr>
        <w:t xml:space="preserve">) (2013) </w:t>
      </w:r>
      <w:proofErr w:type="spellStart"/>
      <w:r w:rsidRPr="00CF3F85">
        <w:rPr>
          <w:rFonts w:ascii="Times New Roman" w:eastAsia="HPOCHO+TimesNewRoman" w:hAnsi="Times New Roman" w:cs="Times New Roman" w:hint="eastAsia"/>
          <w:sz w:val="22"/>
          <w:szCs w:val="22"/>
        </w:rPr>
        <w:t>Allyl</w:t>
      </w:r>
      <w:proofErr w:type="spellEnd"/>
      <w:r w:rsidRPr="00CF3F85">
        <w:rPr>
          <w:rFonts w:ascii="Times New Roman" w:eastAsia="HPOCHO+TimesNewRoman" w:hAnsi="Times New Roman" w:cs="Times New Roman" w:hint="eastAsia"/>
          <w:sz w:val="22"/>
          <w:szCs w:val="22"/>
        </w:rPr>
        <w:t xml:space="preserve"> Alcohol: Acute Inhalation Toxicity Study in </w:t>
      </w:r>
      <w:proofErr w:type="gramStart"/>
      <w:r w:rsidRPr="00CF3F85">
        <w:rPr>
          <w:rFonts w:ascii="Times New Roman" w:eastAsia="HPOCHO+TimesNewRoman" w:hAnsi="Times New Roman" w:cs="Times New Roman" w:hint="eastAsia"/>
          <w:sz w:val="22"/>
          <w:szCs w:val="22"/>
        </w:rPr>
        <w:t>Rats  (</w:t>
      </w:r>
      <w:proofErr w:type="gramEnd"/>
      <w:r w:rsidRPr="00CF3F85">
        <w:rPr>
          <w:rFonts w:ascii="Times New Roman" w:eastAsia="HPOCHO+TimesNewRoman" w:hAnsi="Times New Roman" w:cs="Times New Roman" w:hint="eastAsia"/>
          <w:sz w:val="22"/>
          <w:szCs w:val="22"/>
        </w:rPr>
        <w:t xml:space="preserve">Study No.: IET 12-0091) </w:t>
      </w:r>
      <w:r w:rsidRPr="00CF3F85">
        <w:rPr>
          <w:rFonts w:ascii="Times New Roman" w:eastAsia="HPOCHO+TimesNewRoman" w:hAnsi="Times New Roman" w:cs="Times New Roman"/>
          <w:sz w:val="22"/>
          <w:szCs w:val="22"/>
        </w:rPr>
        <w:t>unpublished</w:t>
      </w:r>
      <w:r w:rsidRPr="00CF3F85">
        <w:rPr>
          <w:rFonts w:ascii="Times New Roman" w:eastAsia="HPOCHO+TimesNewRoman" w:hAnsi="Times New Roman" w:cs="Times New Roman" w:hint="eastAsia"/>
          <w:sz w:val="22"/>
          <w:szCs w:val="22"/>
        </w:rPr>
        <w:t xml:space="preserve"> data</w:t>
      </w:r>
    </w:p>
    <w:p w14:paraId="5E74C4B5" w14:textId="77777777" w:rsidR="00BA166D" w:rsidRDefault="00BA166D" w:rsidP="004977FC">
      <w:pPr>
        <w:pStyle w:val="Default"/>
        <w:ind w:rightChars="222" w:right="466"/>
        <w:jc w:val="both"/>
        <w:rPr>
          <w:rFonts w:ascii="Times New Roman" w:eastAsia="HPOCHO+TimesNewRoman" w:hAnsi="Times New Roman" w:cs="Times New Roman"/>
          <w:sz w:val="22"/>
          <w:szCs w:val="22"/>
        </w:rPr>
      </w:pPr>
    </w:p>
    <w:p w14:paraId="40AB4C3D" w14:textId="77777777" w:rsidR="007F5E9B" w:rsidRPr="004977FC" w:rsidRDefault="004977FC" w:rsidP="004977FC">
      <w:pPr>
        <w:pStyle w:val="Default"/>
        <w:ind w:rightChars="222" w:right="466"/>
        <w:jc w:val="both"/>
        <w:rPr>
          <w:rFonts w:ascii="Times New Roman" w:hAnsi="Times New Roman" w:cs="Times New Roman"/>
          <w:color w:val="auto"/>
        </w:rPr>
      </w:pPr>
      <w:r w:rsidRPr="004977FC">
        <w:rPr>
          <w:rFonts w:ascii="Times New Roman" w:eastAsia="HPOCHO+TimesNewRoman" w:hAnsi="Times New Roman" w:cs="Times New Roman"/>
          <w:sz w:val="22"/>
          <w:szCs w:val="22"/>
        </w:rPr>
        <w:t xml:space="preserve">Jacobs GA (1992). </w:t>
      </w:r>
      <w:proofErr w:type="gramStart"/>
      <w:r w:rsidRPr="004977FC">
        <w:rPr>
          <w:rFonts w:ascii="Times New Roman" w:eastAsia="HPOCHO+TimesNewRoman" w:hAnsi="Times New Roman" w:cs="Times New Roman"/>
          <w:sz w:val="22"/>
          <w:szCs w:val="22"/>
        </w:rPr>
        <w:t xml:space="preserve">OECD Eye Irritation Tests on </w:t>
      </w:r>
      <w:proofErr w:type="spellStart"/>
      <w:r w:rsidRPr="004977FC">
        <w:rPr>
          <w:rFonts w:ascii="Times New Roman" w:eastAsia="HPOCHO+TimesNewRoman" w:hAnsi="Times New Roman" w:cs="Times New Roman"/>
          <w:sz w:val="22"/>
          <w:szCs w:val="22"/>
        </w:rPr>
        <w:t>Allyl</w:t>
      </w:r>
      <w:proofErr w:type="spellEnd"/>
      <w:r w:rsidRPr="004977FC">
        <w:rPr>
          <w:rFonts w:ascii="Times New Roman" w:eastAsia="HPOCHO+TimesNewRoman" w:hAnsi="Times New Roman" w:cs="Times New Roman"/>
          <w:sz w:val="22"/>
          <w:szCs w:val="22"/>
        </w:rPr>
        <w:t xml:space="preserve"> Alcohol and </w:t>
      </w:r>
      <w:proofErr w:type="spellStart"/>
      <w:r w:rsidRPr="004977FC">
        <w:rPr>
          <w:rFonts w:ascii="Times New Roman" w:eastAsia="HPOCHO+TimesNewRoman" w:hAnsi="Times New Roman" w:cs="Times New Roman"/>
          <w:sz w:val="22"/>
          <w:szCs w:val="22"/>
        </w:rPr>
        <w:t>Dimethylsuphoxide</w:t>
      </w:r>
      <w:proofErr w:type="spellEnd"/>
      <w:r w:rsidRPr="004977FC">
        <w:rPr>
          <w:rFonts w:ascii="Times New Roman" w:eastAsia="HPOCHO+TimesNewRoman" w:hAnsi="Times New Roman" w:cs="Times New Roman"/>
          <w:sz w:val="22"/>
          <w:szCs w:val="22"/>
        </w:rPr>
        <w:t>, Journal of the American College of Toxicology, 98, 729.</w:t>
      </w:r>
      <w:proofErr w:type="gramEnd"/>
    </w:p>
    <w:p w14:paraId="06989D00" w14:textId="77777777" w:rsidR="007F5E9B" w:rsidRPr="004977FC" w:rsidRDefault="007F5E9B" w:rsidP="004977FC">
      <w:pPr>
        <w:pStyle w:val="Default"/>
        <w:ind w:rightChars="222" w:right="466"/>
        <w:jc w:val="both"/>
        <w:rPr>
          <w:rFonts w:ascii="Times New Roman" w:hAnsi="Times New Roman" w:cs="Times New Roman"/>
          <w:color w:val="auto"/>
        </w:rPr>
      </w:pPr>
    </w:p>
    <w:p w14:paraId="4E580280" w14:textId="77777777" w:rsidR="00C63F53" w:rsidRDefault="00C63F53" w:rsidP="00C63F53">
      <w:pPr>
        <w:pStyle w:val="CM18"/>
        <w:ind w:rightChars="222" w:right="466"/>
        <w:jc w:val="both"/>
        <w:rPr>
          <w:rFonts w:ascii="Times New Roman" w:eastAsia="HPOCHO+TimesNewRoman" w:hAnsi="Times New Roman"/>
          <w:sz w:val="22"/>
          <w:szCs w:val="22"/>
        </w:rPr>
      </w:pPr>
      <w:proofErr w:type="gramStart"/>
      <w:r w:rsidRPr="00C63F53">
        <w:rPr>
          <w:rFonts w:ascii="Times New Roman" w:eastAsia="HPOCHO+TimesNewRoman" w:hAnsi="Times New Roman"/>
          <w:sz w:val="22"/>
          <w:szCs w:val="22"/>
        </w:rPr>
        <w:t>Jacobs GA and Martens MA (1989).</w:t>
      </w:r>
      <w:proofErr w:type="gramEnd"/>
      <w:r w:rsidRPr="00C63F53">
        <w:rPr>
          <w:rFonts w:ascii="Times New Roman" w:eastAsia="HPOCHO+TimesNewRoman" w:hAnsi="Times New Roman"/>
          <w:sz w:val="22"/>
          <w:szCs w:val="22"/>
        </w:rPr>
        <w:t xml:space="preserve"> An Objective Method for the Evaluation of Eye Irritation </w:t>
      </w:r>
      <w:proofErr w:type="gramStart"/>
      <w:r w:rsidRPr="00C63F53">
        <w:rPr>
          <w:rFonts w:ascii="Times New Roman" w:eastAsia="HPPJLF+TimesNewRoman,Italic" w:hAnsi="Times New Roman"/>
          <w:sz w:val="22"/>
          <w:szCs w:val="22"/>
        </w:rPr>
        <w:t>In</w:t>
      </w:r>
      <w:proofErr w:type="gramEnd"/>
      <w:r w:rsidRPr="00C63F53">
        <w:rPr>
          <w:rFonts w:ascii="Times New Roman" w:eastAsia="HPPJLF+TimesNewRoman,Italic" w:hAnsi="Times New Roman"/>
          <w:sz w:val="22"/>
          <w:szCs w:val="22"/>
        </w:rPr>
        <w:t xml:space="preserve"> Vivo</w:t>
      </w:r>
      <w:r w:rsidRPr="00C63F53">
        <w:rPr>
          <w:rFonts w:ascii="Times New Roman" w:eastAsia="HPOCHO+TimesNewRoman" w:hAnsi="Times New Roman"/>
          <w:sz w:val="22"/>
          <w:szCs w:val="22"/>
        </w:rPr>
        <w:t xml:space="preserve">, </w:t>
      </w:r>
      <w:r w:rsidRPr="00C63F53">
        <w:rPr>
          <w:rFonts w:ascii="Times New Roman" w:eastAsia="HPOCHO+TimesNewRoman" w:hAnsi="Times New Roman"/>
          <w:sz w:val="22"/>
          <w:szCs w:val="22"/>
        </w:rPr>
        <w:lastRenderedPageBreak/>
        <w:t>Food and Chemical Toxicology, 27, 255-258.</w:t>
      </w:r>
    </w:p>
    <w:p w14:paraId="2164C5B7" w14:textId="77777777" w:rsidR="00C63F53" w:rsidRPr="00C63F53" w:rsidRDefault="00C63F53" w:rsidP="00C63F53">
      <w:pPr>
        <w:pStyle w:val="Default"/>
      </w:pPr>
    </w:p>
    <w:p w14:paraId="3201AF75" w14:textId="77777777" w:rsidR="00C63F53" w:rsidRDefault="00C63F53" w:rsidP="00C63F53">
      <w:pPr>
        <w:pStyle w:val="CM18"/>
        <w:ind w:rightChars="222" w:right="466"/>
        <w:jc w:val="both"/>
        <w:rPr>
          <w:rFonts w:ascii="Times New Roman" w:eastAsia="HPOCHO+TimesNewRoman" w:hAnsi="Times New Roman"/>
          <w:sz w:val="22"/>
          <w:szCs w:val="22"/>
        </w:rPr>
      </w:pPr>
      <w:proofErr w:type="gramStart"/>
      <w:r w:rsidRPr="00C63F53">
        <w:rPr>
          <w:rFonts w:ascii="Times New Roman" w:eastAsia="HPOCHO+TimesNewRoman" w:hAnsi="Times New Roman"/>
          <w:sz w:val="22"/>
          <w:szCs w:val="22"/>
        </w:rPr>
        <w:t>Jenkinson PC and Anderson D (1990).</w:t>
      </w:r>
      <w:proofErr w:type="gramEnd"/>
      <w:r w:rsidRPr="00C63F53">
        <w:rPr>
          <w:rFonts w:ascii="Times New Roman" w:eastAsia="HPOCHO+TimesNewRoman" w:hAnsi="Times New Roman"/>
          <w:sz w:val="22"/>
          <w:szCs w:val="22"/>
        </w:rPr>
        <w:t xml:space="preserve"> Malformed </w:t>
      </w:r>
      <w:proofErr w:type="spellStart"/>
      <w:r w:rsidRPr="00C63F53">
        <w:rPr>
          <w:rFonts w:ascii="Times New Roman" w:eastAsia="HPOCHO+TimesNewRoman" w:hAnsi="Times New Roman"/>
          <w:sz w:val="22"/>
          <w:szCs w:val="22"/>
        </w:rPr>
        <w:t>Foetuses</w:t>
      </w:r>
      <w:proofErr w:type="spellEnd"/>
      <w:r w:rsidRPr="00C63F53">
        <w:rPr>
          <w:rFonts w:ascii="Times New Roman" w:eastAsia="HPOCHO+TimesNewRoman" w:hAnsi="Times New Roman"/>
          <w:sz w:val="22"/>
          <w:szCs w:val="22"/>
        </w:rPr>
        <w:t xml:space="preserve"> and Karyotype Abnormalities in the Offspring of Cyclophosphamide and </w:t>
      </w:r>
      <w:proofErr w:type="spellStart"/>
      <w:r w:rsidRPr="00C63F53">
        <w:rPr>
          <w:rFonts w:ascii="Times New Roman" w:eastAsia="HPOCHO+TimesNewRoman" w:hAnsi="Times New Roman"/>
          <w:sz w:val="22"/>
          <w:szCs w:val="22"/>
        </w:rPr>
        <w:t>Allyl</w:t>
      </w:r>
      <w:proofErr w:type="spellEnd"/>
      <w:r w:rsidRPr="00C63F53">
        <w:rPr>
          <w:rFonts w:ascii="Times New Roman" w:eastAsia="HPOCHO+TimesNewRoman" w:hAnsi="Times New Roman"/>
          <w:sz w:val="22"/>
          <w:szCs w:val="22"/>
        </w:rPr>
        <w:t xml:space="preserve"> Alcohol-Treated Male Rats, Mutation Research, 229, 173-184.</w:t>
      </w:r>
    </w:p>
    <w:p w14:paraId="05B4FB44" w14:textId="77777777" w:rsidR="00C63F53" w:rsidRPr="00C63F53" w:rsidRDefault="00C63F53" w:rsidP="00C63F53">
      <w:pPr>
        <w:pStyle w:val="Default"/>
      </w:pPr>
    </w:p>
    <w:p w14:paraId="0B18186D" w14:textId="77777777" w:rsidR="00C63F53" w:rsidRPr="00C63F53" w:rsidRDefault="00C63F53" w:rsidP="00C63F53">
      <w:pPr>
        <w:pStyle w:val="CM18"/>
        <w:ind w:rightChars="222" w:right="466"/>
        <w:jc w:val="both"/>
        <w:rPr>
          <w:rFonts w:ascii="Times New Roman" w:eastAsia="HPOCHO+TimesNewRoman" w:hAnsi="Times New Roman"/>
          <w:sz w:val="22"/>
          <w:szCs w:val="22"/>
        </w:rPr>
      </w:pPr>
      <w:proofErr w:type="gramStart"/>
      <w:r w:rsidRPr="00C63F53">
        <w:rPr>
          <w:rFonts w:ascii="Times New Roman" w:eastAsia="HPOCHO+TimesNewRoman" w:hAnsi="Times New Roman"/>
          <w:sz w:val="22"/>
          <w:szCs w:val="22"/>
        </w:rPr>
        <w:t>Jenner PM, Hagan EC, Taylor JM, Cook EL, Fitzhugh GG (1964).</w:t>
      </w:r>
      <w:proofErr w:type="gramEnd"/>
      <w:r w:rsidRPr="00C63F53">
        <w:rPr>
          <w:rFonts w:ascii="Times New Roman" w:eastAsia="HPOCHO+TimesNewRoman" w:hAnsi="Times New Roman"/>
          <w:sz w:val="22"/>
          <w:szCs w:val="22"/>
        </w:rPr>
        <w:t xml:space="preserve"> </w:t>
      </w:r>
      <w:proofErr w:type="gramStart"/>
      <w:r w:rsidRPr="00C63F53">
        <w:rPr>
          <w:rFonts w:ascii="Times New Roman" w:eastAsia="HPOCHO+TimesNewRoman" w:hAnsi="Times New Roman"/>
          <w:sz w:val="22"/>
          <w:szCs w:val="22"/>
        </w:rPr>
        <w:t xml:space="preserve">Food </w:t>
      </w:r>
      <w:proofErr w:type="spellStart"/>
      <w:r w:rsidRPr="00C63F53">
        <w:rPr>
          <w:rFonts w:ascii="Times New Roman" w:eastAsia="HPOCHO+TimesNewRoman" w:hAnsi="Times New Roman"/>
          <w:sz w:val="22"/>
          <w:szCs w:val="22"/>
        </w:rPr>
        <w:t>Flavourings</w:t>
      </w:r>
      <w:proofErr w:type="spellEnd"/>
      <w:r w:rsidRPr="00C63F53">
        <w:rPr>
          <w:rFonts w:ascii="Times New Roman" w:eastAsia="HPOCHO+TimesNewRoman" w:hAnsi="Times New Roman"/>
          <w:sz w:val="22"/>
          <w:szCs w:val="22"/>
        </w:rPr>
        <w:t xml:space="preserve"> and Compounds of Related Structure.</w:t>
      </w:r>
      <w:proofErr w:type="gramEnd"/>
      <w:r w:rsidRPr="00C63F53">
        <w:rPr>
          <w:rFonts w:ascii="Times New Roman" w:eastAsia="HPOCHO+TimesNewRoman" w:hAnsi="Times New Roman"/>
          <w:sz w:val="22"/>
          <w:szCs w:val="22"/>
        </w:rPr>
        <w:t xml:space="preserve"> I. Acute Oral Toxicity, Food and Cosmetics Toxicology, 2, 327</w:t>
      </w:r>
      <w:r w:rsidRPr="00C63F53">
        <w:rPr>
          <w:rFonts w:ascii="Times New Roman" w:eastAsia="HPOCHO+TimesNewRoman" w:hAnsi="Times New Roman"/>
          <w:sz w:val="22"/>
          <w:szCs w:val="22"/>
        </w:rPr>
        <w:softHyphen/>
        <w:t>-343.</w:t>
      </w:r>
    </w:p>
    <w:p w14:paraId="366DD455" w14:textId="77777777" w:rsidR="00C63F53" w:rsidRDefault="00C63F53" w:rsidP="00C63F53">
      <w:pPr>
        <w:pStyle w:val="Default"/>
        <w:ind w:rightChars="222" w:right="466"/>
        <w:jc w:val="both"/>
        <w:rPr>
          <w:rFonts w:ascii="Times New Roman" w:eastAsia="HPOCHO+TimesNewRoman" w:hAnsi="Times New Roman" w:cs="Times New Roman"/>
          <w:sz w:val="22"/>
          <w:szCs w:val="22"/>
        </w:rPr>
      </w:pPr>
    </w:p>
    <w:p w14:paraId="2E778657" w14:textId="77777777" w:rsidR="00C63F53" w:rsidRPr="00C63F53" w:rsidRDefault="00C63F53" w:rsidP="00C63F53">
      <w:pPr>
        <w:pStyle w:val="Default"/>
        <w:ind w:rightChars="222" w:right="466"/>
        <w:jc w:val="both"/>
        <w:rPr>
          <w:rFonts w:ascii="Times New Roman" w:eastAsia="HPOCHO+TimesNewRoman" w:hAnsi="Times New Roman" w:cs="Times New Roman"/>
          <w:sz w:val="22"/>
          <w:szCs w:val="22"/>
        </w:rPr>
      </w:pPr>
      <w:proofErr w:type="gramStart"/>
      <w:r w:rsidRPr="00C63F53">
        <w:rPr>
          <w:rFonts w:ascii="Times New Roman" w:eastAsia="HPOCHO+TimesNewRoman" w:hAnsi="Times New Roman" w:cs="Times New Roman"/>
          <w:sz w:val="22"/>
          <w:szCs w:val="22"/>
        </w:rPr>
        <w:t>JISHA (Japan Industrial Safety and Health Association) (2004).</w:t>
      </w:r>
      <w:proofErr w:type="gramEnd"/>
      <w:r w:rsidRPr="00C63F53">
        <w:rPr>
          <w:rFonts w:ascii="Times New Roman" w:eastAsia="HPOCHO+TimesNewRoman" w:hAnsi="Times New Roman" w:cs="Times New Roman"/>
          <w:sz w:val="22"/>
          <w:szCs w:val="22"/>
        </w:rPr>
        <w:t xml:space="preserve"> </w:t>
      </w:r>
      <w:proofErr w:type="gramStart"/>
      <w:r w:rsidRPr="00C63F53">
        <w:rPr>
          <w:rFonts w:ascii="Times New Roman" w:eastAsia="HPOCHO+TimesNewRoman" w:hAnsi="Times New Roman" w:cs="Times New Roman"/>
          <w:sz w:val="22"/>
          <w:szCs w:val="22"/>
        </w:rPr>
        <w:t xml:space="preserve">Inspection Report of Worker's Exposure for the OECD SIDS </w:t>
      </w:r>
      <w:proofErr w:type="spellStart"/>
      <w:r w:rsidRPr="00C63F53">
        <w:rPr>
          <w:rFonts w:ascii="Times New Roman" w:eastAsia="HPOCHO+TimesNewRoman" w:hAnsi="Times New Roman" w:cs="Times New Roman"/>
          <w:sz w:val="22"/>
          <w:szCs w:val="22"/>
        </w:rPr>
        <w:t>Programme</w:t>
      </w:r>
      <w:proofErr w:type="spellEnd"/>
      <w:r w:rsidRPr="00C63F53">
        <w:rPr>
          <w:rFonts w:ascii="Times New Roman" w:eastAsia="HPOCHO+TimesNewRoman" w:hAnsi="Times New Roman" w:cs="Times New Roman"/>
          <w:sz w:val="22"/>
          <w:szCs w:val="22"/>
        </w:rPr>
        <w:t>.</w:t>
      </w:r>
      <w:proofErr w:type="gramEnd"/>
    </w:p>
    <w:p w14:paraId="3A6979B1" w14:textId="77777777" w:rsidR="00C63F53" w:rsidRDefault="00C63F53" w:rsidP="00C63F53">
      <w:pPr>
        <w:pStyle w:val="Default"/>
        <w:ind w:rightChars="222" w:right="466"/>
        <w:jc w:val="both"/>
        <w:rPr>
          <w:rFonts w:ascii="Times New Roman" w:eastAsia="HPOCHO+TimesNewRoman" w:hAnsi="Times New Roman" w:cs="Times New Roman"/>
          <w:sz w:val="22"/>
          <w:szCs w:val="22"/>
        </w:rPr>
      </w:pPr>
    </w:p>
    <w:p w14:paraId="7B6E5D14" w14:textId="77777777" w:rsidR="00C63F53" w:rsidRPr="00C63F53" w:rsidRDefault="00C63F53" w:rsidP="00C63F53">
      <w:pPr>
        <w:pStyle w:val="Default"/>
        <w:ind w:rightChars="222" w:right="466"/>
        <w:jc w:val="both"/>
        <w:rPr>
          <w:rFonts w:ascii="Times New Roman" w:eastAsia="HPOCHO+TimesNewRoman" w:hAnsi="Times New Roman" w:cs="Times New Roman"/>
          <w:sz w:val="22"/>
          <w:szCs w:val="22"/>
        </w:rPr>
      </w:pPr>
      <w:proofErr w:type="spellStart"/>
      <w:proofErr w:type="gramStart"/>
      <w:r w:rsidRPr="00C63F53">
        <w:rPr>
          <w:rFonts w:ascii="Times New Roman" w:eastAsia="HPOCHO+TimesNewRoman" w:hAnsi="Times New Roman" w:cs="Times New Roman"/>
          <w:sz w:val="22"/>
          <w:szCs w:val="22"/>
        </w:rPr>
        <w:t>Kadokami</w:t>
      </w:r>
      <w:proofErr w:type="spellEnd"/>
      <w:r w:rsidRPr="00C63F53">
        <w:rPr>
          <w:rFonts w:ascii="Times New Roman" w:eastAsia="HPOCHO+TimesNewRoman" w:hAnsi="Times New Roman" w:cs="Times New Roman"/>
          <w:sz w:val="22"/>
          <w:szCs w:val="22"/>
        </w:rPr>
        <w:t xml:space="preserve"> K and Sato K, 1993.</w:t>
      </w:r>
      <w:proofErr w:type="gramEnd"/>
      <w:r w:rsidRPr="00C63F53">
        <w:rPr>
          <w:rFonts w:ascii="Times New Roman" w:eastAsia="HPOCHO+TimesNewRoman" w:hAnsi="Times New Roman" w:cs="Times New Roman"/>
          <w:sz w:val="22"/>
          <w:szCs w:val="22"/>
        </w:rPr>
        <w:t xml:space="preserve"> </w:t>
      </w:r>
      <w:proofErr w:type="gramStart"/>
      <w:r w:rsidRPr="00C63F53">
        <w:rPr>
          <w:rFonts w:ascii="Times New Roman" w:eastAsia="HPOCHO+TimesNewRoman" w:hAnsi="Times New Roman" w:cs="Times New Roman"/>
          <w:sz w:val="22"/>
          <w:szCs w:val="22"/>
        </w:rPr>
        <w:t>Concentration of 14 hydrophilic chemicals in natural waters at Kitakyushu area.</w:t>
      </w:r>
      <w:proofErr w:type="gramEnd"/>
      <w:r w:rsidRPr="00C63F53">
        <w:rPr>
          <w:rFonts w:ascii="Times New Roman" w:eastAsia="HPOCHO+TimesNewRoman" w:hAnsi="Times New Roman" w:cs="Times New Roman"/>
          <w:sz w:val="22"/>
          <w:szCs w:val="22"/>
        </w:rPr>
        <w:t xml:space="preserve"> J Environ </w:t>
      </w:r>
      <w:proofErr w:type="spellStart"/>
      <w:r w:rsidRPr="00C63F53">
        <w:rPr>
          <w:rFonts w:ascii="Times New Roman" w:eastAsia="HPOCHO+TimesNewRoman" w:hAnsi="Times New Roman" w:cs="Times New Roman"/>
          <w:sz w:val="22"/>
          <w:szCs w:val="22"/>
        </w:rPr>
        <w:t>Chem</w:t>
      </w:r>
      <w:proofErr w:type="spellEnd"/>
      <w:r w:rsidRPr="00C63F53">
        <w:rPr>
          <w:rFonts w:ascii="Times New Roman" w:eastAsia="HPOCHO+TimesNewRoman" w:hAnsi="Times New Roman" w:cs="Times New Roman"/>
          <w:sz w:val="22"/>
          <w:szCs w:val="22"/>
        </w:rPr>
        <w:t>, 15-23 (in Japanese).</w:t>
      </w:r>
    </w:p>
    <w:p w14:paraId="53F5CA0A" w14:textId="77777777" w:rsidR="00C63F53" w:rsidRDefault="00C63F53" w:rsidP="00C63F53">
      <w:pPr>
        <w:pStyle w:val="Default"/>
        <w:ind w:rightChars="222" w:right="466"/>
        <w:jc w:val="both"/>
        <w:rPr>
          <w:rFonts w:ascii="Times New Roman" w:eastAsia="HPOCHO+TimesNewRoman" w:hAnsi="Times New Roman" w:cs="Times New Roman"/>
          <w:sz w:val="22"/>
          <w:szCs w:val="22"/>
        </w:rPr>
      </w:pPr>
    </w:p>
    <w:p w14:paraId="1754D28D" w14:textId="77777777" w:rsidR="00C63F53" w:rsidRPr="00C63F53" w:rsidRDefault="00C63F53" w:rsidP="00C63F53">
      <w:pPr>
        <w:pStyle w:val="Default"/>
        <w:ind w:rightChars="222" w:right="466"/>
        <w:jc w:val="both"/>
        <w:rPr>
          <w:rFonts w:ascii="Times New Roman" w:eastAsia="HPOCHO+TimesNewRoman" w:hAnsi="Times New Roman" w:cs="Times New Roman"/>
          <w:sz w:val="22"/>
          <w:szCs w:val="22"/>
        </w:rPr>
      </w:pPr>
      <w:proofErr w:type="gramStart"/>
      <w:r w:rsidRPr="00C63F53">
        <w:rPr>
          <w:rFonts w:ascii="Times New Roman" w:eastAsia="HPOCHO+TimesNewRoman" w:hAnsi="Times New Roman" w:cs="Times New Roman"/>
          <w:sz w:val="22"/>
          <w:szCs w:val="22"/>
        </w:rPr>
        <w:t xml:space="preserve">Kaye CM (1973) Biosynthesis of Mercapturic Acids from </w:t>
      </w:r>
      <w:proofErr w:type="spellStart"/>
      <w:r w:rsidRPr="00C63F53">
        <w:rPr>
          <w:rFonts w:ascii="Times New Roman" w:eastAsia="HPOCHO+TimesNewRoman" w:hAnsi="Times New Roman" w:cs="Times New Roman"/>
          <w:sz w:val="22"/>
          <w:szCs w:val="22"/>
        </w:rPr>
        <w:t>Allyl</w:t>
      </w:r>
      <w:proofErr w:type="spellEnd"/>
      <w:r w:rsidRPr="00C63F53">
        <w:rPr>
          <w:rFonts w:ascii="Times New Roman" w:eastAsia="HPOCHO+TimesNewRoman" w:hAnsi="Times New Roman" w:cs="Times New Roman"/>
          <w:sz w:val="22"/>
          <w:szCs w:val="22"/>
        </w:rPr>
        <w:t xml:space="preserve"> Alcohol, </w:t>
      </w:r>
      <w:proofErr w:type="spellStart"/>
      <w:r w:rsidRPr="00C63F53">
        <w:rPr>
          <w:rFonts w:ascii="Times New Roman" w:eastAsia="HPOCHO+TimesNewRoman" w:hAnsi="Times New Roman" w:cs="Times New Roman"/>
          <w:sz w:val="22"/>
          <w:szCs w:val="22"/>
        </w:rPr>
        <w:t>Allyl</w:t>
      </w:r>
      <w:proofErr w:type="spellEnd"/>
      <w:r w:rsidRPr="00C63F53">
        <w:rPr>
          <w:rFonts w:ascii="Times New Roman" w:eastAsia="HPOCHO+TimesNewRoman" w:hAnsi="Times New Roman" w:cs="Times New Roman"/>
          <w:sz w:val="22"/>
          <w:szCs w:val="22"/>
        </w:rPr>
        <w:t xml:space="preserve"> Esters and </w:t>
      </w:r>
      <w:proofErr w:type="spellStart"/>
      <w:r w:rsidRPr="00C63F53">
        <w:rPr>
          <w:rFonts w:ascii="Times New Roman" w:eastAsia="HPOCHO+TimesNewRoman" w:hAnsi="Times New Roman" w:cs="Times New Roman"/>
          <w:sz w:val="22"/>
          <w:szCs w:val="22"/>
        </w:rPr>
        <w:t>Acrolein</w:t>
      </w:r>
      <w:proofErr w:type="spellEnd"/>
      <w:r w:rsidRPr="00C63F53">
        <w:rPr>
          <w:rFonts w:ascii="Times New Roman" w:eastAsia="HPOCHO+TimesNewRoman" w:hAnsi="Times New Roman" w:cs="Times New Roman"/>
          <w:sz w:val="22"/>
          <w:szCs w:val="22"/>
        </w:rPr>
        <w:t>.</w:t>
      </w:r>
      <w:proofErr w:type="gramEnd"/>
      <w:r w:rsidRPr="00C63F53">
        <w:rPr>
          <w:rFonts w:ascii="Times New Roman" w:eastAsia="HPOCHO+TimesNewRoman" w:hAnsi="Times New Roman" w:cs="Times New Roman"/>
          <w:sz w:val="22"/>
          <w:szCs w:val="22"/>
        </w:rPr>
        <w:t xml:space="preserve"> </w:t>
      </w:r>
      <w:proofErr w:type="spellStart"/>
      <w:r w:rsidRPr="00C63F53">
        <w:rPr>
          <w:rFonts w:ascii="Times New Roman" w:eastAsia="HPOCHO+TimesNewRoman" w:hAnsi="Times New Roman" w:cs="Times New Roman"/>
          <w:sz w:val="22"/>
          <w:szCs w:val="22"/>
        </w:rPr>
        <w:t>Biochem</w:t>
      </w:r>
      <w:proofErr w:type="spellEnd"/>
      <w:r w:rsidRPr="00C63F53">
        <w:rPr>
          <w:rFonts w:ascii="Times New Roman" w:eastAsia="HPOCHO+TimesNewRoman" w:hAnsi="Times New Roman" w:cs="Times New Roman"/>
          <w:sz w:val="22"/>
          <w:szCs w:val="22"/>
        </w:rPr>
        <w:t xml:space="preserve"> J 134, 1093-1101</w:t>
      </w:r>
    </w:p>
    <w:p w14:paraId="2C1E3ACC" w14:textId="77777777" w:rsidR="00C63F53" w:rsidRDefault="00C63F53" w:rsidP="00C63F53">
      <w:pPr>
        <w:pStyle w:val="Default"/>
        <w:ind w:rightChars="222" w:right="466"/>
        <w:jc w:val="both"/>
        <w:rPr>
          <w:rFonts w:ascii="Times New Roman" w:eastAsia="HPOCHO+TimesNewRoman" w:hAnsi="Times New Roman" w:cs="Times New Roman"/>
          <w:sz w:val="22"/>
          <w:szCs w:val="22"/>
        </w:rPr>
      </w:pPr>
    </w:p>
    <w:p w14:paraId="1EC27A34" w14:textId="77777777" w:rsidR="00C63F53" w:rsidRPr="00C63F53" w:rsidRDefault="00C63F53" w:rsidP="00C63F53">
      <w:pPr>
        <w:pStyle w:val="Default"/>
        <w:ind w:rightChars="222" w:right="466"/>
        <w:jc w:val="both"/>
        <w:rPr>
          <w:rFonts w:ascii="Times New Roman" w:eastAsia="HPOCHO+TimesNewRoman" w:hAnsi="Times New Roman" w:cs="Times New Roman"/>
          <w:sz w:val="22"/>
          <w:szCs w:val="22"/>
        </w:rPr>
      </w:pPr>
      <w:proofErr w:type="gramStart"/>
      <w:r w:rsidRPr="00C63F53">
        <w:rPr>
          <w:rFonts w:ascii="Times New Roman" w:eastAsia="HPOCHO+TimesNewRoman" w:hAnsi="Times New Roman" w:cs="Times New Roman"/>
          <w:sz w:val="22"/>
          <w:szCs w:val="22"/>
        </w:rPr>
        <w:t>Kirk-</w:t>
      </w:r>
      <w:proofErr w:type="spellStart"/>
      <w:r w:rsidRPr="00C63F53">
        <w:rPr>
          <w:rFonts w:ascii="Times New Roman" w:eastAsia="HPOCHO+TimesNewRoman" w:hAnsi="Times New Roman" w:cs="Times New Roman"/>
          <w:sz w:val="22"/>
          <w:szCs w:val="22"/>
        </w:rPr>
        <w:t>Othmer</w:t>
      </w:r>
      <w:proofErr w:type="spellEnd"/>
      <w:r w:rsidRPr="00C63F53">
        <w:rPr>
          <w:rFonts w:ascii="Times New Roman" w:eastAsia="HPOCHO+TimesNewRoman" w:hAnsi="Times New Roman" w:cs="Times New Roman"/>
          <w:sz w:val="22"/>
          <w:szCs w:val="22"/>
        </w:rPr>
        <w:t xml:space="preserve"> Encyclopedia of Chemical Technology-3rd Edition (1983).</w:t>
      </w:r>
      <w:proofErr w:type="gramEnd"/>
    </w:p>
    <w:p w14:paraId="25D6EB6B" w14:textId="77777777" w:rsidR="00C63F53" w:rsidRDefault="00C63F53" w:rsidP="00C63F53">
      <w:pPr>
        <w:pStyle w:val="Default"/>
        <w:ind w:rightChars="222" w:right="466"/>
        <w:jc w:val="both"/>
        <w:rPr>
          <w:rFonts w:ascii="Times New Roman" w:eastAsia="HPOCHO+TimesNewRoman" w:hAnsi="Times New Roman" w:cs="Times New Roman"/>
          <w:sz w:val="22"/>
          <w:szCs w:val="22"/>
        </w:rPr>
      </w:pPr>
    </w:p>
    <w:p w14:paraId="41122922" w14:textId="77777777" w:rsidR="00C63F53" w:rsidRPr="00C63F53" w:rsidRDefault="00C63F53" w:rsidP="00C63F53">
      <w:pPr>
        <w:pStyle w:val="Default"/>
        <w:ind w:rightChars="222" w:right="466"/>
        <w:jc w:val="both"/>
        <w:rPr>
          <w:rFonts w:ascii="Times New Roman" w:eastAsia="HPOCHO+TimesNewRoman" w:hAnsi="Times New Roman" w:cs="Times New Roman"/>
          <w:sz w:val="22"/>
          <w:szCs w:val="22"/>
        </w:rPr>
      </w:pPr>
      <w:r w:rsidRPr="00C63F53">
        <w:rPr>
          <w:rFonts w:ascii="Times New Roman" w:eastAsia="HPOCHO+TimesNewRoman" w:hAnsi="Times New Roman" w:cs="Times New Roman"/>
          <w:sz w:val="22"/>
          <w:szCs w:val="22"/>
        </w:rPr>
        <w:t xml:space="preserve">Klinger W, Devereux T, </w:t>
      </w:r>
      <w:proofErr w:type="spellStart"/>
      <w:r w:rsidRPr="00C63F53">
        <w:rPr>
          <w:rFonts w:ascii="Times New Roman" w:eastAsia="HPOCHO+TimesNewRoman" w:hAnsi="Times New Roman" w:cs="Times New Roman"/>
          <w:sz w:val="22"/>
          <w:szCs w:val="22"/>
        </w:rPr>
        <w:t>Maronpot</w:t>
      </w:r>
      <w:proofErr w:type="spellEnd"/>
      <w:r w:rsidRPr="00C63F53">
        <w:rPr>
          <w:rFonts w:ascii="Times New Roman" w:eastAsia="HPOCHO+TimesNewRoman" w:hAnsi="Times New Roman" w:cs="Times New Roman"/>
          <w:sz w:val="22"/>
          <w:szCs w:val="22"/>
        </w:rPr>
        <w:t xml:space="preserve"> R, </w:t>
      </w:r>
      <w:proofErr w:type="spellStart"/>
      <w:r w:rsidRPr="00C63F53">
        <w:rPr>
          <w:rFonts w:ascii="Times New Roman" w:eastAsia="HPOCHO+TimesNewRoman" w:hAnsi="Times New Roman" w:cs="Times New Roman"/>
          <w:sz w:val="22"/>
          <w:szCs w:val="22"/>
        </w:rPr>
        <w:t>Fouts</w:t>
      </w:r>
      <w:proofErr w:type="spellEnd"/>
      <w:r w:rsidRPr="00C63F53">
        <w:rPr>
          <w:rFonts w:ascii="Times New Roman" w:eastAsia="HPOCHO+TimesNewRoman" w:hAnsi="Times New Roman" w:cs="Times New Roman"/>
          <w:sz w:val="22"/>
          <w:szCs w:val="22"/>
        </w:rPr>
        <w:t xml:space="preserve"> J (1986). </w:t>
      </w:r>
      <w:proofErr w:type="gramStart"/>
      <w:r w:rsidRPr="00C63F53">
        <w:rPr>
          <w:rFonts w:ascii="Times New Roman" w:eastAsia="HPOCHO+TimesNewRoman" w:hAnsi="Times New Roman" w:cs="Times New Roman"/>
          <w:sz w:val="22"/>
          <w:szCs w:val="22"/>
        </w:rPr>
        <w:t xml:space="preserve">Functional Hepatocellular Heterogeneity Determined by the </w:t>
      </w:r>
      <w:proofErr w:type="spellStart"/>
      <w:r w:rsidRPr="00C63F53">
        <w:rPr>
          <w:rFonts w:ascii="Times New Roman" w:eastAsia="HPOCHO+TimesNewRoman" w:hAnsi="Times New Roman" w:cs="Times New Roman"/>
          <w:sz w:val="22"/>
          <w:szCs w:val="22"/>
        </w:rPr>
        <w:t>Hepatotoxins</w:t>
      </w:r>
      <w:proofErr w:type="spellEnd"/>
      <w:r w:rsidRPr="00C63F53">
        <w:rPr>
          <w:rFonts w:ascii="Times New Roman" w:eastAsia="HPOCHO+TimesNewRoman" w:hAnsi="Times New Roman" w:cs="Times New Roman"/>
          <w:sz w:val="22"/>
          <w:szCs w:val="22"/>
        </w:rPr>
        <w:t xml:space="preserve"> </w:t>
      </w:r>
      <w:proofErr w:type="spellStart"/>
      <w:r w:rsidRPr="00C63F53">
        <w:rPr>
          <w:rFonts w:ascii="Times New Roman" w:eastAsia="HPOCHO+TimesNewRoman" w:hAnsi="Times New Roman" w:cs="Times New Roman"/>
          <w:sz w:val="22"/>
          <w:szCs w:val="22"/>
        </w:rPr>
        <w:t>Allyl</w:t>
      </w:r>
      <w:proofErr w:type="spellEnd"/>
      <w:r w:rsidRPr="00C63F53">
        <w:rPr>
          <w:rFonts w:ascii="Times New Roman" w:eastAsia="HPOCHO+TimesNewRoman" w:hAnsi="Times New Roman" w:cs="Times New Roman"/>
          <w:sz w:val="22"/>
          <w:szCs w:val="22"/>
        </w:rPr>
        <w:t xml:space="preserve"> Alcohol and </w:t>
      </w:r>
      <w:proofErr w:type="spellStart"/>
      <w:r w:rsidRPr="00C63F53">
        <w:rPr>
          <w:rFonts w:ascii="Times New Roman" w:eastAsia="HPOCHO+TimesNewRoman" w:hAnsi="Times New Roman" w:cs="Times New Roman"/>
          <w:sz w:val="22"/>
          <w:szCs w:val="22"/>
        </w:rPr>
        <w:t>Bromobenzene</w:t>
      </w:r>
      <w:proofErr w:type="spellEnd"/>
      <w:r w:rsidRPr="00C63F53">
        <w:rPr>
          <w:rFonts w:ascii="Times New Roman" w:eastAsia="HPOCHO+TimesNewRoman" w:hAnsi="Times New Roman" w:cs="Times New Roman"/>
          <w:sz w:val="22"/>
          <w:szCs w:val="22"/>
        </w:rPr>
        <w:t xml:space="preserve"> in Immature and Adult Fischer 344 rats, Toxicology and Applied Pharmacology, 83, 108-111.</w:t>
      </w:r>
      <w:proofErr w:type="gramEnd"/>
    </w:p>
    <w:p w14:paraId="70C0DF35" w14:textId="77777777" w:rsidR="00C63F53" w:rsidRDefault="00C63F53" w:rsidP="00C63F53">
      <w:pPr>
        <w:pStyle w:val="Default"/>
        <w:ind w:rightChars="222" w:right="466"/>
        <w:jc w:val="both"/>
        <w:rPr>
          <w:rFonts w:ascii="Times New Roman" w:eastAsia="HPOCHO+TimesNewRoman" w:hAnsi="Times New Roman" w:cs="Times New Roman"/>
          <w:sz w:val="22"/>
          <w:szCs w:val="22"/>
        </w:rPr>
      </w:pPr>
    </w:p>
    <w:p w14:paraId="323FD6A3" w14:textId="77777777" w:rsidR="00C63F53" w:rsidRPr="00C63F53" w:rsidRDefault="00C63F53" w:rsidP="00C63F53">
      <w:pPr>
        <w:pStyle w:val="Default"/>
        <w:ind w:rightChars="222" w:right="466"/>
        <w:jc w:val="both"/>
        <w:rPr>
          <w:rFonts w:ascii="Times New Roman" w:eastAsia="HPOCHO+TimesNewRoman" w:hAnsi="Times New Roman" w:cs="Times New Roman"/>
          <w:sz w:val="22"/>
          <w:szCs w:val="22"/>
        </w:rPr>
      </w:pPr>
      <w:proofErr w:type="gramStart"/>
      <w:r w:rsidRPr="00C63F53">
        <w:rPr>
          <w:rFonts w:ascii="Times New Roman" w:eastAsia="HPOCHO+TimesNewRoman" w:hAnsi="Times New Roman" w:cs="Times New Roman"/>
          <w:sz w:val="22"/>
          <w:szCs w:val="22"/>
        </w:rPr>
        <w:t xml:space="preserve">Kodama JK and Hine CH (1958) </w:t>
      </w:r>
      <w:proofErr w:type="spellStart"/>
      <w:r w:rsidRPr="00C63F53">
        <w:rPr>
          <w:rFonts w:ascii="Times New Roman" w:eastAsia="HPOCHO+TimesNewRoman" w:hAnsi="Times New Roman" w:cs="Times New Roman"/>
          <w:sz w:val="22"/>
          <w:szCs w:val="22"/>
        </w:rPr>
        <w:t>Pharmacodynamic</w:t>
      </w:r>
      <w:proofErr w:type="spellEnd"/>
      <w:r w:rsidRPr="00C63F53">
        <w:rPr>
          <w:rFonts w:ascii="Times New Roman" w:eastAsia="HPOCHO+TimesNewRoman" w:hAnsi="Times New Roman" w:cs="Times New Roman"/>
          <w:sz w:val="22"/>
          <w:szCs w:val="22"/>
        </w:rPr>
        <w:t xml:space="preserve"> Aspects of </w:t>
      </w:r>
      <w:proofErr w:type="spellStart"/>
      <w:r w:rsidRPr="00C63F53">
        <w:rPr>
          <w:rFonts w:ascii="Times New Roman" w:eastAsia="HPOCHO+TimesNewRoman" w:hAnsi="Times New Roman" w:cs="Times New Roman"/>
          <w:sz w:val="22"/>
          <w:szCs w:val="22"/>
        </w:rPr>
        <w:t>Allyl</w:t>
      </w:r>
      <w:proofErr w:type="spellEnd"/>
      <w:r w:rsidRPr="00C63F53">
        <w:rPr>
          <w:rFonts w:ascii="Times New Roman" w:eastAsia="HPOCHO+TimesNewRoman" w:hAnsi="Times New Roman" w:cs="Times New Roman"/>
          <w:sz w:val="22"/>
          <w:szCs w:val="22"/>
        </w:rPr>
        <w:t xml:space="preserve"> Alcohol Toxicity.</w:t>
      </w:r>
      <w:proofErr w:type="gramEnd"/>
      <w:r w:rsidRPr="00C63F53">
        <w:rPr>
          <w:rFonts w:ascii="Times New Roman" w:eastAsia="HPOCHO+TimesNewRoman" w:hAnsi="Times New Roman" w:cs="Times New Roman"/>
          <w:sz w:val="22"/>
          <w:szCs w:val="22"/>
        </w:rPr>
        <w:t xml:space="preserve"> Journal of Pharmacology and Experimental Therapeutics 124, 97-107</w:t>
      </w:r>
    </w:p>
    <w:p w14:paraId="5619F1B9" w14:textId="77777777" w:rsidR="00C63F53" w:rsidRDefault="00C63F53" w:rsidP="00C63F53">
      <w:pPr>
        <w:pStyle w:val="Default"/>
        <w:ind w:rightChars="222" w:right="466"/>
        <w:jc w:val="both"/>
        <w:rPr>
          <w:rFonts w:ascii="Times New Roman" w:eastAsia="HPOCHO+TimesNewRoman" w:hAnsi="Times New Roman" w:cs="Times New Roman"/>
          <w:sz w:val="22"/>
          <w:szCs w:val="22"/>
        </w:rPr>
      </w:pPr>
    </w:p>
    <w:p w14:paraId="3C5B1D20" w14:textId="77777777" w:rsidR="00C63F53" w:rsidRPr="00C63F53" w:rsidRDefault="00C63F53" w:rsidP="00C63F53">
      <w:pPr>
        <w:pStyle w:val="Default"/>
        <w:ind w:rightChars="222" w:right="466"/>
        <w:jc w:val="both"/>
        <w:rPr>
          <w:rFonts w:ascii="Times New Roman" w:eastAsia="HPOCHO+TimesNewRoman" w:hAnsi="Times New Roman" w:cs="Times New Roman"/>
          <w:sz w:val="22"/>
          <w:szCs w:val="22"/>
        </w:rPr>
      </w:pPr>
      <w:proofErr w:type="spellStart"/>
      <w:proofErr w:type="gramStart"/>
      <w:r w:rsidRPr="00C63F53">
        <w:rPr>
          <w:rFonts w:ascii="Times New Roman" w:eastAsia="HPOCHO+TimesNewRoman" w:hAnsi="Times New Roman" w:cs="Times New Roman"/>
          <w:sz w:val="22"/>
          <w:szCs w:val="22"/>
        </w:rPr>
        <w:t>Lijinsky</w:t>
      </w:r>
      <w:proofErr w:type="spellEnd"/>
      <w:r w:rsidRPr="00C63F53">
        <w:rPr>
          <w:rFonts w:ascii="Times New Roman" w:eastAsia="HPOCHO+TimesNewRoman" w:hAnsi="Times New Roman" w:cs="Times New Roman"/>
          <w:sz w:val="22"/>
          <w:szCs w:val="22"/>
        </w:rPr>
        <w:t xml:space="preserve"> W and Andrews AW (1980).</w:t>
      </w:r>
      <w:proofErr w:type="gramEnd"/>
      <w:r w:rsidRPr="00C63F53">
        <w:rPr>
          <w:rFonts w:ascii="Times New Roman" w:eastAsia="HPOCHO+TimesNewRoman" w:hAnsi="Times New Roman" w:cs="Times New Roman"/>
          <w:sz w:val="22"/>
          <w:szCs w:val="22"/>
        </w:rPr>
        <w:t xml:space="preserve"> </w:t>
      </w:r>
      <w:proofErr w:type="gramStart"/>
      <w:r w:rsidRPr="00C63F53">
        <w:rPr>
          <w:rFonts w:ascii="Times New Roman" w:eastAsia="HPOCHO+TimesNewRoman" w:hAnsi="Times New Roman" w:cs="Times New Roman"/>
          <w:sz w:val="22"/>
          <w:szCs w:val="22"/>
        </w:rPr>
        <w:t xml:space="preserve">Mutagenicity of Vinyl Compounds in </w:t>
      </w:r>
      <w:r w:rsidRPr="00C51018">
        <w:rPr>
          <w:rFonts w:ascii="Times New Roman" w:eastAsia="HPPJLF+TimesNewRoman,Italic" w:hAnsi="Times New Roman" w:cs="Times New Roman"/>
          <w:i/>
          <w:sz w:val="22"/>
          <w:szCs w:val="22"/>
        </w:rPr>
        <w:t xml:space="preserve">Salmonella </w:t>
      </w:r>
      <w:proofErr w:type="spellStart"/>
      <w:r w:rsidRPr="00C51018">
        <w:rPr>
          <w:rFonts w:ascii="Times New Roman" w:eastAsia="HPPJLF+TimesNewRoman,Italic" w:hAnsi="Times New Roman" w:cs="Times New Roman"/>
          <w:i/>
          <w:sz w:val="22"/>
          <w:szCs w:val="22"/>
        </w:rPr>
        <w:t>typhimurium</w:t>
      </w:r>
      <w:proofErr w:type="spellEnd"/>
      <w:r w:rsidRPr="00C63F53">
        <w:rPr>
          <w:rFonts w:ascii="Times New Roman" w:eastAsia="HPOCHO+TimesNewRoman" w:hAnsi="Times New Roman" w:cs="Times New Roman"/>
          <w:sz w:val="22"/>
          <w:szCs w:val="22"/>
        </w:rPr>
        <w:t xml:space="preserve">, </w:t>
      </w:r>
      <w:proofErr w:type="spellStart"/>
      <w:r w:rsidRPr="00C63F53">
        <w:rPr>
          <w:rFonts w:ascii="Times New Roman" w:eastAsia="HPOCHO+TimesNewRoman" w:hAnsi="Times New Roman" w:cs="Times New Roman"/>
          <w:sz w:val="22"/>
          <w:szCs w:val="22"/>
        </w:rPr>
        <w:t>Teratogenesis</w:t>
      </w:r>
      <w:proofErr w:type="spellEnd"/>
      <w:r w:rsidRPr="00C63F53">
        <w:rPr>
          <w:rFonts w:ascii="Times New Roman" w:eastAsia="HPOCHO+TimesNewRoman" w:hAnsi="Times New Roman" w:cs="Times New Roman"/>
          <w:sz w:val="22"/>
          <w:szCs w:val="22"/>
        </w:rPr>
        <w:t>, Carcinogenesis, and Mutagenesis, 1, 259-267.</w:t>
      </w:r>
      <w:proofErr w:type="gramEnd"/>
    </w:p>
    <w:p w14:paraId="0E792314" w14:textId="77777777" w:rsidR="00C63F53" w:rsidRDefault="00C63F53" w:rsidP="00C63F53">
      <w:pPr>
        <w:pStyle w:val="Default"/>
        <w:ind w:rightChars="222" w:right="466"/>
        <w:jc w:val="both"/>
        <w:rPr>
          <w:rFonts w:ascii="Times New Roman" w:eastAsia="HPOCHO+TimesNewRoman" w:hAnsi="Times New Roman" w:cs="Times New Roman"/>
          <w:sz w:val="22"/>
          <w:szCs w:val="22"/>
        </w:rPr>
      </w:pPr>
    </w:p>
    <w:p w14:paraId="5843708F" w14:textId="77777777" w:rsidR="00C63F53" w:rsidRPr="00C63F53" w:rsidRDefault="00C63F53" w:rsidP="00C63F53">
      <w:pPr>
        <w:pStyle w:val="Default"/>
        <w:ind w:rightChars="222" w:right="466"/>
        <w:jc w:val="both"/>
        <w:rPr>
          <w:rFonts w:ascii="Times New Roman" w:eastAsia="HPOCHO+TimesNewRoman" w:hAnsi="Times New Roman" w:cs="Times New Roman"/>
          <w:sz w:val="22"/>
          <w:szCs w:val="22"/>
        </w:rPr>
      </w:pPr>
      <w:proofErr w:type="spellStart"/>
      <w:proofErr w:type="gramStart"/>
      <w:r w:rsidRPr="00C63F53">
        <w:rPr>
          <w:rFonts w:ascii="Times New Roman" w:eastAsia="HPOCHO+TimesNewRoman" w:hAnsi="Times New Roman" w:cs="Times New Roman"/>
          <w:sz w:val="22"/>
          <w:szCs w:val="22"/>
        </w:rPr>
        <w:t>Lijinsky</w:t>
      </w:r>
      <w:proofErr w:type="spellEnd"/>
      <w:r w:rsidRPr="00C63F53">
        <w:rPr>
          <w:rFonts w:ascii="Times New Roman" w:eastAsia="HPOCHO+TimesNewRoman" w:hAnsi="Times New Roman" w:cs="Times New Roman"/>
          <w:sz w:val="22"/>
          <w:szCs w:val="22"/>
        </w:rPr>
        <w:t xml:space="preserve"> W and </w:t>
      </w:r>
      <w:proofErr w:type="spellStart"/>
      <w:r w:rsidRPr="00C63F53">
        <w:rPr>
          <w:rFonts w:ascii="Times New Roman" w:eastAsia="HPOCHO+TimesNewRoman" w:hAnsi="Times New Roman" w:cs="Times New Roman"/>
          <w:sz w:val="22"/>
          <w:szCs w:val="22"/>
        </w:rPr>
        <w:t>Reuber</w:t>
      </w:r>
      <w:proofErr w:type="spellEnd"/>
      <w:r w:rsidRPr="00C63F53">
        <w:rPr>
          <w:rFonts w:ascii="Times New Roman" w:eastAsia="HPOCHO+TimesNewRoman" w:hAnsi="Times New Roman" w:cs="Times New Roman"/>
          <w:sz w:val="22"/>
          <w:szCs w:val="22"/>
        </w:rPr>
        <w:t xml:space="preserve"> MD (1987).</w:t>
      </w:r>
      <w:proofErr w:type="gramEnd"/>
      <w:r w:rsidRPr="00C63F53">
        <w:rPr>
          <w:rFonts w:ascii="Times New Roman" w:eastAsia="HPOCHO+TimesNewRoman" w:hAnsi="Times New Roman" w:cs="Times New Roman"/>
          <w:sz w:val="22"/>
          <w:szCs w:val="22"/>
        </w:rPr>
        <w:t xml:space="preserve"> Chronic Carcinogenesis Studies of </w:t>
      </w:r>
      <w:proofErr w:type="spellStart"/>
      <w:r w:rsidRPr="00C63F53">
        <w:rPr>
          <w:rFonts w:ascii="Times New Roman" w:eastAsia="HPOCHO+TimesNewRoman" w:hAnsi="Times New Roman" w:cs="Times New Roman"/>
          <w:sz w:val="22"/>
          <w:szCs w:val="22"/>
        </w:rPr>
        <w:t>Acrolein</w:t>
      </w:r>
      <w:proofErr w:type="spellEnd"/>
      <w:r w:rsidRPr="00C63F53">
        <w:rPr>
          <w:rFonts w:ascii="Times New Roman" w:eastAsia="HPOCHO+TimesNewRoman" w:hAnsi="Times New Roman" w:cs="Times New Roman"/>
          <w:sz w:val="22"/>
          <w:szCs w:val="22"/>
        </w:rPr>
        <w:t xml:space="preserve"> and Related Compounds, Toxicology and Industrial Health, 3, 337-345.</w:t>
      </w:r>
    </w:p>
    <w:p w14:paraId="2E4203EE" w14:textId="77777777" w:rsidR="00C63F53" w:rsidRDefault="00C63F53" w:rsidP="00C63F53">
      <w:pPr>
        <w:pStyle w:val="Default"/>
        <w:ind w:rightChars="222" w:right="466"/>
        <w:jc w:val="both"/>
        <w:rPr>
          <w:rFonts w:ascii="Times New Roman" w:eastAsia="HPOCHO+TimesNewRoman" w:hAnsi="Times New Roman" w:cs="Times New Roman"/>
          <w:sz w:val="22"/>
          <w:szCs w:val="22"/>
        </w:rPr>
      </w:pPr>
    </w:p>
    <w:p w14:paraId="359D7D1B" w14:textId="77777777" w:rsidR="00C63F53" w:rsidRPr="00C63F53" w:rsidRDefault="00C63F53" w:rsidP="00C63F53">
      <w:pPr>
        <w:pStyle w:val="Default"/>
        <w:ind w:rightChars="222" w:right="466"/>
        <w:jc w:val="both"/>
        <w:rPr>
          <w:rFonts w:ascii="Times New Roman" w:eastAsia="HPOCHO+TimesNewRoman" w:hAnsi="Times New Roman" w:cs="Times New Roman"/>
          <w:sz w:val="22"/>
          <w:szCs w:val="22"/>
        </w:rPr>
      </w:pPr>
      <w:proofErr w:type="spellStart"/>
      <w:r w:rsidRPr="00C63F53">
        <w:rPr>
          <w:rFonts w:ascii="Times New Roman" w:eastAsia="HPOCHO+TimesNewRoman" w:hAnsi="Times New Roman" w:cs="Times New Roman"/>
          <w:sz w:val="22"/>
          <w:szCs w:val="22"/>
        </w:rPr>
        <w:t>Loehr</w:t>
      </w:r>
      <w:proofErr w:type="spellEnd"/>
      <w:r w:rsidRPr="00C63F53">
        <w:rPr>
          <w:rFonts w:ascii="Times New Roman" w:eastAsia="HPOCHO+TimesNewRoman" w:hAnsi="Times New Roman" w:cs="Times New Roman"/>
          <w:sz w:val="22"/>
          <w:szCs w:val="22"/>
        </w:rPr>
        <w:t xml:space="preserve"> RC (1989). Treatability Potential For EPA Listed Hazardous Wastes In Soil. ADA, OK: USEPA Robert S Kerr Environ Res Lab, USEPA/600/2-89/011.</w:t>
      </w:r>
    </w:p>
    <w:p w14:paraId="75D53EC3" w14:textId="77777777" w:rsidR="00C63F53" w:rsidRDefault="00C63F53" w:rsidP="00C63F53">
      <w:pPr>
        <w:pStyle w:val="Default"/>
        <w:ind w:rightChars="222" w:right="466"/>
        <w:jc w:val="both"/>
        <w:rPr>
          <w:rFonts w:ascii="Times New Roman" w:eastAsia="HPOCHO+TimesNewRoman" w:hAnsi="Times New Roman" w:cs="Times New Roman"/>
          <w:sz w:val="22"/>
          <w:szCs w:val="22"/>
        </w:rPr>
      </w:pPr>
    </w:p>
    <w:p w14:paraId="10D5A366" w14:textId="77777777" w:rsidR="00C63F53" w:rsidRPr="00C63F53" w:rsidRDefault="00C63F53" w:rsidP="00C63F53">
      <w:pPr>
        <w:pStyle w:val="Default"/>
        <w:ind w:rightChars="222" w:right="466"/>
        <w:jc w:val="both"/>
        <w:rPr>
          <w:rFonts w:ascii="Times New Roman" w:eastAsia="HPOCHO+TimesNewRoman" w:hAnsi="Times New Roman" w:cs="Times New Roman"/>
          <w:sz w:val="22"/>
          <w:szCs w:val="22"/>
        </w:rPr>
      </w:pPr>
      <w:r w:rsidRPr="00C63F53">
        <w:rPr>
          <w:rFonts w:ascii="Times New Roman" w:eastAsia="HPOCHO+TimesNewRoman" w:hAnsi="Times New Roman" w:cs="Times New Roman"/>
          <w:sz w:val="22"/>
          <w:szCs w:val="22"/>
        </w:rPr>
        <w:t xml:space="preserve">Lutz D, Eder E, </w:t>
      </w:r>
      <w:proofErr w:type="spellStart"/>
      <w:r w:rsidRPr="00C63F53">
        <w:rPr>
          <w:rFonts w:ascii="Times New Roman" w:eastAsia="HPOCHO+TimesNewRoman" w:hAnsi="Times New Roman" w:cs="Times New Roman"/>
          <w:sz w:val="22"/>
          <w:szCs w:val="22"/>
        </w:rPr>
        <w:t>Neudecker</w:t>
      </w:r>
      <w:proofErr w:type="spellEnd"/>
      <w:r w:rsidRPr="00C63F53">
        <w:rPr>
          <w:rFonts w:ascii="Times New Roman" w:eastAsia="HPOCHO+TimesNewRoman" w:hAnsi="Times New Roman" w:cs="Times New Roman"/>
          <w:sz w:val="22"/>
          <w:szCs w:val="22"/>
        </w:rPr>
        <w:t xml:space="preserve"> T, </w:t>
      </w:r>
      <w:proofErr w:type="spellStart"/>
      <w:r w:rsidRPr="00C63F53">
        <w:rPr>
          <w:rFonts w:ascii="Times New Roman" w:eastAsia="HPOCHO+TimesNewRoman" w:hAnsi="Times New Roman" w:cs="Times New Roman"/>
          <w:sz w:val="22"/>
          <w:szCs w:val="22"/>
        </w:rPr>
        <w:t>Henschler</w:t>
      </w:r>
      <w:proofErr w:type="spellEnd"/>
      <w:r w:rsidRPr="00C63F53">
        <w:rPr>
          <w:rFonts w:ascii="Times New Roman" w:eastAsia="HPOCHO+TimesNewRoman" w:hAnsi="Times New Roman" w:cs="Times New Roman"/>
          <w:sz w:val="22"/>
          <w:szCs w:val="22"/>
        </w:rPr>
        <w:t xml:space="preserve"> D (1982). </w:t>
      </w:r>
      <w:proofErr w:type="gramStart"/>
      <w:r w:rsidRPr="00C63F53">
        <w:rPr>
          <w:rFonts w:ascii="Times New Roman" w:eastAsia="HPOCHO+TimesNewRoman" w:hAnsi="Times New Roman" w:cs="Times New Roman"/>
          <w:sz w:val="22"/>
          <w:szCs w:val="22"/>
        </w:rPr>
        <w:t xml:space="preserve">Structure-activity Relationships in </w:t>
      </w:r>
      <w:proofErr w:type="spellStart"/>
      <w:r w:rsidRPr="00C63F53">
        <w:rPr>
          <w:rFonts w:ascii="Times New Roman" w:eastAsia="HPOCHO+TimesNewRoman" w:hAnsi="Times New Roman" w:cs="Times New Roman"/>
          <w:sz w:val="22"/>
          <w:szCs w:val="22"/>
        </w:rPr>
        <w:t>alfa</w:t>
      </w:r>
      <w:proofErr w:type="spellEnd"/>
      <w:r w:rsidRPr="00C63F53">
        <w:rPr>
          <w:rFonts w:ascii="Times New Roman" w:eastAsia="HPOCHO+TimesNewRoman" w:hAnsi="Times New Roman" w:cs="Times New Roman"/>
          <w:sz w:val="22"/>
          <w:szCs w:val="22"/>
        </w:rPr>
        <w:t xml:space="preserve">, beta-Unsaturated </w:t>
      </w:r>
      <w:proofErr w:type="spellStart"/>
      <w:r w:rsidRPr="00C63F53">
        <w:rPr>
          <w:rFonts w:ascii="Times New Roman" w:eastAsia="HPOCHO+TimesNewRoman" w:hAnsi="Times New Roman" w:cs="Times New Roman"/>
          <w:sz w:val="22"/>
          <w:szCs w:val="22"/>
        </w:rPr>
        <w:t>Carbonylic</w:t>
      </w:r>
      <w:proofErr w:type="spellEnd"/>
      <w:r w:rsidRPr="00C63F53">
        <w:rPr>
          <w:rFonts w:ascii="Times New Roman" w:eastAsia="HPOCHO+TimesNewRoman" w:hAnsi="Times New Roman" w:cs="Times New Roman"/>
          <w:sz w:val="22"/>
          <w:szCs w:val="22"/>
        </w:rPr>
        <w:t xml:space="preserve"> Compounds and Their Corresponding Allylic Alcohols.</w:t>
      </w:r>
      <w:proofErr w:type="gramEnd"/>
      <w:r w:rsidRPr="00C63F53">
        <w:rPr>
          <w:rFonts w:ascii="Times New Roman" w:eastAsia="HPOCHO+TimesNewRoman" w:hAnsi="Times New Roman" w:cs="Times New Roman"/>
          <w:sz w:val="22"/>
          <w:szCs w:val="22"/>
        </w:rPr>
        <w:t xml:space="preserve"> Mutation Research, 93, 305-315.</w:t>
      </w:r>
    </w:p>
    <w:p w14:paraId="6EEA2A89" w14:textId="77777777" w:rsidR="00C63F53" w:rsidRDefault="00C63F53" w:rsidP="00C63F53">
      <w:pPr>
        <w:pStyle w:val="Default"/>
        <w:ind w:rightChars="222" w:right="466"/>
        <w:jc w:val="both"/>
        <w:rPr>
          <w:rFonts w:ascii="Times New Roman" w:eastAsia="HPOCHO+TimesNewRoman" w:hAnsi="Times New Roman" w:cs="Times New Roman"/>
          <w:sz w:val="22"/>
          <w:szCs w:val="22"/>
        </w:rPr>
      </w:pPr>
    </w:p>
    <w:p w14:paraId="286EC999" w14:textId="77777777" w:rsidR="00C63F53" w:rsidRPr="00C63F53" w:rsidRDefault="00C63F53" w:rsidP="00C63F53">
      <w:pPr>
        <w:pStyle w:val="Default"/>
        <w:ind w:rightChars="222" w:right="466"/>
        <w:jc w:val="both"/>
        <w:rPr>
          <w:rFonts w:ascii="Times New Roman" w:eastAsia="HPOCHO+TimesNewRoman" w:hAnsi="Times New Roman" w:cs="Times New Roman"/>
          <w:sz w:val="22"/>
          <w:szCs w:val="22"/>
        </w:rPr>
      </w:pPr>
      <w:r w:rsidRPr="00C63F53">
        <w:rPr>
          <w:rFonts w:ascii="Times New Roman" w:eastAsia="HPOCHO+TimesNewRoman" w:hAnsi="Times New Roman" w:cs="Times New Roman"/>
          <w:sz w:val="22"/>
          <w:szCs w:val="22"/>
        </w:rPr>
        <w:t xml:space="preserve">Lyman WJ, </w:t>
      </w:r>
      <w:proofErr w:type="spellStart"/>
      <w:r w:rsidRPr="00C63F53">
        <w:rPr>
          <w:rFonts w:ascii="Times New Roman" w:eastAsia="HPOCHO+TimesNewRoman" w:hAnsi="Times New Roman" w:cs="Times New Roman"/>
          <w:sz w:val="22"/>
          <w:szCs w:val="22"/>
        </w:rPr>
        <w:t>Reehl</w:t>
      </w:r>
      <w:proofErr w:type="spellEnd"/>
      <w:r w:rsidRPr="00C63F53">
        <w:rPr>
          <w:rFonts w:ascii="Times New Roman" w:eastAsia="HPOCHO+TimesNewRoman" w:hAnsi="Times New Roman" w:cs="Times New Roman"/>
          <w:sz w:val="22"/>
          <w:szCs w:val="22"/>
        </w:rPr>
        <w:t xml:space="preserve"> WF, Rosenblatt, DH (1990). </w:t>
      </w:r>
      <w:proofErr w:type="gramStart"/>
      <w:r w:rsidRPr="00C63F53">
        <w:rPr>
          <w:rFonts w:ascii="Times New Roman" w:eastAsia="HPOCHO+TimesNewRoman" w:hAnsi="Times New Roman" w:cs="Times New Roman"/>
          <w:sz w:val="22"/>
          <w:szCs w:val="22"/>
        </w:rPr>
        <w:t>Handbook of Chemical Property Estimation Methods.</w:t>
      </w:r>
      <w:proofErr w:type="gramEnd"/>
      <w:r w:rsidRPr="00C63F53">
        <w:rPr>
          <w:rFonts w:ascii="Times New Roman" w:eastAsia="HPOCHO+TimesNewRoman" w:hAnsi="Times New Roman" w:cs="Times New Roman"/>
          <w:sz w:val="22"/>
          <w:szCs w:val="22"/>
        </w:rPr>
        <w:t xml:space="preserve"> Washington DC. </w:t>
      </w:r>
      <w:proofErr w:type="spellStart"/>
      <w:r w:rsidRPr="00C63F53">
        <w:rPr>
          <w:rFonts w:ascii="Times New Roman" w:eastAsia="HPOCHO+TimesNewRoman" w:hAnsi="Times New Roman" w:cs="Times New Roman"/>
          <w:sz w:val="22"/>
          <w:szCs w:val="22"/>
        </w:rPr>
        <w:t>Amer</w:t>
      </w:r>
      <w:proofErr w:type="spellEnd"/>
      <w:r w:rsidRPr="00C63F53">
        <w:rPr>
          <w:rFonts w:ascii="Times New Roman" w:eastAsia="HPOCHO+TimesNewRoman" w:hAnsi="Times New Roman" w:cs="Times New Roman"/>
          <w:sz w:val="22"/>
          <w:szCs w:val="22"/>
        </w:rPr>
        <w:t xml:space="preserve"> </w:t>
      </w:r>
      <w:proofErr w:type="spellStart"/>
      <w:r w:rsidRPr="00C63F53">
        <w:rPr>
          <w:rFonts w:ascii="Times New Roman" w:eastAsia="HPOCHO+TimesNewRoman" w:hAnsi="Times New Roman" w:cs="Times New Roman"/>
          <w:sz w:val="22"/>
          <w:szCs w:val="22"/>
        </w:rPr>
        <w:t>Chem</w:t>
      </w:r>
      <w:proofErr w:type="spellEnd"/>
      <w:r w:rsidRPr="00C63F53">
        <w:rPr>
          <w:rFonts w:ascii="Times New Roman" w:eastAsia="HPOCHO+TimesNewRoman" w:hAnsi="Times New Roman" w:cs="Times New Roman"/>
          <w:sz w:val="22"/>
          <w:szCs w:val="22"/>
        </w:rPr>
        <w:t xml:space="preserve"> </w:t>
      </w:r>
      <w:proofErr w:type="spellStart"/>
      <w:r w:rsidRPr="00C63F53">
        <w:rPr>
          <w:rFonts w:ascii="Times New Roman" w:eastAsia="HPOCHO+TimesNewRoman" w:hAnsi="Times New Roman" w:cs="Times New Roman"/>
          <w:sz w:val="22"/>
          <w:szCs w:val="22"/>
        </w:rPr>
        <w:t>Soc</w:t>
      </w:r>
      <w:proofErr w:type="spellEnd"/>
      <w:r w:rsidRPr="00C63F53">
        <w:rPr>
          <w:rFonts w:ascii="Times New Roman" w:eastAsia="HPOCHO+TimesNewRoman" w:hAnsi="Times New Roman" w:cs="Times New Roman"/>
          <w:sz w:val="22"/>
          <w:szCs w:val="22"/>
        </w:rPr>
        <w:t>, 7-4, 7-5.</w:t>
      </w:r>
    </w:p>
    <w:p w14:paraId="3D38C7ED" w14:textId="77777777" w:rsidR="00C63F53" w:rsidRDefault="00C63F53" w:rsidP="00C63F53">
      <w:pPr>
        <w:pStyle w:val="Default"/>
        <w:ind w:rightChars="222" w:right="466"/>
        <w:jc w:val="both"/>
        <w:rPr>
          <w:rFonts w:ascii="Times New Roman" w:eastAsia="HPOCHO+TimesNewRoman" w:hAnsi="Times New Roman" w:cs="Times New Roman"/>
          <w:sz w:val="22"/>
          <w:szCs w:val="22"/>
        </w:rPr>
      </w:pPr>
    </w:p>
    <w:p w14:paraId="465AA4AA" w14:textId="77777777" w:rsidR="00C63F53" w:rsidRPr="00C63F53" w:rsidRDefault="00C63F53" w:rsidP="00C63F53">
      <w:pPr>
        <w:pStyle w:val="Default"/>
        <w:ind w:rightChars="222" w:right="466"/>
        <w:jc w:val="both"/>
        <w:rPr>
          <w:rFonts w:ascii="Times New Roman" w:eastAsia="HPOCHO+TimesNewRoman" w:hAnsi="Times New Roman" w:cs="Times New Roman"/>
          <w:sz w:val="22"/>
          <w:szCs w:val="22"/>
        </w:rPr>
      </w:pPr>
      <w:r w:rsidRPr="00C63F53">
        <w:rPr>
          <w:rFonts w:ascii="Times New Roman" w:eastAsia="HPOCHO+TimesNewRoman" w:hAnsi="Times New Roman" w:cs="Times New Roman"/>
          <w:sz w:val="22"/>
          <w:szCs w:val="22"/>
        </w:rPr>
        <w:t xml:space="preserve">Lyondell Chemical Company (2003). </w:t>
      </w:r>
      <w:proofErr w:type="gramStart"/>
      <w:r w:rsidRPr="00C63F53">
        <w:rPr>
          <w:rFonts w:ascii="Times New Roman" w:eastAsia="HPOCHO+TimesNewRoman" w:hAnsi="Times New Roman" w:cs="Times New Roman"/>
          <w:sz w:val="22"/>
          <w:szCs w:val="22"/>
        </w:rPr>
        <w:t>High Production Volume (HPV) Chemical Challenge Program.</w:t>
      </w:r>
      <w:proofErr w:type="gramEnd"/>
      <w:r w:rsidRPr="00C63F53">
        <w:rPr>
          <w:rFonts w:ascii="Times New Roman" w:eastAsia="HPOCHO+TimesNewRoman" w:hAnsi="Times New Roman" w:cs="Times New Roman"/>
          <w:sz w:val="22"/>
          <w:szCs w:val="22"/>
        </w:rPr>
        <w:t xml:space="preserve"> </w:t>
      </w:r>
      <w:proofErr w:type="gramStart"/>
      <w:r w:rsidRPr="00C63F53">
        <w:rPr>
          <w:rFonts w:ascii="Times New Roman" w:eastAsia="HPOCHO+TimesNewRoman" w:hAnsi="Times New Roman" w:cs="Times New Roman"/>
          <w:sz w:val="22"/>
          <w:szCs w:val="22"/>
        </w:rPr>
        <w:t xml:space="preserve">Data Review Test Plan for </w:t>
      </w:r>
      <w:proofErr w:type="spellStart"/>
      <w:r w:rsidRPr="00C63F53">
        <w:rPr>
          <w:rFonts w:ascii="Times New Roman" w:eastAsia="HPOCHO+TimesNewRoman" w:hAnsi="Times New Roman" w:cs="Times New Roman"/>
          <w:sz w:val="22"/>
          <w:szCs w:val="22"/>
        </w:rPr>
        <w:t>Allyl</w:t>
      </w:r>
      <w:proofErr w:type="spellEnd"/>
      <w:r w:rsidRPr="00C63F53">
        <w:rPr>
          <w:rFonts w:ascii="Times New Roman" w:eastAsia="HPOCHO+TimesNewRoman" w:hAnsi="Times New Roman" w:cs="Times New Roman"/>
          <w:sz w:val="22"/>
          <w:szCs w:val="22"/>
        </w:rPr>
        <w:t xml:space="preserve"> alcohol, 201-14921A.</w:t>
      </w:r>
      <w:proofErr w:type="gramEnd"/>
    </w:p>
    <w:p w14:paraId="1E6BF83C" w14:textId="77777777" w:rsidR="00C63F53" w:rsidRDefault="00C63F53" w:rsidP="00C63F53">
      <w:pPr>
        <w:pStyle w:val="Default"/>
        <w:ind w:rightChars="222" w:right="466"/>
        <w:jc w:val="both"/>
        <w:rPr>
          <w:rFonts w:ascii="Times New Roman" w:eastAsia="HPOCHO+TimesNewRoman" w:hAnsi="Times New Roman" w:cs="Times New Roman"/>
          <w:color w:val="auto"/>
          <w:sz w:val="22"/>
          <w:szCs w:val="22"/>
        </w:rPr>
      </w:pPr>
    </w:p>
    <w:p w14:paraId="2F1ECD8B" w14:textId="77777777" w:rsidR="00C63F53" w:rsidRPr="00C63F53" w:rsidRDefault="00C63F53" w:rsidP="00C63F53">
      <w:pPr>
        <w:pStyle w:val="Default"/>
        <w:ind w:rightChars="222" w:right="466"/>
        <w:jc w:val="both"/>
        <w:rPr>
          <w:rFonts w:ascii="Times New Roman" w:eastAsia="HPOCHO+TimesNewRoman" w:hAnsi="Times New Roman" w:cs="Times New Roman"/>
          <w:color w:val="auto"/>
          <w:sz w:val="22"/>
          <w:szCs w:val="22"/>
        </w:rPr>
      </w:pPr>
      <w:proofErr w:type="gramStart"/>
      <w:r w:rsidRPr="00C63F53">
        <w:rPr>
          <w:rFonts w:ascii="Times New Roman" w:eastAsia="HPOCHO+TimesNewRoman" w:hAnsi="Times New Roman" w:cs="Times New Roman"/>
          <w:color w:val="auto"/>
          <w:sz w:val="22"/>
          <w:szCs w:val="22"/>
        </w:rPr>
        <w:t>Lyondell Chemical Company (2005a).</w:t>
      </w:r>
      <w:proofErr w:type="gramEnd"/>
      <w:r w:rsidRPr="00C63F53">
        <w:rPr>
          <w:rFonts w:ascii="Times New Roman" w:eastAsia="HPOCHO+TimesNewRoman" w:hAnsi="Times New Roman" w:cs="Times New Roman"/>
          <w:color w:val="auto"/>
          <w:sz w:val="22"/>
          <w:szCs w:val="22"/>
        </w:rPr>
        <w:t xml:space="preserve"> </w:t>
      </w:r>
      <w:proofErr w:type="gramStart"/>
      <w:r w:rsidRPr="00C63F53">
        <w:rPr>
          <w:rFonts w:ascii="Times New Roman" w:eastAsia="HPOCHO+TimesNewRoman" w:hAnsi="Times New Roman" w:cs="Times New Roman"/>
          <w:color w:val="auto"/>
          <w:sz w:val="22"/>
          <w:szCs w:val="22"/>
        </w:rPr>
        <w:t xml:space="preserve">Toxicity of </w:t>
      </w:r>
      <w:proofErr w:type="spellStart"/>
      <w:r w:rsidRPr="00C63F53">
        <w:rPr>
          <w:rFonts w:ascii="Times New Roman" w:eastAsia="HPOCHO+TimesNewRoman" w:hAnsi="Times New Roman" w:cs="Times New Roman"/>
          <w:color w:val="auto"/>
          <w:sz w:val="22"/>
          <w:szCs w:val="22"/>
        </w:rPr>
        <w:t>Allyl</w:t>
      </w:r>
      <w:proofErr w:type="spellEnd"/>
      <w:r w:rsidRPr="00C63F53">
        <w:rPr>
          <w:rFonts w:ascii="Times New Roman" w:eastAsia="HPOCHO+TimesNewRoman" w:hAnsi="Times New Roman" w:cs="Times New Roman"/>
          <w:color w:val="auto"/>
          <w:sz w:val="22"/>
          <w:szCs w:val="22"/>
        </w:rPr>
        <w:t xml:space="preserve"> Alcohol 20906MB (Lyondell Lot Number CX30609214) to the Unicellular Green Alga, </w:t>
      </w:r>
      <w:proofErr w:type="spellStart"/>
      <w:r w:rsidRPr="00C63F53">
        <w:rPr>
          <w:rFonts w:ascii="Times New Roman" w:eastAsia="HPOCHO+TimesNewRoman" w:hAnsi="Times New Roman" w:cs="Times New Roman"/>
          <w:color w:val="auto"/>
          <w:sz w:val="22"/>
          <w:szCs w:val="22"/>
        </w:rPr>
        <w:t>Pseudokirchneriella</w:t>
      </w:r>
      <w:proofErr w:type="spellEnd"/>
      <w:r w:rsidRPr="00C63F53">
        <w:rPr>
          <w:rFonts w:ascii="Times New Roman" w:eastAsia="HPOCHO+TimesNewRoman" w:hAnsi="Times New Roman" w:cs="Times New Roman"/>
          <w:color w:val="auto"/>
          <w:sz w:val="22"/>
          <w:szCs w:val="22"/>
        </w:rPr>
        <w:t xml:space="preserve"> </w:t>
      </w:r>
      <w:proofErr w:type="spellStart"/>
      <w:r w:rsidRPr="00C63F53">
        <w:rPr>
          <w:rFonts w:ascii="Times New Roman" w:eastAsia="HPOCHO+TimesNewRoman" w:hAnsi="Times New Roman" w:cs="Times New Roman"/>
          <w:color w:val="auto"/>
          <w:sz w:val="22"/>
          <w:szCs w:val="22"/>
        </w:rPr>
        <w:t>subcapitata</w:t>
      </w:r>
      <w:proofErr w:type="spellEnd"/>
      <w:r w:rsidRPr="00C63F53">
        <w:rPr>
          <w:rFonts w:ascii="Times New Roman" w:eastAsia="HPOCHO+TimesNewRoman" w:hAnsi="Times New Roman" w:cs="Times New Roman"/>
          <w:color w:val="auto"/>
          <w:sz w:val="22"/>
          <w:szCs w:val="22"/>
        </w:rPr>
        <w:t>.</w:t>
      </w:r>
      <w:proofErr w:type="gramEnd"/>
      <w:r w:rsidRPr="00C63F53">
        <w:rPr>
          <w:rFonts w:ascii="Times New Roman" w:eastAsia="HPOCHO+TimesNewRoman" w:hAnsi="Times New Roman" w:cs="Times New Roman"/>
          <w:color w:val="auto"/>
          <w:sz w:val="22"/>
          <w:szCs w:val="22"/>
        </w:rPr>
        <w:t xml:space="preserve"> ABC Laboratories, Inc. Study No. 48910 </w:t>
      </w:r>
    </w:p>
    <w:p w14:paraId="4B04987A" w14:textId="77777777" w:rsidR="00193D4C" w:rsidRDefault="00193D4C" w:rsidP="007F5E9B">
      <w:pPr>
        <w:pStyle w:val="Default"/>
        <w:ind w:rightChars="222" w:right="466"/>
        <w:jc w:val="both"/>
        <w:rPr>
          <w:rFonts w:ascii="Times New Roman" w:hAnsi="Times New Roman" w:cs="Times New Roman"/>
          <w:color w:val="auto"/>
        </w:rPr>
      </w:pPr>
    </w:p>
    <w:p w14:paraId="0A5A58E4" w14:textId="77777777" w:rsidR="00C51018" w:rsidRDefault="00C51018" w:rsidP="00C51018">
      <w:pPr>
        <w:pStyle w:val="CM192"/>
        <w:ind w:rightChars="222" w:right="466"/>
        <w:jc w:val="both"/>
        <w:rPr>
          <w:rFonts w:ascii="Times New Roman" w:eastAsia="HPOCHO+TimesNewRoman" w:hAnsi="Times New Roman"/>
          <w:sz w:val="22"/>
          <w:szCs w:val="22"/>
        </w:rPr>
      </w:pPr>
      <w:proofErr w:type="gramStart"/>
      <w:r w:rsidRPr="00C51018">
        <w:rPr>
          <w:rFonts w:ascii="Times New Roman" w:eastAsia="HPOCHO+TimesNewRoman" w:hAnsi="Times New Roman"/>
          <w:sz w:val="22"/>
          <w:szCs w:val="22"/>
        </w:rPr>
        <w:t>Lyondell Chemical Company (2005b).</w:t>
      </w:r>
      <w:proofErr w:type="gramEnd"/>
      <w:r w:rsidRPr="00C51018">
        <w:rPr>
          <w:rFonts w:ascii="Times New Roman" w:eastAsia="HPOCHO+TimesNewRoman" w:hAnsi="Times New Roman"/>
          <w:sz w:val="22"/>
          <w:szCs w:val="22"/>
        </w:rPr>
        <w:t xml:space="preserve"> </w:t>
      </w:r>
      <w:proofErr w:type="gramStart"/>
      <w:r w:rsidRPr="00C51018">
        <w:rPr>
          <w:rFonts w:ascii="Times New Roman" w:eastAsia="HPOCHO+TimesNewRoman" w:hAnsi="Times New Roman"/>
          <w:sz w:val="22"/>
          <w:szCs w:val="22"/>
        </w:rPr>
        <w:t xml:space="preserve">A Prenatal Developmental Toxicity Study of </w:t>
      </w:r>
      <w:proofErr w:type="spellStart"/>
      <w:r w:rsidRPr="00C51018">
        <w:rPr>
          <w:rFonts w:ascii="Times New Roman" w:eastAsia="HPOCHO+TimesNewRoman" w:hAnsi="Times New Roman"/>
          <w:sz w:val="22"/>
          <w:szCs w:val="22"/>
        </w:rPr>
        <w:t>Allyl</w:t>
      </w:r>
      <w:proofErr w:type="spellEnd"/>
      <w:r w:rsidRPr="00C51018">
        <w:rPr>
          <w:rFonts w:ascii="Times New Roman" w:eastAsia="HPOCHO+TimesNewRoman" w:hAnsi="Times New Roman"/>
          <w:sz w:val="22"/>
          <w:szCs w:val="22"/>
        </w:rPr>
        <w:t xml:space="preserve"> Alcohol in Rats.</w:t>
      </w:r>
      <w:proofErr w:type="gramEnd"/>
      <w:r w:rsidRPr="00C51018">
        <w:rPr>
          <w:rFonts w:ascii="Times New Roman" w:eastAsia="HPOCHO+TimesNewRoman" w:hAnsi="Times New Roman"/>
          <w:sz w:val="22"/>
          <w:szCs w:val="22"/>
        </w:rPr>
        <w:t xml:space="preserve"> </w:t>
      </w:r>
      <w:proofErr w:type="gramStart"/>
      <w:r w:rsidRPr="00C51018">
        <w:rPr>
          <w:rFonts w:ascii="Times New Roman" w:eastAsia="HPOCHO+TimesNewRoman" w:hAnsi="Times New Roman"/>
          <w:sz w:val="22"/>
          <w:szCs w:val="22"/>
        </w:rPr>
        <w:t>WIL Research Laboratories, LLC.</w:t>
      </w:r>
      <w:proofErr w:type="gramEnd"/>
      <w:r w:rsidRPr="00C51018">
        <w:rPr>
          <w:rFonts w:ascii="Times New Roman" w:eastAsia="HPOCHO+TimesNewRoman" w:hAnsi="Times New Roman"/>
          <w:sz w:val="22"/>
          <w:szCs w:val="22"/>
        </w:rPr>
        <w:t xml:space="preserve"> Study No. WIL-14038 </w:t>
      </w:r>
    </w:p>
    <w:p w14:paraId="4710CAC4" w14:textId="77777777" w:rsidR="00C51018" w:rsidRPr="00C51018" w:rsidRDefault="00C51018" w:rsidP="00C51018">
      <w:pPr>
        <w:pStyle w:val="Default"/>
      </w:pPr>
    </w:p>
    <w:p w14:paraId="6A3F93EC" w14:textId="77777777" w:rsidR="00C51018" w:rsidRPr="00C51018" w:rsidRDefault="00C51018" w:rsidP="00C51018">
      <w:pPr>
        <w:pStyle w:val="CM190"/>
        <w:spacing w:line="260" w:lineRule="atLeast"/>
        <w:ind w:rightChars="222" w:right="466"/>
        <w:jc w:val="both"/>
        <w:rPr>
          <w:rFonts w:ascii="Times New Roman" w:eastAsia="HPOCHO+TimesNewRoman" w:hAnsi="Times New Roman"/>
          <w:sz w:val="22"/>
          <w:szCs w:val="22"/>
        </w:rPr>
      </w:pPr>
      <w:r w:rsidRPr="00C51018">
        <w:rPr>
          <w:rFonts w:ascii="Times New Roman" w:eastAsia="HPOCHO+TimesNewRoman" w:hAnsi="Times New Roman"/>
          <w:sz w:val="22"/>
          <w:szCs w:val="22"/>
        </w:rPr>
        <w:t xml:space="preserve">Merck Index (2001). </w:t>
      </w:r>
      <w:proofErr w:type="spellStart"/>
      <w:r w:rsidRPr="00C51018">
        <w:rPr>
          <w:rFonts w:ascii="Times New Roman" w:eastAsia="HPOCHO+TimesNewRoman" w:hAnsi="Times New Roman"/>
          <w:sz w:val="22"/>
          <w:szCs w:val="22"/>
        </w:rPr>
        <w:t>Budavari</w:t>
      </w:r>
      <w:proofErr w:type="spellEnd"/>
      <w:r w:rsidRPr="00C51018">
        <w:rPr>
          <w:rFonts w:ascii="Times New Roman" w:eastAsia="HPOCHO+TimesNewRoman" w:hAnsi="Times New Roman"/>
          <w:sz w:val="22"/>
          <w:szCs w:val="22"/>
        </w:rPr>
        <w:t xml:space="preserve"> S (ed.) - An Encyclopedia of Chemicals, Drugs, and Biologicals. Whitehouse Station, NJ, Merck and Co., Inc., No. 283. </w:t>
      </w:r>
    </w:p>
    <w:p w14:paraId="241AB2F5" w14:textId="77777777" w:rsidR="00C51018" w:rsidRDefault="00C51018" w:rsidP="00C51018">
      <w:pPr>
        <w:pStyle w:val="CM190"/>
        <w:spacing w:line="260" w:lineRule="atLeast"/>
        <w:ind w:rightChars="222" w:right="466"/>
        <w:jc w:val="both"/>
        <w:rPr>
          <w:rFonts w:ascii="Times New Roman" w:hAnsi="Times New Roman"/>
          <w:sz w:val="22"/>
          <w:szCs w:val="22"/>
        </w:rPr>
      </w:pPr>
    </w:p>
    <w:p w14:paraId="2F501BE6" w14:textId="77777777" w:rsidR="00C51018" w:rsidRPr="00C51018" w:rsidRDefault="00C51018" w:rsidP="00C51018">
      <w:pPr>
        <w:pStyle w:val="CM190"/>
        <w:spacing w:line="260" w:lineRule="atLeast"/>
        <w:ind w:rightChars="222" w:right="466"/>
        <w:jc w:val="both"/>
        <w:rPr>
          <w:rFonts w:ascii="Times New Roman" w:hAnsi="Times New Roman"/>
          <w:sz w:val="22"/>
          <w:szCs w:val="22"/>
        </w:rPr>
      </w:pPr>
      <w:proofErr w:type="gramStart"/>
      <w:r w:rsidRPr="00C51018">
        <w:rPr>
          <w:rFonts w:ascii="Times New Roman" w:hAnsi="Times New Roman"/>
          <w:sz w:val="22"/>
          <w:szCs w:val="22"/>
        </w:rPr>
        <w:lastRenderedPageBreak/>
        <w:t>MITI, Japan (Ministry of International Trade and Industry of Japan) (1992).</w:t>
      </w:r>
      <w:proofErr w:type="gramEnd"/>
      <w:r w:rsidRPr="00C51018">
        <w:rPr>
          <w:rFonts w:ascii="Times New Roman" w:hAnsi="Times New Roman"/>
          <w:sz w:val="22"/>
          <w:szCs w:val="22"/>
        </w:rPr>
        <w:t xml:space="preserve"> </w:t>
      </w:r>
      <w:proofErr w:type="gramStart"/>
      <w:r w:rsidRPr="00C51018">
        <w:rPr>
          <w:rFonts w:ascii="Times New Roman" w:hAnsi="Times New Roman"/>
          <w:sz w:val="22"/>
          <w:szCs w:val="22"/>
        </w:rPr>
        <w:t>Screening Biodegradability Test.</w:t>
      </w:r>
      <w:proofErr w:type="gramEnd"/>
      <w:r w:rsidRPr="00C51018">
        <w:rPr>
          <w:rFonts w:ascii="Times New Roman" w:hAnsi="Times New Roman"/>
          <w:sz w:val="22"/>
          <w:szCs w:val="22"/>
        </w:rPr>
        <w:t xml:space="preserve"> </w:t>
      </w:r>
    </w:p>
    <w:p w14:paraId="2F4B178E" w14:textId="77777777" w:rsidR="00C51018" w:rsidRDefault="00C51018" w:rsidP="00C51018">
      <w:pPr>
        <w:pStyle w:val="CM190"/>
        <w:spacing w:line="260" w:lineRule="atLeast"/>
        <w:ind w:rightChars="222" w:right="466"/>
        <w:jc w:val="both"/>
        <w:rPr>
          <w:rFonts w:ascii="Times New Roman" w:hAnsi="Times New Roman"/>
          <w:sz w:val="22"/>
          <w:szCs w:val="22"/>
        </w:rPr>
      </w:pPr>
    </w:p>
    <w:p w14:paraId="6ED3639F" w14:textId="77777777" w:rsidR="00C51018" w:rsidRPr="00C51018" w:rsidRDefault="00C51018" w:rsidP="00C51018">
      <w:pPr>
        <w:pStyle w:val="CM190"/>
        <w:spacing w:line="260" w:lineRule="atLeast"/>
        <w:ind w:rightChars="222" w:right="466"/>
        <w:jc w:val="both"/>
        <w:rPr>
          <w:rFonts w:ascii="Times New Roman" w:hAnsi="Times New Roman"/>
          <w:sz w:val="22"/>
          <w:szCs w:val="22"/>
        </w:rPr>
      </w:pPr>
      <w:r w:rsidRPr="00C51018">
        <w:rPr>
          <w:rFonts w:ascii="Times New Roman" w:hAnsi="Times New Roman"/>
          <w:sz w:val="22"/>
          <w:szCs w:val="22"/>
        </w:rPr>
        <w:t xml:space="preserve">MOE, Japan (2003). </w:t>
      </w:r>
      <w:proofErr w:type="gramStart"/>
      <w:r w:rsidRPr="00C51018">
        <w:rPr>
          <w:rFonts w:ascii="Times New Roman" w:hAnsi="Times New Roman"/>
          <w:sz w:val="22"/>
          <w:szCs w:val="22"/>
        </w:rPr>
        <w:t xml:space="preserve">Acute and Chronic </w:t>
      </w:r>
      <w:proofErr w:type="spellStart"/>
      <w:r w:rsidRPr="00C51018">
        <w:rPr>
          <w:rFonts w:ascii="Times New Roman" w:hAnsi="Times New Roman"/>
          <w:sz w:val="22"/>
          <w:szCs w:val="22"/>
        </w:rPr>
        <w:t>Ecotoxicity</w:t>
      </w:r>
      <w:proofErr w:type="spellEnd"/>
      <w:r w:rsidRPr="00C51018">
        <w:rPr>
          <w:rFonts w:ascii="Times New Roman" w:hAnsi="Times New Roman"/>
          <w:sz w:val="22"/>
          <w:szCs w:val="22"/>
        </w:rPr>
        <w:t xml:space="preserve"> Tests of </w:t>
      </w:r>
      <w:proofErr w:type="spellStart"/>
      <w:r w:rsidRPr="00C51018">
        <w:rPr>
          <w:rFonts w:ascii="Times New Roman" w:hAnsi="Times New Roman"/>
          <w:sz w:val="22"/>
          <w:szCs w:val="22"/>
        </w:rPr>
        <w:t>Allyl</w:t>
      </w:r>
      <w:proofErr w:type="spellEnd"/>
      <w:r w:rsidRPr="00C51018">
        <w:rPr>
          <w:rFonts w:ascii="Times New Roman" w:hAnsi="Times New Roman"/>
          <w:sz w:val="22"/>
          <w:szCs w:val="22"/>
        </w:rPr>
        <w:t xml:space="preserve"> Alcohol to a Freshwater Alga, </w:t>
      </w:r>
      <w:proofErr w:type="spellStart"/>
      <w:r w:rsidRPr="00C51018">
        <w:rPr>
          <w:rFonts w:ascii="Times New Roman" w:hAnsi="Times New Roman"/>
          <w:sz w:val="22"/>
          <w:szCs w:val="22"/>
        </w:rPr>
        <w:t>Daphnids</w:t>
      </w:r>
      <w:proofErr w:type="spellEnd"/>
      <w:r w:rsidRPr="00C51018">
        <w:rPr>
          <w:rFonts w:ascii="Times New Roman" w:hAnsi="Times New Roman"/>
          <w:sz w:val="22"/>
          <w:szCs w:val="22"/>
        </w:rPr>
        <w:t xml:space="preserve"> and Fish, unpublished data.</w:t>
      </w:r>
      <w:proofErr w:type="gramEnd"/>
      <w:r w:rsidRPr="00C51018">
        <w:rPr>
          <w:rFonts w:ascii="Times New Roman" w:hAnsi="Times New Roman"/>
          <w:sz w:val="22"/>
          <w:szCs w:val="22"/>
        </w:rPr>
        <w:t xml:space="preserve"> </w:t>
      </w:r>
    </w:p>
    <w:p w14:paraId="3EA1BE14" w14:textId="77777777" w:rsidR="00C51018" w:rsidRDefault="00C51018" w:rsidP="00C51018">
      <w:pPr>
        <w:pStyle w:val="CM4"/>
        <w:ind w:rightChars="222" w:right="466"/>
        <w:jc w:val="both"/>
        <w:rPr>
          <w:rFonts w:ascii="Times New Roman" w:hAnsi="Times New Roman"/>
          <w:sz w:val="22"/>
          <w:szCs w:val="22"/>
        </w:rPr>
      </w:pPr>
    </w:p>
    <w:p w14:paraId="5E05CDB8" w14:textId="77777777" w:rsidR="00C51018" w:rsidRPr="00C51018" w:rsidRDefault="00C51018" w:rsidP="00C51018">
      <w:pPr>
        <w:pStyle w:val="CM4"/>
        <w:ind w:rightChars="222" w:right="466"/>
        <w:jc w:val="both"/>
        <w:rPr>
          <w:rFonts w:ascii="Times New Roman" w:hAnsi="Times New Roman"/>
          <w:sz w:val="22"/>
          <w:szCs w:val="22"/>
        </w:rPr>
      </w:pPr>
      <w:r w:rsidRPr="00C51018">
        <w:rPr>
          <w:rFonts w:ascii="Times New Roman" w:hAnsi="Times New Roman"/>
          <w:sz w:val="22"/>
          <w:szCs w:val="22"/>
        </w:rPr>
        <w:t xml:space="preserve">MOE, Japan (2004). </w:t>
      </w:r>
      <w:proofErr w:type="gramStart"/>
      <w:r w:rsidRPr="00C51018">
        <w:rPr>
          <w:rFonts w:ascii="Times New Roman" w:hAnsi="Times New Roman"/>
          <w:sz w:val="22"/>
          <w:szCs w:val="22"/>
        </w:rPr>
        <w:t>Environmental Risk Assessment of Chemicals.</w:t>
      </w:r>
      <w:proofErr w:type="gramEnd"/>
      <w:r w:rsidRPr="00C51018">
        <w:rPr>
          <w:rFonts w:ascii="Times New Roman" w:hAnsi="Times New Roman"/>
          <w:sz w:val="22"/>
          <w:szCs w:val="22"/>
        </w:rPr>
        <w:t xml:space="preserve"> </w:t>
      </w:r>
      <w:proofErr w:type="gramStart"/>
      <w:r w:rsidRPr="00C51018">
        <w:rPr>
          <w:rFonts w:ascii="Times New Roman" w:hAnsi="Times New Roman"/>
          <w:sz w:val="22"/>
          <w:szCs w:val="22"/>
        </w:rPr>
        <w:t xml:space="preserve">vol. 3, No. 3 </w:t>
      </w:r>
      <w:proofErr w:type="spellStart"/>
      <w:r w:rsidRPr="00C51018">
        <w:rPr>
          <w:rFonts w:ascii="Times New Roman" w:hAnsi="Times New Roman"/>
          <w:sz w:val="22"/>
          <w:szCs w:val="22"/>
        </w:rPr>
        <w:t>Allyl</w:t>
      </w:r>
      <w:proofErr w:type="spellEnd"/>
      <w:r w:rsidRPr="00C51018">
        <w:rPr>
          <w:rFonts w:ascii="Times New Roman" w:hAnsi="Times New Roman"/>
          <w:sz w:val="22"/>
          <w:szCs w:val="22"/>
        </w:rPr>
        <w:t xml:space="preserve"> alcohol, 1</w:t>
      </w:r>
      <w:r w:rsidRPr="00C51018">
        <w:rPr>
          <w:rFonts w:ascii="Times New Roman" w:hAnsi="Times New Roman"/>
          <w:sz w:val="22"/>
          <w:szCs w:val="22"/>
        </w:rPr>
        <w:softHyphen/>
        <w:t>-16.</w:t>
      </w:r>
      <w:proofErr w:type="gramEnd"/>
    </w:p>
    <w:p w14:paraId="1FB1FE7D" w14:textId="77777777" w:rsidR="00C51018" w:rsidRDefault="00C51018" w:rsidP="00C51018">
      <w:pPr>
        <w:pStyle w:val="CM190"/>
        <w:spacing w:line="258" w:lineRule="atLeast"/>
        <w:ind w:rightChars="222" w:right="466"/>
        <w:jc w:val="both"/>
        <w:rPr>
          <w:rFonts w:ascii="Times New Roman" w:hAnsi="Times New Roman"/>
          <w:sz w:val="22"/>
          <w:szCs w:val="22"/>
        </w:rPr>
      </w:pPr>
    </w:p>
    <w:p w14:paraId="0A7CB171" w14:textId="77777777" w:rsidR="00C51018" w:rsidRDefault="00C51018" w:rsidP="00C51018">
      <w:pPr>
        <w:pStyle w:val="CM190"/>
        <w:spacing w:line="258" w:lineRule="atLeast"/>
        <w:ind w:rightChars="222" w:right="466"/>
        <w:jc w:val="both"/>
        <w:rPr>
          <w:rFonts w:ascii="Times New Roman" w:hAnsi="Times New Roman"/>
          <w:sz w:val="22"/>
          <w:szCs w:val="22"/>
        </w:rPr>
      </w:pPr>
      <w:r w:rsidRPr="00C51018">
        <w:rPr>
          <w:rFonts w:ascii="Times New Roman" w:hAnsi="Times New Roman"/>
          <w:sz w:val="22"/>
          <w:szCs w:val="22"/>
        </w:rPr>
        <w:t>MOE, Japan (2005). Summary of PRTR Data in 2003 in Japan,</w:t>
      </w:r>
    </w:p>
    <w:p w14:paraId="6CB00015" w14:textId="77777777" w:rsidR="00C51018" w:rsidRPr="00C51018" w:rsidRDefault="00C51018" w:rsidP="00C51018">
      <w:pPr>
        <w:pStyle w:val="CM190"/>
        <w:spacing w:line="258" w:lineRule="atLeast"/>
        <w:ind w:rightChars="222" w:right="466"/>
        <w:jc w:val="both"/>
        <w:rPr>
          <w:rFonts w:ascii="Times New Roman" w:hAnsi="Times New Roman"/>
          <w:sz w:val="22"/>
          <w:szCs w:val="22"/>
        </w:rPr>
      </w:pPr>
      <w:r w:rsidRPr="00C51018">
        <w:rPr>
          <w:rFonts w:ascii="Times New Roman" w:hAnsi="Times New Roman"/>
          <w:sz w:val="22"/>
          <w:szCs w:val="22"/>
        </w:rPr>
        <w:t xml:space="preserve">(http://www.env.go.jp/chemi/prtr/result/) </w:t>
      </w:r>
    </w:p>
    <w:p w14:paraId="37002322" w14:textId="77777777" w:rsidR="00C51018" w:rsidRPr="00C51018" w:rsidRDefault="00C51018" w:rsidP="00C51018">
      <w:pPr>
        <w:pStyle w:val="CM190"/>
        <w:spacing w:line="260" w:lineRule="atLeast"/>
        <w:ind w:rightChars="222" w:right="466"/>
        <w:jc w:val="both"/>
        <w:rPr>
          <w:rFonts w:ascii="Times New Roman" w:hAnsi="Times New Roman"/>
          <w:sz w:val="22"/>
          <w:szCs w:val="22"/>
        </w:rPr>
      </w:pPr>
    </w:p>
    <w:p w14:paraId="1B50B2C9" w14:textId="77777777" w:rsidR="00C51018" w:rsidRPr="00680B02" w:rsidRDefault="00C51018" w:rsidP="00C51018">
      <w:pPr>
        <w:pStyle w:val="CM190"/>
        <w:spacing w:line="260" w:lineRule="atLeast"/>
        <w:ind w:rightChars="222" w:right="466"/>
        <w:jc w:val="both"/>
        <w:rPr>
          <w:rFonts w:ascii="Times New Roman" w:eastAsia="HPOCHO+TimesNewRoman" w:hAnsi="Times New Roman"/>
          <w:sz w:val="22"/>
          <w:szCs w:val="22"/>
          <w:lang w:val="fr-FR"/>
        </w:rPr>
      </w:pPr>
      <w:r w:rsidRPr="00C51018">
        <w:rPr>
          <w:rFonts w:ascii="Times New Roman" w:hAnsi="Times New Roman"/>
          <w:sz w:val="22"/>
          <w:szCs w:val="22"/>
        </w:rPr>
        <w:t xml:space="preserve">Nielsen GD, </w:t>
      </w:r>
      <w:proofErr w:type="spellStart"/>
      <w:r w:rsidRPr="00C51018">
        <w:rPr>
          <w:rFonts w:ascii="Times New Roman" w:hAnsi="Times New Roman"/>
          <w:sz w:val="22"/>
          <w:szCs w:val="22"/>
        </w:rPr>
        <w:t>Bakbo</w:t>
      </w:r>
      <w:proofErr w:type="spellEnd"/>
      <w:r w:rsidRPr="00C51018">
        <w:rPr>
          <w:rFonts w:ascii="Times New Roman" w:hAnsi="Times New Roman"/>
          <w:sz w:val="22"/>
          <w:szCs w:val="22"/>
        </w:rPr>
        <w:t xml:space="preserve"> JC, Holst E (1984) Sensory Irritation by Airborne </w:t>
      </w:r>
      <w:proofErr w:type="spellStart"/>
      <w:r w:rsidRPr="00C51018">
        <w:rPr>
          <w:rFonts w:ascii="Times New Roman" w:hAnsi="Times New Roman"/>
          <w:sz w:val="22"/>
          <w:szCs w:val="22"/>
        </w:rPr>
        <w:t>Allyl</w:t>
      </w:r>
      <w:proofErr w:type="spellEnd"/>
      <w:r w:rsidRPr="00C51018">
        <w:rPr>
          <w:rFonts w:ascii="Times New Roman" w:hAnsi="Times New Roman"/>
          <w:sz w:val="22"/>
          <w:szCs w:val="22"/>
        </w:rPr>
        <w:t xml:space="preserve"> Acetate, </w:t>
      </w:r>
      <w:proofErr w:type="spellStart"/>
      <w:r w:rsidRPr="00C51018">
        <w:rPr>
          <w:rFonts w:ascii="Times New Roman" w:hAnsi="Times New Roman"/>
          <w:sz w:val="22"/>
          <w:szCs w:val="22"/>
        </w:rPr>
        <w:t>Allyl</w:t>
      </w:r>
      <w:proofErr w:type="spellEnd"/>
      <w:r w:rsidRPr="00C51018">
        <w:rPr>
          <w:rFonts w:ascii="Times New Roman" w:hAnsi="Times New Roman"/>
          <w:sz w:val="22"/>
          <w:szCs w:val="22"/>
        </w:rPr>
        <w:t xml:space="preserve"> Alcohol, and </w:t>
      </w:r>
      <w:proofErr w:type="spellStart"/>
      <w:r w:rsidRPr="00C51018">
        <w:rPr>
          <w:rFonts w:ascii="Times New Roman" w:hAnsi="Times New Roman"/>
          <w:sz w:val="22"/>
          <w:szCs w:val="22"/>
        </w:rPr>
        <w:t>Allyl</w:t>
      </w:r>
      <w:proofErr w:type="spellEnd"/>
      <w:r w:rsidRPr="00C51018">
        <w:rPr>
          <w:rFonts w:ascii="Times New Roman" w:hAnsi="Times New Roman"/>
          <w:sz w:val="22"/>
          <w:szCs w:val="22"/>
        </w:rPr>
        <w:t xml:space="preserve"> Ether Compared to </w:t>
      </w:r>
      <w:proofErr w:type="spellStart"/>
      <w:r w:rsidRPr="00C51018">
        <w:rPr>
          <w:rFonts w:ascii="Times New Roman" w:hAnsi="Times New Roman"/>
          <w:sz w:val="22"/>
          <w:szCs w:val="22"/>
        </w:rPr>
        <w:t>Acrolein</w:t>
      </w:r>
      <w:proofErr w:type="spellEnd"/>
      <w:r w:rsidRPr="00C51018">
        <w:rPr>
          <w:rFonts w:ascii="Times New Roman" w:hAnsi="Times New Roman"/>
          <w:sz w:val="22"/>
          <w:szCs w:val="22"/>
        </w:rPr>
        <w:t xml:space="preserve">. </w:t>
      </w:r>
      <w:r w:rsidRPr="00680B02">
        <w:rPr>
          <w:rFonts w:ascii="Times New Roman" w:hAnsi="Times New Roman"/>
          <w:sz w:val="22"/>
          <w:szCs w:val="22"/>
          <w:lang w:val="fr-FR"/>
        </w:rPr>
        <w:t xml:space="preserve">Acta </w:t>
      </w:r>
      <w:proofErr w:type="spellStart"/>
      <w:r w:rsidRPr="00680B02">
        <w:rPr>
          <w:rFonts w:ascii="Times New Roman" w:hAnsi="Times New Roman"/>
          <w:sz w:val="22"/>
          <w:szCs w:val="22"/>
          <w:lang w:val="fr-FR"/>
        </w:rPr>
        <w:t>Pharmacol</w:t>
      </w:r>
      <w:proofErr w:type="spellEnd"/>
      <w:r w:rsidRPr="00680B02">
        <w:rPr>
          <w:rFonts w:ascii="Times New Roman" w:hAnsi="Times New Roman"/>
          <w:sz w:val="22"/>
          <w:szCs w:val="22"/>
          <w:lang w:val="fr-FR"/>
        </w:rPr>
        <w:t xml:space="preserve"> et </w:t>
      </w:r>
      <w:proofErr w:type="spellStart"/>
      <w:r w:rsidRPr="00680B02">
        <w:rPr>
          <w:rFonts w:ascii="Times New Roman" w:hAnsi="Times New Roman"/>
          <w:sz w:val="22"/>
          <w:szCs w:val="22"/>
          <w:lang w:val="fr-FR"/>
        </w:rPr>
        <w:t>Toxicol</w:t>
      </w:r>
      <w:proofErr w:type="spellEnd"/>
      <w:r w:rsidRPr="00680B02">
        <w:rPr>
          <w:rFonts w:ascii="Times New Roman" w:hAnsi="Times New Roman"/>
          <w:sz w:val="22"/>
          <w:szCs w:val="22"/>
          <w:lang w:val="fr-FR"/>
        </w:rPr>
        <w:t xml:space="preserve"> </w:t>
      </w:r>
      <w:r w:rsidRPr="00680B02">
        <w:rPr>
          <w:rFonts w:ascii="Times New Roman" w:hAnsi="Times New Roman"/>
          <w:b/>
          <w:bCs/>
          <w:sz w:val="22"/>
          <w:szCs w:val="22"/>
          <w:lang w:val="fr-FR"/>
        </w:rPr>
        <w:t>54</w:t>
      </w:r>
      <w:r w:rsidRPr="00680B02">
        <w:rPr>
          <w:rFonts w:ascii="Times New Roman" w:eastAsia="HPOCHO+TimesNewRoman" w:hAnsi="Times New Roman"/>
          <w:sz w:val="22"/>
          <w:szCs w:val="22"/>
          <w:lang w:val="fr-FR"/>
        </w:rPr>
        <w:t xml:space="preserve">, 292-298. </w:t>
      </w:r>
    </w:p>
    <w:p w14:paraId="01E77DEC" w14:textId="77777777" w:rsidR="00C51018" w:rsidRPr="00680B02" w:rsidRDefault="00C51018" w:rsidP="00C51018">
      <w:pPr>
        <w:pStyle w:val="CM190"/>
        <w:spacing w:line="260" w:lineRule="atLeast"/>
        <w:ind w:rightChars="222" w:right="466"/>
        <w:jc w:val="both"/>
        <w:rPr>
          <w:rFonts w:ascii="Times New Roman" w:eastAsia="HPOCHO+TimesNewRoman" w:hAnsi="Times New Roman"/>
          <w:sz w:val="22"/>
          <w:szCs w:val="22"/>
          <w:lang w:val="fr-FR"/>
        </w:rPr>
      </w:pPr>
    </w:p>
    <w:p w14:paraId="28D6835A" w14:textId="77777777" w:rsidR="00C51018" w:rsidRPr="00680B02" w:rsidRDefault="00C51018" w:rsidP="006D0B7D">
      <w:pPr>
        <w:pStyle w:val="CM190"/>
        <w:spacing w:line="260" w:lineRule="atLeast"/>
        <w:ind w:rightChars="222" w:right="466"/>
        <w:rPr>
          <w:rFonts w:ascii="Times New Roman" w:eastAsia="HPOCHO+TimesNewRoman" w:hAnsi="Times New Roman"/>
          <w:sz w:val="22"/>
          <w:szCs w:val="22"/>
          <w:lang w:val="fr-FR"/>
        </w:rPr>
      </w:pPr>
      <w:r w:rsidRPr="00680B02">
        <w:rPr>
          <w:rFonts w:ascii="Times New Roman" w:eastAsia="HPOCHO+TimesNewRoman" w:hAnsi="Times New Roman"/>
          <w:sz w:val="22"/>
          <w:szCs w:val="22"/>
          <w:lang w:val="fr-FR"/>
        </w:rPr>
        <w:t>NTP (1994). (http://ntp</w:t>
      </w:r>
      <w:r w:rsidRPr="00680B02">
        <w:rPr>
          <w:rFonts w:ascii="Times New Roman" w:eastAsia="HPOCHO+TimesNewRoman" w:hAnsi="Times New Roman"/>
          <w:sz w:val="22"/>
          <w:szCs w:val="22"/>
          <w:lang w:val="fr-FR"/>
        </w:rPr>
        <w:softHyphen/>
        <w:t xml:space="preserve">apps.niehs.nih.gov/ntp_tox/index.cfm?fuseaction=ntpsearch.ntpstudiesforchemical&amp;cas_no=107%2 D18%2D6). </w:t>
      </w:r>
    </w:p>
    <w:p w14:paraId="4879EB83" w14:textId="77777777" w:rsidR="006D0B7D" w:rsidRPr="00680B02" w:rsidRDefault="006D0B7D" w:rsidP="006D0B7D">
      <w:pPr>
        <w:pStyle w:val="Default"/>
        <w:rPr>
          <w:lang w:val="fr-FR"/>
        </w:rPr>
      </w:pPr>
    </w:p>
    <w:p w14:paraId="084CECF1" w14:textId="77777777" w:rsidR="00C51018" w:rsidRPr="00C51018" w:rsidRDefault="00C51018" w:rsidP="006D0B7D">
      <w:pPr>
        <w:pStyle w:val="CM190"/>
        <w:spacing w:line="260" w:lineRule="atLeast"/>
        <w:ind w:rightChars="222" w:right="466"/>
        <w:rPr>
          <w:rFonts w:ascii="Times New Roman" w:eastAsia="HPOCHO+TimesNewRoman" w:hAnsi="Times New Roman"/>
          <w:sz w:val="22"/>
          <w:szCs w:val="22"/>
        </w:rPr>
      </w:pPr>
      <w:proofErr w:type="gramStart"/>
      <w:r w:rsidRPr="00C51018">
        <w:rPr>
          <w:rFonts w:ascii="Times New Roman" w:eastAsia="HPOCHO+TimesNewRoman" w:hAnsi="Times New Roman"/>
          <w:sz w:val="22"/>
          <w:szCs w:val="22"/>
        </w:rPr>
        <w:t>NTP (1995).</w:t>
      </w:r>
      <w:proofErr w:type="gramEnd"/>
      <w:r w:rsidRPr="00C51018">
        <w:rPr>
          <w:rFonts w:ascii="Times New Roman" w:eastAsia="HPOCHO+TimesNewRoman" w:hAnsi="Times New Roman"/>
          <w:sz w:val="22"/>
          <w:szCs w:val="22"/>
        </w:rPr>
        <w:t xml:space="preserve"> </w:t>
      </w:r>
      <w:proofErr w:type="gramStart"/>
      <w:r w:rsidRPr="00C51018">
        <w:rPr>
          <w:rFonts w:ascii="Times New Roman" w:eastAsia="HPOCHO+TimesNewRoman" w:hAnsi="Times New Roman"/>
          <w:sz w:val="22"/>
          <w:szCs w:val="22"/>
        </w:rPr>
        <w:t>http://ntp</w:t>
      </w:r>
      <w:r w:rsidRPr="00C51018">
        <w:rPr>
          <w:rFonts w:ascii="Times New Roman" w:eastAsia="HPOCHO+TimesNewRoman" w:hAnsi="Times New Roman"/>
          <w:sz w:val="22"/>
          <w:szCs w:val="22"/>
        </w:rPr>
        <w:softHyphen/>
        <w:t>apps.niehs.nih.gov/ntp_tox/index.cfm?fuseaction=ntpsearch.ntpstudiesforchemical&amp;cas_no=107%2 D18%2D6.</w:t>
      </w:r>
      <w:proofErr w:type="gramEnd"/>
      <w:r w:rsidRPr="00C51018">
        <w:rPr>
          <w:rFonts w:ascii="Times New Roman" w:eastAsia="HPOCHO+TimesNewRoman" w:hAnsi="Times New Roman"/>
          <w:sz w:val="22"/>
          <w:szCs w:val="22"/>
        </w:rPr>
        <w:t xml:space="preserve"> </w:t>
      </w:r>
    </w:p>
    <w:p w14:paraId="0A2A7FB1" w14:textId="77777777" w:rsidR="006D0B7D" w:rsidRDefault="006D0B7D" w:rsidP="00C51018">
      <w:pPr>
        <w:pStyle w:val="CM190"/>
        <w:spacing w:line="260" w:lineRule="atLeast"/>
        <w:ind w:rightChars="222" w:right="466"/>
        <w:jc w:val="both"/>
        <w:rPr>
          <w:rFonts w:ascii="Times New Roman" w:eastAsia="HPOCHO+TimesNewRoman" w:hAnsi="Times New Roman"/>
          <w:sz w:val="22"/>
          <w:szCs w:val="22"/>
        </w:rPr>
      </w:pPr>
    </w:p>
    <w:p w14:paraId="1B716E3D" w14:textId="77777777" w:rsidR="00C51018" w:rsidRPr="00C51018" w:rsidRDefault="00C51018" w:rsidP="00C51018">
      <w:pPr>
        <w:pStyle w:val="CM190"/>
        <w:spacing w:line="260" w:lineRule="atLeast"/>
        <w:ind w:rightChars="222" w:right="466"/>
        <w:jc w:val="both"/>
        <w:rPr>
          <w:rFonts w:ascii="Times New Roman" w:eastAsia="HPOCHO+TimesNewRoman" w:hAnsi="Times New Roman"/>
          <w:sz w:val="22"/>
          <w:szCs w:val="22"/>
        </w:rPr>
      </w:pPr>
      <w:proofErr w:type="gramStart"/>
      <w:r w:rsidRPr="00C51018">
        <w:rPr>
          <w:rFonts w:ascii="Times New Roman" w:eastAsia="HPOCHO+TimesNewRoman" w:hAnsi="Times New Roman"/>
          <w:sz w:val="22"/>
          <w:szCs w:val="22"/>
        </w:rPr>
        <w:t>Parker JG (1984).</w:t>
      </w:r>
      <w:proofErr w:type="gramEnd"/>
      <w:r w:rsidRPr="00C51018">
        <w:rPr>
          <w:rFonts w:ascii="Times New Roman" w:eastAsia="HPOCHO+TimesNewRoman" w:hAnsi="Times New Roman"/>
          <w:sz w:val="22"/>
          <w:szCs w:val="22"/>
        </w:rPr>
        <w:t xml:space="preserve"> </w:t>
      </w:r>
      <w:proofErr w:type="gramStart"/>
      <w:r w:rsidRPr="00C51018">
        <w:rPr>
          <w:rFonts w:ascii="Times New Roman" w:eastAsia="HPOCHO+TimesNewRoman" w:hAnsi="Times New Roman"/>
          <w:sz w:val="22"/>
          <w:szCs w:val="22"/>
        </w:rPr>
        <w:t xml:space="preserve">The Effects of Selected Chemicals and Water Quality on the Marine </w:t>
      </w:r>
      <w:proofErr w:type="spellStart"/>
      <w:r w:rsidRPr="00C51018">
        <w:rPr>
          <w:rFonts w:ascii="Times New Roman" w:eastAsia="HPOCHO+TimesNewRoman" w:hAnsi="Times New Roman"/>
          <w:sz w:val="22"/>
          <w:szCs w:val="22"/>
        </w:rPr>
        <w:t>Polychaete</w:t>
      </w:r>
      <w:proofErr w:type="spellEnd"/>
      <w:r w:rsidRPr="00C51018">
        <w:rPr>
          <w:rFonts w:ascii="Times New Roman" w:eastAsia="HPOCHO+TimesNewRoman" w:hAnsi="Times New Roman"/>
          <w:sz w:val="22"/>
          <w:szCs w:val="22"/>
        </w:rPr>
        <w:t xml:space="preserve"> </w:t>
      </w:r>
      <w:proofErr w:type="spellStart"/>
      <w:r w:rsidRPr="006D0B7D">
        <w:rPr>
          <w:rFonts w:ascii="Times New Roman" w:eastAsia="HPPJLF+TimesNewRoman,Italic" w:hAnsi="Times New Roman"/>
          <w:i/>
          <w:sz w:val="22"/>
          <w:szCs w:val="22"/>
        </w:rPr>
        <w:t>Ophryotrocha</w:t>
      </w:r>
      <w:proofErr w:type="spellEnd"/>
      <w:r w:rsidRPr="006D0B7D">
        <w:rPr>
          <w:rFonts w:ascii="Times New Roman" w:eastAsia="HPPJLF+TimesNewRoman,Italic" w:hAnsi="Times New Roman"/>
          <w:i/>
          <w:sz w:val="22"/>
          <w:szCs w:val="22"/>
        </w:rPr>
        <w:t xml:space="preserve"> </w:t>
      </w:r>
      <w:proofErr w:type="spellStart"/>
      <w:r w:rsidRPr="006D0B7D">
        <w:rPr>
          <w:rFonts w:ascii="Times New Roman" w:eastAsia="HPPJLF+TimesNewRoman,Italic" w:hAnsi="Times New Roman"/>
          <w:i/>
          <w:sz w:val="22"/>
          <w:szCs w:val="22"/>
        </w:rPr>
        <w:t>diadema</w:t>
      </w:r>
      <w:proofErr w:type="spellEnd"/>
      <w:r w:rsidRPr="00C51018">
        <w:rPr>
          <w:rFonts w:ascii="Times New Roman" w:eastAsia="HPOCHO+TimesNewRoman" w:hAnsi="Times New Roman"/>
          <w:sz w:val="22"/>
          <w:szCs w:val="22"/>
        </w:rPr>
        <w:t>, Water Research, 18, 865-868.</w:t>
      </w:r>
      <w:proofErr w:type="gramEnd"/>
      <w:r w:rsidRPr="00C51018">
        <w:rPr>
          <w:rFonts w:ascii="Times New Roman" w:eastAsia="HPOCHO+TimesNewRoman" w:hAnsi="Times New Roman"/>
          <w:sz w:val="22"/>
          <w:szCs w:val="22"/>
        </w:rPr>
        <w:t xml:space="preserve"> </w:t>
      </w:r>
    </w:p>
    <w:p w14:paraId="699ED1D4" w14:textId="77777777" w:rsidR="006D0B7D" w:rsidRDefault="006D0B7D" w:rsidP="00C51018">
      <w:pPr>
        <w:pStyle w:val="CM190"/>
        <w:spacing w:line="260" w:lineRule="atLeast"/>
        <w:ind w:rightChars="222" w:right="466"/>
        <w:jc w:val="both"/>
        <w:rPr>
          <w:rFonts w:ascii="Times New Roman" w:eastAsia="HPOCHO+TimesNewRoman" w:hAnsi="Times New Roman"/>
          <w:sz w:val="22"/>
          <w:szCs w:val="22"/>
        </w:rPr>
      </w:pPr>
    </w:p>
    <w:p w14:paraId="0CE4B0A6" w14:textId="77777777" w:rsidR="00C51018" w:rsidRDefault="00C51018" w:rsidP="00C51018">
      <w:pPr>
        <w:pStyle w:val="CM190"/>
        <w:spacing w:line="260" w:lineRule="atLeast"/>
        <w:ind w:rightChars="222" w:right="466"/>
        <w:jc w:val="both"/>
        <w:rPr>
          <w:rFonts w:ascii="Times New Roman" w:eastAsia="HPOCHO+TimesNewRoman" w:hAnsi="Times New Roman"/>
          <w:sz w:val="22"/>
          <w:szCs w:val="22"/>
        </w:rPr>
      </w:pPr>
      <w:r w:rsidRPr="00C51018">
        <w:rPr>
          <w:rFonts w:ascii="Times New Roman" w:eastAsia="HPOCHO+TimesNewRoman" w:hAnsi="Times New Roman"/>
          <w:sz w:val="22"/>
          <w:szCs w:val="22"/>
        </w:rPr>
        <w:t xml:space="preserve">Patel JM, Wood JC, </w:t>
      </w:r>
      <w:proofErr w:type="spellStart"/>
      <w:r w:rsidRPr="00C51018">
        <w:rPr>
          <w:rFonts w:ascii="Times New Roman" w:eastAsia="HPOCHO+TimesNewRoman" w:hAnsi="Times New Roman"/>
          <w:sz w:val="22"/>
          <w:szCs w:val="22"/>
        </w:rPr>
        <w:t>Leibman</w:t>
      </w:r>
      <w:proofErr w:type="spellEnd"/>
      <w:r w:rsidRPr="00C51018">
        <w:rPr>
          <w:rFonts w:ascii="Times New Roman" w:eastAsia="HPOCHO+TimesNewRoman" w:hAnsi="Times New Roman"/>
          <w:sz w:val="22"/>
          <w:szCs w:val="22"/>
        </w:rPr>
        <w:t xml:space="preserve"> KC (1980). </w:t>
      </w:r>
      <w:proofErr w:type="gramStart"/>
      <w:r w:rsidRPr="00C51018">
        <w:rPr>
          <w:rFonts w:ascii="Times New Roman" w:eastAsia="HPOCHO+TimesNewRoman" w:hAnsi="Times New Roman"/>
          <w:sz w:val="22"/>
          <w:szCs w:val="22"/>
        </w:rPr>
        <w:t xml:space="preserve">The Biotransformation of </w:t>
      </w:r>
      <w:proofErr w:type="spellStart"/>
      <w:r w:rsidRPr="00C51018">
        <w:rPr>
          <w:rFonts w:ascii="Times New Roman" w:eastAsia="HPOCHO+TimesNewRoman" w:hAnsi="Times New Roman"/>
          <w:sz w:val="22"/>
          <w:szCs w:val="22"/>
        </w:rPr>
        <w:t>Allyl</w:t>
      </w:r>
      <w:proofErr w:type="spellEnd"/>
      <w:r w:rsidRPr="00C51018">
        <w:rPr>
          <w:rFonts w:ascii="Times New Roman" w:eastAsia="HPOCHO+TimesNewRoman" w:hAnsi="Times New Roman"/>
          <w:sz w:val="22"/>
          <w:szCs w:val="22"/>
        </w:rPr>
        <w:t xml:space="preserve"> Alcohol and </w:t>
      </w:r>
      <w:proofErr w:type="spellStart"/>
      <w:r w:rsidRPr="00C51018">
        <w:rPr>
          <w:rFonts w:ascii="Times New Roman" w:eastAsia="HPOCHO+TimesNewRoman" w:hAnsi="Times New Roman"/>
          <w:sz w:val="22"/>
          <w:szCs w:val="22"/>
        </w:rPr>
        <w:t>Acrolein</w:t>
      </w:r>
      <w:proofErr w:type="spellEnd"/>
      <w:r w:rsidRPr="00C51018">
        <w:rPr>
          <w:rFonts w:ascii="Times New Roman" w:eastAsia="HPOCHO+TimesNewRoman" w:hAnsi="Times New Roman"/>
          <w:sz w:val="22"/>
          <w:szCs w:val="22"/>
        </w:rPr>
        <w:t xml:space="preserve"> in Rat Lung and Liver Preparations.</w:t>
      </w:r>
      <w:proofErr w:type="gramEnd"/>
      <w:r w:rsidRPr="00C51018">
        <w:rPr>
          <w:rFonts w:ascii="Times New Roman" w:eastAsia="HPOCHO+TimesNewRoman" w:hAnsi="Times New Roman"/>
          <w:sz w:val="22"/>
          <w:szCs w:val="22"/>
        </w:rPr>
        <w:t xml:space="preserve"> </w:t>
      </w:r>
      <w:proofErr w:type="gramStart"/>
      <w:r w:rsidRPr="00C51018">
        <w:rPr>
          <w:rFonts w:ascii="Times New Roman" w:eastAsia="HPOCHO+TimesNewRoman" w:hAnsi="Times New Roman"/>
          <w:sz w:val="22"/>
          <w:szCs w:val="22"/>
        </w:rPr>
        <w:t xml:space="preserve">Drug </w:t>
      </w:r>
      <w:proofErr w:type="spellStart"/>
      <w:r w:rsidRPr="00C51018">
        <w:rPr>
          <w:rFonts w:ascii="Times New Roman" w:eastAsia="HPOCHO+TimesNewRoman" w:hAnsi="Times New Roman"/>
          <w:sz w:val="22"/>
          <w:szCs w:val="22"/>
        </w:rPr>
        <w:t>Metab</w:t>
      </w:r>
      <w:proofErr w:type="spellEnd"/>
      <w:r w:rsidRPr="00C51018">
        <w:rPr>
          <w:rFonts w:ascii="Times New Roman" w:eastAsia="HPOCHO+TimesNewRoman" w:hAnsi="Times New Roman"/>
          <w:sz w:val="22"/>
          <w:szCs w:val="22"/>
        </w:rPr>
        <w:t xml:space="preserve"> </w:t>
      </w:r>
      <w:proofErr w:type="spellStart"/>
      <w:r w:rsidRPr="00C51018">
        <w:rPr>
          <w:rFonts w:ascii="Times New Roman" w:eastAsia="HPOCHO+TimesNewRoman" w:hAnsi="Times New Roman"/>
          <w:sz w:val="22"/>
          <w:szCs w:val="22"/>
        </w:rPr>
        <w:t>Dispos</w:t>
      </w:r>
      <w:proofErr w:type="spellEnd"/>
      <w:r w:rsidRPr="00C51018">
        <w:rPr>
          <w:rFonts w:ascii="Times New Roman" w:eastAsia="HPOCHO+TimesNewRoman" w:hAnsi="Times New Roman"/>
          <w:sz w:val="22"/>
          <w:szCs w:val="22"/>
        </w:rPr>
        <w:t>.</w:t>
      </w:r>
      <w:proofErr w:type="gramEnd"/>
      <w:r w:rsidRPr="00C51018">
        <w:rPr>
          <w:rFonts w:ascii="Times New Roman" w:eastAsia="HPOCHO+TimesNewRoman" w:hAnsi="Times New Roman"/>
          <w:sz w:val="22"/>
          <w:szCs w:val="22"/>
        </w:rPr>
        <w:t xml:space="preserve"> </w:t>
      </w:r>
      <w:proofErr w:type="gramStart"/>
      <w:r w:rsidRPr="00C51018">
        <w:rPr>
          <w:rFonts w:ascii="Times New Roman" w:eastAsia="HPOCHO+TimesNewRoman" w:hAnsi="Times New Roman"/>
          <w:sz w:val="22"/>
          <w:szCs w:val="22"/>
        </w:rPr>
        <w:t>8(5), 305-8.</w:t>
      </w:r>
      <w:proofErr w:type="gramEnd"/>
      <w:r w:rsidRPr="00C51018">
        <w:rPr>
          <w:rFonts w:ascii="Times New Roman" w:eastAsia="HPOCHO+TimesNewRoman" w:hAnsi="Times New Roman"/>
          <w:sz w:val="22"/>
          <w:szCs w:val="22"/>
        </w:rPr>
        <w:t xml:space="preserve"> </w:t>
      </w:r>
    </w:p>
    <w:p w14:paraId="3C5982BB" w14:textId="77777777" w:rsidR="006D0B7D" w:rsidRPr="006D0B7D" w:rsidRDefault="006D0B7D" w:rsidP="006D0B7D">
      <w:pPr>
        <w:pStyle w:val="Default"/>
      </w:pPr>
    </w:p>
    <w:p w14:paraId="50F92323" w14:textId="77777777" w:rsidR="00C51018" w:rsidRPr="00C51018" w:rsidRDefault="00C51018" w:rsidP="00C51018">
      <w:pPr>
        <w:pStyle w:val="CM190"/>
        <w:spacing w:line="263" w:lineRule="atLeast"/>
        <w:ind w:rightChars="222" w:right="466"/>
        <w:jc w:val="both"/>
        <w:rPr>
          <w:rFonts w:ascii="Times New Roman" w:eastAsia="HPOCHO+TimesNewRoman" w:hAnsi="Times New Roman"/>
          <w:sz w:val="22"/>
          <w:szCs w:val="22"/>
        </w:rPr>
      </w:pPr>
      <w:proofErr w:type="spellStart"/>
      <w:r w:rsidRPr="00C51018">
        <w:rPr>
          <w:rFonts w:ascii="Times New Roman" w:eastAsia="HPOCHO+TimesNewRoman" w:hAnsi="Times New Roman"/>
          <w:sz w:val="22"/>
          <w:szCs w:val="22"/>
        </w:rPr>
        <w:t>Penttila</w:t>
      </w:r>
      <w:proofErr w:type="spellEnd"/>
      <w:r w:rsidRPr="00C51018">
        <w:rPr>
          <w:rFonts w:ascii="Times New Roman" w:eastAsia="HPOCHO+TimesNewRoman" w:hAnsi="Times New Roman"/>
          <w:sz w:val="22"/>
          <w:szCs w:val="22"/>
        </w:rPr>
        <w:t xml:space="preserve"> KE (1988) </w:t>
      </w:r>
      <w:proofErr w:type="spellStart"/>
      <w:r w:rsidRPr="00C51018">
        <w:rPr>
          <w:rFonts w:ascii="Times New Roman" w:eastAsia="HPOCHO+TimesNewRoman" w:hAnsi="Times New Roman"/>
          <w:sz w:val="22"/>
          <w:szCs w:val="22"/>
        </w:rPr>
        <w:t>Allyl</w:t>
      </w:r>
      <w:proofErr w:type="spellEnd"/>
      <w:r w:rsidRPr="00C51018">
        <w:rPr>
          <w:rFonts w:ascii="Times New Roman" w:eastAsia="HPOCHO+TimesNewRoman" w:hAnsi="Times New Roman"/>
          <w:sz w:val="22"/>
          <w:szCs w:val="22"/>
        </w:rPr>
        <w:t xml:space="preserve"> Alcohol Cytotoxicity and Glutathione Depletion in Isolated </w:t>
      </w:r>
      <w:proofErr w:type="spellStart"/>
      <w:r w:rsidRPr="00C51018">
        <w:rPr>
          <w:rFonts w:ascii="Times New Roman" w:eastAsia="HPOCHO+TimesNewRoman" w:hAnsi="Times New Roman"/>
          <w:sz w:val="22"/>
          <w:szCs w:val="22"/>
        </w:rPr>
        <w:t>Periportal</w:t>
      </w:r>
      <w:proofErr w:type="spellEnd"/>
      <w:r w:rsidRPr="00C51018">
        <w:rPr>
          <w:rFonts w:ascii="Times New Roman" w:eastAsia="HPOCHO+TimesNewRoman" w:hAnsi="Times New Roman"/>
          <w:sz w:val="22"/>
          <w:szCs w:val="22"/>
        </w:rPr>
        <w:t xml:space="preserve"> and </w:t>
      </w:r>
      <w:proofErr w:type="spellStart"/>
      <w:r w:rsidRPr="00C51018">
        <w:rPr>
          <w:rFonts w:ascii="Times New Roman" w:eastAsia="HPOCHO+TimesNewRoman" w:hAnsi="Times New Roman"/>
          <w:sz w:val="22"/>
          <w:szCs w:val="22"/>
        </w:rPr>
        <w:t>Perivenous</w:t>
      </w:r>
      <w:proofErr w:type="spellEnd"/>
      <w:r w:rsidRPr="00C51018">
        <w:rPr>
          <w:rFonts w:ascii="Times New Roman" w:eastAsia="HPOCHO+TimesNewRoman" w:hAnsi="Times New Roman"/>
          <w:sz w:val="22"/>
          <w:szCs w:val="22"/>
        </w:rPr>
        <w:t xml:space="preserve"> Rat Hepatocytes. </w:t>
      </w:r>
      <w:proofErr w:type="spellStart"/>
      <w:r w:rsidRPr="00C51018">
        <w:rPr>
          <w:rFonts w:ascii="Times New Roman" w:eastAsia="HPOCHO+TimesNewRoman" w:hAnsi="Times New Roman"/>
          <w:sz w:val="22"/>
          <w:szCs w:val="22"/>
        </w:rPr>
        <w:t>Chem-Biol</w:t>
      </w:r>
      <w:proofErr w:type="spellEnd"/>
      <w:r w:rsidRPr="00C51018">
        <w:rPr>
          <w:rFonts w:ascii="Times New Roman" w:eastAsia="HPOCHO+TimesNewRoman" w:hAnsi="Times New Roman"/>
          <w:sz w:val="22"/>
          <w:szCs w:val="22"/>
        </w:rPr>
        <w:t xml:space="preserve"> Interactions 65, 107-121 </w:t>
      </w:r>
    </w:p>
    <w:p w14:paraId="00C5E271" w14:textId="77777777" w:rsidR="006D0B7D" w:rsidRDefault="006D0B7D" w:rsidP="00C51018">
      <w:pPr>
        <w:pStyle w:val="CM190"/>
        <w:spacing w:line="260" w:lineRule="atLeast"/>
        <w:ind w:rightChars="222" w:right="466"/>
        <w:jc w:val="both"/>
        <w:rPr>
          <w:rFonts w:ascii="Times New Roman" w:eastAsia="HPOCHO+TimesNewRoman" w:hAnsi="Times New Roman"/>
          <w:sz w:val="22"/>
          <w:szCs w:val="22"/>
        </w:rPr>
      </w:pPr>
    </w:p>
    <w:p w14:paraId="428CABAB" w14:textId="77777777" w:rsidR="00C51018" w:rsidRDefault="00C51018" w:rsidP="00C51018">
      <w:pPr>
        <w:pStyle w:val="CM190"/>
        <w:spacing w:line="260" w:lineRule="atLeast"/>
        <w:ind w:rightChars="222" w:right="466"/>
        <w:jc w:val="both"/>
        <w:rPr>
          <w:rFonts w:ascii="Times New Roman" w:eastAsia="HPOCHO+TimesNewRoman" w:hAnsi="Times New Roman"/>
          <w:sz w:val="22"/>
          <w:szCs w:val="22"/>
        </w:rPr>
      </w:pPr>
      <w:r w:rsidRPr="00C51018">
        <w:rPr>
          <w:rFonts w:ascii="Times New Roman" w:eastAsia="HPOCHO+TimesNewRoman" w:hAnsi="Times New Roman"/>
          <w:sz w:val="22"/>
          <w:szCs w:val="22"/>
        </w:rPr>
        <w:t xml:space="preserve">Principe P, </w:t>
      </w:r>
      <w:proofErr w:type="spellStart"/>
      <w:r w:rsidRPr="00C51018">
        <w:rPr>
          <w:rFonts w:ascii="Times New Roman" w:eastAsia="HPOCHO+TimesNewRoman" w:hAnsi="Times New Roman"/>
          <w:sz w:val="22"/>
          <w:szCs w:val="22"/>
        </w:rPr>
        <w:t>Dogliotti</w:t>
      </w:r>
      <w:proofErr w:type="spellEnd"/>
      <w:r w:rsidRPr="00C51018">
        <w:rPr>
          <w:rFonts w:ascii="Times New Roman" w:eastAsia="HPOCHO+TimesNewRoman" w:hAnsi="Times New Roman"/>
          <w:sz w:val="22"/>
          <w:szCs w:val="22"/>
        </w:rPr>
        <w:t xml:space="preserve"> E, </w:t>
      </w:r>
      <w:proofErr w:type="spellStart"/>
      <w:r w:rsidRPr="00C51018">
        <w:rPr>
          <w:rFonts w:ascii="Times New Roman" w:eastAsia="HPOCHO+TimesNewRoman" w:hAnsi="Times New Roman"/>
          <w:sz w:val="22"/>
          <w:szCs w:val="22"/>
        </w:rPr>
        <w:t>Bignami</w:t>
      </w:r>
      <w:proofErr w:type="spellEnd"/>
      <w:r w:rsidRPr="00C51018">
        <w:rPr>
          <w:rFonts w:ascii="Times New Roman" w:eastAsia="HPOCHO+TimesNewRoman" w:hAnsi="Times New Roman"/>
          <w:sz w:val="22"/>
          <w:szCs w:val="22"/>
        </w:rPr>
        <w:t xml:space="preserve"> M, </w:t>
      </w:r>
      <w:proofErr w:type="spellStart"/>
      <w:r w:rsidRPr="00C51018">
        <w:rPr>
          <w:rFonts w:ascii="Times New Roman" w:eastAsia="HPOCHO+TimesNewRoman" w:hAnsi="Times New Roman"/>
          <w:sz w:val="22"/>
          <w:szCs w:val="22"/>
        </w:rPr>
        <w:t>Crebelli</w:t>
      </w:r>
      <w:proofErr w:type="spellEnd"/>
      <w:r w:rsidRPr="00C51018">
        <w:rPr>
          <w:rFonts w:ascii="Times New Roman" w:eastAsia="HPOCHO+TimesNewRoman" w:hAnsi="Times New Roman"/>
          <w:sz w:val="22"/>
          <w:szCs w:val="22"/>
        </w:rPr>
        <w:t xml:space="preserve"> R, Falcone E, </w:t>
      </w:r>
      <w:proofErr w:type="spellStart"/>
      <w:r w:rsidRPr="00C51018">
        <w:rPr>
          <w:rFonts w:ascii="Times New Roman" w:eastAsia="HPOCHO+TimesNewRoman" w:hAnsi="Times New Roman"/>
          <w:sz w:val="22"/>
          <w:szCs w:val="22"/>
        </w:rPr>
        <w:t>Fabrizi</w:t>
      </w:r>
      <w:proofErr w:type="spellEnd"/>
      <w:r w:rsidRPr="00C51018">
        <w:rPr>
          <w:rFonts w:ascii="Times New Roman" w:eastAsia="HPOCHO+TimesNewRoman" w:hAnsi="Times New Roman"/>
          <w:sz w:val="22"/>
          <w:szCs w:val="22"/>
        </w:rPr>
        <w:t xml:space="preserve"> M, Conti G, </w:t>
      </w:r>
      <w:proofErr w:type="spellStart"/>
      <w:r w:rsidRPr="00C51018">
        <w:rPr>
          <w:rFonts w:ascii="Times New Roman" w:eastAsia="HPOCHO+TimesNewRoman" w:hAnsi="Times New Roman"/>
          <w:sz w:val="22"/>
          <w:szCs w:val="22"/>
        </w:rPr>
        <w:t>Comba</w:t>
      </w:r>
      <w:proofErr w:type="spellEnd"/>
      <w:r w:rsidRPr="00C51018">
        <w:rPr>
          <w:rFonts w:ascii="Times New Roman" w:eastAsia="HPOCHO+TimesNewRoman" w:hAnsi="Times New Roman"/>
          <w:sz w:val="22"/>
          <w:szCs w:val="22"/>
        </w:rPr>
        <w:t xml:space="preserve"> P (1981). </w:t>
      </w:r>
      <w:proofErr w:type="spellStart"/>
      <w:r w:rsidRPr="00C51018">
        <w:rPr>
          <w:rFonts w:ascii="Times New Roman" w:eastAsia="HPOCHO+TimesNewRoman" w:hAnsi="Times New Roman"/>
          <w:sz w:val="22"/>
          <w:szCs w:val="22"/>
        </w:rPr>
        <w:t>Mutagenicitiy</w:t>
      </w:r>
      <w:proofErr w:type="spellEnd"/>
      <w:r w:rsidRPr="00C51018">
        <w:rPr>
          <w:rFonts w:ascii="Times New Roman" w:eastAsia="HPOCHO+TimesNewRoman" w:hAnsi="Times New Roman"/>
          <w:sz w:val="22"/>
          <w:szCs w:val="22"/>
        </w:rPr>
        <w:t xml:space="preserve"> of Chemicals of Industrial and Agricultural Relevance in </w:t>
      </w:r>
      <w:r w:rsidRPr="00C51018">
        <w:rPr>
          <w:rFonts w:ascii="Times New Roman" w:eastAsia="HPPJLF+TimesNewRoman,Italic" w:hAnsi="Times New Roman"/>
          <w:sz w:val="22"/>
          <w:szCs w:val="22"/>
        </w:rPr>
        <w:t>Salmonella</w:t>
      </w:r>
      <w:r w:rsidRPr="00C51018">
        <w:rPr>
          <w:rFonts w:ascii="Times New Roman" w:eastAsia="HPOCHO+TimesNewRoman" w:hAnsi="Times New Roman"/>
          <w:sz w:val="22"/>
          <w:szCs w:val="22"/>
        </w:rPr>
        <w:t xml:space="preserve">, </w:t>
      </w:r>
      <w:r w:rsidRPr="00C51018">
        <w:rPr>
          <w:rFonts w:ascii="Times New Roman" w:eastAsia="HPPJLF+TimesNewRoman,Italic" w:hAnsi="Times New Roman"/>
          <w:sz w:val="22"/>
          <w:szCs w:val="22"/>
        </w:rPr>
        <w:t xml:space="preserve">Streptomyces </w:t>
      </w:r>
      <w:r w:rsidRPr="00C51018">
        <w:rPr>
          <w:rFonts w:ascii="Times New Roman" w:eastAsia="HPOCHO+TimesNewRoman" w:hAnsi="Times New Roman"/>
          <w:sz w:val="22"/>
          <w:szCs w:val="22"/>
        </w:rPr>
        <w:t xml:space="preserve">and </w:t>
      </w:r>
      <w:proofErr w:type="spellStart"/>
      <w:r w:rsidRPr="00C51018">
        <w:rPr>
          <w:rFonts w:ascii="Times New Roman" w:eastAsia="HPPJLF+TimesNewRoman,Italic" w:hAnsi="Times New Roman"/>
          <w:sz w:val="22"/>
          <w:szCs w:val="22"/>
        </w:rPr>
        <w:t>Aspergillus</w:t>
      </w:r>
      <w:proofErr w:type="spellEnd"/>
      <w:r w:rsidRPr="00C51018">
        <w:rPr>
          <w:rFonts w:ascii="Times New Roman" w:eastAsia="HPOCHO+TimesNewRoman" w:hAnsi="Times New Roman"/>
          <w:sz w:val="22"/>
          <w:szCs w:val="22"/>
        </w:rPr>
        <w:t xml:space="preserve">, Journal of the Science of Food and Agriculture, 32, 826-832. </w:t>
      </w:r>
    </w:p>
    <w:p w14:paraId="29A295D1" w14:textId="77777777" w:rsidR="006D0B7D" w:rsidRPr="006D0B7D" w:rsidRDefault="006D0B7D" w:rsidP="006D0B7D">
      <w:pPr>
        <w:pStyle w:val="Default"/>
      </w:pPr>
    </w:p>
    <w:p w14:paraId="5D5A37EF" w14:textId="77777777" w:rsidR="00C51018" w:rsidRPr="00C51018" w:rsidRDefault="00C51018" w:rsidP="00C51018">
      <w:pPr>
        <w:pStyle w:val="CM194"/>
        <w:spacing w:line="260" w:lineRule="atLeast"/>
        <w:ind w:rightChars="222" w:right="466"/>
        <w:jc w:val="both"/>
        <w:rPr>
          <w:rFonts w:ascii="Times New Roman" w:eastAsia="HPOCHO+TimesNewRoman" w:hAnsi="Times New Roman"/>
          <w:sz w:val="22"/>
          <w:szCs w:val="22"/>
        </w:rPr>
      </w:pPr>
      <w:r w:rsidRPr="00C51018">
        <w:rPr>
          <w:rFonts w:ascii="Times New Roman" w:eastAsia="HPOCHO+TimesNewRoman" w:hAnsi="Times New Roman"/>
          <w:sz w:val="22"/>
          <w:szCs w:val="22"/>
        </w:rPr>
        <w:t xml:space="preserve">Reid WE (1972) Mechanism of </w:t>
      </w:r>
      <w:proofErr w:type="spellStart"/>
      <w:r w:rsidRPr="00C51018">
        <w:rPr>
          <w:rFonts w:ascii="Times New Roman" w:eastAsia="HPOCHO+TimesNewRoman" w:hAnsi="Times New Roman"/>
          <w:sz w:val="22"/>
          <w:szCs w:val="22"/>
        </w:rPr>
        <w:t>Allyl</w:t>
      </w:r>
      <w:proofErr w:type="spellEnd"/>
      <w:r w:rsidRPr="00C51018">
        <w:rPr>
          <w:rFonts w:ascii="Times New Roman" w:eastAsia="HPOCHO+TimesNewRoman" w:hAnsi="Times New Roman"/>
          <w:sz w:val="22"/>
          <w:szCs w:val="22"/>
        </w:rPr>
        <w:t xml:space="preserve"> Alcohol-Induced Hepatic Necrosis, </w:t>
      </w:r>
      <w:proofErr w:type="spellStart"/>
      <w:r w:rsidRPr="00C51018">
        <w:rPr>
          <w:rFonts w:ascii="Times New Roman" w:eastAsia="HPOCHO+TimesNewRoman" w:hAnsi="Times New Roman"/>
          <w:sz w:val="22"/>
          <w:szCs w:val="22"/>
        </w:rPr>
        <w:t>Experientia</w:t>
      </w:r>
      <w:proofErr w:type="spellEnd"/>
      <w:r w:rsidRPr="00C51018">
        <w:rPr>
          <w:rFonts w:ascii="Times New Roman" w:eastAsia="HPOCHO+TimesNewRoman" w:hAnsi="Times New Roman"/>
          <w:sz w:val="22"/>
          <w:szCs w:val="22"/>
        </w:rPr>
        <w:t xml:space="preserve"> 28, 1058</w:t>
      </w:r>
      <w:r w:rsidRPr="00C51018">
        <w:rPr>
          <w:rFonts w:ascii="Times New Roman" w:eastAsia="HPOCHO+TimesNewRoman" w:hAnsi="Times New Roman"/>
          <w:sz w:val="22"/>
          <w:szCs w:val="22"/>
        </w:rPr>
        <w:softHyphen/>
        <w:t>-1061</w:t>
      </w:r>
    </w:p>
    <w:p w14:paraId="6920B0D3" w14:textId="77777777" w:rsidR="006D0B7D" w:rsidRDefault="006D0B7D" w:rsidP="00C51018">
      <w:pPr>
        <w:pStyle w:val="CM190"/>
        <w:spacing w:line="260" w:lineRule="atLeast"/>
        <w:ind w:rightChars="222" w:right="466"/>
        <w:jc w:val="both"/>
        <w:rPr>
          <w:rFonts w:ascii="Times New Roman" w:eastAsia="HPOCHO+TimesNewRoman" w:hAnsi="Times New Roman"/>
          <w:sz w:val="22"/>
          <w:szCs w:val="22"/>
        </w:rPr>
      </w:pPr>
    </w:p>
    <w:p w14:paraId="262C8929" w14:textId="77777777" w:rsidR="00C51018" w:rsidRPr="00C51018" w:rsidRDefault="00C51018" w:rsidP="00C51018">
      <w:pPr>
        <w:pStyle w:val="CM190"/>
        <w:spacing w:line="260" w:lineRule="atLeast"/>
        <w:ind w:rightChars="222" w:right="466"/>
        <w:jc w:val="both"/>
        <w:rPr>
          <w:rFonts w:ascii="Times New Roman" w:eastAsia="HPOCHO+TimesNewRoman" w:hAnsi="Times New Roman"/>
          <w:sz w:val="22"/>
          <w:szCs w:val="22"/>
        </w:rPr>
      </w:pPr>
      <w:proofErr w:type="gramStart"/>
      <w:r w:rsidRPr="00C51018">
        <w:rPr>
          <w:rFonts w:ascii="Times New Roman" w:eastAsia="HPOCHO+TimesNewRoman" w:hAnsi="Times New Roman"/>
          <w:sz w:val="22"/>
          <w:szCs w:val="22"/>
        </w:rPr>
        <w:t>Registry of Toxic Effects of Chemical Substances (RTECS, 2005).</w:t>
      </w:r>
      <w:proofErr w:type="gramEnd"/>
      <w:r w:rsidRPr="00C51018">
        <w:rPr>
          <w:rFonts w:ascii="Times New Roman" w:eastAsia="HPOCHO+TimesNewRoman" w:hAnsi="Times New Roman"/>
          <w:sz w:val="22"/>
          <w:szCs w:val="22"/>
        </w:rPr>
        <w:t xml:space="preserve"> </w:t>
      </w:r>
      <w:proofErr w:type="spellStart"/>
      <w:r w:rsidRPr="00C51018">
        <w:rPr>
          <w:rFonts w:ascii="Times New Roman" w:eastAsia="HPOCHO+TimesNewRoman" w:hAnsi="Times New Roman"/>
          <w:sz w:val="22"/>
          <w:szCs w:val="22"/>
        </w:rPr>
        <w:t>Allyl</w:t>
      </w:r>
      <w:proofErr w:type="spellEnd"/>
      <w:r w:rsidRPr="00C51018">
        <w:rPr>
          <w:rFonts w:ascii="Times New Roman" w:eastAsia="HPOCHO+TimesNewRoman" w:hAnsi="Times New Roman"/>
          <w:sz w:val="22"/>
          <w:szCs w:val="22"/>
        </w:rPr>
        <w:t xml:space="preserve"> alcohol (107-18-6)</w:t>
      </w:r>
    </w:p>
    <w:p w14:paraId="1596C310" w14:textId="77777777" w:rsidR="006D0B7D" w:rsidRDefault="006D0B7D" w:rsidP="00C51018">
      <w:pPr>
        <w:pStyle w:val="CM190"/>
        <w:spacing w:line="260" w:lineRule="atLeast"/>
        <w:ind w:rightChars="222" w:right="466"/>
        <w:jc w:val="both"/>
        <w:rPr>
          <w:rFonts w:ascii="Times New Roman" w:eastAsia="HPOCHO+TimesNewRoman" w:hAnsi="Times New Roman"/>
          <w:sz w:val="22"/>
          <w:szCs w:val="22"/>
        </w:rPr>
      </w:pPr>
    </w:p>
    <w:p w14:paraId="53C5F622" w14:textId="77777777" w:rsidR="00C51018" w:rsidRPr="00C51018" w:rsidRDefault="00C51018" w:rsidP="00C51018">
      <w:pPr>
        <w:pStyle w:val="CM190"/>
        <w:spacing w:line="260" w:lineRule="atLeast"/>
        <w:ind w:rightChars="222" w:right="466"/>
        <w:jc w:val="both"/>
        <w:rPr>
          <w:rFonts w:ascii="Times New Roman" w:eastAsia="HPOCHO+TimesNewRoman" w:hAnsi="Times New Roman"/>
          <w:sz w:val="22"/>
          <w:szCs w:val="22"/>
        </w:rPr>
      </w:pPr>
      <w:r w:rsidRPr="00C51018">
        <w:rPr>
          <w:rFonts w:ascii="Times New Roman" w:eastAsia="HPOCHO+TimesNewRoman" w:hAnsi="Times New Roman"/>
          <w:sz w:val="22"/>
          <w:szCs w:val="22"/>
        </w:rPr>
        <w:t xml:space="preserve">Reynolds T (1977). Comparative Effects of Aliphatic Compounds on Inhibition of Lettuce Fruit Germination, </w:t>
      </w:r>
      <w:proofErr w:type="spellStart"/>
      <w:r w:rsidRPr="00C51018">
        <w:rPr>
          <w:rFonts w:ascii="Times New Roman" w:eastAsia="HPOCHO+TimesNewRoman" w:hAnsi="Times New Roman"/>
          <w:sz w:val="22"/>
          <w:szCs w:val="22"/>
        </w:rPr>
        <w:t>Annali</w:t>
      </w:r>
      <w:proofErr w:type="spellEnd"/>
      <w:r w:rsidRPr="00C51018">
        <w:rPr>
          <w:rFonts w:ascii="Times New Roman" w:eastAsia="HPOCHO+TimesNewRoman" w:hAnsi="Times New Roman"/>
          <w:sz w:val="22"/>
          <w:szCs w:val="22"/>
        </w:rPr>
        <w:t xml:space="preserve"> di </w:t>
      </w:r>
      <w:proofErr w:type="spellStart"/>
      <w:r w:rsidRPr="00C51018">
        <w:rPr>
          <w:rFonts w:ascii="Times New Roman" w:eastAsia="HPOCHO+TimesNewRoman" w:hAnsi="Times New Roman"/>
          <w:sz w:val="22"/>
          <w:szCs w:val="22"/>
        </w:rPr>
        <w:t>Botanica</w:t>
      </w:r>
      <w:proofErr w:type="spellEnd"/>
      <w:r w:rsidRPr="00C51018">
        <w:rPr>
          <w:rFonts w:ascii="Times New Roman" w:eastAsia="HPOCHO+TimesNewRoman" w:hAnsi="Times New Roman"/>
          <w:sz w:val="22"/>
          <w:szCs w:val="22"/>
        </w:rPr>
        <w:t xml:space="preserve">, 41, 637-648. </w:t>
      </w:r>
    </w:p>
    <w:p w14:paraId="6C804E77" w14:textId="77777777" w:rsidR="006D0B7D" w:rsidRDefault="006D0B7D" w:rsidP="00C51018">
      <w:pPr>
        <w:pStyle w:val="Default"/>
        <w:ind w:rightChars="222" w:right="466"/>
        <w:jc w:val="both"/>
        <w:rPr>
          <w:rFonts w:ascii="Times New Roman" w:eastAsia="HPOCHO+TimesNewRoman" w:hAnsi="Times New Roman" w:cs="Times New Roman"/>
          <w:color w:val="auto"/>
          <w:sz w:val="22"/>
          <w:szCs w:val="22"/>
        </w:rPr>
      </w:pPr>
    </w:p>
    <w:p w14:paraId="61CC8E1B" w14:textId="0FFEFFCF" w:rsidR="007F5E9B" w:rsidRPr="00A06FF4" w:rsidRDefault="00C51018" w:rsidP="007F5E9B">
      <w:pPr>
        <w:pStyle w:val="Default"/>
        <w:ind w:rightChars="222" w:right="466"/>
        <w:jc w:val="both"/>
        <w:rPr>
          <w:rFonts w:ascii="Times New Roman" w:eastAsia="HPOCHO+TimesNewRoman" w:hAnsi="Times New Roman" w:cs="Times New Roman"/>
          <w:color w:val="auto"/>
          <w:sz w:val="22"/>
          <w:szCs w:val="22"/>
        </w:rPr>
      </w:pPr>
      <w:proofErr w:type="spellStart"/>
      <w:r w:rsidRPr="00C51018">
        <w:rPr>
          <w:rFonts w:ascii="Times New Roman" w:eastAsia="HPOCHO+TimesNewRoman" w:hAnsi="Times New Roman" w:cs="Times New Roman"/>
          <w:color w:val="auto"/>
          <w:sz w:val="22"/>
          <w:szCs w:val="22"/>
        </w:rPr>
        <w:t>Sanduja</w:t>
      </w:r>
      <w:proofErr w:type="spellEnd"/>
      <w:r w:rsidRPr="00C51018">
        <w:rPr>
          <w:rFonts w:ascii="Times New Roman" w:eastAsia="HPOCHO+TimesNewRoman" w:hAnsi="Times New Roman" w:cs="Times New Roman"/>
          <w:color w:val="auto"/>
          <w:sz w:val="22"/>
          <w:szCs w:val="22"/>
        </w:rPr>
        <w:t xml:space="preserve"> R, Ansari GAS, Boor PJ (1989) 3 </w:t>
      </w:r>
      <w:proofErr w:type="spellStart"/>
      <w:r w:rsidRPr="00C51018">
        <w:rPr>
          <w:rFonts w:ascii="Times New Roman" w:eastAsia="HPOCHO+TimesNewRoman" w:hAnsi="Times New Roman" w:cs="Times New Roman"/>
          <w:color w:val="auto"/>
          <w:sz w:val="22"/>
          <w:szCs w:val="22"/>
        </w:rPr>
        <w:t>Hydroxypropylmercapturic</w:t>
      </w:r>
      <w:proofErr w:type="spellEnd"/>
      <w:r w:rsidRPr="00C51018">
        <w:rPr>
          <w:rFonts w:ascii="Times New Roman" w:eastAsia="HPOCHO+TimesNewRoman" w:hAnsi="Times New Roman" w:cs="Times New Roman"/>
          <w:color w:val="auto"/>
          <w:sz w:val="22"/>
          <w:szCs w:val="22"/>
        </w:rPr>
        <w:t xml:space="preserve"> </w:t>
      </w:r>
      <w:proofErr w:type="gramStart"/>
      <w:r w:rsidRPr="00C51018">
        <w:rPr>
          <w:rFonts w:ascii="Times New Roman" w:eastAsia="HPOCHO+TimesNewRoman" w:hAnsi="Times New Roman" w:cs="Times New Roman"/>
          <w:color w:val="auto"/>
          <w:sz w:val="22"/>
          <w:szCs w:val="22"/>
        </w:rPr>
        <w:t>Acid</w:t>
      </w:r>
      <w:proofErr w:type="gramEnd"/>
      <w:r w:rsidRPr="00C51018">
        <w:rPr>
          <w:rFonts w:ascii="Times New Roman" w:eastAsia="HPOCHO+TimesNewRoman" w:hAnsi="Times New Roman" w:cs="Times New Roman"/>
          <w:color w:val="auto"/>
          <w:sz w:val="22"/>
          <w:szCs w:val="22"/>
        </w:rPr>
        <w:t xml:space="preserve">: a Biologic Marker of Exposure to Allylic and Related Compounds. J. Applied Toxicology 9(4), 235-238 </w:t>
      </w:r>
    </w:p>
    <w:p w14:paraId="44A86651" w14:textId="77777777" w:rsidR="00A06FF4" w:rsidRDefault="00A06FF4" w:rsidP="00A06FF4"/>
    <w:p w14:paraId="7F747BB8" w14:textId="77777777" w:rsidR="00A84262" w:rsidRPr="00A84262" w:rsidRDefault="00A84262" w:rsidP="00A06FF4">
      <w:proofErr w:type="spellStart"/>
      <w:r w:rsidRPr="00A84262">
        <w:t>Scheunert</w:t>
      </w:r>
      <w:proofErr w:type="spellEnd"/>
      <w:r w:rsidRPr="00A84262">
        <w:t xml:space="preserve"> D, </w:t>
      </w:r>
      <w:proofErr w:type="spellStart"/>
      <w:r w:rsidRPr="00A84262">
        <w:t>Vockel</w:t>
      </w:r>
      <w:proofErr w:type="spellEnd"/>
      <w:r w:rsidRPr="00A84262">
        <w:t xml:space="preserve"> W, Klein W, </w:t>
      </w:r>
      <w:proofErr w:type="spellStart"/>
      <w:r w:rsidRPr="00A84262">
        <w:t>Korte</w:t>
      </w:r>
      <w:proofErr w:type="spellEnd"/>
      <w:r w:rsidRPr="00A84262">
        <w:t xml:space="preserve"> F (1981) Fate of 14C-Allylalcohol Herbicide in Soils and Crop Residues. </w:t>
      </w:r>
      <w:proofErr w:type="gramStart"/>
      <w:r w:rsidRPr="00A84262">
        <w:t>Journal of Environmental Science and Health.</w:t>
      </w:r>
      <w:proofErr w:type="gramEnd"/>
      <w:r w:rsidRPr="00A84262">
        <w:t xml:space="preserve"> Part. B, Pesticides, Food Contaminants, and Agricultural Wastes 16, 719-742 </w:t>
      </w:r>
    </w:p>
    <w:p w14:paraId="32BB40D9" w14:textId="77777777" w:rsidR="00A84262" w:rsidRPr="00A84262" w:rsidRDefault="00A84262" w:rsidP="00A84262">
      <w:pPr>
        <w:pStyle w:val="CM190"/>
        <w:spacing w:line="260" w:lineRule="atLeast"/>
        <w:ind w:rightChars="222" w:right="466"/>
        <w:jc w:val="both"/>
        <w:rPr>
          <w:rFonts w:ascii="Times New Roman" w:eastAsia="HPOCHO+TimesNewRoman" w:hAnsi="Times New Roman"/>
          <w:sz w:val="22"/>
          <w:szCs w:val="22"/>
        </w:rPr>
      </w:pPr>
    </w:p>
    <w:p w14:paraId="54B39A2D" w14:textId="77777777" w:rsidR="00A84262" w:rsidRPr="00A84262" w:rsidRDefault="00A84262" w:rsidP="00A84262">
      <w:pPr>
        <w:pStyle w:val="CM190"/>
        <w:spacing w:line="260" w:lineRule="atLeast"/>
        <w:ind w:rightChars="222" w:right="466"/>
        <w:jc w:val="both"/>
        <w:rPr>
          <w:rFonts w:ascii="Times New Roman" w:eastAsia="HPOCHO+TimesNewRoman" w:hAnsi="Times New Roman"/>
          <w:sz w:val="22"/>
          <w:szCs w:val="22"/>
        </w:rPr>
      </w:pPr>
      <w:proofErr w:type="gramStart"/>
      <w:r w:rsidRPr="00A84262">
        <w:rPr>
          <w:rFonts w:ascii="Times New Roman" w:eastAsia="HPOCHO+TimesNewRoman" w:hAnsi="Times New Roman"/>
          <w:sz w:val="22"/>
          <w:szCs w:val="22"/>
        </w:rPr>
        <w:t xml:space="preserve">Schultz TW, </w:t>
      </w:r>
      <w:proofErr w:type="spellStart"/>
      <w:r w:rsidRPr="00A84262">
        <w:rPr>
          <w:rFonts w:ascii="Times New Roman" w:eastAsia="HPOCHO+TimesNewRoman" w:hAnsi="Times New Roman"/>
          <w:sz w:val="22"/>
          <w:szCs w:val="22"/>
        </w:rPr>
        <w:t>Kissel</w:t>
      </w:r>
      <w:proofErr w:type="spellEnd"/>
      <w:r w:rsidRPr="00A84262">
        <w:rPr>
          <w:rFonts w:ascii="Times New Roman" w:eastAsia="HPOCHO+TimesNewRoman" w:hAnsi="Times New Roman"/>
          <w:sz w:val="22"/>
          <w:szCs w:val="22"/>
        </w:rPr>
        <w:t xml:space="preserve"> TS, </w:t>
      </w:r>
      <w:proofErr w:type="spellStart"/>
      <w:r w:rsidRPr="00A84262">
        <w:rPr>
          <w:rFonts w:ascii="Times New Roman" w:eastAsia="HPOCHO+TimesNewRoman" w:hAnsi="Times New Roman"/>
          <w:sz w:val="22"/>
          <w:szCs w:val="22"/>
        </w:rPr>
        <w:t>Tichy</w:t>
      </w:r>
      <w:proofErr w:type="spellEnd"/>
      <w:r w:rsidRPr="00A84262">
        <w:rPr>
          <w:rFonts w:ascii="Times New Roman" w:eastAsia="HPOCHO+TimesNewRoman" w:hAnsi="Times New Roman"/>
          <w:sz w:val="22"/>
          <w:szCs w:val="22"/>
        </w:rPr>
        <w:t xml:space="preserve"> M (1994).</w:t>
      </w:r>
      <w:proofErr w:type="gramEnd"/>
      <w:r w:rsidRPr="00A84262">
        <w:rPr>
          <w:rFonts w:ascii="Times New Roman" w:eastAsia="HPOCHO+TimesNewRoman" w:hAnsi="Times New Roman"/>
          <w:sz w:val="22"/>
          <w:szCs w:val="22"/>
        </w:rPr>
        <w:t xml:space="preserve"> Structure-toxicity Relationships for Unsaturated Alcohols to </w:t>
      </w:r>
      <w:proofErr w:type="spellStart"/>
      <w:r w:rsidRPr="00A84262">
        <w:rPr>
          <w:rFonts w:ascii="Times New Roman" w:eastAsia="HPPJLF+TimesNewRoman,Italic" w:hAnsi="Times New Roman"/>
          <w:sz w:val="22"/>
          <w:szCs w:val="22"/>
        </w:rPr>
        <w:t>Tetrahymena</w:t>
      </w:r>
      <w:proofErr w:type="spellEnd"/>
      <w:r w:rsidRPr="00A84262">
        <w:rPr>
          <w:rFonts w:ascii="Times New Roman" w:eastAsia="HPPJLF+TimesNewRoman,Italic" w:hAnsi="Times New Roman"/>
          <w:sz w:val="22"/>
          <w:szCs w:val="22"/>
        </w:rPr>
        <w:t xml:space="preserve"> pyriformis</w:t>
      </w:r>
      <w:r w:rsidRPr="00A84262">
        <w:rPr>
          <w:rFonts w:ascii="Times New Roman" w:eastAsia="HPOCHO+TimesNewRoman" w:hAnsi="Times New Roman"/>
          <w:sz w:val="22"/>
          <w:szCs w:val="22"/>
        </w:rPr>
        <w:t xml:space="preserve">: 3-alkyn-1-ols and 2-alken-1-ols, Bulletin of Environmental Contamination and Toxicology, 53, 179-185. </w:t>
      </w:r>
    </w:p>
    <w:p w14:paraId="092E85EB" w14:textId="77777777" w:rsidR="00A84262" w:rsidRPr="00A84262" w:rsidRDefault="00A84262" w:rsidP="00A84262">
      <w:pPr>
        <w:pStyle w:val="Default"/>
        <w:ind w:rightChars="222" w:right="466"/>
        <w:jc w:val="both"/>
        <w:rPr>
          <w:rFonts w:ascii="Times New Roman" w:hAnsi="Times New Roman" w:cs="Times New Roman"/>
        </w:rPr>
      </w:pPr>
    </w:p>
    <w:p w14:paraId="58D44C7B" w14:textId="77777777" w:rsidR="00A84262" w:rsidRPr="00A84262" w:rsidRDefault="00A84262" w:rsidP="00A84262">
      <w:pPr>
        <w:pStyle w:val="CM190"/>
        <w:spacing w:line="260" w:lineRule="atLeast"/>
        <w:ind w:rightChars="222" w:right="466"/>
        <w:jc w:val="both"/>
        <w:rPr>
          <w:rFonts w:ascii="Times New Roman" w:eastAsia="HPOCHO+TimesNewRoman" w:hAnsi="Times New Roman"/>
          <w:sz w:val="22"/>
          <w:szCs w:val="22"/>
        </w:rPr>
      </w:pPr>
      <w:r w:rsidRPr="00A84262">
        <w:rPr>
          <w:rFonts w:ascii="Times New Roman" w:eastAsia="HPOCHO+TimesNewRoman" w:hAnsi="Times New Roman"/>
          <w:sz w:val="22"/>
          <w:szCs w:val="22"/>
        </w:rPr>
        <w:t xml:space="preserve">SHOWA DENKO K.K. (2003). </w:t>
      </w:r>
      <w:proofErr w:type="spellStart"/>
      <w:proofErr w:type="gramStart"/>
      <w:r w:rsidRPr="00A84262">
        <w:rPr>
          <w:rFonts w:ascii="Times New Roman" w:eastAsia="HPOCHO+TimesNewRoman" w:hAnsi="Times New Roman"/>
          <w:sz w:val="22"/>
          <w:szCs w:val="22"/>
        </w:rPr>
        <w:t>Allyl</w:t>
      </w:r>
      <w:proofErr w:type="spellEnd"/>
      <w:r w:rsidRPr="00A84262">
        <w:rPr>
          <w:rFonts w:ascii="Times New Roman" w:eastAsia="HPOCHO+TimesNewRoman" w:hAnsi="Times New Roman"/>
          <w:sz w:val="22"/>
          <w:szCs w:val="22"/>
        </w:rPr>
        <w:t xml:space="preserve"> Alcohol MSDS.</w:t>
      </w:r>
      <w:proofErr w:type="gramEnd"/>
      <w:r w:rsidRPr="00A84262">
        <w:rPr>
          <w:rFonts w:ascii="Times New Roman" w:eastAsia="HPOCHO+TimesNewRoman" w:hAnsi="Times New Roman"/>
          <w:sz w:val="22"/>
          <w:szCs w:val="22"/>
        </w:rPr>
        <w:t xml:space="preserve"> </w:t>
      </w:r>
    </w:p>
    <w:p w14:paraId="6386E8CB" w14:textId="77777777" w:rsidR="00A84262" w:rsidRPr="00A84262" w:rsidRDefault="00A84262" w:rsidP="00A84262">
      <w:pPr>
        <w:pStyle w:val="Default"/>
        <w:ind w:rightChars="222" w:right="466"/>
        <w:jc w:val="both"/>
        <w:rPr>
          <w:rFonts w:ascii="Times New Roman" w:hAnsi="Times New Roman" w:cs="Times New Roman"/>
        </w:rPr>
      </w:pPr>
    </w:p>
    <w:p w14:paraId="499D92FB" w14:textId="77777777" w:rsidR="00A84262" w:rsidRPr="00A84262" w:rsidRDefault="00A84262" w:rsidP="00A84262">
      <w:pPr>
        <w:pStyle w:val="CM190"/>
        <w:spacing w:line="260" w:lineRule="atLeast"/>
        <w:ind w:rightChars="222" w:right="466"/>
        <w:jc w:val="both"/>
        <w:rPr>
          <w:rFonts w:ascii="Times New Roman" w:eastAsia="HPOCHO+TimesNewRoman" w:hAnsi="Times New Roman"/>
          <w:sz w:val="22"/>
          <w:szCs w:val="22"/>
        </w:rPr>
      </w:pPr>
      <w:r w:rsidRPr="00A84262">
        <w:rPr>
          <w:rFonts w:ascii="Times New Roman" w:eastAsia="HPOCHO+TimesNewRoman" w:hAnsi="Times New Roman"/>
          <w:sz w:val="22"/>
          <w:szCs w:val="22"/>
        </w:rPr>
        <w:t xml:space="preserve">SHOWA DENKO K.K. (2004). </w:t>
      </w:r>
      <w:proofErr w:type="gramStart"/>
      <w:r w:rsidRPr="00A84262">
        <w:rPr>
          <w:rFonts w:ascii="Times New Roman" w:eastAsia="HPOCHO+TimesNewRoman" w:hAnsi="Times New Roman"/>
          <w:sz w:val="22"/>
          <w:szCs w:val="22"/>
        </w:rPr>
        <w:t>Products Information.</w:t>
      </w:r>
      <w:proofErr w:type="gramEnd"/>
      <w:r w:rsidRPr="00A84262">
        <w:rPr>
          <w:rFonts w:ascii="Times New Roman" w:eastAsia="HPOCHO+TimesNewRoman" w:hAnsi="Times New Roman"/>
          <w:sz w:val="22"/>
          <w:szCs w:val="22"/>
        </w:rPr>
        <w:t xml:space="preserve"> </w:t>
      </w:r>
    </w:p>
    <w:p w14:paraId="3D1C7BDA" w14:textId="77777777" w:rsidR="00A84262" w:rsidRPr="00A84262" w:rsidRDefault="00A84262" w:rsidP="00A84262">
      <w:pPr>
        <w:pStyle w:val="Default"/>
        <w:ind w:rightChars="222" w:right="466"/>
        <w:jc w:val="both"/>
        <w:rPr>
          <w:rFonts w:ascii="Times New Roman" w:hAnsi="Times New Roman" w:cs="Times New Roman"/>
        </w:rPr>
      </w:pPr>
    </w:p>
    <w:p w14:paraId="08C83DC7" w14:textId="77777777" w:rsidR="00A84262" w:rsidRPr="00A84262" w:rsidRDefault="00A84262" w:rsidP="00A84262">
      <w:pPr>
        <w:pStyle w:val="CM190"/>
        <w:spacing w:line="260" w:lineRule="atLeast"/>
        <w:ind w:rightChars="222" w:right="466"/>
        <w:jc w:val="both"/>
        <w:rPr>
          <w:rFonts w:ascii="Times New Roman" w:eastAsia="HPOCHO+TimesNewRoman" w:hAnsi="Times New Roman"/>
          <w:sz w:val="22"/>
          <w:szCs w:val="22"/>
        </w:rPr>
      </w:pPr>
      <w:proofErr w:type="gramStart"/>
      <w:r w:rsidRPr="00A84262">
        <w:rPr>
          <w:rFonts w:ascii="Times New Roman" w:eastAsia="HPOCHO+TimesNewRoman" w:hAnsi="Times New Roman"/>
          <w:sz w:val="22"/>
          <w:szCs w:val="22"/>
        </w:rPr>
        <w:t>Smith RA, Cohen SM and Lawson TA (1990).</w:t>
      </w:r>
      <w:proofErr w:type="gramEnd"/>
      <w:r w:rsidRPr="00A84262">
        <w:rPr>
          <w:rFonts w:ascii="Times New Roman" w:eastAsia="HPOCHO+TimesNewRoman" w:hAnsi="Times New Roman"/>
          <w:sz w:val="22"/>
          <w:szCs w:val="22"/>
        </w:rPr>
        <w:t xml:space="preserve"> </w:t>
      </w:r>
      <w:proofErr w:type="spellStart"/>
      <w:r w:rsidRPr="00A84262">
        <w:rPr>
          <w:rFonts w:ascii="Times New Roman" w:eastAsia="HPOCHO+TimesNewRoman" w:hAnsi="Times New Roman"/>
          <w:sz w:val="22"/>
          <w:szCs w:val="22"/>
        </w:rPr>
        <w:t>Acrolein</w:t>
      </w:r>
      <w:proofErr w:type="spellEnd"/>
      <w:r w:rsidRPr="00A84262">
        <w:rPr>
          <w:rFonts w:ascii="Times New Roman" w:eastAsia="HPOCHO+TimesNewRoman" w:hAnsi="Times New Roman"/>
          <w:sz w:val="22"/>
          <w:szCs w:val="22"/>
        </w:rPr>
        <w:t xml:space="preserve"> Mutagenicity in the V79 Assay - Short Communication, Carcinogenesis, 11, 497-498. </w:t>
      </w:r>
    </w:p>
    <w:p w14:paraId="04F6BE22" w14:textId="77777777" w:rsidR="00A84262" w:rsidRPr="00A84262" w:rsidRDefault="00A84262" w:rsidP="00A84262">
      <w:pPr>
        <w:pStyle w:val="CM190"/>
        <w:spacing w:line="260" w:lineRule="atLeast"/>
        <w:ind w:rightChars="222" w:right="466"/>
        <w:jc w:val="both"/>
        <w:rPr>
          <w:rFonts w:ascii="Times New Roman" w:eastAsia="HPOCHO+TimesNewRoman" w:hAnsi="Times New Roman"/>
          <w:sz w:val="22"/>
          <w:szCs w:val="22"/>
        </w:rPr>
      </w:pPr>
    </w:p>
    <w:p w14:paraId="08E8D2BB" w14:textId="77777777" w:rsidR="00A84262" w:rsidRPr="00A84262" w:rsidRDefault="00A84262" w:rsidP="00A84262">
      <w:pPr>
        <w:pStyle w:val="CM190"/>
        <w:spacing w:line="260" w:lineRule="atLeast"/>
        <w:ind w:rightChars="222" w:right="466"/>
        <w:jc w:val="both"/>
        <w:rPr>
          <w:rFonts w:ascii="Times New Roman" w:eastAsia="HPOCHO+TimesNewRoman" w:hAnsi="Times New Roman"/>
          <w:sz w:val="22"/>
          <w:szCs w:val="22"/>
        </w:rPr>
      </w:pPr>
      <w:proofErr w:type="spellStart"/>
      <w:proofErr w:type="gramStart"/>
      <w:r w:rsidRPr="00A84262">
        <w:rPr>
          <w:rFonts w:ascii="Times New Roman" w:eastAsia="HPOCHO+TimesNewRoman" w:hAnsi="Times New Roman"/>
          <w:sz w:val="22"/>
          <w:szCs w:val="22"/>
        </w:rPr>
        <w:t>Toennes</w:t>
      </w:r>
      <w:proofErr w:type="spellEnd"/>
      <w:r w:rsidRPr="00A84262">
        <w:rPr>
          <w:rFonts w:ascii="Times New Roman" w:eastAsia="HPOCHO+TimesNewRoman" w:hAnsi="Times New Roman"/>
          <w:sz w:val="22"/>
          <w:szCs w:val="22"/>
        </w:rPr>
        <w:t xml:space="preserve"> SW, Schmidt K, </w:t>
      </w:r>
      <w:proofErr w:type="spellStart"/>
      <w:r w:rsidRPr="00A84262">
        <w:rPr>
          <w:rFonts w:ascii="Times New Roman" w:eastAsia="HPOCHO+TimesNewRoman" w:hAnsi="Times New Roman"/>
          <w:sz w:val="22"/>
          <w:szCs w:val="22"/>
        </w:rPr>
        <w:t>Fandino</w:t>
      </w:r>
      <w:proofErr w:type="spellEnd"/>
      <w:r w:rsidRPr="00A84262">
        <w:rPr>
          <w:rFonts w:ascii="Times New Roman" w:eastAsia="HPOCHO+TimesNewRoman" w:hAnsi="Times New Roman"/>
          <w:sz w:val="22"/>
          <w:szCs w:val="22"/>
        </w:rPr>
        <w:t xml:space="preserve"> AS, </w:t>
      </w:r>
      <w:proofErr w:type="spellStart"/>
      <w:r w:rsidRPr="00A84262">
        <w:rPr>
          <w:rFonts w:ascii="Times New Roman" w:eastAsia="HPOCHO+TimesNewRoman" w:hAnsi="Times New Roman"/>
          <w:sz w:val="22"/>
          <w:szCs w:val="22"/>
        </w:rPr>
        <w:t>Kauert</w:t>
      </w:r>
      <w:proofErr w:type="spellEnd"/>
      <w:r w:rsidRPr="00A84262">
        <w:rPr>
          <w:rFonts w:ascii="Times New Roman" w:eastAsia="HPOCHO+TimesNewRoman" w:hAnsi="Times New Roman"/>
          <w:sz w:val="22"/>
          <w:szCs w:val="22"/>
        </w:rPr>
        <w:t xml:space="preserve"> GF (2002).</w:t>
      </w:r>
      <w:proofErr w:type="gramEnd"/>
      <w:r w:rsidRPr="00A84262">
        <w:rPr>
          <w:rFonts w:ascii="Times New Roman" w:eastAsia="HPOCHO+TimesNewRoman" w:hAnsi="Times New Roman"/>
          <w:sz w:val="22"/>
          <w:szCs w:val="22"/>
        </w:rPr>
        <w:t xml:space="preserve"> </w:t>
      </w:r>
      <w:proofErr w:type="gramStart"/>
      <w:r w:rsidRPr="00A84262">
        <w:rPr>
          <w:rFonts w:ascii="Times New Roman" w:eastAsia="HPOCHO+TimesNewRoman" w:hAnsi="Times New Roman"/>
          <w:sz w:val="22"/>
          <w:szCs w:val="22"/>
        </w:rPr>
        <w:t xml:space="preserve">A Fatal Human Intoxication with the Herbicide </w:t>
      </w:r>
      <w:proofErr w:type="spellStart"/>
      <w:r w:rsidRPr="00A84262">
        <w:rPr>
          <w:rFonts w:ascii="Times New Roman" w:eastAsia="HPOCHO+TimesNewRoman" w:hAnsi="Times New Roman"/>
          <w:sz w:val="22"/>
          <w:szCs w:val="22"/>
        </w:rPr>
        <w:t>Allyl</w:t>
      </w:r>
      <w:proofErr w:type="spellEnd"/>
      <w:r w:rsidRPr="00A84262">
        <w:rPr>
          <w:rFonts w:ascii="Times New Roman" w:eastAsia="HPOCHO+TimesNewRoman" w:hAnsi="Times New Roman"/>
          <w:sz w:val="22"/>
          <w:szCs w:val="22"/>
        </w:rPr>
        <w:t xml:space="preserve"> Alcohol (2-propen-1-ol), Journal of Analytical Toxicology, 26, 55-57.</w:t>
      </w:r>
      <w:proofErr w:type="gramEnd"/>
      <w:r w:rsidRPr="00A84262">
        <w:rPr>
          <w:rFonts w:ascii="Times New Roman" w:eastAsia="HPOCHO+TimesNewRoman" w:hAnsi="Times New Roman"/>
          <w:sz w:val="22"/>
          <w:szCs w:val="22"/>
        </w:rPr>
        <w:t xml:space="preserve"> </w:t>
      </w:r>
    </w:p>
    <w:p w14:paraId="66E90222" w14:textId="77777777" w:rsidR="00A84262" w:rsidRPr="00A84262" w:rsidRDefault="00A84262" w:rsidP="00A84262">
      <w:pPr>
        <w:pStyle w:val="Default"/>
        <w:ind w:rightChars="222" w:right="466"/>
        <w:jc w:val="both"/>
        <w:rPr>
          <w:rFonts w:ascii="Times New Roman" w:hAnsi="Times New Roman" w:cs="Times New Roman"/>
        </w:rPr>
      </w:pPr>
    </w:p>
    <w:p w14:paraId="1403C705" w14:textId="77777777" w:rsidR="00A84262" w:rsidRPr="00A84262" w:rsidRDefault="00A84262" w:rsidP="00A84262">
      <w:pPr>
        <w:pStyle w:val="CM190"/>
        <w:spacing w:line="260" w:lineRule="atLeast"/>
        <w:ind w:rightChars="222" w:right="466"/>
        <w:jc w:val="both"/>
        <w:rPr>
          <w:rFonts w:ascii="Times New Roman" w:eastAsia="HPOCHO+TimesNewRoman" w:hAnsi="Times New Roman"/>
          <w:sz w:val="22"/>
          <w:szCs w:val="22"/>
        </w:rPr>
      </w:pPr>
      <w:proofErr w:type="gramStart"/>
      <w:r w:rsidRPr="00A84262">
        <w:rPr>
          <w:rFonts w:ascii="Times New Roman" w:eastAsia="HPOCHO+TimesNewRoman" w:hAnsi="Times New Roman"/>
          <w:sz w:val="22"/>
          <w:szCs w:val="22"/>
        </w:rPr>
        <w:t>WHO</w:t>
      </w:r>
      <w:proofErr w:type="gramEnd"/>
      <w:r w:rsidRPr="00A84262">
        <w:rPr>
          <w:rFonts w:ascii="Times New Roman" w:eastAsia="HPOCHO+TimesNewRoman" w:hAnsi="Times New Roman"/>
          <w:sz w:val="22"/>
          <w:szCs w:val="22"/>
        </w:rPr>
        <w:t xml:space="preserve"> (1997) Evaluation of Certain Food Additives and Contaminants: Forty-Sixth Report of the Joint FAO/WHO Expert Committee on Food Additives. Technical Report Series 868, 19-38 </w:t>
      </w:r>
    </w:p>
    <w:p w14:paraId="6FF6B72C" w14:textId="77777777" w:rsidR="00A84262" w:rsidRPr="00A84262" w:rsidRDefault="00A84262" w:rsidP="00A84262">
      <w:pPr>
        <w:pStyle w:val="Default"/>
        <w:ind w:rightChars="222" w:right="466"/>
        <w:jc w:val="both"/>
        <w:rPr>
          <w:rFonts w:ascii="Times New Roman" w:hAnsi="Times New Roman" w:cs="Times New Roman"/>
        </w:rPr>
      </w:pPr>
    </w:p>
    <w:p w14:paraId="66DE0134" w14:textId="77777777" w:rsidR="00A84262" w:rsidRPr="00A84262" w:rsidRDefault="00A84262" w:rsidP="00A84262">
      <w:pPr>
        <w:pStyle w:val="CM19"/>
        <w:ind w:rightChars="222" w:right="466"/>
        <w:jc w:val="both"/>
        <w:rPr>
          <w:rFonts w:ascii="Times New Roman" w:eastAsia="HPOCHO+TimesNewRoman" w:hAnsi="Times New Roman"/>
          <w:sz w:val="22"/>
          <w:szCs w:val="22"/>
        </w:rPr>
      </w:pPr>
      <w:proofErr w:type="spellStart"/>
      <w:r w:rsidRPr="00A84262">
        <w:rPr>
          <w:rFonts w:ascii="Times New Roman" w:eastAsia="HPOCHO+TimesNewRoman" w:hAnsi="Times New Roman"/>
          <w:sz w:val="22"/>
          <w:szCs w:val="22"/>
        </w:rPr>
        <w:t>Yasuhara</w:t>
      </w:r>
      <w:proofErr w:type="spellEnd"/>
      <w:r w:rsidRPr="00A84262">
        <w:rPr>
          <w:rFonts w:ascii="Times New Roman" w:eastAsia="HPOCHO+TimesNewRoman" w:hAnsi="Times New Roman"/>
          <w:sz w:val="22"/>
          <w:szCs w:val="22"/>
        </w:rPr>
        <w:t xml:space="preserve"> A (1987). Comparison of Volatile Components between Fresh </w:t>
      </w:r>
      <w:proofErr w:type="gramStart"/>
      <w:r w:rsidRPr="00A84262">
        <w:rPr>
          <w:rFonts w:ascii="Times New Roman" w:eastAsia="HPOCHO+TimesNewRoman" w:hAnsi="Times New Roman"/>
          <w:sz w:val="22"/>
          <w:szCs w:val="22"/>
        </w:rPr>
        <w:t>And</w:t>
      </w:r>
      <w:proofErr w:type="gramEnd"/>
      <w:r w:rsidRPr="00A84262">
        <w:rPr>
          <w:rFonts w:ascii="Times New Roman" w:eastAsia="HPOCHO+TimesNewRoman" w:hAnsi="Times New Roman"/>
          <w:sz w:val="22"/>
          <w:szCs w:val="22"/>
        </w:rPr>
        <w:t xml:space="preserve"> Rotten Mussels by Gas Chromatography-Mass Spectrometry. J Chromatography, 409, 251-258.</w:t>
      </w:r>
    </w:p>
    <w:p w14:paraId="6DE10938" w14:textId="77777777" w:rsidR="00A84262" w:rsidRPr="00A84262" w:rsidRDefault="00A84262" w:rsidP="00A84262">
      <w:pPr>
        <w:pStyle w:val="CM19"/>
        <w:ind w:rightChars="222" w:right="466"/>
        <w:jc w:val="both"/>
        <w:rPr>
          <w:rFonts w:ascii="Times New Roman" w:eastAsia="HPOCHO+TimesNewRoman" w:hAnsi="Times New Roman"/>
          <w:sz w:val="22"/>
          <w:szCs w:val="22"/>
        </w:rPr>
      </w:pPr>
    </w:p>
    <w:p w14:paraId="6D2BA7AC" w14:textId="77777777" w:rsidR="00A84262" w:rsidRPr="00A84262" w:rsidRDefault="00A84262" w:rsidP="00A84262">
      <w:pPr>
        <w:pStyle w:val="CM19"/>
        <w:ind w:rightChars="222" w:right="466"/>
        <w:jc w:val="both"/>
        <w:rPr>
          <w:rFonts w:ascii="Times New Roman" w:eastAsia="HPOCHO+TimesNewRoman" w:hAnsi="Times New Roman"/>
          <w:sz w:val="22"/>
          <w:szCs w:val="22"/>
        </w:rPr>
      </w:pPr>
      <w:proofErr w:type="gramStart"/>
      <w:r w:rsidRPr="00A84262">
        <w:rPr>
          <w:rFonts w:ascii="Times New Roman" w:eastAsia="HPOCHO+TimesNewRoman" w:hAnsi="Times New Roman"/>
          <w:sz w:val="22"/>
          <w:szCs w:val="22"/>
        </w:rPr>
        <w:t xml:space="preserve">Yu TH, Wu CM and </w:t>
      </w:r>
      <w:proofErr w:type="spellStart"/>
      <w:r w:rsidRPr="00A84262">
        <w:rPr>
          <w:rFonts w:ascii="Times New Roman" w:eastAsia="HPOCHO+TimesNewRoman" w:hAnsi="Times New Roman"/>
          <w:sz w:val="22"/>
          <w:szCs w:val="22"/>
        </w:rPr>
        <w:t>Liou</w:t>
      </w:r>
      <w:proofErr w:type="spellEnd"/>
      <w:r w:rsidRPr="00A84262">
        <w:rPr>
          <w:rFonts w:ascii="Times New Roman" w:eastAsia="HPOCHO+TimesNewRoman" w:hAnsi="Times New Roman"/>
          <w:sz w:val="22"/>
          <w:szCs w:val="22"/>
        </w:rPr>
        <w:t xml:space="preserve"> YC (1989).</w:t>
      </w:r>
      <w:proofErr w:type="gramEnd"/>
      <w:r w:rsidRPr="00A84262">
        <w:rPr>
          <w:rFonts w:ascii="Times New Roman" w:eastAsia="HPOCHO+TimesNewRoman" w:hAnsi="Times New Roman"/>
          <w:sz w:val="22"/>
          <w:szCs w:val="22"/>
        </w:rPr>
        <w:t xml:space="preserve"> </w:t>
      </w:r>
      <w:proofErr w:type="gramStart"/>
      <w:r w:rsidRPr="00A84262">
        <w:rPr>
          <w:rFonts w:ascii="Times New Roman" w:eastAsia="HPOCHO+TimesNewRoman" w:hAnsi="Times New Roman"/>
          <w:sz w:val="22"/>
          <w:szCs w:val="22"/>
        </w:rPr>
        <w:t>Volatile Compounds from Garlic.</w:t>
      </w:r>
      <w:proofErr w:type="gramEnd"/>
      <w:r w:rsidRPr="00A84262">
        <w:rPr>
          <w:rFonts w:ascii="Times New Roman" w:eastAsia="HPOCHO+TimesNewRoman" w:hAnsi="Times New Roman"/>
          <w:sz w:val="22"/>
          <w:szCs w:val="22"/>
        </w:rPr>
        <w:t xml:space="preserve"> J </w:t>
      </w:r>
      <w:proofErr w:type="spellStart"/>
      <w:r w:rsidRPr="00A84262">
        <w:rPr>
          <w:rFonts w:ascii="Times New Roman" w:eastAsia="HPOCHO+TimesNewRoman" w:hAnsi="Times New Roman"/>
          <w:sz w:val="22"/>
          <w:szCs w:val="22"/>
        </w:rPr>
        <w:t>Agric</w:t>
      </w:r>
      <w:proofErr w:type="spellEnd"/>
      <w:r w:rsidRPr="00A84262">
        <w:rPr>
          <w:rFonts w:ascii="Times New Roman" w:eastAsia="HPOCHO+TimesNewRoman" w:hAnsi="Times New Roman"/>
          <w:sz w:val="22"/>
          <w:szCs w:val="22"/>
        </w:rPr>
        <w:t xml:space="preserve"> Food </w:t>
      </w:r>
      <w:proofErr w:type="spellStart"/>
      <w:r w:rsidRPr="00A84262">
        <w:rPr>
          <w:rFonts w:ascii="Times New Roman" w:eastAsia="HPOCHO+TimesNewRoman" w:hAnsi="Times New Roman"/>
          <w:sz w:val="22"/>
          <w:szCs w:val="22"/>
        </w:rPr>
        <w:t>Chem</w:t>
      </w:r>
      <w:proofErr w:type="spellEnd"/>
      <w:r w:rsidRPr="00A84262">
        <w:rPr>
          <w:rFonts w:ascii="Times New Roman" w:eastAsia="HPOCHO+TimesNewRoman" w:hAnsi="Times New Roman"/>
          <w:sz w:val="22"/>
          <w:szCs w:val="22"/>
        </w:rPr>
        <w:t xml:space="preserve"> 37, 25-30. </w:t>
      </w:r>
    </w:p>
    <w:p w14:paraId="470431F8" w14:textId="77777777" w:rsidR="00FF09E1" w:rsidRPr="00481801" w:rsidRDefault="00FF09E1">
      <w:pPr>
        <w:pStyle w:val="Default"/>
        <w:rPr>
          <w:rFonts w:cs="Times New Roman"/>
          <w:color w:val="auto"/>
        </w:rPr>
      </w:pPr>
    </w:p>
    <w:sectPr w:rsidR="00FF09E1" w:rsidRPr="00481801" w:rsidSect="00193D4C">
      <w:headerReference w:type="even" r:id="rId9"/>
      <w:headerReference w:type="default" r:id="rId10"/>
      <w:footerReference w:type="even" r:id="rId11"/>
      <w:footerReference w:type="default" r:id="rId12"/>
      <w:headerReference w:type="first" r:id="rId13"/>
      <w:footerReference w:type="first" r:id="rId14"/>
      <w:pgSz w:w="11907" w:h="16840" w:code="9"/>
      <w:pgMar w:top="1559" w:right="850" w:bottom="635" w:left="1134"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E58D2E4" w14:textId="77777777" w:rsidR="00650A05" w:rsidRDefault="00650A05" w:rsidP="00FF09E1">
      <w:r>
        <w:separator/>
      </w:r>
    </w:p>
  </w:endnote>
  <w:endnote w:type="continuationSeparator" w:id="0">
    <w:p w14:paraId="76699807" w14:textId="77777777" w:rsidR="00650A05" w:rsidRDefault="00650A05" w:rsidP="00FF09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New Roman"/>
    <w:panose1 w:val="02020603050405020304"/>
    <w:charset w:val="00"/>
    <w:family w:val="roman"/>
    <w:pitch w:val="variable"/>
    <w:sig w:usb0="E0002AFF" w:usb1="C0007841" w:usb2="00000009" w:usb3="00000000" w:csb0="0000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HPODAC+TimesNewRoman,Bold">
    <w:altName w:val="MS Mincho"/>
    <w:panose1 w:val="00000000000000000000"/>
    <w:charset w:val="80"/>
    <w:family w:val="roman"/>
    <w:notTrueType/>
    <w:pitch w:val="default"/>
    <w:sig w:usb0="00000001" w:usb1="08070000" w:usb2="00000010" w:usb3="00000000" w:csb0="00020000"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Times New Roman Bold">
    <w:altName w:val="Times New Roman"/>
    <w:panose1 w:val="02020803070505020304"/>
    <w:charset w:val="00"/>
    <w:family w:val="auto"/>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HPOCHO+TimesNewRoman">
    <w:altName w:val="MS Mincho"/>
    <w:panose1 w:val="00000000000000000000"/>
    <w:charset w:val="80"/>
    <w:family w:val="roman"/>
    <w:notTrueType/>
    <w:pitch w:val="default"/>
    <w:sig w:usb0="00000001" w:usb1="08070000" w:usb2="00000010" w:usb3="00000000" w:csb0="00020000" w:csb1="00000000"/>
  </w:font>
  <w:font w:name="HPPJLF+TimesNewRoman,Italic">
    <w:altName w:val="MS Mincho"/>
    <w:panose1 w:val="00000000000000000000"/>
    <w:charset w:val="80"/>
    <w:family w:val="roman"/>
    <w:notTrueType/>
    <w:pitch w:val="default"/>
    <w:sig w:usb0="00000001" w:usb1="08070000" w:usb2="00000010" w:usb3="00000000" w:csb0="00020000" w:csb1="00000000"/>
  </w:font>
  <w:font w:name="IAAGBE+TimesNewRoman,BoldItalic">
    <w:altName w:val="MS Mincho"/>
    <w:panose1 w:val="00000000000000000000"/>
    <w:charset w:val="80"/>
    <w:family w:val="roman"/>
    <w:notTrueType/>
    <w:pitch w:val="default"/>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174607D" w14:textId="77777777" w:rsidR="00B761F1" w:rsidRDefault="00B761F1">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73ACD3" w14:textId="77777777" w:rsidR="00B761F1" w:rsidRDefault="00B761F1">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0F52F12" w14:textId="77777777" w:rsidR="00B761F1" w:rsidRDefault="00B761F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DF675AF" w14:textId="77777777" w:rsidR="00650A05" w:rsidRDefault="00650A05" w:rsidP="00FF09E1">
      <w:r>
        <w:separator/>
      </w:r>
    </w:p>
  </w:footnote>
  <w:footnote w:type="continuationSeparator" w:id="0">
    <w:p w14:paraId="77886045" w14:textId="77777777" w:rsidR="00650A05" w:rsidRDefault="00650A05" w:rsidP="00FF09E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257BCB7" w14:textId="77777777" w:rsidR="00B761F1" w:rsidRDefault="00B761F1">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284020" w14:textId="593C450C" w:rsidR="000546AE" w:rsidRPr="00EE58A4" w:rsidRDefault="00C42FA6" w:rsidP="00B761F1">
    <w:pPr>
      <w:pBdr>
        <w:bottom w:val="single" w:sz="12" w:space="1" w:color="auto"/>
      </w:pBdr>
      <w:tabs>
        <w:tab w:val="right" w:pos="9356"/>
      </w:tabs>
      <w:rPr>
        <w:rFonts w:ascii="Times New Roman" w:hAnsi="Times New Roman"/>
        <w:sz w:val="22"/>
      </w:rPr>
    </w:pPr>
    <w:r>
      <w:rPr>
        <w:rFonts w:ascii="Times New Roman" w:hAnsi="Times New Roman"/>
        <w:kern w:val="0"/>
        <w:sz w:val="22"/>
        <w:lang w:val="en-GB"/>
      </w:rPr>
      <w:t>OECD SIDS</w:t>
    </w:r>
    <w:r w:rsidR="000546AE" w:rsidRPr="00EE58A4">
      <w:rPr>
        <w:rFonts w:ascii="Times New Roman" w:hAnsi="Times New Roman"/>
        <w:sz w:val="22"/>
      </w:rPr>
      <w:tab/>
    </w:r>
    <w:r>
      <w:rPr>
        <w:rFonts w:ascii="Times New Roman" w:hAnsi="Times New Roman"/>
        <w:sz w:val="22"/>
      </w:rPr>
      <w:t>2-Propen-1-ol (CAS 107-18-6)</w:t>
    </w:r>
  </w:p>
  <w:p w14:paraId="186E94B4" w14:textId="5990E689" w:rsidR="000546AE" w:rsidRDefault="000546AE">
    <w:pPr>
      <w:pStyle w:val="Header"/>
    </w:pPr>
  </w:p>
  <w:p w14:paraId="43143DD6" w14:textId="77777777" w:rsidR="000546AE" w:rsidRDefault="000546AE">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6DA0379" w14:textId="77777777" w:rsidR="00B761F1" w:rsidRDefault="00B761F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58B7D3B"/>
    <w:multiLevelType w:val="hybridMultilevel"/>
    <w:tmpl w:val="76BF2068"/>
    <w:lvl w:ilvl="0" w:tplc="FFFFFFFF">
      <w:start w:val="1"/>
      <w:numFmt w:val="decimal"/>
      <w:lvlText w:nul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9D8B0E1A"/>
    <w:multiLevelType w:val="hybridMultilevel"/>
    <w:tmpl w:val="0D2BB4C8"/>
    <w:lvl w:ilvl="0" w:tplc="FFFFFFFF">
      <w:start w:val="1"/>
      <w:numFmt w:val="decimal"/>
      <w:lvlText w:nul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A28BF2C1"/>
    <w:multiLevelType w:val="hybridMultilevel"/>
    <w:tmpl w:val="710929F3"/>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nsid w:val="A4377229"/>
    <w:multiLevelType w:val="hybridMultilevel"/>
    <w:tmpl w:val="FC29D277"/>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nsid w:val="B062903E"/>
    <w:multiLevelType w:val="hybridMultilevel"/>
    <w:tmpl w:val="4975A6B8"/>
    <w:lvl w:ilvl="0" w:tplc="FFFFFFFF">
      <w:start w:val="1"/>
      <w:numFmt w:val="decimal"/>
      <w:lvlText w:nul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B36B56E3"/>
    <w:multiLevelType w:val="hybridMultilevel"/>
    <w:tmpl w:val="C86B69B6"/>
    <w:lvl w:ilvl="0" w:tplc="FFFFFFFF">
      <w:start w:val="1"/>
      <w:numFmt w:val="decimal"/>
      <w:lvlText w:nul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D3E410A7"/>
    <w:multiLevelType w:val="hybridMultilevel"/>
    <w:tmpl w:val="D8BF04DC"/>
    <w:lvl w:ilvl="0" w:tplc="FFFFFFFF">
      <w:start w:val="1"/>
      <w:numFmt w:val="lowerLetter"/>
      <w:lvlText w:nul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nsid w:val="F155C1CA"/>
    <w:multiLevelType w:val="hybridMultilevel"/>
    <w:tmpl w:val="B397D01F"/>
    <w:lvl w:ilvl="0" w:tplc="FFFFFFFF">
      <w:start w:val="1"/>
      <w:numFmt w:val="lowerLetter"/>
      <w:lvlText w:nul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nsid w:val="1436BD97"/>
    <w:multiLevelType w:val="hybridMultilevel"/>
    <w:tmpl w:val="65966B12"/>
    <w:lvl w:ilvl="0" w:tplc="FFFFFFFF">
      <w:start w:val="1"/>
      <w:numFmt w:val="decimal"/>
      <w:lvlText w:nul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nsid w:val="22F7A007"/>
    <w:multiLevelType w:val="hybridMultilevel"/>
    <w:tmpl w:val="0D0E371B"/>
    <w:lvl w:ilvl="0" w:tplc="FFFFFFFF">
      <w:start w:val="1"/>
      <w:numFmt w:val="decimal"/>
      <w:lvlText w:nul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nsid w:val="257DC70F"/>
    <w:multiLevelType w:val="hybridMultilevel"/>
    <w:tmpl w:val="0C079074"/>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nsid w:val="378172D6"/>
    <w:multiLevelType w:val="hybridMultilevel"/>
    <w:tmpl w:val="4C4DBBD6"/>
    <w:lvl w:ilvl="0" w:tplc="FFFFFFFF">
      <w:start w:val="1"/>
      <w:numFmt w:val="decimal"/>
      <w:lvlText w:nul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nsid w:val="3C0B4C5D"/>
    <w:multiLevelType w:val="hybridMultilevel"/>
    <w:tmpl w:val="EC913698"/>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
    <w:nsid w:val="40250C29"/>
    <w:multiLevelType w:val="hybridMultilevel"/>
    <w:tmpl w:val="783BA24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4">
    <w:nsid w:val="4731C55B"/>
    <w:multiLevelType w:val="hybridMultilevel"/>
    <w:tmpl w:val="0D1061A5"/>
    <w:lvl w:ilvl="0" w:tplc="FFFFFFFF">
      <w:start w:val="1"/>
      <w:numFmt w:val="decimal"/>
      <w:lvlText w:nul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5">
    <w:nsid w:val="54B72DDC"/>
    <w:multiLevelType w:val="hybridMultilevel"/>
    <w:tmpl w:val="4B5979AE"/>
    <w:lvl w:ilvl="0" w:tplc="FFFFFFFF">
      <w:start w:val="1"/>
      <w:numFmt w:val="decimal"/>
      <w:lvlText w:nul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6">
    <w:nsid w:val="57B3594D"/>
    <w:multiLevelType w:val="hybridMultilevel"/>
    <w:tmpl w:val="B871AF1F"/>
    <w:lvl w:ilvl="0" w:tplc="FFFFFFFF">
      <w:start w:val="1"/>
      <w:numFmt w:val="decimal"/>
      <w:lvlText w:nul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7">
    <w:nsid w:val="57EC730C"/>
    <w:multiLevelType w:val="hybridMultilevel"/>
    <w:tmpl w:val="5AA524BE"/>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8">
    <w:nsid w:val="5D7CF4A5"/>
    <w:multiLevelType w:val="hybridMultilevel"/>
    <w:tmpl w:val="96399263"/>
    <w:lvl w:ilvl="0" w:tplc="FFFFFFFF">
      <w:start w:val="1"/>
      <w:numFmt w:val="decimal"/>
      <w:lvlText w:nul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9">
    <w:nsid w:val="5E51347F"/>
    <w:multiLevelType w:val="hybridMultilevel"/>
    <w:tmpl w:val="1C4FCF30"/>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0">
    <w:nsid w:val="5E89D4AB"/>
    <w:multiLevelType w:val="hybridMultilevel"/>
    <w:tmpl w:val="B4632A9D"/>
    <w:lvl w:ilvl="0" w:tplc="FFFFFFFF">
      <w:start w:val="1"/>
      <w:numFmt w:val="decimal"/>
      <w:lvlText w:nul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1">
    <w:nsid w:val="60380750"/>
    <w:multiLevelType w:val="hybridMultilevel"/>
    <w:tmpl w:val="8A58F244"/>
    <w:lvl w:ilvl="0" w:tplc="D8F864C6">
      <w:start w:val="1"/>
      <w:numFmt w:val="bullet"/>
      <w:lvlText w:val="•"/>
      <w:lvlJc w:val="left"/>
      <w:pPr>
        <w:ind w:left="720" w:hanging="360"/>
      </w:pPr>
      <w:rPr>
        <w:rFonts w:ascii="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2">
    <w:nsid w:val="72C50C18"/>
    <w:multiLevelType w:val="hybridMultilevel"/>
    <w:tmpl w:val="D3C3638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3">
    <w:nsid w:val="7484ACC6"/>
    <w:multiLevelType w:val="hybridMultilevel"/>
    <w:tmpl w:val="15101050"/>
    <w:lvl w:ilvl="0" w:tplc="FFFFFFFF">
      <w:start w:val="1"/>
      <w:numFmt w:val="decimal"/>
      <w:lvlText w:nul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4">
    <w:nsid w:val="754DC0A8"/>
    <w:multiLevelType w:val="hybridMultilevel"/>
    <w:tmpl w:val="A34A86FA"/>
    <w:lvl w:ilvl="0" w:tplc="FFFFFFFF">
      <w:start w:val="1"/>
      <w:numFmt w:val="decimal"/>
      <w:lvlText w:nul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5">
    <w:nsid w:val="791E0AF2"/>
    <w:multiLevelType w:val="hybridMultilevel"/>
    <w:tmpl w:val="DDEEA6E5"/>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13"/>
  </w:num>
  <w:num w:numId="2">
    <w:abstractNumId w:val="12"/>
  </w:num>
  <w:num w:numId="3">
    <w:abstractNumId w:val="22"/>
  </w:num>
  <w:num w:numId="4">
    <w:abstractNumId w:val="19"/>
  </w:num>
  <w:num w:numId="5">
    <w:abstractNumId w:val="25"/>
  </w:num>
  <w:num w:numId="6">
    <w:abstractNumId w:val="10"/>
  </w:num>
  <w:num w:numId="7">
    <w:abstractNumId w:val="2"/>
  </w:num>
  <w:num w:numId="8">
    <w:abstractNumId w:val="3"/>
  </w:num>
  <w:num w:numId="9">
    <w:abstractNumId w:val="17"/>
  </w:num>
  <w:num w:numId="10">
    <w:abstractNumId w:val="24"/>
  </w:num>
  <w:num w:numId="11">
    <w:abstractNumId w:val="20"/>
  </w:num>
  <w:num w:numId="12">
    <w:abstractNumId w:val="11"/>
  </w:num>
  <w:num w:numId="13">
    <w:abstractNumId w:val="1"/>
  </w:num>
  <w:num w:numId="14">
    <w:abstractNumId w:val="15"/>
  </w:num>
  <w:num w:numId="15">
    <w:abstractNumId w:val="5"/>
  </w:num>
  <w:num w:numId="16">
    <w:abstractNumId w:val="8"/>
  </w:num>
  <w:num w:numId="17">
    <w:abstractNumId w:val="18"/>
  </w:num>
  <w:num w:numId="18">
    <w:abstractNumId w:val="7"/>
  </w:num>
  <w:num w:numId="19">
    <w:abstractNumId w:val="14"/>
  </w:num>
  <w:num w:numId="20">
    <w:abstractNumId w:val="6"/>
  </w:num>
  <w:num w:numId="21">
    <w:abstractNumId w:val="0"/>
  </w:num>
  <w:num w:numId="22">
    <w:abstractNumId w:val="9"/>
  </w:num>
  <w:num w:numId="23">
    <w:abstractNumId w:val="23"/>
  </w:num>
  <w:num w:numId="24">
    <w:abstractNumId w:val="16"/>
  </w:num>
  <w:num w:numId="25">
    <w:abstractNumId w:val="4"/>
  </w:num>
  <w:num w:numId="26">
    <w:abstractNumId w:val="21"/>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bordersDoNotSurroundFooter/>
  <w:hideSpellingErrors/>
  <w:hideGrammaticalErrors/>
  <w:proofState w:spelling="clean" w:grammar="clean"/>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09E1"/>
    <w:rsid w:val="000051E1"/>
    <w:rsid w:val="000149C4"/>
    <w:rsid w:val="000208A9"/>
    <w:rsid w:val="00034F7D"/>
    <w:rsid w:val="000546AE"/>
    <w:rsid w:val="00060FDD"/>
    <w:rsid w:val="000645B7"/>
    <w:rsid w:val="00082437"/>
    <w:rsid w:val="00093248"/>
    <w:rsid w:val="000A2AFF"/>
    <w:rsid w:val="000C5253"/>
    <w:rsid w:val="000E59DC"/>
    <w:rsid w:val="0011285B"/>
    <w:rsid w:val="001250D2"/>
    <w:rsid w:val="00146975"/>
    <w:rsid w:val="00147F9B"/>
    <w:rsid w:val="00190792"/>
    <w:rsid w:val="00193D4C"/>
    <w:rsid w:val="001C47CB"/>
    <w:rsid w:val="001F4EC4"/>
    <w:rsid w:val="001F5442"/>
    <w:rsid w:val="001F72ED"/>
    <w:rsid w:val="00203093"/>
    <w:rsid w:val="00212884"/>
    <w:rsid w:val="0022096C"/>
    <w:rsid w:val="00232C25"/>
    <w:rsid w:val="00302698"/>
    <w:rsid w:val="0032070C"/>
    <w:rsid w:val="00333E59"/>
    <w:rsid w:val="00335EF5"/>
    <w:rsid w:val="00340F3E"/>
    <w:rsid w:val="0035377B"/>
    <w:rsid w:val="00386B27"/>
    <w:rsid w:val="003B1BA3"/>
    <w:rsid w:val="003B305A"/>
    <w:rsid w:val="003B6F35"/>
    <w:rsid w:val="003E2418"/>
    <w:rsid w:val="003F58B0"/>
    <w:rsid w:val="00402EF2"/>
    <w:rsid w:val="004125D9"/>
    <w:rsid w:val="0043711F"/>
    <w:rsid w:val="004514D5"/>
    <w:rsid w:val="00473A3D"/>
    <w:rsid w:val="00481801"/>
    <w:rsid w:val="004977FC"/>
    <w:rsid w:val="004A173A"/>
    <w:rsid w:val="004A4486"/>
    <w:rsid w:val="004B3A4E"/>
    <w:rsid w:val="004B4EC7"/>
    <w:rsid w:val="004F1939"/>
    <w:rsid w:val="004F2648"/>
    <w:rsid w:val="00502D7E"/>
    <w:rsid w:val="0054591E"/>
    <w:rsid w:val="005B1EC7"/>
    <w:rsid w:val="005E67E7"/>
    <w:rsid w:val="005F1E8F"/>
    <w:rsid w:val="0063658C"/>
    <w:rsid w:val="00637E1E"/>
    <w:rsid w:val="00650A05"/>
    <w:rsid w:val="00665C3F"/>
    <w:rsid w:val="00680B02"/>
    <w:rsid w:val="006C1212"/>
    <w:rsid w:val="006D0B7D"/>
    <w:rsid w:val="006E7385"/>
    <w:rsid w:val="006F2F18"/>
    <w:rsid w:val="006F31FC"/>
    <w:rsid w:val="006F661A"/>
    <w:rsid w:val="00713653"/>
    <w:rsid w:val="00726136"/>
    <w:rsid w:val="007268C2"/>
    <w:rsid w:val="0074072D"/>
    <w:rsid w:val="00740E4A"/>
    <w:rsid w:val="00747ACF"/>
    <w:rsid w:val="00770863"/>
    <w:rsid w:val="00790459"/>
    <w:rsid w:val="00792EAE"/>
    <w:rsid w:val="007979B2"/>
    <w:rsid w:val="007F5E9B"/>
    <w:rsid w:val="008067B8"/>
    <w:rsid w:val="00827E76"/>
    <w:rsid w:val="008328C3"/>
    <w:rsid w:val="00862AAE"/>
    <w:rsid w:val="008D2D3C"/>
    <w:rsid w:val="009121BC"/>
    <w:rsid w:val="0091302A"/>
    <w:rsid w:val="00942C06"/>
    <w:rsid w:val="009571CD"/>
    <w:rsid w:val="00982428"/>
    <w:rsid w:val="009830CE"/>
    <w:rsid w:val="00987D8D"/>
    <w:rsid w:val="009A66DB"/>
    <w:rsid w:val="009D2CD0"/>
    <w:rsid w:val="00A00352"/>
    <w:rsid w:val="00A06FF4"/>
    <w:rsid w:val="00A12349"/>
    <w:rsid w:val="00A2239E"/>
    <w:rsid w:val="00A326E9"/>
    <w:rsid w:val="00A34E0E"/>
    <w:rsid w:val="00A42CFF"/>
    <w:rsid w:val="00A768A7"/>
    <w:rsid w:val="00A8211C"/>
    <w:rsid w:val="00A84262"/>
    <w:rsid w:val="00AB2867"/>
    <w:rsid w:val="00B01768"/>
    <w:rsid w:val="00B34C47"/>
    <w:rsid w:val="00B52DB3"/>
    <w:rsid w:val="00B65848"/>
    <w:rsid w:val="00B663D0"/>
    <w:rsid w:val="00B761F1"/>
    <w:rsid w:val="00B915DD"/>
    <w:rsid w:val="00B95ED6"/>
    <w:rsid w:val="00BA01EB"/>
    <w:rsid w:val="00BA166D"/>
    <w:rsid w:val="00BB7DE5"/>
    <w:rsid w:val="00BD2508"/>
    <w:rsid w:val="00C01486"/>
    <w:rsid w:val="00C42FA6"/>
    <w:rsid w:val="00C51018"/>
    <w:rsid w:val="00C5766F"/>
    <w:rsid w:val="00C63F53"/>
    <w:rsid w:val="00C807BC"/>
    <w:rsid w:val="00C87453"/>
    <w:rsid w:val="00CB2D7E"/>
    <w:rsid w:val="00CF3F85"/>
    <w:rsid w:val="00D11085"/>
    <w:rsid w:val="00D74099"/>
    <w:rsid w:val="00D90205"/>
    <w:rsid w:val="00DC3C29"/>
    <w:rsid w:val="00DD48A5"/>
    <w:rsid w:val="00E22902"/>
    <w:rsid w:val="00E23ED5"/>
    <w:rsid w:val="00E25EFB"/>
    <w:rsid w:val="00EB0378"/>
    <w:rsid w:val="00EB76E8"/>
    <w:rsid w:val="00EC4CB3"/>
    <w:rsid w:val="00EC6015"/>
    <w:rsid w:val="00ED5173"/>
    <w:rsid w:val="00EE36BB"/>
    <w:rsid w:val="00F14782"/>
    <w:rsid w:val="00F24AF2"/>
    <w:rsid w:val="00F50A54"/>
    <w:rsid w:val="00F62BB6"/>
    <w:rsid w:val="00F7456B"/>
    <w:rsid w:val="00FD1AA8"/>
    <w:rsid w:val="00FD344F"/>
    <w:rsid w:val="00FF09E1"/>
    <w:rsid w:val="00FF565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entury" w:eastAsia="MS Mincho" w:hAnsi="Century" w:cs="Times New Roman"/>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jc w:val="both"/>
    </w:pPr>
    <w:rPr>
      <w:kern w:val="2"/>
      <w:sz w:val="21"/>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pPr>
      <w:widowControl w:val="0"/>
      <w:autoSpaceDE w:val="0"/>
      <w:autoSpaceDN w:val="0"/>
      <w:adjustRightInd w:val="0"/>
    </w:pPr>
    <w:rPr>
      <w:rFonts w:ascii="HPODAC+TimesNewRoman,Bold" w:eastAsia="HPODAC+TimesNewRoman,Bold" w:cs="HPODAC+TimesNewRoman,Bold"/>
      <w:color w:val="000000"/>
      <w:sz w:val="24"/>
      <w:szCs w:val="24"/>
    </w:rPr>
  </w:style>
  <w:style w:type="paragraph" w:customStyle="1" w:styleId="CM1">
    <w:name w:val="CM1"/>
    <w:basedOn w:val="Default"/>
    <w:next w:val="Default"/>
    <w:uiPriority w:val="99"/>
    <w:rPr>
      <w:rFonts w:cs="Times New Roman"/>
      <w:color w:val="auto"/>
    </w:rPr>
  </w:style>
  <w:style w:type="paragraph" w:customStyle="1" w:styleId="CM190">
    <w:name w:val="CM190"/>
    <w:basedOn w:val="Default"/>
    <w:next w:val="Default"/>
    <w:uiPriority w:val="99"/>
    <w:rPr>
      <w:rFonts w:cs="Times New Roman"/>
      <w:color w:val="auto"/>
    </w:rPr>
  </w:style>
  <w:style w:type="paragraph" w:customStyle="1" w:styleId="CM191">
    <w:name w:val="CM191"/>
    <w:basedOn w:val="Default"/>
    <w:next w:val="Default"/>
    <w:uiPriority w:val="99"/>
    <w:rPr>
      <w:rFonts w:cs="Times New Roman"/>
      <w:color w:val="auto"/>
    </w:rPr>
  </w:style>
  <w:style w:type="paragraph" w:customStyle="1" w:styleId="CM193">
    <w:name w:val="CM193"/>
    <w:basedOn w:val="Default"/>
    <w:next w:val="Default"/>
    <w:uiPriority w:val="99"/>
    <w:rPr>
      <w:rFonts w:cs="Times New Roman"/>
      <w:color w:val="auto"/>
    </w:rPr>
  </w:style>
  <w:style w:type="paragraph" w:customStyle="1" w:styleId="CM4">
    <w:name w:val="CM4"/>
    <w:basedOn w:val="Default"/>
    <w:next w:val="Default"/>
    <w:uiPriority w:val="99"/>
    <w:pPr>
      <w:spacing w:line="260" w:lineRule="atLeast"/>
    </w:pPr>
    <w:rPr>
      <w:rFonts w:cs="Times New Roman"/>
      <w:color w:val="auto"/>
    </w:rPr>
  </w:style>
  <w:style w:type="paragraph" w:customStyle="1" w:styleId="CM3">
    <w:name w:val="CM3"/>
    <w:basedOn w:val="Default"/>
    <w:next w:val="Default"/>
    <w:uiPriority w:val="99"/>
    <w:pPr>
      <w:spacing w:line="260" w:lineRule="atLeast"/>
    </w:pPr>
    <w:rPr>
      <w:rFonts w:cs="Times New Roman"/>
      <w:color w:val="auto"/>
    </w:rPr>
  </w:style>
  <w:style w:type="paragraph" w:customStyle="1" w:styleId="CM5">
    <w:name w:val="CM5"/>
    <w:basedOn w:val="Default"/>
    <w:next w:val="Default"/>
    <w:uiPriority w:val="99"/>
    <w:pPr>
      <w:spacing w:line="260" w:lineRule="atLeast"/>
    </w:pPr>
    <w:rPr>
      <w:rFonts w:cs="Times New Roman"/>
      <w:color w:val="auto"/>
    </w:rPr>
  </w:style>
  <w:style w:type="paragraph" w:customStyle="1" w:styleId="CM192">
    <w:name w:val="CM192"/>
    <w:basedOn w:val="Default"/>
    <w:next w:val="Default"/>
    <w:uiPriority w:val="99"/>
    <w:rPr>
      <w:rFonts w:cs="Times New Roman"/>
      <w:color w:val="auto"/>
    </w:rPr>
  </w:style>
  <w:style w:type="paragraph" w:customStyle="1" w:styleId="CM6">
    <w:name w:val="CM6"/>
    <w:basedOn w:val="Default"/>
    <w:next w:val="Default"/>
    <w:uiPriority w:val="99"/>
    <w:pPr>
      <w:spacing w:line="216" w:lineRule="atLeast"/>
    </w:pPr>
    <w:rPr>
      <w:rFonts w:cs="Times New Roman"/>
      <w:color w:val="auto"/>
    </w:rPr>
  </w:style>
  <w:style w:type="paragraph" w:customStyle="1" w:styleId="CM7">
    <w:name w:val="CM7"/>
    <w:basedOn w:val="Default"/>
    <w:next w:val="Default"/>
    <w:uiPriority w:val="99"/>
    <w:pPr>
      <w:spacing w:line="218" w:lineRule="atLeast"/>
    </w:pPr>
    <w:rPr>
      <w:rFonts w:cs="Times New Roman"/>
      <w:color w:val="auto"/>
    </w:rPr>
  </w:style>
  <w:style w:type="paragraph" w:customStyle="1" w:styleId="CM194">
    <w:name w:val="CM194"/>
    <w:basedOn w:val="Default"/>
    <w:next w:val="Default"/>
    <w:uiPriority w:val="99"/>
    <w:rPr>
      <w:rFonts w:cs="Times New Roman"/>
      <w:color w:val="auto"/>
    </w:rPr>
  </w:style>
  <w:style w:type="paragraph" w:customStyle="1" w:styleId="CM8">
    <w:name w:val="CM8"/>
    <w:basedOn w:val="Default"/>
    <w:next w:val="Default"/>
    <w:uiPriority w:val="99"/>
    <w:rPr>
      <w:rFonts w:cs="Times New Roman"/>
      <w:color w:val="auto"/>
    </w:rPr>
  </w:style>
  <w:style w:type="paragraph" w:customStyle="1" w:styleId="CM205">
    <w:name w:val="CM205"/>
    <w:basedOn w:val="Default"/>
    <w:next w:val="Default"/>
    <w:uiPriority w:val="99"/>
    <w:rPr>
      <w:rFonts w:cs="Times New Roman"/>
      <w:color w:val="auto"/>
    </w:rPr>
  </w:style>
  <w:style w:type="paragraph" w:customStyle="1" w:styleId="CM9">
    <w:name w:val="CM9"/>
    <w:basedOn w:val="Default"/>
    <w:next w:val="Default"/>
    <w:uiPriority w:val="99"/>
    <w:pPr>
      <w:spacing w:line="433" w:lineRule="atLeast"/>
    </w:pPr>
    <w:rPr>
      <w:rFonts w:cs="Times New Roman"/>
      <w:color w:val="auto"/>
    </w:rPr>
  </w:style>
  <w:style w:type="paragraph" w:customStyle="1" w:styleId="CM10">
    <w:name w:val="CM10"/>
    <w:basedOn w:val="Default"/>
    <w:next w:val="Default"/>
    <w:uiPriority w:val="99"/>
    <w:rPr>
      <w:rFonts w:cs="Times New Roman"/>
      <w:color w:val="auto"/>
    </w:rPr>
  </w:style>
  <w:style w:type="paragraph" w:customStyle="1" w:styleId="CM11">
    <w:name w:val="CM11"/>
    <w:basedOn w:val="Default"/>
    <w:next w:val="Default"/>
    <w:uiPriority w:val="99"/>
    <w:pPr>
      <w:spacing w:line="258" w:lineRule="atLeast"/>
    </w:pPr>
    <w:rPr>
      <w:rFonts w:cs="Times New Roman"/>
      <w:color w:val="auto"/>
    </w:rPr>
  </w:style>
  <w:style w:type="paragraph" w:customStyle="1" w:styleId="CM12">
    <w:name w:val="CM12"/>
    <w:basedOn w:val="Default"/>
    <w:next w:val="Default"/>
    <w:uiPriority w:val="99"/>
    <w:rPr>
      <w:rFonts w:cs="Times New Roman"/>
      <w:color w:val="auto"/>
    </w:rPr>
  </w:style>
  <w:style w:type="paragraph" w:customStyle="1" w:styleId="CM13">
    <w:name w:val="CM13"/>
    <w:basedOn w:val="Default"/>
    <w:next w:val="Default"/>
    <w:uiPriority w:val="99"/>
    <w:rPr>
      <w:rFonts w:cs="Times New Roman"/>
      <w:color w:val="auto"/>
    </w:rPr>
  </w:style>
  <w:style w:type="paragraph" w:customStyle="1" w:styleId="CM198">
    <w:name w:val="CM198"/>
    <w:basedOn w:val="Default"/>
    <w:next w:val="Default"/>
    <w:uiPriority w:val="99"/>
    <w:rPr>
      <w:rFonts w:cs="Times New Roman"/>
      <w:color w:val="auto"/>
    </w:rPr>
  </w:style>
  <w:style w:type="paragraph" w:customStyle="1" w:styleId="CM14">
    <w:name w:val="CM14"/>
    <w:basedOn w:val="Default"/>
    <w:next w:val="Default"/>
    <w:uiPriority w:val="99"/>
    <w:pPr>
      <w:spacing w:line="260" w:lineRule="atLeast"/>
    </w:pPr>
    <w:rPr>
      <w:rFonts w:cs="Times New Roman"/>
      <w:color w:val="auto"/>
    </w:rPr>
  </w:style>
  <w:style w:type="paragraph" w:customStyle="1" w:styleId="CM15">
    <w:name w:val="CM15"/>
    <w:basedOn w:val="Default"/>
    <w:next w:val="Default"/>
    <w:uiPriority w:val="99"/>
    <w:pPr>
      <w:spacing w:line="260" w:lineRule="atLeast"/>
    </w:pPr>
    <w:rPr>
      <w:rFonts w:cs="Times New Roman"/>
      <w:color w:val="auto"/>
    </w:rPr>
  </w:style>
  <w:style w:type="paragraph" w:customStyle="1" w:styleId="CM16">
    <w:name w:val="CM16"/>
    <w:basedOn w:val="Default"/>
    <w:next w:val="Default"/>
    <w:uiPriority w:val="99"/>
    <w:pPr>
      <w:spacing w:line="260" w:lineRule="atLeast"/>
    </w:pPr>
    <w:rPr>
      <w:rFonts w:cs="Times New Roman"/>
      <w:color w:val="auto"/>
    </w:rPr>
  </w:style>
  <w:style w:type="paragraph" w:customStyle="1" w:styleId="CM17">
    <w:name w:val="CM17"/>
    <w:basedOn w:val="Default"/>
    <w:next w:val="Default"/>
    <w:uiPriority w:val="99"/>
    <w:pPr>
      <w:spacing w:line="260" w:lineRule="atLeast"/>
    </w:pPr>
    <w:rPr>
      <w:rFonts w:cs="Times New Roman"/>
      <w:color w:val="auto"/>
    </w:rPr>
  </w:style>
  <w:style w:type="paragraph" w:customStyle="1" w:styleId="CM18">
    <w:name w:val="CM18"/>
    <w:basedOn w:val="Default"/>
    <w:next w:val="Default"/>
    <w:uiPriority w:val="99"/>
    <w:pPr>
      <w:spacing w:line="260" w:lineRule="atLeast"/>
    </w:pPr>
    <w:rPr>
      <w:rFonts w:cs="Times New Roman"/>
      <w:color w:val="auto"/>
    </w:rPr>
  </w:style>
  <w:style w:type="paragraph" w:customStyle="1" w:styleId="CM19">
    <w:name w:val="CM19"/>
    <w:basedOn w:val="Default"/>
    <w:next w:val="Default"/>
    <w:uiPriority w:val="99"/>
    <w:pPr>
      <w:spacing w:line="260" w:lineRule="atLeast"/>
    </w:pPr>
    <w:rPr>
      <w:rFonts w:cs="Times New Roman"/>
      <w:color w:val="auto"/>
    </w:rPr>
  </w:style>
  <w:style w:type="paragraph" w:customStyle="1" w:styleId="CM20">
    <w:name w:val="CM20"/>
    <w:basedOn w:val="Default"/>
    <w:next w:val="Default"/>
    <w:uiPriority w:val="99"/>
    <w:pPr>
      <w:spacing w:line="260" w:lineRule="atLeast"/>
    </w:pPr>
    <w:rPr>
      <w:rFonts w:cs="Times New Roman"/>
      <w:color w:val="auto"/>
    </w:rPr>
  </w:style>
  <w:style w:type="paragraph" w:customStyle="1" w:styleId="CM21">
    <w:name w:val="CM21"/>
    <w:basedOn w:val="Default"/>
    <w:next w:val="Default"/>
    <w:uiPriority w:val="99"/>
    <w:rPr>
      <w:rFonts w:cs="Times New Roman"/>
      <w:color w:val="auto"/>
    </w:rPr>
  </w:style>
  <w:style w:type="paragraph" w:customStyle="1" w:styleId="CM22">
    <w:name w:val="CM22"/>
    <w:basedOn w:val="Default"/>
    <w:next w:val="Default"/>
    <w:uiPriority w:val="99"/>
    <w:pPr>
      <w:spacing w:line="260" w:lineRule="atLeast"/>
    </w:pPr>
    <w:rPr>
      <w:rFonts w:cs="Times New Roman"/>
      <w:color w:val="auto"/>
    </w:rPr>
  </w:style>
  <w:style w:type="paragraph" w:customStyle="1" w:styleId="CM202">
    <w:name w:val="CM202"/>
    <w:basedOn w:val="Default"/>
    <w:next w:val="Default"/>
    <w:uiPriority w:val="99"/>
    <w:rPr>
      <w:rFonts w:cs="Times New Roman"/>
      <w:color w:val="auto"/>
    </w:rPr>
  </w:style>
  <w:style w:type="paragraph" w:customStyle="1" w:styleId="CM203">
    <w:name w:val="CM203"/>
    <w:basedOn w:val="Default"/>
    <w:next w:val="Default"/>
    <w:uiPriority w:val="99"/>
    <w:rPr>
      <w:rFonts w:cs="Times New Roman"/>
      <w:color w:val="auto"/>
    </w:rPr>
  </w:style>
  <w:style w:type="paragraph" w:customStyle="1" w:styleId="CM23">
    <w:name w:val="CM23"/>
    <w:basedOn w:val="Default"/>
    <w:next w:val="Default"/>
    <w:uiPriority w:val="99"/>
    <w:pPr>
      <w:spacing w:line="213" w:lineRule="atLeast"/>
    </w:pPr>
    <w:rPr>
      <w:rFonts w:cs="Times New Roman"/>
      <w:color w:val="auto"/>
    </w:rPr>
  </w:style>
  <w:style w:type="paragraph" w:customStyle="1" w:styleId="CM200">
    <w:name w:val="CM200"/>
    <w:basedOn w:val="Default"/>
    <w:next w:val="Default"/>
    <w:uiPriority w:val="99"/>
    <w:rPr>
      <w:rFonts w:cs="Times New Roman"/>
      <w:color w:val="auto"/>
    </w:rPr>
  </w:style>
  <w:style w:type="paragraph" w:customStyle="1" w:styleId="CM24">
    <w:name w:val="CM24"/>
    <w:basedOn w:val="Default"/>
    <w:next w:val="Default"/>
    <w:uiPriority w:val="99"/>
    <w:pPr>
      <w:spacing w:line="218" w:lineRule="atLeast"/>
    </w:pPr>
    <w:rPr>
      <w:rFonts w:cs="Times New Roman"/>
      <w:color w:val="auto"/>
    </w:rPr>
  </w:style>
  <w:style w:type="paragraph" w:customStyle="1" w:styleId="CM25">
    <w:name w:val="CM25"/>
    <w:basedOn w:val="Default"/>
    <w:next w:val="Default"/>
    <w:uiPriority w:val="99"/>
    <w:pPr>
      <w:spacing w:line="218" w:lineRule="atLeast"/>
    </w:pPr>
    <w:rPr>
      <w:rFonts w:cs="Times New Roman"/>
      <w:color w:val="auto"/>
    </w:rPr>
  </w:style>
  <w:style w:type="paragraph" w:customStyle="1" w:styleId="CM195">
    <w:name w:val="CM195"/>
    <w:basedOn w:val="Default"/>
    <w:next w:val="Default"/>
    <w:uiPriority w:val="99"/>
    <w:rPr>
      <w:rFonts w:cs="Times New Roman"/>
      <w:color w:val="auto"/>
    </w:rPr>
  </w:style>
  <w:style w:type="paragraph" w:customStyle="1" w:styleId="CM27">
    <w:name w:val="CM27"/>
    <w:basedOn w:val="Default"/>
    <w:next w:val="Default"/>
    <w:uiPriority w:val="99"/>
    <w:pPr>
      <w:spacing w:line="218" w:lineRule="atLeast"/>
    </w:pPr>
    <w:rPr>
      <w:rFonts w:cs="Times New Roman"/>
      <w:color w:val="auto"/>
    </w:rPr>
  </w:style>
  <w:style w:type="paragraph" w:customStyle="1" w:styleId="CM28">
    <w:name w:val="CM28"/>
    <w:basedOn w:val="Default"/>
    <w:next w:val="Default"/>
    <w:uiPriority w:val="99"/>
    <w:pPr>
      <w:spacing w:line="216" w:lineRule="atLeast"/>
    </w:pPr>
    <w:rPr>
      <w:rFonts w:cs="Times New Roman"/>
      <w:color w:val="auto"/>
    </w:rPr>
  </w:style>
  <w:style w:type="paragraph" w:customStyle="1" w:styleId="CM29">
    <w:name w:val="CM29"/>
    <w:basedOn w:val="Default"/>
    <w:next w:val="Default"/>
    <w:uiPriority w:val="99"/>
    <w:pPr>
      <w:spacing w:line="220" w:lineRule="atLeast"/>
    </w:pPr>
    <w:rPr>
      <w:rFonts w:cs="Times New Roman"/>
      <w:color w:val="auto"/>
    </w:rPr>
  </w:style>
  <w:style w:type="paragraph" w:customStyle="1" w:styleId="CM30">
    <w:name w:val="CM30"/>
    <w:basedOn w:val="Default"/>
    <w:next w:val="Default"/>
    <w:uiPriority w:val="99"/>
    <w:pPr>
      <w:spacing w:line="218" w:lineRule="atLeast"/>
    </w:pPr>
    <w:rPr>
      <w:rFonts w:cs="Times New Roman"/>
      <w:color w:val="auto"/>
    </w:rPr>
  </w:style>
  <w:style w:type="paragraph" w:customStyle="1" w:styleId="CM31">
    <w:name w:val="CM31"/>
    <w:basedOn w:val="Default"/>
    <w:next w:val="Default"/>
    <w:uiPriority w:val="99"/>
    <w:pPr>
      <w:spacing w:line="218" w:lineRule="atLeast"/>
    </w:pPr>
    <w:rPr>
      <w:rFonts w:cs="Times New Roman"/>
      <w:color w:val="auto"/>
    </w:rPr>
  </w:style>
  <w:style w:type="paragraph" w:customStyle="1" w:styleId="CM32">
    <w:name w:val="CM32"/>
    <w:basedOn w:val="Default"/>
    <w:next w:val="Default"/>
    <w:uiPriority w:val="99"/>
    <w:pPr>
      <w:spacing w:line="218" w:lineRule="atLeast"/>
    </w:pPr>
    <w:rPr>
      <w:rFonts w:cs="Times New Roman"/>
      <w:color w:val="auto"/>
    </w:rPr>
  </w:style>
  <w:style w:type="paragraph" w:customStyle="1" w:styleId="CM33">
    <w:name w:val="CM33"/>
    <w:basedOn w:val="Default"/>
    <w:next w:val="Default"/>
    <w:uiPriority w:val="99"/>
    <w:pPr>
      <w:spacing w:line="218" w:lineRule="atLeast"/>
    </w:pPr>
    <w:rPr>
      <w:rFonts w:cs="Times New Roman"/>
      <w:color w:val="auto"/>
    </w:rPr>
  </w:style>
  <w:style w:type="paragraph" w:customStyle="1" w:styleId="CM34">
    <w:name w:val="CM34"/>
    <w:basedOn w:val="Default"/>
    <w:next w:val="Default"/>
    <w:uiPriority w:val="99"/>
    <w:pPr>
      <w:spacing w:line="218" w:lineRule="atLeast"/>
    </w:pPr>
    <w:rPr>
      <w:rFonts w:cs="Times New Roman"/>
      <w:color w:val="auto"/>
    </w:rPr>
  </w:style>
  <w:style w:type="paragraph" w:customStyle="1" w:styleId="CM35">
    <w:name w:val="CM35"/>
    <w:basedOn w:val="Default"/>
    <w:next w:val="Default"/>
    <w:uiPriority w:val="99"/>
    <w:pPr>
      <w:spacing w:line="218" w:lineRule="atLeast"/>
    </w:pPr>
    <w:rPr>
      <w:rFonts w:cs="Times New Roman"/>
      <w:color w:val="auto"/>
    </w:rPr>
  </w:style>
  <w:style w:type="paragraph" w:customStyle="1" w:styleId="CM36">
    <w:name w:val="CM36"/>
    <w:basedOn w:val="Default"/>
    <w:next w:val="Default"/>
    <w:uiPriority w:val="99"/>
    <w:pPr>
      <w:spacing w:line="218" w:lineRule="atLeast"/>
    </w:pPr>
    <w:rPr>
      <w:rFonts w:cs="Times New Roman"/>
      <w:color w:val="auto"/>
    </w:rPr>
  </w:style>
  <w:style w:type="paragraph" w:customStyle="1" w:styleId="CM37">
    <w:name w:val="CM37"/>
    <w:basedOn w:val="Default"/>
    <w:next w:val="Default"/>
    <w:uiPriority w:val="99"/>
    <w:pPr>
      <w:spacing w:line="216" w:lineRule="atLeast"/>
    </w:pPr>
    <w:rPr>
      <w:rFonts w:cs="Times New Roman"/>
      <w:color w:val="auto"/>
    </w:rPr>
  </w:style>
  <w:style w:type="paragraph" w:customStyle="1" w:styleId="CM38">
    <w:name w:val="CM38"/>
    <w:basedOn w:val="Default"/>
    <w:next w:val="Default"/>
    <w:uiPriority w:val="99"/>
    <w:pPr>
      <w:spacing w:line="218" w:lineRule="atLeast"/>
    </w:pPr>
    <w:rPr>
      <w:rFonts w:cs="Times New Roman"/>
      <w:color w:val="auto"/>
    </w:rPr>
  </w:style>
  <w:style w:type="paragraph" w:customStyle="1" w:styleId="CM39">
    <w:name w:val="CM39"/>
    <w:basedOn w:val="Default"/>
    <w:next w:val="Default"/>
    <w:uiPriority w:val="99"/>
    <w:pPr>
      <w:spacing w:line="218" w:lineRule="atLeast"/>
    </w:pPr>
    <w:rPr>
      <w:rFonts w:cs="Times New Roman"/>
      <w:color w:val="auto"/>
    </w:rPr>
  </w:style>
  <w:style w:type="paragraph" w:customStyle="1" w:styleId="CM40">
    <w:name w:val="CM40"/>
    <w:basedOn w:val="Default"/>
    <w:next w:val="Default"/>
    <w:uiPriority w:val="99"/>
    <w:pPr>
      <w:spacing w:line="218" w:lineRule="atLeast"/>
    </w:pPr>
    <w:rPr>
      <w:rFonts w:cs="Times New Roman"/>
      <w:color w:val="auto"/>
    </w:rPr>
  </w:style>
  <w:style w:type="paragraph" w:customStyle="1" w:styleId="CM41">
    <w:name w:val="CM41"/>
    <w:basedOn w:val="Default"/>
    <w:next w:val="Default"/>
    <w:uiPriority w:val="99"/>
    <w:pPr>
      <w:spacing w:line="218" w:lineRule="atLeast"/>
    </w:pPr>
    <w:rPr>
      <w:rFonts w:cs="Times New Roman"/>
      <w:color w:val="auto"/>
    </w:rPr>
  </w:style>
  <w:style w:type="paragraph" w:customStyle="1" w:styleId="CM42">
    <w:name w:val="CM42"/>
    <w:basedOn w:val="Default"/>
    <w:next w:val="Default"/>
    <w:uiPriority w:val="99"/>
    <w:pPr>
      <w:spacing w:line="218" w:lineRule="atLeast"/>
    </w:pPr>
    <w:rPr>
      <w:rFonts w:cs="Times New Roman"/>
      <w:color w:val="auto"/>
    </w:rPr>
  </w:style>
  <w:style w:type="paragraph" w:customStyle="1" w:styleId="CM43">
    <w:name w:val="CM43"/>
    <w:basedOn w:val="Default"/>
    <w:next w:val="Default"/>
    <w:uiPriority w:val="99"/>
    <w:pPr>
      <w:spacing w:line="218" w:lineRule="atLeast"/>
    </w:pPr>
    <w:rPr>
      <w:rFonts w:cs="Times New Roman"/>
      <w:color w:val="auto"/>
    </w:rPr>
  </w:style>
  <w:style w:type="paragraph" w:customStyle="1" w:styleId="CM44">
    <w:name w:val="CM44"/>
    <w:basedOn w:val="Default"/>
    <w:next w:val="Default"/>
    <w:uiPriority w:val="99"/>
    <w:pPr>
      <w:spacing w:line="218" w:lineRule="atLeast"/>
    </w:pPr>
    <w:rPr>
      <w:rFonts w:cs="Times New Roman"/>
      <w:color w:val="auto"/>
    </w:rPr>
  </w:style>
  <w:style w:type="paragraph" w:customStyle="1" w:styleId="CM45">
    <w:name w:val="CM45"/>
    <w:basedOn w:val="Default"/>
    <w:next w:val="Default"/>
    <w:uiPriority w:val="99"/>
    <w:pPr>
      <w:spacing w:line="218" w:lineRule="atLeast"/>
    </w:pPr>
    <w:rPr>
      <w:rFonts w:cs="Times New Roman"/>
      <w:color w:val="auto"/>
    </w:rPr>
  </w:style>
  <w:style w:type="paragraph" w:customStyle="1" w:styleId="CM46">
    <w:name w:val="CM46"/>
    <w:basedOn w:val="Default"/>
    <w:next w:val="Default"/>
    <w:uiPriority w:val="99"/>
    <w:pPr>
      <w:spacing w:line="218" w:lineRule="atLeast"/>
    </w:pPr>
    <w:rPr>
      <w:rFonts w:cs="Times New Roman"/>
      <w:color w:val="auto"/>
    </w:rPr>
  </w:style>
  <w:style w:type="paragraph" w:customStyle="1" w:styleId="CM47">
    <w:name w:val="CM47"/>
    <w:basedOn w:val="Default"/>
    <w:next w:val="Default"/>
    <w:uiPriority w:val="99"/>
    <w:pPr>
      <w:spacing w:line="218" w:lineRule="atLeast"/>
    </w:pPr>
    <w:rPr>
      <w:rFonts w:cs="Times New Roman"/>
      <w:color w:val="auto"/>
    </w:rPr>
  </w:style>
  <w:style w:type="paragraph" w:customStyle="1" w:styleId="CM48">
    <w:name w:val="CM48"/>
    <w:basedOn w:val="Default"/>
    <w:next w:val="Default"/>
    <w:uiPriority w:val="99"/>
    <w:pPr>
      <w:spacing w:line="216" w:lineRule="atLeast"/>
    </w:pPr>
    <w:rPr>
      <w:rFonts w:cs="Times New Roman"/>
      <w:color w:val="auto"/>
    </w:rPr>
  </w:style>
  <w:style w:type="paragraph" w:customStyle="1" w:styleId="CM49">
    <w:name w:val="CM49"/>
    <w:basedOn w:val="Default"/>
    <w:next w:val="Default"/>
    <w:uiPriority w:val="99"/>
    <w:rPr>
      <w:rFonts w:cs="Times New Roman"/>
      <w:color w:val="auto"/>
    </w:rPr>
  </w:style>
  <w:style w:type="paragraph" w:customStyle="1" w:styleId="CM206">
    <w:name w:val="CM206"/>
    <w:basedOn w:val="Default"/>
    <w:next w:val="Default"/>
    <w:uiPriority w:val="99"/>
    <w:rPr>
      <w:rFonts w:cs="Times New Roman"/>
      <w:color w:val="auto"/>
    </w:rPr>
  </w:style>
  <w:style w:type="paragraph" w:customStyle="1" w:styleId="CM50">
    <w:name w:val="CM50"/>
    <w:basedOn w:val="Default"/>
    <w:next w:val="Default"/>
    <w:uiPriority w:val="99"/>
    <w:pPr>
      <w:spacing w:line="218" w:lineRule="atLeast"/>
    </w:pPr>
    <w:rPr>
      <w:rFonts w:cs="Times New Roman"/>
      <w:color w:val="auto"/>
    </w:rPr>
  </w:style>
  <w:style w:type="paragraph" w:customStyle="1" w:styleId="CM51">
    <w:name w:val="CM51"/>
    <w:basedOn w:val="Default"/>
    <w:next w:val="Default"/>
    <w:uiPriority w:val="99"/>
    <w:pPr>
      <w:spacing w:line="218" w:lineRule="atLeast"/>
    </w:pPr>
    <w:rPr>
      <w:rFonts w:cs="Times New Roman"/>
      <w:color w:val="auto"/>
    </w:rPr>
  </w:style>
  <w:style w:type="paragraph" w:customStyle="1" w:styleId="CM52">
    <w:name w:val="CM52"/>
    <w:basedOn w:val="Default"/>
    <w:next w:val="Default"/>
    <w:uiPriority w:val="99"/>
    <w:pPr>
      <w:spacing w:line="218" w:lineRule="atLeast"/>
    </w:pPr>
    <w:rPr>
      <w:rFonts w:cs="Times New Roman"/>
      <w:color w:val="auto"/>
    </w:rPr>
  </w:style>
  <w:style w:type="paragraph" w:customStyle="1" w:styleId="CM53">
    <w:name w:val="CM53"/>
    <w:basedOn w:val="Default"/>
    <w:next w:val="Default"/>
    <w:uiPriority w:val="99"/>
    <w:pPr>
      <w:spacing w:line="218" w:lineRule="atLeast"/>
    </w:pPr>
    <w:rPr>
      <w:rFonts w:cs="Times New Roman"/>
      <w:color w:val="auto"/>
    </w:rPr>
  </w:style>
  <w:style w:type="paragraph" w:customStyle="1" w:styleId="CM54">
    <w:name w:val="CM54"/>
    <w:basedOn w:val="Default"/>
    <w:next w:val="Default"/>
    <w:uiPriority w:val="99"/>
    <w:rPr>
      <w:rFonts w:cs="Times New Roman"/>
      <w:color w:val="auto"/>
    </w:rPr>
  </w:style>
  <w:style w:type="paragraph" w:customStyle="1" w:styleId="CM55">
    <w:name w:val="CM55"/>
    <w:basedOn w:val="Default"/>
    <w:next w:val="Default"/>
    <w:uiPriority w:val="99"/>
    <w:pPr>
      <w:spacing w:line="218" w:lineRule="atLeast"/>
    </w:pPr>
    <w:rPr>
      <w:rFonts w:cs="Times New Roman"/>
      <w:color w:val="auto"/>
    </w:rPr>
  </w:style>
  <w:style w:type="paragraph" w:customStyle="1" w:styleId="CM56">
    <w:name w:val="CM56"/>
    <w:basedOn w:val="Default"/>
    <w:next w:val="Default"/>
    <w:uiPriority w:val="99"/>
    <w:pPr>
      <w:spacing w:line="218" w:lineRule="atLeast"/>
    </w:pPr>
    <w:rPr>
      <w:rFonts w:cs="Times New Roman"/>
      <w:color w:val="auto"/>
    </w:rPr>
  </w:style>
  <w:style w:type="paragraph" w:customStyle="1" w:styleId="CM57">
    <w:name w:val="CM57"/>
    <w:basedOn w:val="Default"/>
    <w:next w:val="Default"/>
    <w:uiPriority w:val="99"/>
    <w:pPr>
      <w:spacing w:line="218" w:lineRule="atLeast"/>
    </w:pPr>
    <w:rPr>
      <w:rFonts w:cs="Times New Roman"/>
      <w:color w:val="auto"/>
    </w:rPr>
  </w:style>
  <w:style w:type="paragraph" w:customStyle="1" w:styleId="CM58">
    <w:name w:val="CM58"/>
    <w:basedOn w:val="Default"/>
    <w:next w:val="Default"/>
    <w:uiPriority w:val="99"/>
    <w:pPr>
      <w:spacing w:line="218" w:lineRule="atLeast"/>
    </w:pPr>
    <w:rPr>
      <w:rFonts w:cs="Times New Roman"/>
      <w:color w:val="auto"/>
    </w:rPr>
  </w:style>
  <w:style w:type="paragraph" w:customStyle="1" w:styleId="CM59">
    <w:name w:val="CM59"/>
    <w:basedOn w:val="Default"/>
    <w:next w:val="Default"/>
    <w:uiPriority w:val="99"/>
    <w:pPr>
      <w:spacing w:line="218" w:lineRule="atLeast"/>
    </w:pPr>
    <w:rPr>
      <w:rFonts w:cs="Times New Roman"/>
      <w:color w:val="auto"/>
    </w:rPr>
  </w:style>
  <w:style w:type="paragraph" w:customStyle="1" w:styleId="CM60">
    <w:name w:val="CM60"/>
    <w:basedOn w:val="Default"/>
    <w:next w:val="Default"/>
    <w:uiPriority w:val="99"/>
    <w:pPr>
      <w:spacing w:line="218" w:lineRule="atLeast"/>
    </w:pPr>
    <w:rPr>
      <w:rFonts w:cs="Times New Roman"/>
      <w:color w:val="auto"/>
    </w:rPr>
  </w:style>
  <w:style w:type="paragraph" w:customStyle="1" w:styleId="CM61">
    <w:name w:val="CM61"/>
    <w:basedOn w:val="Default"/>
    <w:next w:val="Default"/>
    <w:uiPriority w:val="99"/>
    <w:pPr>
      <w:spacing w:line="216" w:lineRule="atLeast"/>
    </w:pPr>
    <w:rPr>
      <w:rFonts w:cs="Times New Roman"/>
      <w:color w:val="auto"/>
    </w:rPr>
  </w:style>
  <w:style w:type="paragraph" w:customStyle="1" w:styleId="CM62">
    <w:name w:val="CM62"/>
    <w:basedOn w:val="Default"/>
    <w:next w:val="Default"/>
    <w:uiPriority w:val="99"/>
    <w:pPr>
      <w:spacing w:line="216" w:lineRule="atLeast"/>
    </w:pPr>
    <w:rPr>
      <w:rFonts w:cs="Times New Roman"/>
      <w:color w:val="auto"/>
    </w:rPr>
  </w:style>
  <w:style w:type="paragraph" w:customStyle="1" w:styleId="CM63">
    <w:name w:val="CM63"/>
    <w:basedOn w:val="Default"/>
    <w:next w:val="Default"/>
    <w:uiPriority w:val="99"/>
    <w:pPr>
      <w:spacing w:line="218" w:lineRule="atLeast"/>
    </w:pPr>
    <w:rPr>
      <w:rFonts w:cs="Times New Roman"/>
      <w:color w:val="auto"/>
    </w:rPr>
  </w:style>
  <w:style w:type="paragraph" w:customStyle="1" w:styleId="CM207">
    <w:name w:val="CM207"/>
    <w:basedOn w:val="Default"/>
    <w:next w:val="Default"/>
    <w:uiPriority w:val="99"/>
    <w:rPr>
      <w:rFonts w:cs="Times New Roman"/>
      <w:color w:val="auto"/>
    </w:rPr>
  </w:style>
  <w:style w:type="paragraph" w:customStyle="1" w:styleId="CM64">
    <w:name w:val="CM64"/>
    <w:basedOn w:val="Default"/>
    <w:next w:val="Default"/>
    <w:uiPriority w:val="99"/>
    <w:pPr>
      <w:spacing w:line="218" w:lineRule="atLeast"/>
    </w:pPr>
    <w:rPr>
      <w:rFonts w:cs="Times New Roman"/>
      <w:color w:val="auto"/>
    </w:rPr>
  </w:style>
  <w:style w:type="paragraph" w:customStyle="1" w:styleId="CM65">
    <w:name w:val="CM65"/>
    <w:basedOn w:val="Default"/>
    <w:next w:val="Default"/>
    <w:uiPriority w:val="99"/>
    <w:pPr>
      <w:spacing w:line="218" w:lineRule="atLeast"/>
    </w:pPr>
    <w:rPr>
      <w:rFonts w:cs="Times New Roman"/>
      <w:color w:val="auto"/>
    </w:rPr>
  </w:style>
  <w:style w:type="paragraph" w:customStyle="1" w:styleId="CM66">
    <w:name w:val="CM66"/>
    <w:basedOn w:val="Default"/>
    <w:next w:val="Default"/>
    <w:uiPriority w:val="99"/>
    <w:pPr>
      <w:spacing w:line="218" w:lineRule="atLeast"/>
    </w:pPr>
    <w:rPr>
      <w:rFonts w:cs="Times New Roman"/>
      <w:color w:val="auto"/>
    </w:rPr>
  </w:style>
  <w:style w:type="paragraph" w:customStyle="1" w:styleId="CM67">
    <w:name w:val="CM67"/>
    <w:basedOn w:val="Default"/>
    <w:next w:val="Default"/>
    <w:uiPriority w:val="99"/>
    <w:pPr>
      <w:spacing w:line="218" w:lineRule="atLeast"/>
    </w:pPr>
    <w:rPr>
      <w:rFonts w:cs="Times New Roman"/>
      <w:color w:val="auto"/>
    </w:rPr>
  </w:style>
  <w:style w:type="paragraph" w:customStyle="1" w:styleId="CM68">
    <w:name w:val="CM68"/>
    <w:basedOn w:val="Default"/>
    <w:next w:val="Default"/>
    <w:uiPriority w:val="99"/>
    <w:pPr>
      <w:spacing w:line="216" w:lineRule="atLeast"/>
    </w:pPr>
    <w:rPr>
      <w:rFonts w:cs="Times New Roman"/>
      <w:color w:val="auto"/>
    </w:rPr>
  </w:style>
  <w:style w:type="paragraph" w:customStyle="1" w:styleId="CM69">
    <w:name w:val="CM69"/>
    <w:basedOn w:val="Default"/>
    <w:next w:val="Default"/>
    <w:uiPriority w:val="99"/>
    <w:pPr>
      <w:spacing w:line="218" w:lineRule="atLeast"/>
    </w:pPr>
    <w:rPr>
      <w:rFonts w:cs="Times New Roman"/>
      <w:color w:val="auto"/>
    </w:rPr>
  </w:style>
  <w:style w:type="paragraph" w:customStyle="1" w:styleId="CM70">
    <w:name w:val="CM70"/>
    <w:basedOn w:val="Default"/>
    <w:next w:val="Default"/>
    <w:uiPriority w:val="99"/>
    <w:pPr>
      <w:spacing w:line="218" w:lineRule="atLeast"/>
    </w:pPr>
    <w:rPr>
      <w:rFonts w:cs="Times New Roman"/>
      <w:color w:val="auto"/>
    </w:rPr>
  </w:style>
  <w:style w:type="paragraph" w:customStyle="1" w:styleId="CM71">
    <w:name w:val="CM71"/>
    <w:basedOn w:val="Default"/>
    <w:next w:val="Default"/>
    <w:uiPriority w:val="99"/>
    <w:pPr>
      <w:spacing w:line="218" w:lineRule="atLeast"/>
    </w:pPr>
    <w:rPr>
      <w:rFonts w:cs="Times New Roman"/>
      <w:color w:val="auto"/>
    </w:rPr>
  </w:style>
  <w:style w:type="paragraph" w:customStyle="1" w:styleId="CM72">
    <w:name w:val="CM72"/>
    <w:basedOn w:val="Default"/>
    <w:next w:val="Default"/>
    <w:uiPriority w:val="99"/>
    <w:pPr>
      <w:spacing w:line="218" w:lineRule="atLeast"/>
    </w:pPr>
    <w:rPr>
      <w:rFonts w:cs="Times New Roman"/>
      <w:color w:val="auto"/>
    </w:rPr>
  </w:style>
  <w:style w:type="paragraph" w:customStyle="1" w:styleId="CM73">
    <w:name w:val="CM73"/>
    <w:basedOn w:val="Default"/>
    <w:next w:val="Default"/>
    <w:uiPriority w:val="99"/>
    <w:pPr>
      <w:spacing w:line="218" w:lineRule="atLeast"/>
    </w:pPr>
    <w:rPr>
      <w:rFonts w:cs="Times New Roman"/>
      <w:color w:val="auto"/>
    </w:rPr>
  </w:style>
  <w:style w:type="paragraph" w:customStyle="1" w:styleId="CM74">
    <w:name w:val="CM74"/>
    <w:basedOn w:val="Default"/>
    <w:next w:val="Default"/>
    <w:uiPriority w:val="99"/>
    <w:pPr>
      <w:spacing w:line="220" w:lineRule="atLeast"/>
    </w:pPr>
    <w:rPr>
      <w:rFonts w:cs="Times New Roman"/>
      <w:color w:val="auto"/>
    </w:rPr>
  </w:style>
  <w:style w:type="paragraph" w:customStyle="1" w:styleId="CM75">
    <w:name w:val="CM75"/>
    <w:basedOn w:val="Default"/>
    <w:next w:val="Default"/>
    <w:uiPriority w:val="99"/>
    <w:pPr>
      <w:spacing w:line="218" w:lineRule="atLeast"/>
    </w:pPr>
    <w:rPr>
      <w:rFonts w:cs="Times New Roman"/>
      <w:color w:val="auto"/>
    </w:rPr>
  </w:style>
  <w:style w:type="paragraph" w:customStyle="1" w:styleId="CM76">
    <w:name w:val="CM76"/>
    <w:basedOn w:val="Default"/>
    <w:next w:val="Default"/>
    <w:uiPriority w:val="99"/>
    <w:pPr>
      <w:spacing w:line="218" w:lineRule="atLeast"/>
    </w:pPr>
    <w:rPr>
      <w:rFonts w:cs="Times New Roman"/>
      <w:color w:val="auto"/>
    </w:rPr>
  </w:style>
  <w:style w:type="paragraph" w:customStyle="1" w:styleId="CM77">
    <w:name w:val="CM77"/>
    <w:basedOn w:val="Default"/>
    <w:next w:val="Default"/>
    <w:uiPriority w:val="99"/>
    <w:pPr>
      <w:spacing w:line="218" w:lineRule="atLeast"/>
    </w:pPr>
    <w:rPr>
      <w:rFonts w:cs="Times New Roman"/>
      <w:color w:val="auto"/>
    </w:rPr>
  </w:style>
  <w:style w:type="paragraph" w:customStyle="1" w:styleId="CM208">
    <w:name w:val="CM208"/>
    <w:basedOn w:val="Default"/>
    <w:next w:val="Default"/>
    <w:uiPriority w:val="99"/>
    <w:rPr>
      <w:rFonts w:cs="Times New Roman"/>
      <w:color w:val="auto"/>
    </w:rPr>
  </w:style>
  <w:style w:type="paragraph" w:customStyle="1" w:styleId="CM78">
    <w:name w:val="CM78"/>
    <w:basedOn w:val="Default"/>
    <w:next w:val="Default"/>
    <w:uiPriority w:val="99"/>
    <w:pPr>
      <w:spacing w:line="218" w:lineRule="atLeast"/>
    </w:pPr>
    <w:rPr>
      <w:rFonts w:cs="Times New Roman"/>
      <w:color w:val="auto"/>
    </w:rPr>
  </w:style>
  <w:style w:type="paragraph" w:customStyle="1" w:styleId="CM79">
    <w:name w:val="CM79"/>
    <w:basedOn w:val="Default"/>
    <w:next w:val="Default"/>
    <w:uiPriority w:val="99"/>
    <w:rPr>
      <w:rFonts w:cs="Times New Roman"/>
      <w:color w:val="auto"/>
    </w:rPr>
  </w:style>
  <w:style w:type="paragraph" w:customStyle="1" w:styleId="CM80">
    <w:name w:val="CM80"/>
    <w:basedOn w:val="Default"/>
    <w:next w:val="Default"/>
    <w:uiPriority w:val="99"/>
    <w:pPr>
      <w:spacing w:line="218" w:lineRule="atLeast"/>
    </w:pPr>
    <w:rPr>
      <w:rFonts w:cs="Times New Roman"/>
      <w:color w:val="auto"/>
    </w:rPr>
  </w:style>
  <w:style w:type="paragraph" w:customStyle="1" w:styleId="CM81">
    <w:name w:val="CM81"/>
    <w:basedOn w:val="Default"/>
    <w:next w:val="Default"/>
    <w:uiPriority w:val="99"/>
    <w:pPr>
      <w:spacing w:line="218" w:lineRule="atLeast"/>
    </w:pPr>
    <w:rPr>
      <w:rFonts w:cs="Times New Roman"/>
      <w:color w:val="auto"/>
    </w:rPr>
  </w:style>
  <w:style w:type="paragraph" w:customStyle="1" w:styleId="CM84">
    <w:name w:val="CM84"/>
    <w:basedOn w:val="Default"/>
    <w:next w:val="Default"/>
    <w:uiPriority w:val="99"/>
    <w:pPr>
      <w:spacing w:line="218" w:lineRule="atLeast"/>
    </w:pPr>
    <w:rPr>
      <w:rFonts w:cs="Times New Roman"/>
      <w:color w:val="auto"/>
    </w:rPr>
  </w:style>
  <w:style w:type="paragraph" w:customStyle="1" w:styleId="CM85">
    <w:name w:val="CM85"/>
    <w:basedOn w:val="Default"/>
    <w:next w:val="Default"/>
    <w:uiPriority w:val="99"/>
    <w:pPr>
      <w:spacing w:line="218" w:lineRule="atLeast"/>
    </w:pPr>
    <w:rPr>
      <w:rFonts w:cs="Times New Roman"/>
      <w:color w:val="auto"/>
    </w:rPr>
  </w:style>
  <w:style w:type="paragraph" w:customStyle="1" w:styleId="CM86">
    <w:name w:val="CM86"/>
    <w:basedOn w:val="Default"/>
    <w:next w:val="Default"/>
    <w:uiPriority w:val="99"/>
    <w:pPr>
      <w:spacing w:line="220" w:lineRule="atLeast"/>
    </w:pPr>
    <w:rPr>
      <w:rFonts w:cs="Times New Roman"/>
      <w:color w:val="auto"/>
    </w:rPr>
  </w:style>
  <w:style w:type="paragraph" w:customStyle="1" w:styleId="CM87">
    <w:name w:val="CM87"/>
    <w:basedOn w:val="Default"/>
    <w:next w:val="Default"/>
    <w:uiPriority w:val="99"/>
    <w:pPr>
      <w:spacing w:line="216" w:lineRule="atLeast"/>
    </w:pPr>
    <w:rPr>
      <w:rFonts w:cs="Times New Roman"/>
      <w:color w:val="auto"/>
    </w:rPr>
  </w:style>
  <w:style w:type="paragraph" w:customStyle="1" w:styleId="CM88">
    <w:name w:val="CM88"/>
    <w:basedOn w:val="Default"/>
    <w:next w:val="Default"/>
    <w:uiPriority w:val="99"/>
    <w:pPr>
      <w:spacing w:line="218" w:lineRule="atLeast"/>
    </w:pPr>
    <w:rPr>
      <w:rFonts w:cs="Times New Roman"/>
      <w:color w:val="auto"/>
    </w:rPr>
  </w:style>
  <w:style w:type="paragraph" w:customStyle="1" w:styleId="CM90">
    <w:name w:val="CM90"/>
    <w:basedOn w:val="Default"/>
    <w:next w:val="Default"/>
    <w:uiPriority w:val="99"/>
    <w:pPr>
      <w:spacing w:line="218" w:lineRule="atLeast"/>
    </w:pPr>
    <w:rPr>
      <w:rFonts w:cs="Times New Roman"/>
      <w:color w:val="auto"/>
    </w:rPr>
  </w:style>
  <w:style w:type="paragraph" w:customStyle="1" w:styleId="CM92">
    <w:name w:val="CM92"/>
    <w:basedOn w:val="Default"/>
    <w:next w:val="Default"/>
    <w:uiPriority w:val="99"/>
    <w:pPr>
      <w:spacing w:line="218" w:lineRule="atLeast"/>
    </w:pPr>
    <w:rPr>
      <w:rFonts w:cs="Times New Roman"/>
      <w:color w:val="auto"/>
    </w:rPr>
  </w:style>
  <w:style w:type="paragraph" w:customStyle="1" w:styleId="CM93">
    <w:name w:val="CM93"/>
    <w:basedOn w:val="Default"/>
    <w:next w:val="Default"/>
    <w:uiPriority w:val="99"/>
    <w:pPr>
      <w:spacing w:line="220" w:lineRule="atLeast"/>
    </w:pPr>
    <w:rPr>
      <w:rFonts w:cs="Times New Roman"/>
      <w:color w:val="auto"/>
    </w:rPr>
  </w:style>
  <w:style w:type="paragraph" w:customStyle="1" w:styleId="CM94">
    <w:name w:val="CM94"/>
    <w:basedOn w:val="Default"/>
    <w:next w:val="Default"/>
    <w:uiPriority w:val="99"/>
    <w:pPr>
      <w:spacing w:line="216" w:lineRule="atLeast"/>
    </w:pPr>
    <w:rPr>
      <w:rFonts w:cs="Times New Roman"/>
      <w:color w:val="auto"/>
    </w:rPr>
  </w:style>
  <w:style w:type="paragraph" w:customStyle="1" w:styleId="CM95">
    <w:name w:val="CM95"/>
    <w:basedOn w:val="Default"/>
    <w:next w:val="Default"/>
    <w:uiPriority w:val="99"/>
    <w:pPr>
      <w:spacing w:line="220" w:lineRule="atLeast"/>
    </w:pPr>
    <w:rPr>
      <w:rFonts w:cs="Times New Roman"/>
      <w:color w:val="auto"/>
    </w:rPr>
  </w:style>
  <w:style w:type="paragraph" w:customStyle="1" w:styleId="CM96">
    <w:name w:val="CM96"/>
    <w:basedOn w:val="Default"/>
    <w:next w:val="Default"/>
    <w:uiPriority w:val="99"/>
    <w:pPr>
      <w:spacing w:line="218" w:lineRule="atLeast"/>
    </w:pPr>
    <w:rPr>
      <w:rFonts w:cs="Times New Roman"/>
      <w:color w:val="auto"/>
    </w:rPr>
  </w:style>
  <w:style w:type="paragraph" w:customStyle="1" w:styleId="CM97">
    <w:name w:val="CM97"/>
    <w:basedOn w:val="Default"/>
    <w:next w:val="Default"/>
    <w:uiPriority w:val="99"/>
    <w:pPr>
      <w:spacing w:line="218" w:lineRule="atLeast"/>
    </w:pPr>
    <w:rPr>
      <w:rFonts w:cs="Times New Roman"/>
      <w:color w:val="auto"/>
    </w:rPr>
  </w:style>
  <w:style w:type="paragraph" w:customStyle="1" w:styleId="CM98">
    <w:name w:val="CM98"/>
    <w:basedOn w:val="Default"/>
    <w:next w:val="Default"/>
    <w:uiPriority w:val="99"/>
    <w:pPr>
      <w:spacing w:line="218" w:lineRule="atLeast"/>
    </w:pPr>
    <w:rPr>
      <w:rFonts w:cs="Times New Roman"/>
      <w:color w:val="auto"/>
    </w:rPr>
  </w:style>
  <w:style w:type="paragraph" w:customStyle="1" w:styleId="CM100">
    <w:name w:val="CM100"/>
    <w:basedOn w:val="Default"/>
    <w:next w:val="Default"/>
    <w:uiPriority w:val="99"/>
    <w:pPr>
      <w:spacing w:line="218" w:lineRule="atLeast"/>
    </w:pPr>
    <w:rPr>
      <w:rFonts w:cs="Times New Roman"/>
      <w:color w:val="auto"/>
    </w:rPr>
  </w:style>
  <w:style w:type="paragraph" w:customStyle="1" w:styleId="CM103">
    <w:name w:val="CM103"/>
    <w:basedOn w:val="Default"/>
    <w:next w:val="Default"/>
    <w:uiPriority w:val="99"/>
    <w:pPr>
      <w:spacing w:line="218" w:lineRule="atLeast"/>
    </w:pPr>
    <w:rPr>
      <w:rFonts w:cs="Times New Roman"/>
      <w:color w:val="auto"/>
    </w:rPr>
  </w:style>
  <w:style w:type="paragraph" w:customStyle="1" w:styleId="CM104">
    <w:name w:val="CM104"/>
    <w:basedOn w:val="Default"/>
    <w:next w:val="Default"/>
    <w:uiPriority w:val="99"/>
    <w:pPr>
      <w:spacing w:line="218" w:lineRule="atLeast"/>
    </w:pPr>
    <w:rPr>
      <w:rFonts w:cs="Times New Roman"/>
      <w:color w:val="auto"/>
    </w:rPr>
  </w:style>
  <w:style w:type="paragraph" w:customStyle="1" w:styleId="CM105">
    <w:name w:val="CM105"/>
    <w:basedOn w:val="Default"/>
    <w:next w:val="Default"/>
    <w:uiPriority w:val="99"/>
    <w:pPr>
      <w:spacing w:line="218" w:lineRule="atLeast"/>
    </w:pPr>
    <w:rPr>
      <w:rFonts w:cs="Times New Roman"/>
      <w:color w:val="auto"/>
    </w:rPr>
  </w:style>
  <w:style w:type="paragraph" w:customStyle="1" w:styleId="CM106">
    <w:name w:val="CM106"/>
    <w:basedOn w:val="Default"/>
    <w:next w:val="Default"/>
    <w:uiPriority w:val="99"/>
    <w:pPr>
      <w:spacing w:line="220" w:lineRule="atLeast"/>
    </w:pPr>
    <w:rPr>
      <w:rFonts w:cs="Times New Roman"/>
      <w:color w:val="auto"/>
    </w:rPr>
  </w:style>
  <w:style w:type="paragraph" w:customStyle="1" w:styleId="CM107">
    <w:name w:val="CM107"/>
    <w:basedOn w:val="Default"/>
    <w:next w:val="Default"/>
    <w:uiPriority w:val="99"/>
    <w:pPr>
      <w:spacing w:line="216" w:lineRule="atLeast"/>
    </w:pPr>
    <w:rPr>
      <w:rFonts w:cs="Times New Roman"/>
      <w:color w:val="auto"/>
    </w:rPr>
  </w:style>
  <w:style w:type="paragraph" w:customStyle="1" w:styleId="CM109">
    <w:name w:val="CM109"/>
    <w:basedOn w:val="Default"/>
    <w:next w:val="Default"/>
    <w:uiPriority w:val="99"/>
    <w:pPr>
      <w:spacing w:line="218" w:lineRule="atLeast"/>
    </w:pPr>
    <w:rPr>
      <w:rFonts w:cs="Times New Roman"/>
      <w:color w:val="auto"/>
    </w:rPr>
  </w:style>
  <w:style w:type="paragraph" w:customStyle="1" w:styleId="CM91">
    <w:name w:val="CM91"/>
    <w:basedOn w:val="Default"/>
    <w:next w:val="Default"/>
    <w:uiPriority w:val="99"/>
    <w:pPr>
      <w:spacing w:line="216" w:lineRule="atLeast"/>
    </w:pPr>
    <w:rPr>
      <w:rFonts w:cs="Times New Roman"/>
      <w:color w:val="auto"/>
    </w:rPr>
  </w:style>
  <w:style w:type="paragraph" w:customStyle="1" w:styleId="CM108">
    <w:name w:val="CM108"/>
    <w:basedOn w:val="Default"/>
    <w:next w:val="Default"/>
    <w:uiPriority w:val="99"/>
    <w:pPr>
      <w:spacing w:line="218" w:lineRule="atLeast"/>
    </w:pPr>
    <w:rPr>
      <w:rFonts w:cs="Times New Roman"/>
      <w:color w:val="auto"/>
    </w:rPr>
  </w:style>
  <w:style w:type="paragraph" w:customStyle="1" w:styleId="CM111">
    <w:name w:val="CM111"/>
    <w:basedOn w:val="Default"/>
    <w:next w:val="Default"/>
    <w:uiPriority w:val="99"/>
    <w:pPr>
      <w:spacing w:line="218" w:lineRule="atLeast"/>
    </w:pPr>
    <w:rPr>
      <w:rFonts w:cs="Times New Roman"/>
      <w:color w:val="auto"/>
    </w:rPr>
  </w:style>
  <w:style w:type="paragraph" w:customStyle="1" w:styleId="CM113">
    <w:name w:val="CM113"/>
    <w:basedOn w:val="Default"/>
    <w:next w:val="Default"/>
    <w:uiPriority w:val="99"/>
    <w:pPr>
      <w:spacing w:line="218" w:lineRule="atLeast"/>
    </w:pPr>
    <w:rPr>
      <w:rFonts w:cs="Times New Roman"/>
      <w:color w:val="auto"/>
    </w:rPr>
  </w:style>
  <w:style w:type="paragraph" w:customStyle="1" w:styleId="CM114">
    <w:name w:val="CM114"/>
    <w:basedOn w:val="Default"/>
    <w:next w:val="Default"/>
    <w:uiPriority w:val="99"/>
    <w:pPr>
      <w:spacing w:line="216" w:lineRule="atLeast"/>
    </w:pPr>
    <w:rPr>
      <w:rFonts w:cs="Times New Roman"/>
      <w:color w:val="auto"/>
    </w:rPr>
  </w:style>
  <w:style w:type="paragraph" w:customStyle="1" w:styleId="CM116">
    <w:name w:val="CM116"/>
    <w:basedOn w:val="Default"/>
    <w:next w:val="Default"/>
    <w:uiPriority w:val="99"/>
    <w:pPr>
      <w:spacing w:line="216" w:lineRule="atLeast"/>
    </w:pPr>
    <w:rPr>
      <w:rFonts w:cs="Times New Roman"/>
      <w:color w:val="auto"/>
    </w:rPr>
  </w:style>
  <w:style w:type="paragraph" w:customStyle="1" w:styleId="CM118">
    <w:name w:val="CM118"/>
    <w:basedOn w:val="Default"/>
    <w:next w:val="Default"/>
    <w:uiPriority w:val="99"/>
    <w:pPr>
      <w:spacing w:line="218" w:lineRule="atLeast"/>
    </w:pPr>
    <w:rPr>
      <w:rFonts w:cs="Times New Roman"/>
      <w:color w:val="auto"/>
    </w:rPr>
  </w:style>
  <w:style w:type="paragraph" w:customStyle="1" w:styleId="CM119">
    <w:name w:val="CM119"/>
    <w:basedOn w:val="Default"/>
    <w:next w:val="Default"/>
    <w:uiPriority w:val="99"/>
    <w:pPr>
      <w:spacing w:line="216" w:lineRule="atLeast"/>
    </w:pPr>
    <w:rPr>
      <w:rFonts w:cs="Times New Roman"/>
      <w:color w:val="auto"/>
    </w:rPr>
  </w:style>
  <w:style w:type="paragraph" w:customStyle="1" w:styleId="CM209">
    <w:name w:val="CM209"/>
    <w:basedOn w:val="Default"/>
    <w:next w:val="Default"/>
    <w:uiPriority w:val="99"/>
    <w:rPr>
      <w:rFonts w:cs="Times New Roman"/>
      <w:color w:val="auto"/>
    </w:rPr>
  </w:style>
  <w:style w:type="paragraph" w:customStyle="1" w:styleId="CM210">
    <w:name w:val="CM210"/>
    <w:basedOn w:val="Default"/>
    <w:next w:val="Default"/>
    <w:uiPriority w:val="99"/>
    <w:rPr>
      <w:rFonts w:cs="Times New Roman"/>
      <w:color w:val="auto"/>
    </w:rPr>
  </w:style>
  <w:style w:type="paragraph" w:customStyle="1" w:styleId="CM120">
    <w:name w:val="CM120"/>
    <w:basedOn w:val="Default"/>
    <w:next w:val="Default"/>
    <w:uiPriority w:val="99"/>
    <w:pPr>
      <w:spacing w:line="218" w:lineRule="atLeast"/>
    </w:pPr>
    <w:rPr>
      <w:rFonts w:cs="Times New Roman"/>
      <w:color w:val="auto"/>
    </w:rPr>
  </w:style>
  <w:style w:type="paragraph" w:customStyle="1" w:styleId="CM121">
    <w:name w:val="CM121"/>
    <w:basedOn w:val="Default"/>
    <w:next w:val="Default"/>
    <w:uiPriority w:val="99"/>
    <w:pPr>
      <w:spacing w:line="220" w:lineRule="atLeast"/>
    </w:pPr>
    <w:rPr>
      <w:rFonts w:cs="Times New Roman"/>
      <w:color w:val="auto"/>
    </w:rPr>
  </w:style>
  <w:style w:type="paragraph" w:customStyle="1" w:styleId="CM123">
    <w:name w:val="CM123"/>
    <w:basedOn w:val="Default"/>
    <w:next w:val="Default"/>
    <w:uiPriority w:val="99"/>
    <w:pPr>
      <w:spacing w:line="218" w:lineRule="atLeast"/>
    </w:pPr>
    <w:rPr>
      <w:rFonts w:cs="Times New Roman"/>
      <w:color w:val="auto"/>
    </w:rPr>
  </w:style>
  <w:style w:type="paragraph" w:customStyle="1" w:styleId="CM124">
    <w:name w:val="CM124"/>
    <w:basedOn w:val="Default"/>
    <w:next w:val="Default"/>
    <w:uiPriority w:val="99"/>
    <w:pPr>
      <w:spacing w:line="218" w:lineRule="atLeast"/>
    </w:pPr>
    <w:rPr>
      <w:rFonts w:cs="Times New Roman"/>
      <w:color w:val="auto"/>
    </w:rPr>
  </w:style>
  <w:style w:type="paragraph" w:customStyle="1" w:styleId="CM126">
    <w:name w:val="CM126"/>
    <w:basedOn w:val="Default"/>
    <w:next w:val="Default"/>
    <w:uiPriority w:val="99"/>
    <w:pPr>
      <w:spacing w:line="216" w:lineRule="atLeast"/>
    </w:pPr>
    <w:rPr>
      <w:rFonts w:cs="Times New Roman"/>
      <w:color w:val="auto"/>
    </w:rPr>
  </w:style>
  <w:style w:type="paragraph" w:customStyle="1" w:styleId="CM127">
    <w:name w:val="CM127"/>
    <w:basedOn w:val="Default"/>
    <w:next w:val="Default"/>
    <w:uiPriority w:val="99"/>
    <w:pPr>
      <w:spacing w:line="218" w:lineRule="atLeast"/>
    </w:pPr>
    <w:rPr>
      <w:rFonts w:cs="Times New Roman"/>
      <w:color w:val="auto"/>
    </w:rPr>
  </w:style>
  <w:style w:type="paragraph" w:customStyle="1" w:styleId="CM128">
    <w:name w:val="CM128"/>
    <w:basedOn w:val="Default"/>
    <w:next w:val="Default"/>
    <w:uiPriority w:val="99"/>
    <w:pPr>
      <w:spacing w:line="218" w:lineRule="atLeast"/>
    </w:pPr>
    <w:rPr>
      <w:rFonts w:cs="Times New Roman"/>
      <w:color w:val="auto"/>
    </w:rPr>
  </w:style>
  <w:style w:type="paragraph" w:customStyle="1" w:styleId="CM199">
    <w:name w:val="CM199"/>
    <w:basedOn w:val="Default"/>
    <w:next w:val="Default"/>
    <w:uiPriority w:val="99"/>
    <w:rPr>
      <w:rFonts w:cs="Times New Roman"/>
      <w:color w:val="auto"/>
    </w:rPr>
  </w:style>
  <w:style w:type="paragraph" w:customStyle="1" w:styleId="CM211">
    <w:name w:val="CM211"/>
    <w:basedOn w:val="Default"/>
    <w:next w:val="Default"/>
    <w:uiPriority w:val="99"/>
    <w:rPr>
      <w:rFonts w:cs="Times New Roman"/>
      <w:color w:val="auto"/>
    </w:rPr>
  </w:style>
  <w:style w:type="paragraph" w:customStyle="1" w:styleId="CM129">
    <w:name w:val="CM129"/>
    <w:basedOn w:val="Default"/>
    <w:next w:val="Default"/>
    <w:uiPriority w:val="99"/>
    <w:pPr>
      <w:spacing w:line="433" w:lineRule="atLeast"/>
    </w:pPr>
    <w:rPr>
      <w:rFonts w:cs="Times New Roman"/>
      <w:color w:val="auto"/>
    </w:rPr>
  </w:style>
  <w:style w:type="paragraph" w:customStyle="1" w:styleId="CM26">
    <w:name w:val="CM26"/>
    <w:basedOn w:val="Default"/>
    <w:next w:val="Default"/>
    <w:uiPriority w:val="99"/>
    <w:pPr>
      <w:spacing w:line="218" w:lineRule="atLeast"/>
    </w:pPr>
    <w:rPr>
      <w:rFonts w:cs="Times New Roman"/>
      <w:color w:val="auto"/>
    </w:rPr>
  </w:style>
  <w:style w:type="paragraph" w:customStyle="1" w:styleId="CM130">
    <w:name w:val="CM130"/>
    <w:basedOn w:val="Default"/>
    <w:next w:val="Default"/>
    <w:uiPriority w:val="99"/>
    <w:pPr>
      <w:spacing w:line="218" w:lineRule="atLeast"/>
    </w:pPr>
    <w:rPr>
      <w:rFonts w:cs="Times New Roman"/>
      <w:color w:val="auto"/>
    </w:rPr>
  </w:style>
  <w:style w:type="paragraph" w:customStyle="1" w:styleId="CM131">
    <w:name w:val="CM131"/>
    <w:basedOn w:val="Default"/>
    <w:next w:val="Default"/>
    <w:uiPriority w:val="99"/>
    <w:pPr>
      <w:spacing w:line="218" w:lineRule="atLeast"/>
    </w:pPr>
    <w:rPr>
      <w:rFonts w:cs="Times New Roman"/>
      <w:color w:val="auto"/>
    </w:rPr>
  </w:style>
  <w:style w:type="paragraph" w:customStyle="1" w:styleId="CM196">
    <w:name w:val="CM196"/>
    <w:basedOn w:val="Default"/>
    <w:next w:val="Default"/>
    <w:uiPriority w:val="99"/>
    <w:rPr>
      <w:rFonts w:cs="Times New Roman"/>
      <w:color w:val="auto"/>
    </w:rPr>
  </w:style>
  <w:style w:type="paragraph" w:customStyle="1" w:styleId="CM132">
    <w:name w:val="CM132"/>
    <w:basedOn w:val="Default"/>
    <w:next w:val="Default"/>
    <w:uiPriority w:val="99"/>
    <w:pPr>
      <w:spacing w:line="433" w:lineRule="atLeast"/>
    </w:pPr>
    <w:rPr>
      <w:rFonts w:cs="Times New Roman"/>
      <w:color w:val="auto"/>
    </w:rPr>
  </w:style>
  <w:style w:type="paragraph" w:customStyle="1" w:styleId="CM133">
    <w:name w:val="CM133"/>
    <w:basedOn w:val="Default"/>
    <w:next w:val="Default"/>
    <w:uiPriority w:val="99"/>
    <w:pPr>
      <w:spacing w:line="433" w:lineRule="atLeast"/>
    </w:pPr>
    <w:rPr>
      <w:rFonts w:cs="Times New Roman"/>
      <w:color w:val="auto"/>
    </w:rPr>
  </w:style>
  <w:style w:type="paragraph" w:customStyle="1" w:styleId="CM134">
    <w:name w:val="CM134"/>
    <w:basedOn w:val="Default"/>
    <w:next w:val="Default"/>
    <w:uiPriority w:val="99"/>
    <w:pPr>
      <w:spacing w:line="218" w:lineRule="atLeast"/>
    </w:pPr>
    <w:rPr>
      <w:rFonts w:cs="Times New Roman"/>
      <w:color w:val="auto"/>
    </w:rPr>
  </w:style>
  <w:style w:type="paragraph" w:customStyle="1" w:styleId="CM201">
    <w:name w:val="CM201"/>
    <w:basedOn w:val="Default"/>
    <w:next w:val="Default"/>
    <w:uiPriority w:val="99"/>
    <w:rPr>
      <w:rFonts w:cs="Times New Roman"/>
      <w:color w:val="auto"/>
    </w:rPr>
  </w:style>
  <w:style w:type="paragraph" w:customStyle="1" w:styleId="CM212">
    <w:name w:val="CM212"/>
    <w:basedOn w:val="Default"/>
    <w:next w:val="Default"/>
    <w:uiPriority w:val="99"/>
    <w:rPr>
      <w:rFonts w:cs="Times New Roman"/>
      <w:color w:val="auto"/>
    </w:rPr>
  </w:style>
  <w:style w:type="paragraph" w:customStyle="1" w:styleId="CM213">
    <w:name w:val="CM213"/>
    <w:basedOn w:val="Default"/>
    <w:next w:val="Default"/>
    <w:uiPriority w:val="99"/>
    <w:rPr>
      <w:rFonts w:cs="Times New Roman"/>
      <w:color w:val="auto"/>
    </w:rPr>
  </w:style>
  <w:style w:type="paragraph" w:customStyle="1" w:styleId="CM214">
    <w:name w:val="CM214"/>
    <w:basedOn w:val="Default"/>
    <w:next w:val="Default"/>
    <w:uiPriority w:val="99"/>
    <w:rPr>
      <w:rFonts w:cs="Times New Roman"/>
      <w:color w:val="auto"/>
    </w:rPr>
  </w:style>
  <w:style w:type="paragraph" w:customStyle="1" w:styleId="CM122">
    <w:name w:val="CM122"/>
    <w:basedOn w:val="Default"/>
    <w:next w:val="Default"/>
    <w:uiPriority w:val="99"/>
    <w:pPr>
      <w:spacing w:line="220" w:lineRule="atLeast"/>
    </w:pPr>
    <w:rPr>
      <w:rFonts w:cs="Times New Roman"/>
      <w:color w:val="auto"/>
    </w:rPr>
  </w:style>
  <w:style w:type="paragraph" w:customStyle="1" w:styleId="CM215">
    <w:name w:val="CM215"/>
    <w:basedOn w:val="Default"/>
    <w:next w:val="Default"/>
    <w:uiPriority w:val="99"/>
    <w:rPr>
      <w:rFonts w:cs="Times New Roman"/>
      <w:color w:val="auto"/>
    </w:rPr>
  </w:style>
  <w:style w:type="paragraph" w:customStyle="1" w:styleId="CM135">
    <w:name w:val="CM135"/>
    <w:basedOn w:val="Default"/>
    <w:next w:val="Default"/>
    <w:uiPriority w:val="99"/>
    <w:pPr>
      <w:spacing w:line="218" w:lineRule="atLeast"/>
    </w:pPr>
    <w:rPr>
      <w:rFonts w:cs="Times New Roman"/>
      <w:color w:val="auto"/>
    </w:rPr>
  </w:style>
  <w:style w:type="paragraph" w:customStyle="1" w:styleId="CM136">
    <w:name w:val="CM136"/>
    <w:basedOn w:val="Default"/>
    <w:next w:val="Default"/>
    <w:uiPriority w:val="99"/>
    <w:pPr>
      <w:spacing w:line="220" w:lineRule="atLeast"/>
    </w:pPr>
    <w:rPr>
      <w:rFonts w:cs="Times New Roman"/>
      <w:color w:val="auto"/>
    </w:rPr>
  </w:style>
  <w:style w:type="paragraph" w:customStyle="1" w:styleId="CM137">
    <w:name w:val="CM137"/>
    <w:basedOn w:val="Default"/>
    <w:next w:val="Default"/>
    <w:uiPriority w:val="99"/>
    <w:pPr>
      <w:spacing w:line="218" w:lineRule="atLeast"/>
    </w:pPr>
    <w:rPr>
      <w:rFonts w:cs="Times New Roman"/>
      <w:color w:val="auto"/>
    </w:rPr>
  </w:style>
  <w:style w:type="paragraph" w:customStyle="1" w:styleId="CM140">
    <w:name w:val="CM140"/>
    <w:basedOn w:val="Default"/>
    <w:next w:val="Default"/>
    <w:uiPriority w:val="99"/>
    <w:pPr>
      <w:spacing w:line="218" w:lineRule="atLeast"/>
    </w:pPr>
    <w:rPr>
      <w:rFonts w:cs="Times New Roman"/>
      <w:color w:val="auto"/>
    </w:rPr>
  </w:style>
  <w:style w:type="paragraph" w:customStyle="1" w:styleId="CM142">
    <w:name w:val="CM142"/>
    <w:basedOn w:val="Default"/>
    <w:next w:val="Default"/>
    <w:uiPriority w:val="99"/>
    <w:pPr>
      <w:spacing w:line="218" w:lineRule="atLeast"/>
    </w:pPr>
    <w:rPr>
      <w:rFonts w:cs="Times New Roman"/>
      <w:color w:val="auto"/>
    </w:rPr>
  </w:style>
  <w:style w:type="paragraph" w:customStyle="1" w:styleId="CM143">
    <w:name w:val="CM143"/>
    <w:basedOn w:val="Default"/>
    <w:next w:val="Default"/>
    <w:uiPriority w:val="99"/>
    <w:pPr>
      <w:spacing w:line="220" w:lineRule="atLeast"/>
    </w:pPr>
    <w:rPr>
      <w:rFonts w:cs="Times New Roman"/>
      <w:color w:val="auto"/>
    </w:rPr>
  </w:style>
  <w:style w:type="paragraph" w:customStyle="1" w:styleId="CM144">
    <w:name w:val="CM144"/>
    <w:basedOn w:val="Default"/>
    <w:next w:val="Default"/>
    <w:uiPriority w:val="99"/>
    <w:pPr>
      <w:spacing w:line="218" w:lineRule="atLeast"/>
    </w:pPr>
    <w:rPr>
      <w:rFonts w:cs="Times New Roman"/>
      <w:color w:val="auto"/>
    </w:rPr>
  </w:style>
  <w:style w:type="paragraph" w:customStyle="1" w:styleId="CM145">
    <w:name w:val="CM145"/>
    <w:basedOn w:val="Default"/>
    <w:next w:val="Default"/>
    <w:uiPriority w:val="99"/>
    <w:rPr>
      <w:rFonts w:cs="Times New Roman"/>
      <w:color w:val="auto"/>
    </w:rPr>
  </w:style>
  <w:style w:type="paragraph" w:customStyle="1" w:styleId="CM146">
    <w:name w:val="CM146"/>
    <w:basedOn w:val="Default"/>
    <w:next w:val="Default"/>
    <w:uiPriority w:val="99"/>
    <w:pPr>
      <w:spacing w:line="218" w:lineRule="atLeast"/>
    </w:pPr>
    <w:rPr>
      <w:rFonts w:cs="Times New Roman"/>
      <w:color w:val="auto"/>
    </w:rPr>
  </w:style>
  <w:style w:type="paragraph" w:customStyle="1" w:styleId="CM147">
    <w:name w:val="CM147"/>
    <w:basedOn w:val="Default"/>
    <w:next w:val="Default"/>
    <w:uiPriority w:val="99"/>
    <w:pPr>
      <w:spacing w:line="218" w:lineRule="atLeast"/>
    </w:pPr>
    <w:rPr>
      <w:rFonts w:cs="Times New Roman"/>
      <w:color w:val="auto"/>
    </w:rPr>
  </w:style>
  <w:style w:type="paragraph" w:customStyle="1" w:styleId="CM150">
    <w:name w:val="CM150"/>
    <w:basedOn w:val="Default"/>
    <w:next w:val="Default"/>
    <w:uiPriority w:val="99"/>
    <w:pPr>
      <w:spacing w:line="216" w:lineRule="atLeast"/>
    </w:pPr>
    <w:rPr>
      <w:rFonts w:cs="Times New Roman"/>
      <w:color w:val="auto"/>
    </w:rPr>
  </w:style>
  <w:style w:type="paragraph" w:customStyle="1" w:styleId="CM151">
    <w:name w:val="CM151"/>
    <w:basedOn w:val="Default"/>
    <w:next w:val="Default"/>
    <w:uiPriority w:val="99"/>
    <w:pPr>
      <w:spacing w:line="218" w:lineRule="atLeast"/>
    </w:pPr>
    <w:rPr>
      <w:rFonts w:cs="Times New Roman"/>
      <w:color w:val="auto"/>
    </w:rPr>
  </w:style>
  <w:style w:type="paragraph" w:customStyle="1" w:styleId="CM152">
    <w:name w:val="CM152"/>
    <w:basedOn w:val="Default"/>
    <w:next w:val="Default"/>
    <w:uiPriority w:val="99"/>
    <w:rPr>
      <w:rFonts w:cs="Times New Roman"/>
      <w:color w:val="auto"/>
    </w:rPr>
  </w:style>
  <w:style w:type="paragraph" w:customStyle="1" w:styleId="CM153">
    <w:name w:val="CM153"/>
    <w:basedOn w:val="Default"/>
    <w:next w:val="Default"/>
    <w:uiPriority w:val="99"/>
    <w:pPr>
      <w:spacing w:line="218" w:lineRule="atLeast"/>
    </w:pPr>
    <w:rPr>
      <w:rFonts w:cs="Times New Roman"/>
      <w:color w:val="auto"/>
    </w:rPr>
  </w:style>
  <w:style w:type="paragraph" w:customStyle="1" w:styleId="CM155">
    <w:name w:val="CM155"/>
    <w:basedOn w:val="Default"/>
    <w:next w:val="Default"/>
    <w:uiPriority w:val="99"/>
    <w:pPr>
      <w:spacing w:line="218" w:lineRule="atLeast"/>
    </w:pPr>
    <w:rPr>
      <w:rFonts w:cs="Times New Roman"/>
      <w:color w:val="auto"/>
    </w:rPr>
  </w:style>
  <w:style w:type="paragraph" w:customStyle="1" w:styleId="CM156">
    <w:name w:val="CM156"/>
    <w:basedOn w:val="Default"/>
    <w:next w:val="Default"/>
    <w:uiPriority w:val="99"/>
    <w:pPr>
      <w:spacing w:line="218" w:lineRule="atLeast"/>
    </w:pPr>
    <w:rPr>
      <w:rFonts w:cs="Times New Roman"/>
      <w:color w:val="auto"/>
    </w:rPr>
  </w:style>
  <w:style w:type="paragraph" w:customStyle="1" w:styleId="CM157">
    <w:name w:val="CM157"/>
    <w:basedOn w:val="Default"/>
    <w:next w:val="Default"/>
    <w:uiPriority w:val="99"/>
    <w:pPr>
      <w:spacing w:line="218" w:lineRule="atLeast"/>
    </w:pPr>
    <w:rPr>
      <w:rFonts w:cs="Times New Roman"/>
      <w:color w:val="auto"/>
    </w:rPr>
  </w:style>
  <w:style w:type="paragraph" w:customStyle="1" w:styleId="CM158">
    <w:name w:val="CM158"/>
    <w:basedOn w:val="Default"/>
    <w:next w:val="Default"/>
    <w:uiPriority w:val="99"/>
    <w:pPr>
      <w:spacing w:line="218" w:lineRule="atLeast"/>
    </w:pPr>
    <w:rPr>
      <w:rFonts w:cs="Times New Roman"/>
      <w:color w:val="auto"/>
    </w:rPr>
  </w:style>
  <w:style w:type="paragraph" w:customStyle="1" w:styleId="CM159">
    <w:name w:val="CM159"/>
    <w:basedOn w:val="Default"/>
    <w:next w:val="Default"/>
    <w:uiPriority w:val="99"/>
    <w:pPr>
      <w:spacing w:line="218" w:lineRule="atLeast"/>
    </w:pPr>
    <w:rPr>
      <w:rFonts w:cs="Times New Roman"/>
      <w:color w:val="auto"/>
    </w:rPr>
  </w:style>
  <w:style w:type="paragraph" w:customStyle="1" w:styleId="CM160">
    <w:name w:val="CM160"/>
    <w:basedOn w:val="Default"/>
    <w:next w:val="Default"/>
    <w:uiPriority w:val="99"/>
    <w:pPr>
      <w:spacing w:line="218" w:lineRule="atLeast"/>
    </w:pPr>
    <w:rPr>
      <w:rFonts w:cs="Times New Roman"/>
      <w:color w:val="auto"/>
    </w:rPr>
  </w:style>
  <w:style w:type="paragraph" w:customStyle="1" w:styleId="CM161">
    <w:name w:val="CM161"/>
    <w:basedOn w:val="Default"/>
    <w:next w:val="Default"/>
    <w:uiPriority w:val="99"/>
    <w:pPr>
      <w:spacing w:line="218" w:lineRule="atLeast"/>
    </w:pPr>
    <w:rPr>
      <w:rFonts w:cs="Times New Roman"/>
      <w:color w:val="auto"/>
    </w:rPr>
  </w:style>
  <w:style w:type="paragraph" w:customStyle="1" w:styleId="CM162">
    <w:name w:val="CM162"/>
    <w:basedOn w:val="Default"/>
    <w:next w:val="Default"/>
    <w:uiPriority w:val="99"/>
    <w:pPr>
      <w:spacing w:line="220" w:lineRule="atLeast"/>
    </w:pPr>
    <w:rPr>
      <w:rFonts w:cs="Times New Roman"/>
      <w:color w:val="auto"/>
    </w:rPr>
  </w:style>
  <w:style w:type="paragraph" w:customStyle="1" w:styleId="CM165">
    <w:name w:val="CM165"/>
    <w:basedOn w:val="Default"/>
    <w:next w:val="Default"/>
    <w:uiPriority w:val="99"/>
    <w:pPr>
      <w:spacing w:line="216" w:lineRule="atLeast"/>
    </w:pPr>
    <w:rPr>
      <w:rFonts w:cs="Times New Roman"/>
      <w:color w:val="auto"/>
    </w:rPr>
  </w:style>
  <w:style w:type="paragraph" w:customStyle="1" w:styleId="CM166">
    <w:name w:val="CM166"/>
    <w:basedOn w:val="Default"/>
    <w:next w:val="Default"/>
    <w:uiPriority w:val="99"/>
    <w:pPr>
      <w:spacing w:line="218" w:lineRule="atLeast"/>
    </w:pPr>
    <w:rPr>
      <w:rFonts w:cs="Times New Roman"/>
      <w:color w:val="auto"/>
    </w:rPr>
  </w:style>
  <w:style w:type="paragraph" w:customStyle="1" w:styleId="CM167">
    <w:name w:val="CM167"/>
    <w:basedOn w:val="Default"/>
    <w:next w:val="Default"/>
    <w:uiPriority w:val="99"/>
    <w:pPr>
      <w:spacing w:line="216" w:lineRule="atLeast"/>
    </w:pPr>
    <w:rPr>
      <w:rFonts w:cs="Times New Roman"/>
      <w:color w:val="auto"/>
    </w:rPr>
  </w:style>
  <w:style w:type="paragraph" w:customStyle="1" w:styleId="CM168">
    <w:name w:val="CM168"/>
    <w:basedOn w:val="Default"/>
    <w:next w:val="Default"/>
    <w:uiPriority w:val="99"/>
    <w:pPr>
      <w:spacing w:line="218" w:lineRule="atLeast"/>
    </w:pPr>
    <w:rPr>
      <w:rFonts w:cs="Times New Roman"/>
      <w:color w:val="auto"/>
    </w:rPr>
  </w:style>
  <w:style w:type="paragraph" w:customStyle="1" w:styleId="CM169">
    <w:name w:val="CM169"/>
    <w:basedOn w:val="Default"/>
    <w:next w:val="Default"/>
    <w:uiPriority w:val="99"/>
    <w:pPr>
      <w:spacing w:line="218" w:lineRule="atLeast"/>
    </w:pPr>
    <w:rPr>
      <w:rFonts w:cs="Times New Roman"/>
      <w:color w:val="auto"/>
    </w:rPr>
  </w:style>
  <w:style w:type="paragraph" w:customStyle="1" w:styleId="CM170">
    <w:name w:val="CM170"/>
    <w:basedOn w:val="Default"/>
    <w:next w:val="Default"/>
    <w:uiPriority w:val="99"/>
    <w:pPr>
      <w:spacing w:line="218" w:lineRule="atLeast"/>
    </w:pPr>
    <w:rPr>
      <w:rFonts w:cs="Times New Roman"/>
      <w:color w:val="auto"/>
    </w:rPr>
  </w:style>
  <w:style w:type="paragraph" w:customStyle="1" w:styleId="CM171">
    <w:name w:val="CM171"/>
    <w:basedOn w:val="Default"/>
    <w:next w:val="Default"/>
    <w:uiPriority w:val="99"/>
    <w:pPr>
      <w:spacing w:line="216" w:lineRule="atLeast"/>
    </w:pPr>
    <w:rPr>
      <w:rFonts w:cs="Times New Roman"/>
      <w:color w:val="auto"/>
    </w:rPr>
  </w:style>
  <w:style w:type="paragraph" w:customStyle="1" w:styleId="CM172">
    <w:name w:val="CM172"/>
    <w:basedOn w:val="Default"/>
    <w:next w:val="Default"/>
    <w:uiPriority w:val="99"/>
    <w:pPr>
      <w:spacing w:line="218" w:lineRule="atLeast"/>
    </w:pPr>
    <w:rPr>
      <w:rFonts w:cs="Times New Roman"/>
      <w:color w:val="auto"/>
    </w:rPr>
  </w:style>
  <w:style w:type="paragraph" w:customStyle="1" w:styleId="CM173">
    <w:name w:val="CM173"/>
    <w:basedOn w:val="Default"/>
    <w:next w:val="Default"/>
    <w:uiPriority w:val="99"/>
    <w:pPr>
      <w:spacing w:line="216" w:lineRule="atLeast"/>
    </w:pPr>
    <w:rPr>
      <w:rFonts w:cs="Times New Roman"/>
      <w:color w:val="auto"/>
    </w:rPr>
  </w:style>
  <w:style w:type="paragraph" w:customStyle="1" w:styleId="CM174">
    <w:name w:val="CM174"/>
    <w:basedOn w:val="Default"/>
    <w:next w:val="Default"/>
    <w:uiPriority w:val="99"/>
    <w:pPr>
      <w:spacing w:line="216" w:lineRule="atLeast"/>
    </w:pPr>
    <w:rPr>
      <w:rFonts w:cs="Times New Roman"/>
      <w:color w:val="auto"/>
    </w:rPr>
  </w:style>
  <w:style w:type="paragraph" w:customStyle="1" w:styleId="CM175">
    <w:name w:val="CM175"/>
    <w:basedOn w:val="Default"/>
    <w:next w:val="Default"/>
    <w:uiPriority w:val="99"/>
    <w:pPr>
      <w:spacing w:line="216" w:lineRule="atLeast"/>
    </w:pPr>
    <w:rPr>
      <w:rFonts w:cs="Times New Roman"/>
      <w:color w:val="auto"/>
    </w:rPr>
  </w:style>
  <w:style w:type="paragraph" w:customStyle="1" w:styleId="CM176">
    <w:name w:val="CM176"/>
    <w:basedOn w:val="Default"/>
    <w:next w:val="Default"/>
    <w:uiPriority w:val="99"/>
    <w:rPr>
      <w:rFonts w:cs="Times New Roman"/>
      <w:color w:val="auto"/>
    </w:rPr>
  </w:style>
  <w:style w:type="paragraph" w:customStyle="1" w:styleId="CM177">
    <w:name w:val="CM177"/>
    <w:basedOn w:val="Default"/>
    <w:next w:val="Default"/>
    <w:uiPriority w:val="99"/>
    <w:pPr>
      <w:spacing w:line="216" w:lineRule="atLeast"/>
    </w:pPr>
    <w:rPr>
      <w:rFonts w:cs="Times New Roman"/>
      <w:color w:val="auto"/>
    </w:rPr>
  </w:style>
  <w:style w:type="paragraph" w:customStyle="1" w:styleId="CM179">
    <w:name w:val="CM179"/>
    <w:basedOn w:val="Default"/>
    <w:next w:val="Default"/>
    <w:uiPriority w:val="99"/>
    <w:pPr>
      <w:spacing w:line="218" w:lineRule="atLeast"/>
    </w:pPr>
    <w:rPr>
      <w:rFonts w:cs="Times New Roman"/>
      <w:color w:val="auto"/>
    </w:rPr>
  </w:style>
  <w:style w:type="paragraph" w:customStyle="1" w:styleId="CM180">
    <w:name w:val="CM180"/>
    <w:basedOn w:val="Default"/>
    <w:next w:val="Default"/>
    <w:uiPriority w:val="99"/>
    <w:pPr>
      <w:spacing w:line="218" w:lineRule="atLeast"/>
    </w:pPr>
    <w:rPr>
      <w:rFonts w:cs="Times New Roman"/>
      <w:color w:val="auto"/>
    </w:rPr>
  </w:style>
  <w:style w:type="paragraph" w:customStyle="1" w:styleId="CM182">
    <w:name w:val="CM182"/>
    <w:basedOn w:val="Default"/>
    <w:next w:val="Default"/>
    <w:uiPriority w:val="99"/>
    <w:pPr>
      <w:spacing w:line="216" w:lineRule="atLeast"/>
    </w:pPr>
    <w:rPr>
      <w:rFonts w:cs="Times New Roman"/>
      <w:color w:val="auto"/>
    </w:rPr>
  </w:style>
  <w:style w:type="paragraph" w:customStyle="1" w:styleId="CM181">
    <w:name w:val="CM181"/>
    <w:basedOn w:val="Default"/>
    <w:next w:val="Default"/>
    <w:uiPriority w:val="99"/>
    <w:pPr>
      <w:spacing w:line="216" w:lineRule="atLeast"/>
    </w:pPr>
    <w:rPr>
      <w:rFonts w:cs="Times New Roman"/>
      <w:color w:val="auto"/>
    </w:rPr>
  </w:style>
  <w:style w:type="paragraph" w:customStyle="1" w:styleId="CM183">
    <w:name w:val="CM183"/>
    <w:basedOn w:val="Default"/>
    <w:next w:val="Default"/>
    <w:uiPriority w:val="99"/>
    <w:pPr>
      <w:spacing w:line="216" w:lineRule="atLeast"/>
    </w:pPr>
    <w:rPr>
      <w:rFonts w:cs="Times New Roman"/>
      <w:color w:val="auto"/>
    </w:rPr>
  </w:style>
  <w:style w:type="paragraph" w:customStyle="1" w:styleId="CM184">
    <w:name w:val="CM184"/>
    <w:basedOn w:val="Default"/>
    <w:next w:val="Default"/>
    <w:uiPriority w:val="99"/>
    <w:pPr>
      <w:spacing w:line="218" w:lineRule="atLeast"/>
    </w:pPr>
    <w:rPr>
      <w:rFonts w:cs="Times New Roman"/>
      <w:color w:val="auto"/>
    </w:rPr>
  </w:style>
  <w:style w:type="paragraph" w:customStyle="1" w:styleId="CM185">
    <w:name w:val="CM185"/>
    <w:basedOn w:val="Default"/>
    <w:next w:val="Default"/>
    <w:uiPriority w:val="99"/>
    <w:pPr>
      <w:spacing w:line="218" w:lineRule="atLeast"/>
    </w:pPr>
    <w:rPr>
      <w:rFonts w:cs="Times New Roman"/>
      <w:color w:val="auto"/>
    </w:rPr>
  </w:style>
  <w:style w:type="paragraph" w:customStyle="1" w:styleId="CM186">
    <w:name w:val="CM186"/>
    <w:basedOn w:val="Default"/>
    <w:next w:val="Default"/>
    <w:uiPriority w:val="99"/>
    <w:pPr>
      <w:spacing w:line="218" w:lineRule="atLeast"/>
    </w:pPr>
    <w:rPr>
      <w:rFonts w:cs="Times New Roman"/>
      <w:color w:val="auto"/>
    </w:rPr>
  </w:style>
  <w:style w:type="paragraph" w:customStyle="1" w:styleId="CM187">
    <w:name w:val="CM187"/>
    <w:basedOn w:val="Default"/>
    <w:next w:val="Default"/>
    <w:uiPriority w:val="99"/>
    <w:pPr>
      <w:spacing w:line="218" w:lineRule="atLeast"/>
    </w:pPr>
    <w:rPr>
      <w:rFonts w:cs="Times New Roman"/>
      <w:color w:val="auto"/>
    </w:rPr>
  </w:style>
  <w:style w:type="paragraph" w:customStyle="1" w:styleId="CM188">
    <w:name w:val="CM188"/>
    <w:basedOn w:val="Default"/>
    <w:next w:val="Default"/>
    <w:uiPriority w:val="99"/>
    <w:pPr>
      <w:spacing w:line="218" w:lineRule="atLeast"/>
    </w:pPr>
    <w:rPr>
      <w:rFonts w:cs="Times New Roman"/>
      <w:color w:val="auto"/>
    </w:rPr>
  </w:style>
  <w:style w:type="paragraph" w:customStyle="1" w:styleId="CM189">
    <w:name w:val="CM189"/>
    <w:basedOn w:val="Default"/>
    <w:next w:val="Default"/>
    <w:uiPriority w:val="99"/>
    <w:pPr>
      <w:spacing w:line="218" w:lineRule="atLeast"/>
    </w:pPr>
    <w:rPr>
      <w:rFonts w:cs="Times New Roman"/>
      <w:color w:val="auto"/>
    </w:rPr>
  </w:style>
  <w:style w:type="paragraph" w:styleId="Header">
    <w:name w:val="header"/>
    <w:basedOn w:val="Normal"/>
    <w:link w:val="HeaderChar"/>
    <w:uiPriority w:val="99"/>
    <w:unhideWhenUsed/>
    <w:rsid w:val="00FF09E1"/>
    <w:pPr>
      <w:tabs>
        <w:tab w:val="center" w:pos="4252"/>
        <w:tab w:val="right" w:pos="8504"/>
      </w:tabs>
      <w:snapToGrid w:val="0"/>
    </w:pPr>
  </w:style>
  <w:style w:type="character" w:customStyle="1" w:styleId="HeaderChar">
    <w:name w:val="Header Char"/>
    <w:basedOn w:val="DefaultParagraphFont"/>
    <w:link w:val="Header"/>
    <w:uiPriority w:val="99"/>
    <w:rsid w:val="00FF09E1"/>
  </w:style>
  <w:style w:type="paragraph" w:styleId="Footer">
    <w:name w:val="footer"/>
    <w:basedOn w:val="Normal"/>
    <w:link w:val="FooterChar"/>
    <w:uiPriority w:val="99"/>
    <w:unhideWhenUsed/>
    <w:rsid w:val="00FF09E1"/>
    <w:pPr>
      <w:tabs>
        <w:tab w:val="center" w:pos="4252"/>
        <w:tab w:val="right" w:pos="8504"/>
      </w:tabs>
      <w:snapToGrid w:val="0"/>
    </w:pPr>
  </w:style>
  <w:style w:type="character" w:customStyle="1" w:styleId="FooterChar">
    <w:name w:val="Footer Char"/>
    <w:basedOn w:val="DefaultParagraphFont"/>
    <w:link w:val="Footer"/>
    <w:uiPriority w:val="99"/>
    <w:rsid w:val="00FF09E1"/>
  </w:style>
  <w:style w:type="paragraph" w:styleId="BalloonText">
    <w:name w:val="Balloon Text"/>
    <w:basedOn w:val="Normal"/>
    <w:link w:val="BalloonTextChar"/>
    <w:uiPriority w:val="99"/>
    <w:semiHidden/>
    <w:unhideWhenUsed/>
    <w:rsid w:val="00C5766F"/>
    <w:rPr>
      <w:rFonts w:ascii="Arial" w:eastAsia="MS Gothic" w:hAnsi="Arial"/>
      <w:sz w:val="18"/>
      <w:szCs w:val="18"/>
    </w:rPr>
  </w:style>
  <w:style w:type="character" w:customStyle="1" w:styleId="BalloonTextChar">
    <w:name w:val="Balloon Text Char"/>
    <w:link w:val="BalloonText"/>
    <w:uiPriority w:val="99"/>
    <w:semiHidden/>
    <w:rsid w:val="00C5766F"/>
    <w:rPr>
      <w:rFonts w:ascii="Arial" w:eastAsia="MS Gothic" w:hAnsi="Arial" w:cs="Times New Roman"/>
      <w:kern w:val="2"/>
      <w:sz w:val="18"/>
      <w:szCs w:val="18"/>
    </w:rPr>
  </w:style>
  <w:style w:type="character" w:styleId="CommentReference">
    <w:name w:val="annotation reference"/>
    <w:basedOn w:val="DefaultParagraphFont"/>
    <w:uiPriority w:val="99"/>
    <w:semiHidden/>
    <w:unhideWhenUsed/>
    <w:rsid w:val="00A8211C"/>
    <w:rPr>
      <w:sz w:val="18"/>
      <w:szCs w:val="18"/>
    </w:rPr>
  </w:style>
  <w:style w:type="paragraph" w:styleId="CommentText">
    <w:name w:val="annotation text"/>
    <w:basedOn w:val="Normal"/>
    <w:link w:val="CommentTextChar"/>
    <w:uiPriority w:val="99"/>
    <w:semiHidden/>
    <w:unhideWhenUsed/>
    <w:rsid w:val="00A8211C"/>
    <w:pPr>
      <w:jc w:val="left"/>
    </w:pPr>
  </w:style>
  <w:style w:type="character" w:customStyle="1" w:styleId="CommentTextChar">
    <w:name w:val="Comment Text Char"/>
    <w:basedOn w:val="DefaultParagraphFont"/>
    <w:link w:val="CommentText"/>
    <w:uiPriority w:val="99"/>
    <w:semiHidden/>
    <w:rsid w:val="00A8211C"/>
    <w:rPr>
      <w:kern w:val="2"/>
      <w:sz w:val="21"/>
      <w:szCs w:val="22"/>
    </w:rPr>
  </w:style>
  <w:style w:type="paragraph" w:styleId="CommentSubject">
    <w:name w:val="annotation subject"/>
    <w:basedOn w:val="CommentText"/>
    <w:next w:val="CommentText"/>
    <w:link w:val="CommentSubjectChar"/>
    <w:uiPriority w:val="99"/>
    <w:semiHidden/>
    <w:unhideWhenUsed/>
    <w:rsid w:val="00A8211C"/>
    <w:rPr>
      <w:b/>
      <w:bCs/>
    </w:rPr>
  </w:style>
  <w:style w:type="character" w:customStyle="1" w:styleId="CommentSubjectChar">
    <w:name w:val="Comment Subject Char"/>
    <w:basedOn w:val="CommentTextChar"/>
    <w:link w:val="CommentSubject"/>
    <w:uiPriority w:val="99"/>
    <w:semiHidden/>
    <w:rsid w:val="00A8211C"/>
    <w:rPr>
      <w:b/>
      <w:bCs/>
      <w:kern w:val="2"/>
      <w:sz w:val="21"/>
      <w:szCs w:val="22"/>
    </w:rPr>
  </w:style>
  <w:style w:type="paragraph" w:styleId="BodyText">
    <w:name w:val="Body Text"/>
    <w:aliases w:val="Char Char Char,Char,Char Char Char Cha Char Char,Char Char Char Cha Char Char Char C,Char Char Char Cha,Char Char Char Cha Char,Char Char Char Cha Char Char Char C Char Char Char,Body Text Char,Body Text Char Char, Char Char Char, Char"/>
    <w:link w:val="BodyTextChar1"/>
    <w:rsid w:val="00146975"/>
    <w:pPr>
      <w:spacing w:after="180"/>
      <w:jc w:val="both"/>
    </w:pPr>
    <w:rPr>
      <w:rFonts w:ascii="Times New Roman" w:hAnsi="Times New Roman"/>
      <w:sz w:val="24"/>
      <w:lang w:val="en-GB" w:eastAsia="en-US"/>
    </w:rPr>
  </w:style>
  <w:style w:type="character" w:customStyle="1" w:styleId="BodyTextChar1">
    <w:name w:val="Body Text Char1"/>
    <w:aliases w:val="Char Char Char Char,Char Char,Char Char Char Cha Char Char Char,Char Char Char Cha Char Char Char C Char,Char Char Char Cha Char1,Char Char Char Cha Char Char1,Char Char Char Cha Char Char Char C Char Char Char Char,Body Text Char Char1"/>
    <w:basedOn w:val="DefaultParagraphFont"/>
    <w:link w:val="BodyText"/>
    <w:rsid w:val="00146975"/>
    <w:rPr>
      <w:rFonts w:ascii="Times New Roman" w:hAnsi="Times New Roman"/>
      <w:sz w:val="24"/>
      <w:lang w:val="en-GB" w:eastAsia="en-US"/>
    </w:rPr>
  </w:style>
  <w:style w:type="paragraph" w:styleId="BodyText2">
    <w:name w:val="Body Text 2"/>
    <w:basedOn w:val="Normal"/>
    <w:link w:val="BodyText2Char"/>
    <w:uiPriority w:val="99"/>
    <w:semiHidden/>
    <w:unhideWhenUsed/>
    <w:rsid w:val="00680B02"/>
    <w:pPr>
      <w:spacing w:after="120" w:line="480" w:lineRule="auto"/>
    </w:pPr>
  </w:style>
  <w:style w:type="character" w:customStyle="1" w:styleId="BodyText2Char">
    <w:name w:val="Body Text 2 Char"/>
    <w:basedOn w:val="DefaultParagraphFont"/>
    <w:link w:val="BodyText2"/>
    <w:uiPriority w:val="99"/>
    <w:semiHidden/>
    <w:rsid w:val="00680B02"/>
    <w:rPr>
      <w:kern w:val="2"/>
      <w:sz w:val="21"/>
      <w:szCs w:val="22"/>
    </w:rPr>
  </w:style>
  <w:style w:type="paragraph" w:customStyle="1" w:styleId="CoverTitle">
    <w:name w:val="Cover Title"/>
    <w:basedOn w:val="BodyText"/>
    <w:next w:val="BodyText"/>
    <w:rsid w:val="00C87453"/>
    <w:pPr>
      <w:spacing w:before="240" w:after="240"/>
      <w:jc w:val="center"/>
    </w:pPr>
    <w:rPr>
      <w:rFonts w:ascii="Times New Roman Bold" w:hAnsi="Times New Roman Bold"/>
      <w:b/>
      <w:sz w:val="32"/>
    </w:rPr>
  </w:style>
  <w:style w:type="paragraph" w:styleId="ListParagraph">
    <w:name w:val="List Paragraph"/>
    <w:basedOn w:val="Normal"/>
    <w:uiPriority w:val="34"/>
    <w:qFormat/>
    <w:rsid w:val="00C87453"/>
    <w:pPr>
      <w:widowControl/>
      <w:ind w:left="720"/>
      <w:jc w:val="left"/>
    </w:pPr>
    <w:rPr>
      <w:rFonts w:ascii="Calibri" w:eastAsia="Calibri" w:hAnsi="Calibri"/>
      <w:kern w:val="0"/>
      <w:sz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entury" w:eastAsia="MS Mincho" w:hAnsi="Century" w:cs="Times New Roman"/>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jc w:val="both"/>
    </w:pPr>
    <w:rPr>
      <w:kern w:val="2"/>
      <w:sz w:val="21"/>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pPr>
      <w:widowControl w:val="0"/>
      <w:autoSpaceDE w:val="0"/>
      <w:autoSpaceDN w:val="0"/>
      <w:adjustRightInd w:val="0"/>
    </w:pPr>
    <w:rPr>
      <w:rFonts w:ascii="HPODAC+TimesNewRoman,Bold" w:eastAsia="HPODAC+TimesNewRoman,Bold" w:cs="HPODAC+TimesNewRoman,Bold"/>
      <w:color w:val="000000"/>
      <w:sz w:val="24"/>
      <w:szCs w:val="24"/>
    </w:rPr>
  </w:style>
  <w:style w:type="paragraph" w:customStyle="1" w:styleId="CM1">
    <w:name w:val="CM1"/>
    <w:basedOn w:val="Default"/>
    <w:next w:val="Default"/>
    <w:uiPriority w:val="99"/>
    <w:rPr>
      <w:rFonts w:cs="Times New Roman"/>
      <w:color w:val="auto"/>
    </w:rPr>
  </w:style>
  <w:style w:type="paragraph" w:customStyle="1" w:styleId="CM190">
    <w:name w:val="CM190"/>
    <w:basedOn w:val="Default"/>
    <w:next w:val="Default"/>
    <w:uiPriority w:val="99"/>
    <w:rPr>
      <w:rFonts w:cs="Times New Roman"/>
      <w:color w:val="auto"/>
    </w:rPr>
  </w:style>
  <w:style w:type="paragraph" w:customStyle="1" w:styleId="CM191">
    <w:name w:val="CM191"/>
    <w:basedOn w:val="Default"/>
    <w:next w:val="Default"/>
    <w:uiPriority w:val="99"/>
    <w:rPr>
      <w:rFonts w:cs="Times New Roman"/>
      <w:color w:val="auto"/>
    </w:rPr>
  </w:style>
  <w:style w:type="paragraph" w:customStyle="1" w:styleId="CM193">
    <w:name w:val="CM193"/>
    <w:basedOn w:val="Default"/>
    <w:next w:val="Default"/>
    <w:uiPriority w:val="99"/>
    <w:rPr>
      <w:rFonts w:cs="Times New Roman"/>
      <w:color w:val="auto"/>
    </w:rPr>
  </w:style>
  <w:style w:type="paragraph" w:customStyle="1" w:styleId="CM4">
    <w:name w:val="CM4"/>
    <w:basedOn w:val="Default"/>
    <w:next w:val="Default"/>
    <w:uiPriority w:val="99"/>
    <w:pPr>
      <w:spacing w:line="260" w:lineRule="atLeast"/>
    </w:pPr>
    <w:rPr>
      <w:rFonts w:cs="Times New Roman"/>
      <w:color w:val="auto"/>
    </w:rPr>
  </w:style>
  <w:style w:type="paragraph" w:customStyle="1" w:styleId="CM3">
    <w:name w:val="CM3"/>
    <w:basedOn w:val="Default"/>
    <w:next w:val="Default"/>
    <w:uiPriority w:val="99"/>
    <w:pPr>
      <w:spacing w:line="260" w:lineRule="atLeast"/>
    </w:pPr>
    <w:rPr>
      <w:rFonts w:cs="Times New Roman"/>
      <w:color w:val="auto"/>
    </w:rPr>
  </w:style>
  <w:style w:type="paragraph" w:customStyle="1" w:styleId="CM5">
    <w:name w:val="CM5"/>
    <w:basedOn w:val="Default"/>
    <w:next w:val="Default"/>
    <w:uiPriority w:val="99"/>
    <w:pPr>
      <w:spacing w:line="260" w:lineRule="atLeast"/>
    </w:pPr>
    <w:rPr>
      <w:rFonts w:cs="Times New Roman"/>
      <w:color w:val="auto"/>
    </w:rPr>
  </w:style>
  <w:style w:type="paragraph" w:customStyle="1" w:styleId="CM192">
    <w:name w:val="CM192"/>
    <w:basedOn w:val="Default"/>
    <w:next w:val="Default"/>
    <w:uiPriority w:val="99"/>
    <w:rPr>
      <w:rFonts w:cs="Times New Roman"/>
      <w:color w:val="auto"/>
    </w:rPr>
  </w:style>
  <w:style w:type="paragraph" w:customStyle="1" w:styleId="CM6">
    <w:name w:val="CM6"/>
    <w:basedOn w:val="Default"/>
    <w:next w:val="Default"/>
    <w:uiPriority w:val="99"/>
    <w:pPr>
      <w:spacing w:line="216" w:lineRule="atLeast"/>
    </w:pPr>
    <w:rPr>
      <w:rFonts w:cs="Times New Roman"/>
      <w:color w:val="auto"/>
    </w:rPr>
  </w:style>
  <w:style w:type="paragraph" w:customStyle="1" w:styleId="CM7">
    <w:name w:val="CM7"/>
    <w:basedOn w:val="Default"/>
    <w:next w:val="Default"/>
    <w:uiPriority w:val="99"/>
    <w:pPr>
      <w:spacing w:line="218" w:lineRule="atLeast"/>
    </w:pPr>
    <w:rPr>
      <w:rFonts w:cs="Times New Roman"/>
      <w:color w:val="auto"/>
    </w:rPr>
  </w:style>
  <w:style w:type="paragraph" w:customStyle="1" w:styleId="CM194">
    <w:name w:val="CM194"/>
    <w:basedOn w:val="Default"/>
    <w:next w:val="Default"/>
    <w:uiPriority w:val="99"/>
    <w:rPr>
      <w:rFonts w:cs="Times New Roman"/>
      <w:color w:val="auto"/>
    </w:rPr>
  </w:style>
  <w:style w:type="paragraph" w:customStyle="1" w:styleId="CM8">
    <w:name w:val="CM8"/>
    <w:basedOn w:val="Default"/>
    <w:next w:val="Default"/>
    <w:uiPriority w:val="99"/>
    <w:rPr>
      <w:rFonts w:cs="Times New Roman"/>
      <w:color w:val="auto"/>
    </w:rPr>
  </w:style>
  <w:style w:type="paragraph" w:customStyle="1" w:styleId="CM205">
    <w:name w:val="CM205"/>
    <w:basedOn w:val="Default"/>
    <w:next w:val="Default"/>
    <w:uiPriority w:val="99"/>
    <w:rPr>
      <w:rFonts w:cs="Times New Roman"/>
      <w:color w:val="auto"/>
    </w:rPr>
  </w:style>
  <w:style w:type="paragraph" w:customStyle="1" w:styleId="CM9">
    <w:name w:val="CM9"/>
    <w:basedOn w:val="Default"/>
    <w:next w:val="Default"/>
    <w:uiPriority w:val="99"/>
    <w:pPr>
      <w:spacing w:line="433" w:lineRule="atLeast"/>
    </w:pPr>
    <w:rPr>
      <w:rFonts w:cs="Times New Roman"/>
      <w:color w:val="auto"/>
    </w:rPr>
  </w:style>
  <w:style w:type="paragraph" w:customStyle="1" w:styleId="CM10">
    <w:name w:val="CM10"/>
    <w:basedOn w:val="Default"/>
    <w:next w:val="Default"/>
    <w:uiPriority w:val="99"/>
    <w:rPr>
      <w:rFonts w:cs="Times New Roman"/>
      <w:color w:val="auto"/>
    </w:rPr>
  </w:style>
  <w:style w:type="paragraph" w:customStyle="1" w:styleId="CM11">
    <w:name w:val="CM11"/>
    <w:basedOn w:val="Default"/>
    <w:next w:val="Default"/>
    <w:uiPriority w:val="99"/>
    <w:pPr>
      <w:spacing w:line="258" w:lineRule="atLeast"/>
    </w:pPr>
    <w:rPr>
      <w:rFonts w:cs="Times New Roman"/>
      <w:color w:val="auto"/>
    </w:rPr>
  </w:style>
  <w:style w:type="paragraph" w:customStyle="1" w:styleId="CM12">
    <w:name w:val="CM12"/>
    <w:basedOn w:val="Default"/>
    <w:next w:val="Default"/>
    <w:uiPriority w:val="99"/>
    <w:rPr>
      <w:rFonts w:cs="Times New Roman"/>
      <w:color w:val="auto"/>
    </w:rPr>
  </w:style>
  <w:style w:type="paragraph" w:customStyle="1" w:styleId="CM13">
    <w:name w:val="CM13"/>
    <w:basedOn w:val="Default"/>
    <w:next w:val="Default"/>
    <w:uiPriority w:val="99"/>
    <w:rPr>
      <w:rFonts w:cs="Times New Roman"/>
      <w:color w:val="auto"/>
    </w:rPr>
  </w:style>
  <w:style w:type="paragraph" w:customStyle="1" w:styleId="CM198">
    <w:name w:val="CM198"/>
    <w:basedOn w:val="Default"/>
    <w:next w:val="Default"/>
    <w:uiPriority w:val="99"/>
    <w:rPr>
      <w:rFonts w:cs="Times New Roman"/>
      <w:color w:val="auto"/>
    </w:rPr>
  </w:style>
  <w:style w:type="paragraph" w:customStyle="1" w:styleId="CM14">
    <w:name w:val="CM14"/>
    <w:basedOn w:val="Default"/>
    <w:next w:val="Default"/>
    <w:uiPriority w:val="99"/>
    <w:pPr>
      <w:spacing w:line="260" w:lineRule="atLeast"/>
    </w:pPr>
    <w:rPr>
      <w:rFonts w:cs="Times New Roman"/>
      <w:color w:val="auto"/>
    </w:rPr>
  </w:style>
  <w:style w:type="paragraph" w:customStyle="1" w:styleId="CM15">
    <w:name w:val="CM15"/>
    <w:basedOn w:val="Default"/>
    <w:next w:val="Default"/>
    <w:uiPriority w:val="99"/>
    <w:pPr>
      <w:spacing w:line="260" w:lineRule="atLeast"/>
    </w:pPr>
    <w:rPr>
      <w:rFonts w:cs="Times New Roman"/>
      <w:color w:val="auto"/>
    </w:rPr>
  </w:style>
  <w:style w:type="paragraph" w:customStyle="1" w:styleId="CM16">
    <w:name w:val="CM16"/>
    <w:basedOn w:val="Default"/>
    <w:next w:val="Default"/>
    <w:uiPriority w:val="99"/>
    <w:pPr>
      <w:spacing w:line="260" w:lineRule="atLeast"/>
    </w:pPr>
    <w:rPr>
      <w:rFonts w:cs="Times New Roman"/>
      <w:color w:val="auto"/>
    </w:rPr>
  </w:style>
  <w:style w:type="paragraph" w:customStyle="1" w:styleId="CM17">
    <w:name w:val="CM17"/>
    <w:basedOn w:val="Default"/>
    <w:next w:val="Default"/>
    <w:uiPriority w:val="99"/>
    <w:pPr>
      <w:spacing w:line="260" w:lineRule="atLeast"/>
    </w:pPr>
    <w:rPr>
      <w:rFonts w:cs="Times New Roman"/>
      <w:color w:val="auto"/>
    </w:rPr>
  </w:style>
  <w:style w:type="paragraph" w:customStyle="1" w:styleId="CM18">
    <w:name w:val="CM18"/>
    <w:basedOn w:val="Default"/>
    <w:next w:val="Default"/>
    <w:uiPriority w:val="99"/>
    <w:pPr>
      <w:spacing w:line="260" w:lineRule="atLeast"/>
    </w:pPr>
    <w:rPr>
      <w:rFonts w:cs="Times New Roman"/>
      <w:color w:val="auto"/>
    </w:rPr>
  </w:style>
  <w:style w:type="paragraph" w:customStyle="1" w:styleId="CM19">
    <w:name w:val="CM19"/>
    <w:basedOn w:val="Default"/>
    <w:next w:val="Default"/>
    <w:uiPriority w:val="99"/>
    <w:pPr>
      <w:spacing w:line="260" w:lineRule="atLeast"/>
    </w:pPr>
    <w:rPr>
      <w:rFonts w:cs="Times New Roman"/>
      <w:color w:val="auto"/>
    </w:rPr>
  </w:style>
  <w:style w:type="paragraph" w:customStyle="1" w:styleId="CM20">
    <w:name w:val="CM20"/>
    <w:basedOn w:val="Default"/>
    <w:next w:val="Default"/>
    <w:uiPriority w:val="99"/>
    <w:pPr>
      <w:spacing w:line="260" w:lineRule="atLeast"/>
    </w:pPr>
    <w:rPr>
      <w:rFonts w:cs="Times New Roman"/>
      <w:color w:val="auto"/>
    </w:rPr>
  </w:style>
  <w:style w:type="paragraph" w:customStyle="1" w:styleId="CM21">
    <w:name w:val="CM21"/>
    <w:basedOn w:val="Default"/>
    <w:next w:val="Default"/>
    <w:uiPriority w:val="99"/>
    <w:rPr>
      <w:rFonts w:cs="Times New Roman"/>
      <w:color w:val="auto"/>
    </w:rPr>
  </w:style>
  <w:style w:type="paragraph" w:customStyle="1" w:styleId="CM22">
    <w:name w:val="CM22"/>
    <w:basedOn w:val="Default"/>
    <w:next w:val="Default"/>
    <w:uiPriority w:val="99"/>
    <w:pPr>
      <w:spacing w:line="260" w:lineRule="atLeast"/>
    </w:pPr>
    <w:rPr>
      <w:rFonts w:cs="Times New Roman"/>
      <w:color w:val="auto"/>
    </w:rPr>
  </w:style>
  <w:style w:type="paragraph" w:customStyle="1" w:styleId="CM202">
    <w:name w:val="CM202"/>
    <w:basedOn w:val="Default"/>
    <w:next w:val="Default"/>
    <w:uiPriority w:val="99"/>
    <w:rPr>
      <w:rFonts w:cs="Times New Roman"/>
      <w:color w:val="auto"/>
    </w:rPr>
  </w:style>
  <w:style w:type="paragraph" w:customStyle="1" w:styleId="CM203">
    <w:name w:val="CM203"/>
    <w:basedOn w:val="Default"/>
    <w:next w:val="Default"/>
    <w:uiPriority w:val="99"/>
    <w:rPr>
      <w:rFonts w:cs="Times New Roman"/>
      <w:color w:val="auto"/>
    </w:rPr>
  </w:style>
  <w:style w:type="paragraph" w:customStyle="1" w:styleId="CM23">
    <w:name w:val="CM23"/>
    <w:basedOn w:val="Default"/>
    <w:next w:val="Default"/>
    <w:uiPriority w:val="99"/>
    <w:pPr>
      <w:spacing w:line="213" w:lineRule="atLeast"/>
    </w:pPr>
    <w:rPr>
      <w:rFonts w:cs="Times New Roman"/>
      <w:color w:val="auto"/>
    </w:rPr>
  </w:style>
  <w:style w:type="paragraph" w:customStyle="1" w:styleId="CM200">
    <w:name w:val="CM200"/>
    <w:basedOn w:val="Default"/>
    <w:next w:val="Default"/>
    <w:uiPriority w:val="99"/>
    <w:rPr>
      <w:rFonts w:cs="Times New Roman"/>
      <w:color w:val="auto"/>
    </w:rPr>
  </w:style>
  <w:style w:type="paragraph" w:customStyle="1" w:styleId="CM24">
    <w:name w:val="CM24"/>
    <w:basedOn w:val="Default"/>
    <w:next w:val="Default"/>
    <w:uiPriority w:val="99"/>
    <w:pPr>
      <w:spacing w:line="218" w:lineRule="atLeast"/>
    </w:pPr>
    <w:rPr>
      <w:rFonts w:cs="Times New Roman"/>
      <w:color w:val="auto"/>
    </w:rPr>
  </w:style>
  <w:style w:type="paragraph" w:customStyle="1" w:styleId="CM25">
    <w:name w:val="CM25"/>
    <w:basedOn w:val="Default"/>
    <w:next w:val="Default"/>
    <w:uiPriority w:val="99"/>
    <w:pPr>
      <w:spacing w:line="218" w:lineRule="atLeast"/>
    </w:pPr>
    <w:rPr>
      <w:rFonts w:cs="Times New Roman"/>
      <w:color w:val="auto"/>
    </w:rPr>
  </w:style>
  <w:style w:type="paragraph" w:customStyle="1" w:styleId="CM195">
    <w:name w:val="CM195"/>
    <w:basedOn w:val="Default"/>
    <w:next w:val="Default"/>
    <w:uiPriority w:val="99"/>
    <w:rPr>
      <w:rFonts w:cs="Times New Roman"/>
      <w:color w:val="auto"/>
    </w:rPr>
  </w:style>
  <w:style w:type="paragraph" w:customStyle="1" w:styleId="CM27">
    <w:name w:val="CM27"/>
    <w:basedOn w:val="Default"/>
    <w:next w:val="Default"/>
    <w:uiPriority w:val="99"/>
    <w:pPr>
      <w:spacing w:line="218" w:lineRule="atLeast"/>
    </w:pPr>
    <w:rPr>
      <w:rFonts w:cs="Times New Roman"/>
      <w:color w:val="auto"/>
    </w:rPr>
  </w:style>
  <w:style w:type="paragraph" w:customStyle="1" w:styleId="CM28">
    <w:name w:val="CM28"/>
    <w:basedOn w:val="Default"/>
    <w:next w:val="Default"/>
    <w:uiPriority w:val="99"/>
    <w:pPr>
      <w:spacing w:line="216" w:lineRule="atLeast"/>
    </w:pPr>
    <w:rPr>
      <w:rFonts w:cs="Times New Roman"/>
      <w:color w:val="auto"/>
    </w:rPr>
  </w:style>
  <w:style w:type="paragraph" w:customStyle="1" w:styleId="CM29">
    <w:name w:val="CM29"/>
    <w:basedOn w:val="Default"/>
    <w:next w:val="Default"/>
    <w:uiPriority w:val="99"/>
    <w:pPr>
      <w:spacing w:line="220" w:lineRule="atLeast"/>
    </w:pPr>
    <w:rPr>
      <w:rFonts w:cs="Times New Roman"/>
      <w:color w:val="auto"/>
    </w:rPr>
  </w:style>
  <w:style w:type="paragraph" w:customStyle="1" w:styleId="CM30">
    <w:name w:val="CM30"/>
    <w:basedOn w:val="Default"/>
    <w:next w:val="Default"/>
    <w:uiPriority w:val="99"/>
    <w:pPr>
      <w:spacing w:line="218" w:lineRule="atLeast"/>
    </w:pPr>
    <w:rPr>
      <w:rFonts w:cs="Times New Roman"/>
      <w:color w:val="auto"/>
    </w:rPr>
  </w:style>
  <w:style w:type="paragraph" w:customStyle="1" w:styleId="CM31">
    <w:name w:val="CM31"/>
    <w:basedOn w:val="Default"/>
    <w:next w:val="Default"/>
    <w:uiPriority w:val="99"/>
    <w:pPr>
      <w:spacing w:line="218" w:lineRule="atLeast"/>
    </w:pPr>
    <w:rPr>
      <w:rFonts w:cs="Times New Roman"/>
      <w:color w:val="auto"/>
    </w:rPr>
  </w:style>
  <w:style w:type="paragraph" w:customStyle="1" w:styleId="CM32">
    <w:name w:val="CM32"/>
    <w:basedOn w:val="Default"/>
    <w:next w:val="Default"/>
    <w:uiPriority w:val="99"/>
    <w:pPr>
      <w:spacing w:line="218" w:lineRule="atLeast"/>
    </w:pPr>
    <w:rPr>
      <w:rFonts w:cs="Times New Roman"/>
      <w:color w:val="auto"/>
    </w:rPr>
  </w:style>
  <w:style w:type="paragraph" w:customStyle="1" w:styleId="CM33">
    <w:name w:val="CM33"/>
    <w:basedOn w:val="Default"/>
    <w:next w:val="Default"/>
    <w:uiPriority w:val="99"/>
    <w:pPr>
      <w:spacing w:line="218" w:lineRule="atLeast"/>
    </w:pPr>
    <w:rPr>
      <w:rFonts w:cs="Times New Roman"/>
      <w:color w:val="auto"/>
    </w:rPr>
  </w:style>
  <w:style w:type="paragraph" w:customStyle="1" w:styleId="CM34">
    <w:name w:val="CM34"/>
    <w:basedOn w:val="Default"/>
    <w:next w:val="Default"/>
    <w:uiPriority w:val="99"/>
    <w:pPr>
      <w:spacing w:line="218" w:lineRule="atLeast"/>
    </w:pPr>
    <w:rPr>
      <w:rFonts w:cs="Times New Roman"/>
      <w:color w:val="auto"/>
    </w:rPr>
  </w:style>
  <w:style w:type="paragraph" w:customStyle="1" w:styleId="CM35">
    <w:name w:val="CM35"/>
    <w:basedOn w:val="Default"/>
    <w:next w:val="Default"/>
    <w:uiPriority w:val="99"/>
    <w:pPr>
      <w:spacing w:line="218" w:lineRule="atLeast"/>
    </w:pPr>
    <w:rPr>
      <w:rFonts w:cs="Times New Roman"/>
      <w:color w:val="auto"/>
    </w:rPr>
  </w:style>
  <w:style w:type="paragraph" w:customStyle="1" w:styleId="CM36">
    <w:name w:val="CM36"/>
    <w:basedOn w:val="Default"/>
    <w:next w:val="Default"/>
    <w:uiPriority w:val="99"/>
    <w:pPr>
      <w:spacing w:line="218" w:lineRule="atLeast"/>
    </w:pPr>
    <w:rPr>
      <w:rFonts w:cs="Times New Roman"/>
      <w:color w:val="auto"/>
    </w:rPr>
  </w:style>
  <w:style w:type="paragraph" w:customStyle="1" w:styleId="CM37">
    <w:name w:val="CM37"/>
    <w:basedOn w:val="Default"/>
    <w:next w:val="Default"/>
    <w:uiPriority w:val="99"/>
    <w:pPr>
      <w:spacing w:line="216" w:lineRule="atLeast"/>
    </w:pPr>
    <w:rPr>
      <w:rFonts w:cs="Times New Roman"/>
      <w:color w:val="auto"/>
    </w:rPr>
  </w:style>
  <w:style w:type="paragraph" w:customStyle="1" w:styleId="CM38">
    <w:name w:val="CM38"/>
    <w:basedOn w:val="Default"/>
    <w:next w:val="Default"/>
    <w:uiPriority w:val="99"/>
    <w:pPr>
      <w:spacing w:line="218" w:lineRule="atLeast"/>
    </w:pPr>
    <w:rPr>
      <w:rFonts w:cs="Times New Roman"/>
      <w:color w:val="auto"/>
    </w:rPr>
  </w:style>
  <w:style w:type="paragraph" w:customStyle="1" w:styleId="CM39">
    <w:name w:val="CM39"/>
    <w:basedOn w:val="Default"/>
    <w:next w:val="Default"/>
    <w:uiPriority w:val="99"/>
    <w:pPr>
      <w:spacing w:line="218" w:lineRule="atLeast"/>
    </w:pPr>
    <w:rPr>
      <w:rFonts w:cs="Times New Roman"/>
      <w:color w:val="auto"/>
    </w:rPr>
  </w:style>
  <w:style w:type="paragraph" w:customStyle="1" w:styleId="CM40">
    <w:name w:val="CM40"/>
    <w:basedOn w:val="Default"/>
    <w:next w:val="Default"/>
    <w:uiPriority w:val="99"/>
    <w:pPr>
      <w:spacing w:line="218" w:lineRule="atLeast"/>
    </w:pPr>
    <w:rPr>
      <w:rFonts w:cs="Times New Roman"/>
      <w:color w:val="auto"/>
    </w:rPr>
  </w:style>
  <w:style w:type="paragraph" w:customStyle="1" w:styleId="CM41">
    <w:name w:val="CM41"/>
    <w:basedOn w:val="Default"/>
    <w:next w:val="Default"/>
    <w:uiPriority w:val="99"/>
    <w:pPr>
      <w:spacing w:line="218" w:lineRule="atLeast"/>
    </w:pPr>
    <w:rPr>
      <w:rFonts w:cs="Times New Roman"/>
      <w:color w:val="auto"/>
    </w:rPr>
  </w:style>
  <w:style w:type="paragraph" w:customStyle="1" w:styleId="CM42">
    <w:name w:val="CM42"/>
    <w:basedOn w:val="Default"/>
    <w:next w:val="Default"/>
    <w:uiPriority w:val="99"/>
    <w:pPr>
      <w:spacing w:line="218" w:lineRule="atLeast"/>
    </w:pPr>
    <w:rPr>
      <w:rFonts w:cs="Times New Roman"/>
      <w:color w:val="auto"/>
    </w:rPr>
  </w:style>
  <w:style w:type="paragraph" w:customStyle="1" w:styleId="CM43">
    <w:name w:val="CM43"/>
    <w:basedOn w:val="Default"/>
    <w:next w:val="Default"/>
    <w:uiPriority w:val="99"/>
    <w:pPr>
      <w:spacing w:line="218" w:lineRule="atLeast"/>
    </w:pPr>
    <w:rPr>
      <w:rFonts w:cs="Times New Roman"/>
      <w:color w:val="auto"/>
    </w:rPr>
  </w:style>
  <w:style w:type="paragraph" w:customStyle="1" w:styleId="CM44">
    <w:name w:val="CM44"/>
    <w:basedOn w:val="Default"/>
    <w:next w:val="Default"/>
    <w:uiPriority w:val="99"/>
    <w:pPr>
      <w:spacing w:line="218" w:lineRule="atLeast"/>
    </w:pPr>
    <w:rPr>
      <w:rFonts w:cs="Times New Roman"/>
      <w:color w:val="auto"/>
    </w:rPr>
  </w:style>
  <w:style w:type="paragraph" w:customStyle="1" w:styleId="CM45">
    <w:name w:val="CM45"/>
    <w:basedOn w:val="Default"/>
    <w:next w:val="Default"/>
    <w:uiPriority w:val="99"/>
    <w:pPr>
      <w:spacing w:line="218" w:lineRule="atLeast"/>
    </w:pPr>
    <w:rPr>
      <w:rFonts w:cs="Times New Roman"/>
      <w:color w:val="auto"/>
    </w:rPr>
  </w:style>
  <w:style w:type="paragraph" w:customStyle="1" w:styleId="CM46">
    <w:name w:val="CM46"/>
    <w:basedOn w:val="Default"/>
    <w:next w:val="Default"/>
    <w:uiPriority w:val="99"/>
    <w:pPr>
      <w:spacing w:line="218" w:lineRule="atLeast"/>
    </w:pPr>
    <w:rPr>
      <w:rFonts w:cs="Times New Roman"/>
      <w:color w:val="auto"/>
    </w:rPr>
  </w:style>
  <w:style w:type="paragraph" w:customStyle="1" w:styleId="CM47">
    <w:name w:val="CM47"/>
    <w:basedOn w:val="Default"/>
    <w:next w:val="Default"/>
    <w:uiPriority w:val="99"/>
    <w:pPr>
      <w:spacing w:line="218" w:lineRule="atLeast"/>
    </w:pPr>
    <w:rPr>
      <w:rFonts w:cs="Times New Roman"/>
      <w:color w:val="auto"/>
    </w:rPr>
  </w:style>
  <w:style w:type="paragraph" w:customStyle="1" w:styleId="CM48">
    <w:name w:val="CM48"/>
    <w:basedOn w:val="Default"/>
    <w:next w:val="Default"/>
    <w:uiPriority w:val="99"/>
    <w:pPr>
      <w:spacing w:line="216" w:lineRule="atLeast"/>
    </w:pPr>
    <w:rPr>
      <w:rFonts w:cs="Times New Roman"/>
      <w:color w:val="auto"/>
    </w:rPr>
  </w:style>
  <w:style w:type="paragraph" w:customStyle="1" w:styleId="CM49">
    <w:name w:val="CM49"/>
    <w:basedOn w:val="Default"/>
    <w:next w:val="Default"/>
    <w:uiPriority w:val="99"/>
    <w:rPr>
      <w:rFonts w:cs="Times New Roman"/>
      <w:color w:val="auto"/>
    </w:rPr>
  </w:style>
  <w:style w:type="paragraph" w:customStyle="1" w:styleId="CM206">
    <w:name w:val="CM206"/>
    <w:basedOn w:val="Default"/>
    <w:next w:val="Default"/>
    <w:uiPriority w:val="99"/>
    <w:rPr>
      <w:rFonts w:cs="Times New Roman"/>
      <w:color w:val="auto"/>
    </w:rPr>
  </w:style>
  <w:style w:type="paragraph" w:customStyle="1" w:styleId="CM50">
    <w:name w:val="CM50"/>
    <w:basedOn w:val="Default"/>
    <w:next w:val="Default"/>
    <w:uiPriority w:val="99"/>
    <w:pPr>
      <w:spacing w:line="218" w:lineRule="atLeast"/>
    </w:pPr>
    <w:rPr>
      <w:rFonts w:cs="Times New Roman"/>
      <w:color w:val="auto"/>
    </w:rPr>
  </w:style>
  <w:style w:type="paragraph" w:customStyle="1" w:styleId="CM51">
    <w:name w:val="CM51"/>
    <w:basedOn w:val="Default"/>
    <w:next w:val="Default"/>
    <w:uiPriority w:val="99"/>
    <w:pPr>
      <w:spacing w:line="218" w:lineRule="atLeast"/>
    </w:pPr>
    <w:rPr>
      <w:rFonts w:cs="Times New Roman"/>
      <w:color w:val="auto"/>
    </w:rPr>
  </w:style>
  <w:style w:type="paragraph" w:customStyle="1" w:styleId="CM52">
    <w:name w:val="CM52"/>
    <w:basedOn w:val="Default"/>
    <w:next w:val="Default"/>
    <w:uiPriority w:val="99"/>
    <w:pPr>
      <w:spacing w:line="218" w:lineRule="atLeast"/>
    </w:pPr>
    <w:rPr>
      <w:rFonts w:cs="Times New Roman"/>
      <w:color w:val="auto"/>
    </w:rPr>
  </w:style>
  <w:style w:type="paragraph" w:customStyle="1" w:styleId="CM53">
    <w:name w:val="CM53"/>
    <w:basedOn w:val="Default"/>
    <w:next w:val="Default"/>
    <w:uiPriority w:val="99"/>
    <w:pPr>
      <w:spacing w:line="218" w:lineRule="atLeast"/>
    </w:pPr>
    <w:rPr>
      <w:rFonts w:cs="Times New Roman"/>
      <w:color w:val="auto"/>
    </w:rPr>
  </w:style>
  <w:style w:type="paragraph" w:customStyle="1" w:styleId="CM54">
    <w:name w:val="CM54"/>
    <w:basedOn w:val="Default"/>
    <w:next w:val="Default"/>
    <w:uiPriority w:val="99"/>
    <w:rPr>
      <w:rFonts w:cs="Times New Roman"/>
      <w:color w:val="auto"/>
    </w:rPr>
  </w:style>
  <w:style w:type="paragraph" w:customStyle="1" w:styleId="CM55">
    <w:name w:val="CM55"/>
    <w:basedOn w:val="Default"/>
    <w:next w:val="Default"/>
    <w:uiPriority w:val="99"/>
    <w:pPr>
      <w:spacing w:line="218" w:lineRule="atLeast"/>
    </w:pPr>
    <w:rPr>
      <w:rFonts w:cs="Times New Roman"/>
      <w:color w:val="auto"/>
    </w:rPr>
  </w:style>
  <w:style w:type="paragraph" w:customStyle="1" w:styleId="CM56">
    <w:name w:val="CM56"/>
    <w:basedOn w:val="Default"/>
    <w:next w:val="Default"/>
    <w:uiPriority w:val="99"/>
    <w:pPr>
      <w:spacing w:line="218" w:lineRule="atLeast"/>
    </w:pPr>
    <w:rPr>
      <w:rFonts w:cs="Times New Roman"/>
      <w:color w:val="auto"/>
    </w:rPr>
  </w:style>
  <w:style w:type="paragraph" w:customStyle="1" w:styleId="CM57">
    <w:name w:val="CM57"/>
    <w:basedOn w:val="Default"/>
    <w:next w:val="Default"/>
    <w:uiPriority w:val="99"/>
    <w:pPr>
      <w:spacing w:line="218" w:lineRule="atLeast"/>
    </w:pPr>
    <w:rPr>
      <w:rFonts w:cs="Times New Roman"/>
      <w:color w:val="auto"/>
    </w:rPr>
  </w:style>
  <w:style w:type="paragraph" w:customStyle="1" w:styleId="CM58">
    <w:name w:val="CM58"/>
    <w:basedOn w:val="Default"/>
    <w:next w:val="Default"/>
    <w:uiPriority w:val="99"/>
    <w:pPr>
      <w:spacing w:line="218" w:lineRule="atLeast"/>
    </w:pPr>
    <w:rPr>
      <w:rFonts w:cs="Times New Roman"/>
      <w:color w:val="auto"/>
    </w:rPr>
  </w:style>
  <w:style w:type="paragraph" w:customStyle="1" w:styleId="CM59">
    <w:name w:val="CM59"/>
    <w:basedOn w:val="Default"/>
    <w:next w:val="Default"/>
    <w:uiPriority w:val="99"/>
    <w:pPr>
      <w:spacing w:line="218" w:lineRule="atLeast"/>
    </w:pPr>
    <w:rPr>
      <w:rFonts w:cs="Times New Roman"/>
      <w:color w:val="auto"/>
    </w:rPr>
  </w:style>
  <w:style w:type="paragraph" w:customStyle="1" w:styleId="CM60">
    <w:name w:val="CM60"/>
    <w:basedOn w:val="Default"/>
    <w:next w:val="Default"/>
    <w:uiPriority w:val="99"/>
    <w:pPr>
      <w:spacing w:line="218" w:lineRule="atLeast"/>
    </w:pPr>
    <w:rPr>
      <w:rFonts w:cs="Times New Roman"/>
      <w:color w:val="auto"/>
    </w:rPr>
  </w:style>
  <w:style w:type="paragraph" w:customStyle="1" w:styleId="CM61">
    <w:name w:val="CM61"/>
    <w:basedOn w:val="Default"/>
    <w:next w:val="Default"/>
    <w:uiPriority w:val="99"/>
    <w:pPr>
      <w:spacing w:line="216" w:lineRule="atLeast"/>
    </w:pPr>
    <w:rPr>
      <w:rFonts w:cs="Times New Roman"/>
      <w:color w:val="auto"/>
    </w:rPr>
  </w:style>
  <w:style w:type="paragraph" w:customStyle="1" w:styleId="CM62">
    <w:name w:val="CM62"/>
    <w:basedOn w:val="Default"/>
    <w:next w:val="Default"/>
    <w:uiPriority w:val="99"/>
    <w:pPr>
      <w:spacing w:line="216" w:lineRule="atLeast"/>
    </w:pPr>
    <w:rPr>
      <w:rFonts w:cs="Times New Roman"/>
      <w:color w:val="auto"/>
    </w:rPr>
  </w:style>
  <w:style w:type="paragraph" w:customStyle="1" w:styleId="CM63">
    <w:name w:val="CM63"/>
    <w:basedOn w:val="Default"/>
    <w:next w:val="Default"/>
    <w:uiPriority w:val="99"/>
    <w:pPr>
      <w:spacing w:line="218" w:lineRule="atLeast"/>
    </w:pPr>
    <w:rPr>
      <w:rFonts w:cs="Times New Roman"/>
      <w:color w:val="auto"/>
    </w:rPr>
  </w:style>
  <w:style w:type="paragraph" w:customStyle="1" w:styleId="CM207">
    <w:name w:val="CM207"/>
    <w:basedOn w:val="Default"/>
    <w:next w:val="Default"/>
    <w:uiPriority w:val="99"/>
    <w:rPr>
      <w:rFonts w:cs="Times New Roman"/>
      <w:color w:val="auto"/>
    </w:rPr>
  </w:style>
  <w:style w:type="paragraph" w:customStyle="1" w:styleId="CM64">
    <w:name w:val="CM64"/>
    <w:basedOn w:val="Default"/>
    <w:next w:val="Default"/>
    <w:uiPriority w:val="99"/>
    <w:pPr>
      <w:spacing w:line="218" w:lineRule="atLeast"/>
    </w:pPr>
    <w:rPr>
      <w:rFonts w:cs="Times New Roman"/>
      <w:color w:val="auto"/>
    </w:rPr>
  </w:style>
  <w:style w:type="paragraph" w:customStyle="1" w:styleId="CM65">
    <w:name w:val="CM65"/>
    <w:basedOn w:val="Default"/>
    <w:next w:val="Default"/>
    <w:uiPriority w:val="99"/>
    <w:pPr>
      <w:spacing w:line="218" w:lineRule="atLeast"/>
    </w:pPr>
    <w:rPr>
      <w:rFonts w:cs="Times New Roman"/>
      <w:color w:val="auto"/>
    </w:rPr>
  </w:style>
  <w:style w:type="paragraph" w:customStyle="1" w:styleId="CM66">
    <w:name w:val="CM66"/>
    <w:basedOn w:val="Default"/>
    <w:next w:val="Default"/>
    <w:uiPriority w:val="99"/>
    <w:pPr>
      <w:spacing w:line="218" w:lineRule="atLeast"/>
    </w:pPr>
    <w:rPr>
      <w:rFonts w:cs="Times New Roman"/>
      <w:color w:val="auto"/>
    </w:rPr>
  </w:style>
  <w:style w:type="paragraph" w:customStyle="1" w:styleId="CM67">
    <w:name w:val="CM67"/>
    <w:basedOn w:val="Default"/>
    <w:next w:val="Default"/>
    <w:uiPriority w:val="99"/>
    <w:pPr>
      <w:spacing w:line="218" w:lineRule="atLeast"/>
    </w:pPr>
    <w:rPr>
      <w:rFonts w:cs="Times New Roman"/>
      <w:color w:val="auto"/>
    </w:rPr>
  </w:style>
  <w:style w:type="paragraph" w:customStyle="1" w:styleId="CM68">
    <w:name w:val="CM68"/>
    <w:basedOn w:val="Default"/>
    <w:next w:val="Default"/>
    <w:uiPriority w:val="99"/>
    <w:pPr>
      <w:spacing w:line="216" w:lineRule="atLeast"/>
    </w:pPr>
    <w:rPr>
      <w:rFonts w:cs="Times New Roman"/>
      <w:color w:val="auto"/>
    </w:rPr>
  </w:style>
  <w:style w:type="paragraph" w:customStyle="1" w:styleId="CM69">
    <w:name w:val="CM69"/>
    <w:basedOn w:val="Default"/>
    <w:next w:val="Default"/>
    <w:uiPriority w:val="99"/>
    <w:pPr>
      <w:spacing w:line="218" w:lineRule="atLeast"/>
    </w:pPr>
    <w:rPr>
      <w:rFonts w:cs="Times New Roman"/>
      <w:color w:val="auto"/>
    </w:rPr>
  </w:style>
  <w:style w:type="paragraph" w:customStyle="1" w:styleId="CM70">
    <w:name w:val="CM70"/>
    <w:basedOn w:val="Default"/>
    <w:next w:val="Default"/>
    <w:uiPriority w:val="99"/>
    <w:pPr>
      <w:spacing w:line="218" w:lineRule="atLeast"/>
    </w:pPr>
    <w:rPr>
      <w:rFonts w:cs="Times New Roman"/>
      <w:color w:val="auto"/>
    </w:rPr>
  </w:style>
  <w:style w:type="paragraph" w:customStyle="1" w:styleId="CM71">
    <w:name w:val="CM71"/>
    <w:basedOn w:val="Default"/>
    <w:next w:val="Default"/>
    <w:uiPriority w:val="99"/>
    <w:pPr>
      <w:spacing w:line="218" w:lineRule="atLeast"/>
    </w:pPr>
    <w:rPr>
      <w:rFonts w:cs="Times New Roman"/>
      <w:color w:val="auto"/>
    </w:rPr>
  </w:style>
  <w:style w:type="paragraph" w:customStyle="1" w:styleId="CM72">
    <w:name w:val="CM72"/>
    <w:basedOn w:val="Default"/>
    <w:next w:val="Default"/>
    <w:uiPriority w:val="99"/>
    <w:pPr>
      <w:spacing w:line="218" w:lineRule="atLeast"/>
    </w:pPr>
    <w:rPr>
      <w:rFonts w:cs="Times New Roman"/>
      <w:color w:val="auto"/>
    </w:rPr>
  </w:style>
  <w:style w:type="paragraph" w:customStyle="1" w:styleId="CM73">
    <w:name w:val="CM73"/>
    <w:basedOn w:val="Default"/>
    <w:next w:val="Default"/>
    <w:uiPriority w:val="99"/>
    <w:pPr>
      <w:spacing w:line="218" w:lineRule="atLeast"/>
    </w:pPr>
    <w:rPr>
      <w:rFonts w:cs="Times New Roman"/>
      <w:color w:val="auto"/>
    </w:rPr>
  </w:style>
  <w:style w:type="paragraph" w:customStyle="1" w:styleId="CM74">
    <w:name w:val="CM74"/>
    <w:basedOn w:val="Default"/>
    <w:next w:val="Default"/>
    <w:uiPriority w:val="99"/>
    <w:pPr>
      <w:spacing w:line="220" w:lineRule="atLeast"/>
    </w:pPr>
    <w:rPr>
      <w:rFonts w:cs="Times New Roman"/>
      <w:color w:val="auto"/>
    </w:rPr>
  </w:style>
  <w:style w:type="paragraph" w:customStyle="1" w:styleId="CM75">
    <w:name w:val="CM75"/>
    <w:basedOn w:val="Default"/>
    <w:next w:val="Default"/>
    <w:uiPriority w:val="99"/>
    <w:pPr>
      <w:spacing w:line="218" w:lineRule="atLeast"/>
    </w:pPr>
    <w:rPr>
      <w:rFonts w:cs="Times New Roman"/>
      <w:color w:val="auto"/>
    </w:rPr>
  </w:style>
  <w:style w:type="paragraph" w:customStyle="1" w:styleId="CM76">
    <w:name w:val="CM76"/>
    <w:basedOn w:val="Default"/>
    <w:next w:val="Default"/>
    <w:uiPriority w:val="99"/>
    <w:pPr>
      <w:spacing w:line="218" w:lineRule="atLeast"/>
    </w:pPr>
    <w:rPr>
      <w:rFonts w:cs="Times New Roman"/>
      <w:color w:val="auto"/>
    </w:rPr>
  </w:style>
  <w:style w:type="paragraph" w:customStyle="1" w:styleId="CM77">
    <w:name w:val="CM77"/>
    <w:basedOn w:val="Default"/>
    <w:next w:val="Default"/>
    <w:uiPriority w:val="99"/>
    <w:pPr>
      <w:spacing w:line="218" w:lineRule="atLeast"/>
    </w:pPr>
    <w:rPr>
      <w:rFonts w:cs="Times New Roman"/>
      <w:color w:val="auto"/>
    </w:rPr>
  </w:style>
  <w:style w:type="paragraph" w:customStyle="1" w:styleId="CM208">
    <w:name w:val="CM208"/>
    <w:basedOn w:val="Default"/>
    <w:next w:val="Default"/>
    <w:uiPriority w:val="99"/>
    <w:rPr>
      <w:rFonts w:cs="Times New Roman"/>
      <w:color w:val="auto"/>
    </w:rPr>
  </w:style>
  <w:style w:type="paragraph" w:customStyle="1" w:styleId="CM78">
    <w:name w:val="CM78"/>
    <w:basedOn w:val="Default"/>
    <w:next w:val="Default"/>
    <w:uiPriority w:val="99"/>
    <w:pPr>
      <w:spacing w:line="218" w:lineRule="atLeast"/>
    </w:pPr>
    <w:rPr>
      <w:rFonts w:cs="Times New Roman"/>
      <w:color w:val="auto"/>
    </w:rPr>
  </w:style>
  <w:style w:type="paragraph" w:customStyle="1" w:styleId="CM79">
    <w:name w:val="CM79"/>
    <w:basedOn w:val="Default"/>
    <w:next w:val="Default"/>
    <w:uiPriority w:val="99"/>
    <w:rPr>
      <w:rFonts w:cs="Times New Roman"/>
      <w:color w:val="auto"/>
    </w:rPr>
  </w:style>
  <w:style w:type="paragraph" w:customStyle="1" w:styleId="CM80">
    <w:name w:val="CM80"/>
    <w:basedOn w:val="Default"/>
    <w:next w:val="Default"/>
    <w:uiPriority w:val="99"/>
    <w:pPr>
      <w:spacing w:line="218" w:lineRule="atLeast"/>
    </w:pPr>
    <w:rPr>
      <w:rFonts w:cs="Times New Roman"/>
      <w:color w:val="auto"/>
    </w:rPr>
  </w:style>
  <w:style w:type="paragraph" w:customStyle="1" w:styleId="CM81">
    <w:name w:val="CM81"/>
    <w:basedOn w:val="Default"/>
    <w:next w:val="Default"/>
    <w:uiPriority w:val="99"/>
    <w:pPr>
      <w:spacing w:line="218" w:lineRule="atLeast"/>
    </w:pPr>
    <w:rPr>
      <w:rFonts w:cs="Times New Roman"/>
      <w:color w:val="auto"/>
    </w:rPr>
  </w:style>
  <w:style w:type="paragraph" w:customStyle="1" w:styleId="CM84">
    <w:name w:val="CM84"/>
    <w:basedOn w:val="Default"/>
    <w:next w:val="Default"/>
    <w:uiPriority w:val="99"/>
    <w:pPr>
      <w:spacing w:line="218" w:lineRule="atLeast"/>
    </w:pPr>
    <w:rPr>
      <w:rFonts w:cs="Times New Roman"/>
      <w:color w:val="auto"/>
    </w:rPr>
  </w:style>
  <w:style w:type="paragraph" w:customStyle="1" w:styleId="CM85">
    <w:name w:val="CM85"/>
    <w:basedOn w:val="Default"/>
    <w:next w:val="Default"/>
    <w:uiPriority w:val="99"/>
    <w:pPr>
      <w:spacing w:line="218" w:lineRule="atLeast"/>
    </w:pPr>
    <w:rPr>
      <w:rFonts w:cs="Times New Roman"/>
      <w:color w:val="auto"/>
    </w:rPr>
  </w:style>
  <w:style w:type="paragraph" w:customStyle="1" w:styleId="CM86">
    <w:name w:val="CM86"/>
    <w:basedOn w:val="Default"/>
    <w:next w:val="Default"/>
    <w:uiPriority w:val="99"/>
    <w:pPr>
      <w:spacing w:line="220" w:lineRule="atLeast"/>
    </w:pPr>
    <w:rPr>
      <w:rFonts w:cs="Times New Roman"/>
      <w:color w:val="auto"/>
    </w:rPr>
  </w:style>
  <w:style w:type="paragraph" w:customStyle="1" w:styleId="CM87">
    <w:name w:val="CM87"/>
    <w:basedOn w:val="Default"/>
    <w:next w:val="Default"/>
    <w:uiPriority w:val="99"/>
    <w:pPr>
      <w:spacing w:line="216" w:lineRule="atLeast"/>
    </w:pPr>
    <w:rPr>
      <w:rFonts w:cs="Times New Roman"/>
      <w:color w:val="auto"/>
    </w:rPr>
  </w:style>
  <w:style w:type="paragraph" w:customStyle="1" w:styleId="CM88">
    <w:name w:val="CM88"/>
    <w:basedOn w:val="Default"/>
    <w:next w:val="Default"/>
    <w:uiPriority w:val="99"/>
    <w:pPr>
      <w:spacing w:line="218" w:lineRule="atLeast"/>
    </w:pPr>
    <w:rPr>
      <w:rFonts w:cs="Times New Roman"/>
      <w:color w:val="auto"/>
    </w:rPr>
  </w:style>
  <w:style w:type="paragraph" w:customStyle="1" w:styleId="CM90">
    <w:name w:val="CM90"/>
    <w:basedOn w:val="Default"/>
    <w:next w:val="Default"/>
    <w:uiPriority w:val="99"/>
    <w:pPr>
      <w:spacing w:line="218" w:lineRule="atLeast"/>
    </w:pPr>
    <w:rPr>
      <w:rFonts w:cs="Times New Roman"/>
      <w:color w:val="auto"/>
    </w:rPr>
  </w:style>
  <w:style w:type="paragraph" w:customStyle="1" w:styleId="CM92">
    <w:name w:val="CM92"/>
    <w:basedOn w:val="Default"/>
    <w:next w:val="Default"/>
    <w:uiPriority w:val="99"/>
    <w:pPr>
      <w:spacing w:line="218" w:lineRule="atLeast"/>
    </w:pPr>
    <w:rPr>
      <w:rFonts w:cs="Times New Roman"/>
      <w:color w:val="auto"/>
    </w:rPr>
  </w:style>
  <w:style w:type="paragraph" w:customStyle="1" w:styleId="CM93">
    <w:name w:val="CM93"/>
    <w:basedOn w:val="Default"/>
    <w:next w:val="Default"/>
    <w:uiPriority w:val="99"/>
    <w:pPr>
      <w:spacing w:line="220" w:lineRule="atLeast"/>
    </w:pPr>
    <w:rPr>
      <w:rFonts w:cs="Times New Roman"/>
      <w:color w:val="auto"/>
    </w:rPr>
  </w:style>
  <w:style w:type="paragraph" w:customStyle="1" w:styleId="CM94">
    <w:name w:val="CM94"/>
    <w:basedOn w:val="Default"/>
    <w:next w:val="Default"/>
    <w:uiPriority w:val="99"/>
    <w:pPr>
      <w:spacing w:line="216" w:lineRule="atLeast"/>
    </w:pPr>
    <w:rPr>
      <w:rFonts w:cs="Times New Roman"/>
      <w:color w:val="auto"/>
    </w:rPr>
  </w:style>
  <w:style w:type="paragraph" w:customStyle="1" w:styleId="CM95">
    <w:name w:val="CM95"/>
    <w:basedOn w:val="Default"/>
    <w:next w:val="Default"/>
    <w:uiPriority w:val="99"/>
    <w:pPr>
      <w:spacing w:line="220" w:lineRule="atLeast"/>
    </w:pPr>
    <w:rPr>
      <w:rFonts w:cs="Times New Roman"/>
      <w:color w:val="auto"/>
    </w:rPr>
  </w:style>
  <w:style w:type="paragraph" w:customStyle="1" w:styleId="CM96">
    <w:name w:val="CM96"/>
    <w:basedOn w:val="Default"/>
    <w:next w:val="Default"/>
    <w:uiPriority w:val="99"/>
    <w:pPr>
      <w:spacing w:line="218" w:lineRule="atLeast"/>
    </w:pPr>
    <w:rPr>
      <w:rFonts w:cs="Times New Roman"/>
      <w:color w:val="auto"/>
    </w:rPr>
  </w:style>
  <w:style w:type="paragraph" w:customStyle="1" w:styleId="CM97">
    <w:name w:val="CM97"/>
    <w:basedOn w:val="Default"/>
    <w:next w:val="Default"/>
    <w:uiPriority w:val="99"/>
    <w:pPr>
      <w:spacing w:line="218" w:lineRule="atLeast"/>
    </w:pPr>
    <w:rPr>
      <w:rFonts w:cs="Times New Roman"/>
      <w:color w:val="auto"/>
    </w:rPr>
  </w:style>
  <w:style w:type="paragraph" w:customStyle="1" w:styleId="CM98">
    <w:name w:val="CM98"/>
    <w:basedOn w:val="Default"/>
    <w:next w:val="Default"/>
    <w:uiPriority w:val="99"/>
    <w:pPr>
      <w:spacing w:line="218" w:lineRule="atLeast"/>
    </w:pPr>
    <w:rPr>
      <w:rFonts w:cs="Times New Roman"/>
      <w:color w:val="auto"/>
    </w:rPr>
  </w:style>
  <w:style w:type="paragraph" w:customStyle="1" w:styleId="CM100">
    <w:name w:val="CM100"/>
    <w:basedOn w:val="Default"/>
    <w:next w:val="Default"/>
    <w:uiPriority w:val="99"/>
    <w:pPr>
      <w:spacing w:line="218" w:lineRule="atLeast"/>
    </w:pPr>
    <w:rPr>
      <w:rFonts w:cs="Times New Roman"/>
      <w:color w:val="auto"/>
    </w:rPr>
  </w:style>
  <w:style w:type="paragraph" w:customStyle="1" w:styleId="CM103">
    <w:name w:val="CM103"/>
    <w:basedOn w:val="Default"/>
    <w:next w:val="Default"/>
    <w:uiPriority w:val="99"/>
    <w:pPr>
      <w:spacing w:line="218" w:lineRule="atLeast"/>
    </w:pPr>
    <w:rPr>
      <w:rFonts w:cs="Times New Roman"/>
      <w:color w:val="auto"/>
    </w:rPr>
  </w:style>
  <w:style w:type="paragraph" w:customStyle="1" w:styleId="CM104">
    <w:name w:val="CM104"/>
    <w:basedOn w:val="Default"/>
    <w:next w:val="Default"/>
    <w:uiPriority w:val="99"/>
    <w:pPr>
      <w:spacing w:line="218" w:lineRule="atLeast"/>
    </w:pPr>
    <w:rPr>
      <w:rFonts w:cs="Times New Roman"/>
      <w:color w:val="auto"/>
    </w:rPr>
  </w:style>
  <w:style w:type="paragraph" w:customStyle="1" w:styleId="CM105">
    <w:name w:val="CM105"/>
    <w:basedOn w:val="Default"/>
    <w:next w:val="Default"/>
    <w:uiPriority w:val="99"/>
    <w:pPr>
      <w:spacing w:line="218" w:lineRule="atLeast"/>
    </w:pPr>
    <w:rPr>
      <w:rFonts w:cs="Times New Roman"/>
      <w:color w:val="auto"/>
    </w:rPr>
  </w:style>
  <w:style w:type="paragraph" w:customStyle="1" w:styleId="CM106">
    <w:name w:val="CM106"/>
    <w:basedOn w:val="Default"/>
    <w:next w:val="Default"/>
    <w:uiPriority w:val="99"/>
    <w:pPr>
      <w:spacing w:line="220" w:lineRule="atLeast"/>
    </w:pPr>
    <w:rPr>
      <w:rFonts w:cs="Times New Roman"/>
      <w:color w:val="auto"/>
    </w:rPr>
  </w:style>
  <w:style w:type="paragraph" w:customStyle="1" w:styleId="CM107">
    <w:name w:val="CM107"/>
    <w:basedOn w:val="Default"/>
    <w:next w:val="Default"/>
    <w:uiPriority w:val="99"/>
    <w:pPr>
      <w:spacing w:line="216" w:lineRule="atLeast"/>
    </w:pPr>
    <w:rPr>
      <w:rFonts w:cs="Times New Roman"/>
      <w:color w:val="auto"/>
    </w:rPr>
  </w:style>
  <w:style w:type="paragraph" w:customStyle="1" w:styleId="CM109">
    <w:name w:val="CM109"/>
    <w:basedOn w:val="Default"/>
    <w:next w:val="Default"/>
    <w:uiPriority w:val="99"/>
    <w:pPr>
      <w:spacing w:line="218" w:lineRule="atLeast"/>
    </w:pPr>
    <w:rPr>
      <w:rFonts w:cs="Times New Roman"/>
      <w:color w:val="auto"/>
    </w:rPr>
  </w:style>
  <w:style w:type="paragraph" w:customStyle="1" w:styleId="CM91">
    <w:name w:val="CM91"/>
    <w:basedOn w:val="Default"/>
    <w:next w:val="Default"/>
    <w:uiPriority w:val="99"/>
    <w:pPr>
      <w:spacing w:line="216" w:lineRule="atLeast"/>
    </w:pPr>
    <w:rPr>
      <w:rFonts w:cs="Times New Roman"/>
      <w:color w:val="auto"/>
    </w:rPr>
  </w:style>
  <w:style w:type="paragraph" w:customStyle="1" w:styleId="CM108">
    <w:name w:val="CM108"/>
    <w:basedOn w:val="Default"/>
    <w:next w:val="Default"/>
    <w:uiPriority w:val="99"/>
    <w:pPr>
      <w:spacing w:line="218" w:lineRule="atLeast"/>
    </w:pPr>
    <w:rPr>
      <w:rFonts w:cs="Times New Roman"/>
      <w:color w:val="auto"/>
    </w:rPr>
  </w:style>
  <w:style w:type="paragraph" w:customStyle="1" w:styleId="CM111">
    <w:name w:val="CM111"/>
    <w:basedOn w:val="Default"/>
    <w:next w:val="Default"/>
    <w:uiPriority w:val="99"/>
    <w:pPr>
      <w:spacing w:line="218" w:lineRule="atLeast"/>
    </w:pPr>
    <w:rPr>
      <w:rFonts w:cs="Times New Roman"/>
      <w:color w:val="auto"/>
    </w:rPr>
  </w:style>
  <w:style w:type="paragraph" w:customStyle="1" w:styleId="CM113">
    <w:name w:val="CM113"/>
    <w:basedOn w:val="Default"/>
    <w:next w:val="Default"/>
    <w:uiPriority w:val="99"/>
    <w:pPr>
      <w:spacing w:line="218" w:lineRule="atLeast"/>
    </w:pPr>
    <w:rPr>
      <w:rFonts w:cs="Times New Roman"/>
      <w:color w:val="auto"/>
    </w:rPr>
  </w:style>
  <w:style w:type="paragraph" w:customStyle="1" w:styleId="CM114">
    <w:name w:val="CM114"/>
    <w:basedOn w:val="Default"/>
    <w:next w:val="Default"/>
    <w:uiPriority w:val="99"/>
    <w:pPr>
      <w:spacing w:line="216" w:lineRule="atLeast"/>
    </w:pPr>
    <w:rPr>
      <w:rFonts w:cs="Times New Roman"/>
      <w:color w:val="auto"/>
    </w:rPr>
  </w:style>
  <w:style w:type="paragraph" w:customStyle="1" w:styleId="CM116">
    <w:name w:val="CM116"/>
    <w:basedOn w:val="Default"/>
    <w:next w:val="Default"/>
    <w:uiPriority w:val="99"/>
    <w:pPr>
      <w:spacing w:line="216" w:lineRule="atLeast"/>
    </w:pPr>
    <w:rPr>
      <w:rFonts w:cs="Times New Roman"/>
      <w:color w:val="auto"/>
    </w:rPr>
  </w:style>
  <w:style w:type="paragraph" w:customStyle="1" w:styleId="CM118">
    <w:name w:val="CM118"/>
    <w:basedOn w:val="Default"/>
    <w:next w:val="Default"/>
    <w:uiPriority w:val="99"/>
    <w:pPr>
      <w:spacing w:line="218" w:lineRule="atLeast"/>
    </w:pPr>
    <w:rPr>
      <w:rFonts w:cs="Times New Roman"/>
      <w:color w:val="auto"/>
    </w:rPr>
  </w:style>
  <w:style w:type="paragraph" w:customStyle="1" w:styleId="CM119">
    <w:name w:val="CM119"/>
    <w:basedOn w:val="Default"/>
    <w:next w:val="Default"/>
    <w:uiPriority w:val="99"/>
    <w:pPr>
      <w:spacing w:line="216" w:lineRule="atLeast"/>
    </w:pPr>
    <w:rPr>
      <w:rFonts w:cs="Times New Roman"/>
      <w:color w:val="auto"/>
    </w:rPr>
  </w:style>
  <w:style w:type="paragraph" w:customStyle="1" w:styleId="CM209">
    <w:name w:val="CM209"/>
    <w:basedOn w:val="Default"/>
    <w:next w:val="Default"/>
    <w:uiPriority w:val="99"/>
    <w:rPr>
      <w:rFonts w:cs="Times New Roman"/>
      <w:color w:val="auto"/>
    </w:rPr>
  </w:style>
  <w:style w:type="paragraph" w:customStyle="1" w:styleId="CM210">
    <w:name w:val="CM210"/>
    <w:basedOn w:val="Default"/>
    <w:next w:val="Default"/>
    <w:uiPriority w:val="99"/>
    <w:rPr>
      <w:rFonts w:cs="Times New Roman"/>
      <w:color w:val="auto"/>
    </w:rPr>
  </w:style>
  <w:style w:type="paragraph" w:customStyle="1" w:styleId="CM120">
    <w:name w:val="CM120"/>
    <w:basedOn w:val="Default"/>
    <w:next w:val="Default"/>
    <w:uiPriority w:val="99"/>
    <w:pPr>
      <w:spacing w:line="218" w:lineRule="atLeast"/>
    </w:pPr>
    <w:rPr>
      <w:rFonts w:cs="Times New Roman"/>
      <w:color w:val="auto"/>
    </w:rPr>
  </w:style>
  <w:style w:type="paragraph" w:customStyle="1" w:styleId="CM121">
    <w:name w:val="CM121"/>
    <w:basedOn w:val="Default"/>
    <w:next w:val="Default"/>
    <w:uiPriority w:val="99"/>
    <w:pPr>
      <w:spacing w:line="220" w:lineRule="atLeast"/>
    </w:pPr>
    <w:rPr>
      <w:rFonts w:cs="Times New Roman"/>
      <w:color w:val="auto"/>
    </w:rPr>
  </w:style>
  <w:style w:type="paragraph" w:customStyle="1" w:styleId="CM123">
    <w:name w:val="CM123"/>
    <w:basedOn w:val="Default"/>
    <w:next w:val="Default"/>
    <w:uiPriority w:val="99"/>
    <w:pPr>
      <w:spacing w:line="218" w:lineRule="atLeast"/>
    </w:pPr>
    <w:rPr>
      <w:rFonts w:cs="Times New Roman"/>
      <w:color w:val="auto"/>
    </w:rPr>
  </w:style>
  <w:style w:type="paragraph" w:customStyle="1" w:styleId="CM124">
    <w:name w:val="CM124"/>
    <w:basedOn w:val="Default"/>
    <w:next w:val="Default"/>
    <w:uiPriority w:val="99"/>
    <w:pPr>
      <w:spacing w:line="218" w:lineRule="atLeast"/>
    </w:pPr>
    <w:rPr>
      <w:rFonts w:cs="Times New Roman"/>
      <w:color w:val="auto"/>
    </w:rPr>
  </w:style>
  <w:style w:type="paragraph" w:customStyle="1" w:styleId="CM126">
    <w:name w:val="CM126"/>
    <w:basedOn w:val="Default"/>
    <w:next w:val="Default"/>
    <w:uiPriority w:val="99"/>
    <w:pPr>
      <w:spacing w:line="216" w:lineRule="atLeast"/>
    </w:pPr>
    <w:rPr>
      <w:rFonts w:cs="Times New Roman"/>
      <w:color w:val="auto"/>
    </w:rPr>
  </w:style>
  <w:style w:type="paragraph" w:customStyle="1" w:styleId="CM127">
    <w:name w:val="CM127"/>
    <w:basedOn w:val="Default"/>
    <w:next w:val="Default"/>
    <w:uiPriority w:val="99"/>
    <w:pPr>
      <w:spacing w:line="218" w:lineRule="atLeast"/>
    </w:pPr>
    <w:rPr>
      <w:rFonts w:cs="Times New Roman"/>
      <w:color w:val="auto"/>
    </w:rPr>
  </w:style>
  <w:style w:type="paragraph" w:customStyle="1" w:styleId="CM128">
    <w:name w:val="CM128"/>
    <w:basedOn w:val="Default"/>
    <w:next w:val="Default"/>
    <w:uiPriority w:val="99"/>
    <w:pPr>
      <w:spacing w:line="218" w:lineRule="atLeast"/>
    </w:pPr>
    <w:rPr>
      <w:rFonts w:cs="Times New Roman"/>
      <w:color w:val="auto"/>
    </w:rPr>
  </w:style>
  <w:style w:type="paragraph" w:customStyle="1" w:styleId="CM199">
    <w:name w:val="CM199"/>
    <w:basedOn w:val="Default"/>
    <w:next w:val="Default"/>
    <w:uiPriority w:val="99"/>
    <w:rPr>
      <w:rFonts w:cs="Times New Roman"/>
      <w:color w:val="auto"/>
    </w:rPr>
  </w:style>
  <w:style w:type="paragraph" w:customStyle="1" w:styleId="CM211">
    <w:name w:val="CM211"/>
    <w:basedOn w:val="Default"/>
    <w:next w:val="Default"/>
    <w:uiPriority w:val="99"/>
    <w:rPr>
      <w:rFonts w:cs="Times New Roman"/>
      <w:color w:val="auto"/>
    </w:rPr>
  </w:style>
  <w:style w:type="paragraph" w:customStyle="1" w:styleId="CM129">
    <w:name w:val="CM129"/>
    <w:basedOn w:val="Default"/>
    <w:next w:val="Default"/>
    <w:uiPriority w:val="99"/>
    <w:pPr>
      <w:spacing w:line="433" w:lineRule="atLeast"/>
    </w:pPr>
    <w:rPr>
      <w:rFonts w:cs="Times New Roman"/>
      <w:color w:val="auto"/>
    </w:rPr>
  </w:style>
  <w:style w:type="paragraph" w:customStyle="1" w:styleId="CM26">
    <w:name w:val="CM26"/>
    <w:basedOn w:val="Default"/>
    <w:next w:val="Default"/>
    <w:uiPriority w:val="99"/>
    <w:pPr>
      <w:spacing w:line="218" w:lineRule="atLeast"/>
    </w:pPr>
    <w:rPr>
      <w:rFonts w:cs="Times New Roman"/>
      <w:color w:val="auto"/>
    </w:rPr>
  </w:style>
  <w:style w:type="paragraph" w:customStyle="1" w:styleId="CM130">
    <w:name w:val="CM130"/>
    <w:basedOn w:val="Default"/>
    <w:next w:val="Default"/>
    <w:uiPriority w:val="99"/>
    <w:pPr>
      <w:spacing w:line="218" w:lineRule="atLeast"/>
    </w:pPr>
    <w:rPr>
      <w:rFonts w:cs="Times New Roman"/>
      <w:color w:val="auto"/>
    </w:rPr>
  </w:style>
  <w:style w:type="paragraph" w:customStyle="1" w:styleId="CM131">
    <w:name w:val="CM131"/>
    <w:basedOn w:val="Default"/>
    <w:next w:val="Default"/>
    <w:uiPriority w:val="99"/>
    <w:pPr>
      <w:spacing w:line="218" w:lineRule="atLeast"/>
    </w:pPr>
    <w:rPr>
      <w:rFonts w:cs="Times New Roman"/>
      <w:color w:val="auto"/>
    </w:rPr>
  </w:style>
  <w:style w:type="paragraph" w:customStyle="1" w:styleId="CM196">
    <w:name w:val="CM196"/>
    <w:basedOn w:val="Default"/>
    <w:next w:val="Default"/>
    <w:uiPriority w:val="99"/>
    <w:rPr>
      <w:rFonts w:cs="Times New Roman"/>
      <w:color w:val="auto"/>
    </w:rPr>
  </w:style>
  <w:style w:type="paragraph" w:customStyle="1" w:styleId="CM132">
    <w:name w:val="CM132"/>
    <w:basedOn w:val="Default"/>
    <w:next w:val="Default"/>
    <w:uiPriority w:val="99"/>
    <w:pPr>
      <w:spacing w:line="433" w:lineRule="atLeast"/>
    </w:pPr>
    <w:rPr>
      <w:rFonts w:cs="Times New Roman"/>
      <w:color w:val="auto"/>
    </w:rPr>
  </w:style>
  <w:style w:type="paragraph" w:customStyle="1" w:styleId="CM133">
    <w:name w:val="CM133"/>
    <w:basedOn w:val="Default"/>
    <w:next w:val="Default"/>
    <w:uiPriority w:val="99"/>
    <w:pPr>
      <w:spacing w:line="433" w:lineRule="atLeast"/>
    </w:pPr>
    <w:rPr>
      <w:rFonts w:cs="Times New Roman"/>
      <w:color w:val="auto"/>
    </w:rPr>
  </w:style>
  <w:style w:type="paragraph" w:customStyle="1" w:styleId="CM134">
    <w:name w:val="CM134"/>
    <w:basedOn w:val="Default"/>
    <w:next w:val="Default"/>
    <w:uiPriority w:val="99"/>
    <w:pPr>
      <w:spacing w:line="218" w:lineRule="atLeast"/>
    </w:pPr>
    <w:rPr>
      <w:rFonts w:cs="Times New Roman"/>
      <w:color w:val="auto"/>
    </w:rPr>
  </w:style>
  <w:style w:type="paragraph" w:customStyle="1" w:styleId="CM201">
    <w:name w:val="CM201"/>
    <w:basedOn w:val="Default"/>
    <w:next w:val="Default"/>
    <w:uiPriority w:val="99"/>
    <w:rPr>
      <w:rFonts w:cs="Times New Roman"/>
      <w:color w:val="auto"/>
    </w:rPr>
  </w:style>
  <w:style w:type="paragraph" w:customStyle="1" w:styleId="CM212">
    <w:name w:val="CM212"/>
    <w:basedOn w:val="Default"/>
    <w:next w:val="Default"/>
    <w:uiPriority w:val="99"/>
    <w:rPr>
      <w:rFonts w:cs="Times New Roman"/>
      <w:color w:val="auto"/>
    </w:rPr>
  </w:style>
  <w:style w:type="paragraph" w:customStyle="1" w:styleId="CM213">
    <w:name w:val="CM213"/>
    <w:basedOn w:val="Default"/>
    <w:next w:val="Default"/>
    <w:uiPriority w:val="99"/>
    <w:rPr>
      <w:rFonts w:cs="Times New Roman"/>
      <w:color w:val="auto"/>
    </w:rPr>
  </w:style>
  <w:style w:type="paragraph" w:customStyle="1" w:styleId="CM214">
    <w:name w:val="CM214"/>
    <w:basedOn w:val="Default"/>
    <w:next w:val="Default"/>
    <w:uiPriority w:val="99"/>
    <w:rPr>
      <w:rFonts w:cs="Times New Roman"/>
      <w:color w:val="auto"/>
    </w:rPr>
  </w:style>
  <w:style w:type="paragraph" w:customStyle="1" w:styleId="CM122">
    <w:name w:val="CM122"/>
    <w:basedOn w:val="Default"/>
    <w:next w:val="Default"/>
    <w:uiPriority w:val="99"/>
    <w:pPr>
      <w:spacing w:line="220" w:lineRule="atLeast"/>
    </w:pPr>
    <w:rPr>
      <w:rFonts w:cs="Times New Roman"/>
      <w:color w:val="auto"/>
    </w:rPr>
  </w:style>
  <w:style w:type="paragraph" w:customStyle="1" w:styleId="CM215">
    <w:name w:val="CM215"/>
    <w:basedOn w:val="Default"/>
    <w:next w:val="Default"/>
    <w:uiPriority w:val="99"/>
    <w:rPr>
      <w:rFonts w:cs="Times New Roman"/>
      <w:color w:val="auto"/>
    </w:rPr>
  </w:style>
  <w:style w:type="paragraph" w:customStyle="1" w:styleId="CM135">
    <w:name w:val="CM135"/>
    <w:basedOn w:val="Default"/>
    <w:next w:val="Default"/>
    <w:uiPriority w:val="99"/>
    <w:pPr>
      <w:spacing w:line="218" w:lineRule="atLeast"/>
    </w:pPr>
    <w:rPr>
      <w:rFonts w:cs="Times New Roman"/>
      <w:color w:val="auto"/>
    </w:rPr>
  </w:style>
  <w:style w:type="paragraph" w:customStyle="1" w:styleId="CM136">
    <w:name w:val="CM136"/>
    <w:basedOn w:val="Default"/>
    <w:next w:val="Default"/>
    <w:uiPriority w:val="99"/>
    <w:pPr>
      <w:spacing w:line="220" w:lineRule="atLeast"/>
    </w:pPr>
    <w:rPr>
      <w:rFonts w:cs="Times New Roman"/>
      <w:color w:val="auto"/>
    </w:rPr>
  </w:style>
  <w:style w:type="paragraph" w:customStyle="1" w:styleId="CM137">
    <w:name w:val="CM137"/>
    <w:basedOn w:val="Default"/>
    <w:next w:val="Default"/>
    <w:uiPriority w:val="99"/>
    <w:pPr>
      <w:spacing w:line="218" w:lineRule="atLeast"/>
    </w:pPr>
    <w:rPr>
      <w:rFonts w:cs="Times New Roman"/>
      <w:color w:val="auto"/>
    </w:rPr>
  </w:style>
  <w:style w:type="paragraph" w:customStyle="1" w:styleId="CM140">
    <w:name w:val="CM140"/>
    <w:basedOn w:val="Default"/>
    <w:next w:val="Default"/>
    <w:uiPriority w:val="99"/>
    <w:pPr>
      <w:spacing w:line="218" w:lineRule="atLeast"/>
    </w:pPr>
    <w:rPr>
      <w:rFonts w:cs="Times New Roman"/>
      <w:color w:val="auto"/>
    </w:rPr>
  </w:style>
  <w:style w:type="paragraph" w:customStyle="1" w:styleId="CM142">
    <w:name w:val="CM142"/>
    <w:basedOn w:val="Default"/>
    <w:next w:val="Default"/>
    <w:uiPriority w:val="99"/>
    <w:pPr>
      <w:spacing w:line="218" w:lineRule="atLeast"/>
    </w:pPr>
    <w:rPr>
      <w:rFonts w:cs="Times New Roman"/>
      <w:color w:val="auto"/>
    </w:rPr>
  </w:style>
  <w:style w:type="paragraph" w:customStyle="1" w:styleId="CM143">
    <w:name w:val="CM143"/>
    <w:basedOn w:val="Default"/>
    <w:next w:val="Default"/>
    <w:uiPriority w:val="99"/>
    <w:pPr>
      <w:spacing w:line="220" w:lineRule="atLeast"/>
    </w:pPr>
    <w:rPr>
      <w:rFonts w:cs="Times New Roman"/>
      <w:color w:val="auto"/>
    </w:rPr>
  </w:style>
  <w:style w:type="paragraph" w:customStyle="1" w:styleId="CM144">
    <w:name w:val="CM144"/>
    <w:basedOn w:val="Default"/>
    <w:next w:val="Default"/>
    <w:uiPriority w:val="99"/>
    <w:pPr>
      <w:spacing w:line="218" w:lineRule="atLeast"/>
    </w:pPr>
    <w:rPr>
      <w:rFonts w:cs="Times New Roman"/>
      <w:color w:val="auto"/>
    </w:rPr>
  </w:style>
  <w:style w:type="paragraph" w:customStyle="1" w:styleId="CM145">
    <w:name w:val="CM145"/>
    <w:basedOn w:val="Default"/>
    <w:next w:val="Default"/>
    <w:uiPriority w:val="99"/>
    <w:rPr>
      <w:rFonts w:cs="Times New Roman"/>
      <w:color w:val="auto"/>
    </w:rPr>
  </w:style>
  <w:style w:type="paragraph" w:customStyle="1" w:styleId="CM146">
    <w:name w:val="CM146"/>
    <w:basedOn w:val="Default"/>
    <w:next w:val="Default"/>
    <w:uiPriority w:val="99"/>
    <w:pPr>
      <w:spacing w:line="218" w:lineRule="atLeast"/>
    </w:pPr>
    <w:rPr>
      <w:rFonts w:cs="Times New Roman"/>
      <w:color w:val="auto"/>
    </w:rPr>
  </w:style>
  <w:style w:type="paragraph" w:customStyle="1" w:styleId="CM147">
    <w:name w:val="CM147"/>
    <w:basedOn w:val="Default"/>
    <w:next w:val="Default"/>
    <w:uiPriority w:val="99"/>
    <w:pPr>
      <w:spacing w:line="218" w:lineRule="atLeast"/>
    </w:pPr>
    <w:rPr>
      <w:rFonts w:cs="Times New Roman"/>
      <w:color w:val="auto"/>
    </w:rPr>
  </w:style>
  <w:style w:type="paragraph" w:customStyle="1" w:styleId="CM150">
    <w:name w:val="CM150"/>
    <w:basedOn w:val="Default"/>
    <w:next w:val="Default"/>
    <w:uiPriority w:val="99"/>
    <w:pPr>
      <w:spacing w:line="216" w:lineRule="atLeast"/>
    </w:pPr>
    <w:rPr>
      <w:rFonts w:cs="Times New Roman"/>
      <w:color w:val="auto"/>
    </w:rPr>
  </w:style>
  <w:style w:type="paragraph" w:customStyle="1" w:styleId="CM151">
    <w:name w:val="CM151"/>
    <w:basedOn w:val="Default"/>
    <w:next w:val="Default"/>
    <w:uiPriority w:val="99"/>
    <w:pPr>
      <w:spacing w:line="218" w:lineRule="atLeast"/>
    </w:pPr>
    <w:rPr>
      <w:rFonts w:cs="Times New Roman"/>
      <w:color w:val="auto"/>
    </w:rPr>
  </w:style>
  <w:style w:type="paragraph" w:customStyle="1" w:styleId="CM152">
    <w:name w:val="CM152"/>
    <w:basedOn w:val="Default"/>
    <w:next w:val="Default"/>
    <w:uiPriority w:val="99"/>
    <w:rPr>
      <w:rFonts w:cs="Times New Roman"/>
      <w:color w:val="auto"/>
    </w:rPr>
  </w:style>
  <w:style w:type="paragraph" w:customStyle="1" w:styleId="CM153">
    <w:name w:val="CM153"/>
    <w:basedOn w:val="Default"/>
    <w:next w:val="Default"/>
    <w:uiPriority w:val="99"/>
    <w:pPr>
      <w:spacing w:line="218" w:lineRule="atLeast"/>
    </w:pPr>
    <w:rPr>
      <w:rFonts w:cs="Times New Roman"/>
      <w:color w:val="auto"/>
    </w:rPr>
  </w:style>
  <w:style w:type="paragraph" w:customStyle="1" w:styleId="CM155">
    <w:name w:val="CM155"/>
    <w:basedOn w:val="Default"/>
    <w:next w:val="Default"/>
    <w:uiPriority w:val="99"/>
    <w:pPr>
      <w:spacing w:line="218" w:lineRule="atLeast"/>
    </w:pPr>
    <w:rPr>
      <w:rFonts w:cs="Times New Roman"/>
      <w:color w:val="auto"/>
    </w:rPr>
  </w:style>
  <w:style w:type="paragraph" w:customStyle="1" w:styleId="CM156">
    <w:name w:val="CM156"/>
    <w:basedOn w:val="Default"/>
    <w:next w:val="Default"/>
    <w:uiPriority w:val="99"/>
    <w:pPr>
      <w:spacing w:line="218" w:lineRule="atLeast"/>
    </w:pPr>
    <w:rPr>
      <w:rFonts w:cs="Times New Roman"/>
      <w:color w:val="auto"/>
    </w:rPr>
  </w:style>
  <w:style w:type="paragraph" w:customStyle="1" w:styleId="CM157">
    <w:name w:val="CM157"/>
    <w:basedOn w:val="Default"/>
    <w:next w:val="Default"/>
    <w:uiPriority w:val="99"/>
    <w:pPr>
      <w:spacing w:line="218" w:lineRule="atLeast"/>
    </w:pPr>
    <w:rPr>
      <w:rFonts w:cs="Times New Roman"/>
      <w:color w:val="auto"/>
    </w:rPr>
  </w:style>
  <w:style w:type="paragraph" w:customStyle="1" w:styleId="CM158">
    <w:name w:val="CM158"/>
    <w:basedOn w:val="Default"/>
    <w:next w:val="Default"/>
    <w:uiPriority w:val="99"/>
    <w:pPr>
      <w:spacing w:line="218" w:lineRule="atLeast"/>
    </w:pPr>
    <w:rPr>
      <w:rFonts w:cs="Times New Roman"/>
      <w:color w:val="auto"/>
    </w:rPr>
  </w:style>
  <w:style w:type="paragraph" w:customStyle="1" w:styleId="CM159">
    <w:name w:val="CM159"/>
    <w:basedOn w:val="Default"/>
    <w:next w:val="Default"/>
    <w:uiPriority w:val="99"/>
    <w:pPr>
      <w:spacing w:line="218" w:lineRule="atLeast"/>
    </w:pPr>
    <w:rPr>
      <w:rFonts w:cs="Times New Roman"/>
      <w:color w:val="auto"/>
    </w:rPr>
  </w:style>
  <w:style w:type="paragraph" w:customStyle="1" w:styleId="CM160">
    <w:name w:val="CM160"/>
    <w:basedOn w:val="Default"/>
    <w:next w:val="Default"/>
    <w:uiPriority w:val="99"/>
    <w:pPr>
      <w:spacing w:line="218" w:lineRule="atLeast"/>
    </w:pPr>
    <w:rPr>
      <w:rFonts w:cs="Times New Roman"/>
      <w:color w:val="auto"/>
    </w:rPr>
  </w:style>
  <w:style w:type="paragraph" w:customStyle="1" w:styleId="CM161">
    <w:name w:val="CM161"/>
    <w:basedOn w:val="Default"/>
    <w:next w:val="Default"/>
    <w:uiPriority w:val="99"/>
    <w:pPr>
      <w:spacing w:line="218" w:lineRule="atLeast"/>
    </w:pPr>
    <w:rPr>
      <w:rFonts w:cs="Times New Roman"/>
      <w:color w:val="auto"/>
    </w:rPr>
  </w:style>
  <w:style w:type="paragraph" w:customStyle="1" w:styleId="CM162">
    <w:name w:val="CM162"/>
    <w:basedOn w:val="Default"/>
    <w:next w:val="Default"/>
    <w:uiPriority w:val="99"/>
    <w:pPr>
      <w:spacing w:line="220" w:lineRule="atLeast"/>
    </w:pPr>
    <w:rPr>
      <w:rFonts w:cs="Times New Roman"/>
      <w:color w:val="auto"/>
    </w:rPr>
  </w:style>
  <w:style w:type="paragraph" w:customStyle="1" w:styleId="CM165">
    <w:name w:val="CM165"/>
    <w:basedOn w:val="Default"/>
    <w:next w:val="Default"/>
    <w:uiPriority w:val="99"/>
    <w:pPr>
      <w:spacing w:line="216" w:lineRule="atLeast"/>
    </w:pPr>
    <w:rPr>
      <w:rFonts w:cs="Times New Roman"/>
      <w:color w:val="auto"/>
    </w:rPr>
  </w:style>
  <w:style w:type="paragraph" w:customStyle="1" w:styleId="CM166">
    <w:name w:val="CM166"/>
    <w:basedOn w:val="Default"/>
    <w:next w:val="Default"/>
    <w:uiPriority w:val="99"/>
    <w:pPr>
      <w:spacing w:line="218" w:lineRule="atLeast"/>
    </w:pPr>
    <w:rPr>
      <w:rFonts w:cs="Times New Roman"/>
      <w:color w:val="auto"/>
    </w:rPr>
  </w:style>
  <w:style w:type="paragraph" w:customStyle="1" w:styleId="CM167">
    <w:name w:val="CM167"/>
    <w:basedOn w:val="Default"/>
    <w:next w:val="Default"/>
    <w:uiPriority w:val="99"/>
    <w:pPr>
      <w:spacing w:line="216" w:lineRule="atLeast"/>
    </w:pPr>
    <w:rPr>
      <w:rFonts w:cs="Times New Roman"/>
      <w:color w:val="auto"/>
    </w:rPr>
  </w:style>
  <w:style w:type="paragraph" w:customStyle="1" w:styleId="CM168">
    <w:name w:val="CM168"/>
    <w:basedOn w:val="Default"/>
    <w:next w:val="Default"/>
    <w:uiPriority w:val="99"/>
    <w:pPr>
      <w:spacing w:line="218" w:lineRule="atLeast"/>
    </w:pPr>
    <w:rPr>
      <w:rFonts w:cs="Times New Roman"/>
      <w:color w:val="auto"/>
    </w:rPr>
  </w:style>
  <w:style w:type="paragraph" w:customStyle="1" w:styleId="CM169">
    <w:name w:val="CM169"/>
    <w:basedOn w:val="Default"/>
    <w:next w:val="Default"/>
    <w:uiPriority w:val="99"/>
    <w:pPr>
      <w:spacing w:line="218" w:lineRule="atLeast"/>
    </w:pPr>
    <w:rPr>
      <w:rFonts w:cs="Times New Roman"/>
      <w:color w:val="auto"/>
    </w:rPr>
  </w:style>
  <w:style w:type="paragraph" w:customStyle="1" w:styleId="CM170">
    <w:name w:val="CM170"/>
    <w:basedOn w:val="Default"/>
    <w:next w:val="Default"/>
    <w:uiPriority w:val="99"/>
    <w:pPr>
      <w:spacing w:line="218" w:lineRule="atLeast"/>
    </w:pPr>
    <w:rPr>
      <w:rFonts w:cs="Times New Roman"/>
      <w:color w:val="auto"/>
    </w:rPr>
  </w:style>
  <w:style w:type="paragraph" w:customStyle="1" w:styleId="CM171">
    <w:name w:val="CM171"/>
    <w:basedOn w:val="Default"/>
    <w:next w:val="Default"/>
    <w:uiPriority w:val="99"/>
    <w:pPr>
      <w:spacing w:line="216" w:lineRule="atLeast"/>
    </w:pPr>
    <w:rPr>
      <w:rFonts w:cs="Times New Roman"/>
      <w:color w:val="auto"/>
    </w:rPr>
  </w:style>
  <w:style w:type="paragraph" w:customStyle="1" w:styleId="CM172">
    <w:name w:val="CM172"/>
    <w:basedOn w:val="Default"/>
    <w:next w:val="Default"/>
    <w:uiPriority w:val="99"/>
    <w:pPr>
      <w:spacing w:line="218" w:lineRule="atLeast"/>
    </w:pPr>
    <w:rPr>
      <w:rFonts w:cs="Times New Roman"/>
      <w:color w:val="auto"/>
    </w:rPr>
  </w:style>
  <w:style w:type="paragraph" w:customStyle="1" w:styleId="CM173">
    <w:name w:val="CM173"/>
    <w:basedOn w:val="Default"/>
    <w:next w:val="Default"/>
    <w:uiPriority w:val="99"/>
    <w:pPr>
      <w:spacing w:line="216" w:lineRule="atLeast"/>
    </w:pPr>
    <w:rPr>
      <w:rFonts w:cs="Times New Roman"/>
      <w:color w:val="auto"/>
    </w:rPr>
  </w:style>
  <w:style w:type="paragraph" w:customStyle="1" w:styleId="CM174">
    <w:name w:val="CM174"/>
    <w:basedOn w:val="Default"/>
    <w:next w:val="Default"/>
    <w:uiPriority w:val="99"/>
    <w:pPr>
      <w:spacing w:line="216" w:lineRule="atLeast"/>
    </w:pPr>
    <w:rPr>
      <w:rFonts w:cs="Times New Roman"/>
      <w:color w:val="auto"/>
    </w:rPr>
  </w:style>
  <w:style w:type="paragraph" w:customStyle="1" w:styleId="CM175">
    <w:name w:val="CM175"/>
    <w:basedOn w:val="Default"/>
    <w:next w:val="Default"/>
    <w:uiPriority w:val="99"/>
    <w:pPr>
      <w:spacing w:line="216" w:lineRule="atLeast"/>
    </w:pPr>
    <w:rPr>
      <w:rFonts w:cs="Times New Roman"/>
      <w:color w:val="auto"/>
    </w:rPr>
  </w:style>
  <w:style w:type="paragraph" w:customStyle="1" w:styleId="CM176">
    <w:name w:val="CM176"/>
    <w:basedOn w:val="Default"/>
    <w:next w:val="Default"/>
    <w:uiPriority w:val="99"/>
    <w:rPr>
      <w:rFonts w:cs="Times New Roman"/>
      <w:color w:val="auto"/>
    </w:rPr>
  </w:style>
  <w:style w:type="paragraph" w:customStyle="1" w:styleId="CM177">
    <w:name w:val="CM177"/>
    <w:basedOn w:val="Default"/>
    <w:next w:val="Default"/>
    <w:uiPriority w:val="99"/>
    <w:pPr>
      <w:spacing w:line="216" w:lineRule="atLeast"/>
    </w:pPr>
    <w:rPr>
      <w:rFonts w:cs="Times New Roman"/>
      <w:color w:val="auto"/>
    </w:rPr>
  </w:style>
  <w:style w:type="paragraph" w:customStyle="1" w:styleId="CM179">
    <w:name w:val="CM179"/>
    <w:basedOn w:val="Default"/>
    <w:next w:val="Default"/>
    <w:uiPriority w:val="99"/>
    <w:pPr>
      <w:spacing w:line="218" w:lineRule="atLeast"/>
    </w:pPr>
    <w:rPr>
      <w:rFonts w:cs="Times New Roman"/>
      <w:color w:val="auto"/>
    </w:rPr>
  </w:style>
  <w:style w:type="paragraph" w:customStyle="1" w:styleId="CM180">
    <w:name w:val="CM180"/>
    <w:basedOn w:val="Default"/>
    <w:next w:val="Default"/>
    <w:uiPriority w:val="99"/>
    <w:pPr>
      <w:spacing w:line="218" w:lineRule="atLeast"/>
    </w:pPr>
    <w:rPr>
      <w:rFonts w:cs="Times New Roman"/>
      <w:color w:val="auto"/>
    </w:rPr>
  </w:style>
  <w:style w:type="paragraph" w:customStyle="1" w:styleId="CM182">
    <w:name w:val="CM182"/>
    <w:basedOn w:val="Default"/>
    <w:next w:val="Default"/>
    <w:uiPriority w:val="99"/>
    <w:pPr>
      <w:spacing w:line="216" w:lineRule="atLeast"/>
    </w:pPr>
    <w:rPr>
      <w:rFonts w:cs="Times New Roman"/>
      <w:color w:val="auto"/>
    </w:rPr>
  </w:style>
  <w:style w:type="paragraph" w:customStyle="1" w:styleId="CM181">
    <w:name w:val="CM181"/>
    <w:basedOn w:val="Default"/>
    <w:next w:val="Default"/>
    <w:uiPriority w:val="99"/>
    <w:pPr>
      <w:spacing w:line="216" w:lineRule="atLeast"/>
    </w:pPr>
    <w:rPr>
      <w:rFonts w:cs="Times New Roman"/>
      <w:color w:val="auto"/>
    </w:rPr>
  </w:style>
  <w:style w:type="paragraph" w:customStyle="1" w:styleId="CM183">
    <w:name w:val="CM183"/>
    <w:basedOn w:val="Default"/>
    <w:next w:val="Default"/>
    <w:uiPriority w:val="99"/>
    <w:pPr>
      <w:spacing w:line="216" w:lineRule="atLeast"/>
    </w:pPr>
    <w:rPr>
      <w:rFonts w:cs="Times New Roman"/>
      <w:color w:val="auto"/>
    </w:rPr>
  </w:style>
  <w:style w:type="paragraph" w:customStyle="1" w:styleId="CM184">
    <w:name w:val="CM184"/>
    <w:basedOn w:val="Default"/>
    <w:next w:val="Default"/>
    <w:uiPriority w:val="99"/>
    <w:pPr>
      <w:spacing w:line="218" w:lineRule="atLeast"/>
    </w:pPr>
    <w:rPr>
      <w:rFonts w:cs="Times New Roman"/>
      <w:color w:val="auto"/>
    </w:rPr>
  </w:style>
  <w:style w:type="paragraph" w:customStyle="1" w:styleId="CM185">
    <w:name w:val="CM185"/>
    <w:basedOn w:val="Default"/>
    <w:next w:val="Default"/>
    <w:uiPriority w:val="99"/>
    <w:pPr>
      <w:spacing w:line="218" w:lineRule="atLeast"/>
    </w:pPr>
    <w:rPr>
      <w:rFonts w:cs="Times New Roman"/>
      <w:color w:val="auto"/>
    </w:rPr>
  </w:style>
  <w:style w:type="paragraph" w:customStyle="1" w:styleId="CM186">
    <w:name w:val="CM186"/>
    <w:basedOn w:val="Default"/>
    <w:next w:val="Default"/>
    <w:uiPriority w:val="99"/>
    <w:pPr>
      <w:spacing w:line="218" w:lineRule="atLeast"/>
    </w:pPr>
    <w:rPr>
      <w:rFonts w:cs="Times New Roman"/>
      <w:color w:val="auto"/>
    </w:rPr>
  </w:style>
  <w:style w:type="paragraph" w:customStyle="1" w:styleId="CM187">
    <w:name w:val="CM187"/>
    <w:basedOn w:val="Default"/>
    <w:next w:val="Default"/>
    <w:uiPriority w:val="99"/>
    <w:pPr>
      <w:spacing w:line="218" w:lineRule="atLeast"/>
    </w:pPr>
    <w:rPr>
      <w:rFonts w:cs="Times New Roman"/>
      <w:color w:val="auto"/>
    </w:rPr>
  </w:style>
  <w:style w:type="paragraph" w:customStyle="1" w:styleId="CM188">
    <w:name w:val="CM188"/>
    <w:basedOn w:val="Default"/>
    <w:next w:val="Default"/>
    <w:uiPriority w:val="99"/>
    <w:pPr>
      <w:spacing w:line="218" w:lineRule="atLeast"/>
    </w:pPr>
    <w:rPr>
      <w:rFonts w:cs="Times New Roman"/>
      <w:color w:val="auto"/>
    </w:rPr>
  </w:style>
  <w:style w:type="paragraph" w:customStyle="1" w:styleId="CM189">
    <w:name w:val="CM189"/>
    <w:basedOn w:val="Default"/>
    <w:next w:val="Default"/>
    <w:uiPriority w:val="99"/>
    <w:pPr>
      <w:spacing w:line="218" w:lineRule="atLeast"/>
    </w:pPr>
    <w:rPr>
      <w:rFonts w:cs="Times New Roman"/>
      <w:color w:val="auto"/>
    </w:rPr>
  </w:style>
  <w:style w:type="paragraph" w:styleId="Header">
    <w:name w:val="header"/>
    <w:basedOn w:val="Normal"/>
    <w:link w:val="HeaderChar"/>
    <w:uiPriority w:val="99"/>
    <w:unhideWhenUsed/>
    <w:rsid w:val="00FF09E1"/>
    <w:pPr>
      <w:tabs>
        <w:tab w:val="center" w:pos="4252"/>
        <w:tab w:val="right" w:pos="8504"/>
      </w:tabs>
      <w:snapToGrid w:val="0"/>
    </w:pPr>
  </w:style>
  <w:style w:type="character" w:customStyle="1" w:styleId="HeaderChar">
    <w:name w:val="Header Char"/>
    <w:basedOn w:val="DefaultParagraphFont"/>
    <w:link w:val="Header"/>
    <w:uiPriority w:val="99"/>
    <w:rsid w:val="00FF09E1"/>
  </w:style>
  <w:style w:type="paragraph" w:styleId="Footer">
    <w:name w:val="footer"/>
    <w:basedOn w:val="Normal"/>
    <w:link w:val="FooterChar"/>
    <w:uiPriority w:val="99"/>
    <w:unhideWhenUsed/>
    <w:rsid w:val="00FF09E1"/>
    <w:pPr>
      <w:tabs>
        <w:tab w:val="center" w:pos="4252"/>
        <w:tab w:val="right" w:pos="8504"/>
      </w:tabs>
      <w:snapToGrid w:val="0"/>
    </w:pPr>
  </w:style>
  <w:style w:type="character" w:customStyle="1" w:styleId="FooterChar">
    <w:name w:val="Footer Char"/>
    <w:basedOn w:val="DefaultParagraphFont"/>
    <w:link w:val="Footer"/>
    <w:uiPriority w:val="99"/>
    <w:rsid w:val="00FF09E1"/>
  </w:style>
  <w:style w:type="paragraph" w:styleId="BalloonText">
    <w:name w:val="Balloon Text"/>
    <w:basedOn w:val="Normal"/>
    <w:link w:val="BalloonTextChar"/>
    <w:uiPriority w:val="99"/>
    <w:semiHidden/>
    <w:unhideWhenUsed/>
    <w:rsid w:val="00C5766F"/>
    <w:rPr>
      <w:rFonts w:ascii="Arial" w:eastAsia="MS Gothic" w:hAnsi="Arial"/>
      <w:sz w:val="18"/>
      <w:szCs w:val="18"/>
    </w:rPr>
  </w:style>
  <w:style w:type="character" w:customStyle="1" w:styleId="BalloonTextChar">
    <w:name w:val="Balloon Text Char"/>
    <w:link w:val="BalloonText"/>
    <w:uiPriority w:val="99"/>
    <w:semiHidden/>
    <w:rsid w:val="00C5766F"/>
    <w:rPr>
      <w:rFonts w:ascii="Arial" w:eastAsia="MS Gothic" w:hAnsi="Arial" w:cs="Times New Roman"/>
      <w:kern w:val="2"/>
      <w:sz w:val="18"/>
      <w:szCs w:val="18"/>
    </w:rPr>
  </w:style>
  <w:style w:type="character" w:styleId="CommentReference">
    <w:name w:val="annotation reference"/>
    <w:basedOn w:val="DefaultParagraphFont"/>
    <w:uiPriority w:val="99"/>
    <w:semiHidden/>
    <w:unhideWhenUsed/>
    <w:rsid w:val="00A8211C"/>
    <w:rPr>
      <w:sz w:val="18"/>
      <w:szCs w:val="18"/>
    </w:rPr>
  </w:style>
  <w:style w:type="paragraph" w:styleId="CommentText">
    <w:name w:val="annotation text"/>
    <w:basedOn w:val="Normal"/>
    <w:link w:val="CommentTextChar"/>
    <w:uiPriority w:val="99"/>
    <w:semiHidden/>
    <w:unhideWhenUsed/>
    <w:rsid w:val="00A8211C"/>
    <w:pPr>
      <w:jc w:val="left"/>
    </w:pPr>
  </w:style>
  <w:style w:type="character" w:customStyle="1" w:styleId="CommentTextChar">
    <w:name w:val="Comment Text Char"/>
    <w:basedOn w:val="DefaultParagraphFont"/>
    <w:link w:val="CommentText"/>
    <w:uiPriority w:val="99"/>
    <w:semiHidden/>
    <w:rsid w:val="00A8211C"/>
    <w:rPr>
      <w:kern w:val="2"/>
      <w:sz w:val="21"/>
      <w:szCs w:val="22"/>
    </w:rPr>
  </w:style>
  <w:style w:type="paragraph" w:styleId="CommentSubject">
    <w:name w:val="annotation subject"/>
    <w:basedOn w:val="CommentText"/>
    <w:next w:val="CommentText"/>
    <w:link w:val="CommentSubjectChar"/>
    <w:uiPriority w:val="99"/>
    <w:semiHidden/>
    <w:unhideWhenUsed/>
    <w:rsid w:val="00A8211C"/>
    <w:rPr>
      <w:b/>
      <w:bCs/>
    </w:rPr>
  </w:style>
  <w:style w:type="character" w:customStyle="1" w:styleId="CommentSubjectChar">
    <w:name w:val="Comment Subject Char"/>
    <w:basedOn w:val="CommentTextChar"/>
    <w:link w:val="CommentSubject"/>
    <w:uiPriority w:val="99"/>
    <w:semiHidden/>
    <w:rsid w:val="00A8211C"/>
    <w:rPr>
      <w:b/>
      <w:bCs/>
      <w:kern w:val="2"/>
      <w:sz w:val="21"/>
      <w:szCs w:val="22"/>
    </w:rPr>
  </w:style>
  <w:style w:type="paragraph" w:styleId="BodyText">
    <w:name w:val="Body Text"/>
    <w:aliases w:val="Char Char Char,Char,Char Char Char Cha Char Char,Char Char Char Cha Char Char Char C,Char Char Char Cha,Char Char Char Cha Char,Char Char Char Cha Char Char Char C Char Char Char,Body Text Char,Body Text Char Char, Char Char Char, Char"/>
    <w:link w:val="BodyTextChar1"/>
    <w:rsid w:val="00146975"/>
    <w:pPr>
      <w:spacing w:after="180"/>
      <w:jc w:val="both"/>
    </w:pPr>
    <w:rPr>
      <w:rFonts w:ascii="Times New Roman" w:hAnsi="Times New Roman"/>
      <w:sz w:val="24"/>
      <w:lang w:val="en-GB" w:eastAsia="en-US"/>
    </w:rPr>
  </w:style>
  <w:style w:type="character" w:customStyle="1" w:styleId="BodyTextChar1">
    <w:name w:val="Body Text Char1"/>
    <w:aliases w:val="Char Char Char Char,Char Char,Char Char Char Cha Char Char Char,Char Char Char Cha Char Char Char C Char,Char Char Char Cha Char1,Char Char Char Cha Char Char1,Char Char Char Cha Char Char Char C Char Char Char Char,Body Text Char Char1"/>
    <w:basedOn w:val="DefaultParagraphFont"/>
    <w:link w:val="BodyText"/>
    <w:rsid w:val="00146975"/>
    <w:rPr>
      <w:rFonts w:ascii="Times New Roman" w:hAnsi="Times New Roman"/>
      <w:sz w:val="24"/>
      <w:lang w:val="en-GB" w:eastAsia="en-US"/>
    </w:rPr>
  </w:style>
  <w:style w:type="paragraph" w:styleId="BodyText2">
    <w:name w:val="Body Text 2"/>
    <w:basedOn w:val="Normal"/>
    <w:link w:val="BodyText2Char"/>
    <w:uiPriority w:val="99"/>
    <w:semiHidden/>
    <w:unhideWhenUsed/>
    <w:rsid w:val="00680B02"/>
    <w:pPr>
      <w:spacing w:after="120" w:line="480" w:lineRule="auto"/>
    </w:pPr>
  </w:style>
  <w:style w:type="character" w:customStyle="1" w:styleId="BodyText2Char">
    <w:name w:val="Body Text 2 Char"/>
    <w:basedOn w:val="DefaultParagraphFont"/>
    <w:link w:val="BodyText2"/>
    <w:uiPriority w:val="99"/>
    <w:semiHidden/>
    <w:rsid w:val="00680B02"/>
    <w:rPr>
      <w:kern w:val="2"/>
      <w:sz w:val="21"/>
      <w:szCs w:val="22"/>
    </w:rPr>
  </w:style>
  <w:style w:type="paragraph" w:customStyle="1" w:styleId="CoverTitle">
    <w:name w:val="Cover Title"/>
    <w:basedOn w:val="BodyText"/>
    <w:next w:val="BodyText"/>
    <w:rsid w:val="00C87453"/>
    <w:pPr>
      <w:spacing w:before="240" w:after="240"/>
      <w:jc w:val="center"/>
    </w:pPr>
    <w:rPr>
      <w:rFonts w:ascii="Times New Roman Bold" w:hAnsi="Times New Roman Bold"/>
      <w:b/>
      <w:sz w:val="32"/>
    </w:rPr>
  </w:style>
  <w:style w:type="paragraph" w:styleId="ListParagraph">
    <w:name w:val="List Paragraph"/>
    <w:basedOn w:val="Normal"/>
    <w:uiPriority w:val="34"/>
    <w:qFormat/>
    <w:rsid w:val="00C87453"/>
    <w:pPr>
      <w:widowControl/>
      <w:ind w:left="720"/>
      <w:jc w:val="left"/>
    </w:pPr>
    <w:rPr>
      <w:rFonts w:ascii="Calibri" w:eastAsia="Calibri" w:hAnsi="Calibri"/>
      <w:kern w:val="0"/>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52874793">
      <w:bodyDiv w:val="1"/>
      <w:marLeft w:val="0"/>
      <w:marRight w:val="0"/>
      <w:marTop w:val="0"/>
      <w:marBottom w:val="0"/>
      <w:divBdr>
        <w:top w:val="none" w:sz="0" w:space="0" w:color="auto"/>
        <w:left w:val="none" w:sz="0" w:space="0" w:color="auto"/>
        <w:bottom w:val="none" w:sz="0" w:space="0" w:color="auto"/>
        <w:right w:val="none" w:sz="0" w:space="0" w:color="auto"/>
      </w:divBdr>
    </w:div>
    <w:div w:id="2033334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6E4D36-7702-44C5-A163-77B0DF7904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28</Pages>
  <Words>11380</Words>
  <Characters>64870</Characters>
  <Application>Microsoft Office Word</Application>
  <DocSecurity>0</DocSecurity>
  <Lines>540</Lines>
  <Paragraphs>152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Microsoft Word - 107186.doc</vt:lpstr>
      <vt:lpstr>Microsoft Word - 107186.doc</vt:lpstr>
    </vt:vector>
  </TitlesOfParts>
  <Company>Microsoft</Company>
  <LinksUpToDate>false</LinksUpToDate>
  <CharactersWithSpaces>76098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- 107186.doc</dc:title>
  <dc:creator>Diawoye</dc:creator>
  <cp:lastModifiedBy>FRISON Valerie</cp:lastModifiedBy>
  <cp:revision>6</cp:revision>
  <cp:lastPrinted>2013-06-14T03:40:00Z</cp:lastPrinted>
  <dcterms:created xsi:type="dcterms:W3CDTF">2016-08-26T12:57:00Z</dcterms:created>
  <dcterms:modified xsi:type="dcterms:W3CDTF">2016-09-20T11:56:00Z</dcterms:modified>
</cp:coreProperties>
</file>