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22" w:rsidRDefault="009B5922" w:rsidP="009B5922">
      <w:pPr>
        <w:widowControl/>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r w:rsidRPr="009B5922">
        <w:rPr>
          <w:rFonts w:ascii="Arial" w:eastAsia="Times New Roman" w:hAnsi="Arial" w:cs="Arial"/>
          <w:b/>
          <w:bCs/>
          <w:kern w:val="0"/>
          <w:sz w:val="72"/>
          <w:szCs w:val="72"/>
          <w:lang w:eastAsia="en-US" w:bidi="en-US"/>
        </w:rPr>
        <w:t>SIDS Dossier</w:t>
      </w:r>
    </w:p>
    <w:p w:rsidR="009B5922" w:rsidRDefault="009B5922" w:rsidP="009B5922">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r w:rsidRPr="009B5922">
        <w:rPr>
          <w:rFonts w:ascii="Helvetica" w:eastAsia="Times New Roman" w:hAnsi="Helvetica" w:cs="Helvetica"/>
          <w:b/>
          <w:kern w:val="0"/>
          <w:sz w:val="24"/>
          <w:szCs w:val="24"/>
          <w:lang w:eastAsia="zh-CN"/>
        </w:rPr>
        <w:t xml:space="preserve">OECD HPV Chemical Programme, SIDS Dossier, </w:t>
      </w:r>
      <w:r w:rsidRPr="009B5922">
        <w:rPr>
          <w:rFonts w:ascii="Helvetica" w:eastAsia="Times New Roman" w:hAnsi="Helvetica" w:cs="Helvetica"/>
          <w:b/>
          <w:kern w:val="0"/>
          <w:sz w:val="24"/>
          <w:szCs w:val="24"/>
          <w:lang w:val="en-GB" w:eastAsia="zh-CN"/>
        </w:rPr>
        <w:t xml:space="preserve">approved at CoCAM </w:t>
      </w:r>
      <w:r>
        <w:rPr>
          <w:rFonts w:ascii="Helvetica" w:eastAsia="Times New Roman" w:hAnsi="Helvetica" w:cs="Helvetica"/>
          <w:b/>
          <w:kern w:val="0"/>
          <w:sz w:val="24"/>
          <w:szCs w:val="24"/>
          <w:lang w:val="en-GB" w:eastAsia="zh-CN"/>
        </w:rPr>
        <w:t>5</w:t>
      </w:r>
      <w:r w:rsidRPr="009B5922">
        <w:rPr>
          <w:rFonts w:ascii="Helvetica" w:eastAsia="Times New Roman" w:hAnsi="Helvetica" w:cs="Helvetica"/>
          <w:b/>
          <w:kern w:val="0"/>
          <w:sz w:val="24"/>
          <w:szCs w:val="24"/>
          <w:lang w:val="en-GB" w:eastAsia="zh-CN"/>
        </w:rPr>
        <w:t xml:space="preserve"> (15/10/2013)</w:t>
      </w:r>
    </w:p>
    <w:p w:rsidR="009B5922" w:rsidRPr="009B5922" w:rsidRDefault="009B5922" w:rsidP="009B5922">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1"/>
        <w:gridCol w:w="1890"/>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Printing Date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2014-03-20 15:49:10 JST </w:t>
            </w:r>
          </w:p>
        </w:tc>
      </w:tr>
    </w:tbl>
    <w:p w:rsidR="0049776E" w:rsidRPr="0049776E" w:rsidRDefault="0049776E" w:rsidP="0049776E">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43"/>
      </w:tblGrid>
      <w:tr w:rsidR="0049776E" w:rsidRPr="0049776E">
        <w:trPr>
          <w:tblCellSpacing w:w="5" w:type="dxa"/>
        </w:trPr>
        <w:tc>
          <w:tcPr>
            <w:tcW w:w="0" w:type="auto"/>
            <w:hideMark/>
          </w:tcPr>
          <w:p w:rsidR="0049776E" w:rsidRPr="0049776E" w:rsidRDefault="0049776E" w:rsidP="0049776E">
            <w:pPr>
              <w:widowControl/>
              <w:jc w:val="left"/>
              <w:divId w:val="980764963"/>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Restriction of specific regulatory purposes </w:t>
            </w:r>
          </w:p>
        </w:tc>
      </w:tr>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Confidentiality </w:t>
            </w:r>
          </w:p>
        </w:tc>
      </w:tr>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49776E">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0"/>
        <w:gridCol w:w="378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(SIDS_CoCAM5)4,4'-methylenebis(2-chloroaniline)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Legal entity owner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National Institute of Health Sciences / Tokyo / Japan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bookmarkStart w:id="0" w:name="IUC5-d0478067-6fcb-4546-bbb3-96ebf6e49b3"/>
      <w:r w:rsidRPr="0049776E">
        <w:rPr>
          <w:rFonts w:ascii="Helvetica" w:eastAsia="MS PGothic" w:hAnsi="Helvetica" w:cs="Helvetica"/>
          <w:b/>
          <w:bCs/>
          <w:kern w:val="0"/>
          <w:sz w:val="32"/>
          <w:szCs w:val="32"/>
          <w:u w:val="single"/>
        </w:rPr>
        <w:t xml:space="preserve">Substance: (SIDS_CoCAM5)4,4'-methylenebis(2-chloroaniline) </w:t>
      </w:r>
      <w:bookmarkEnd w:id="0"/>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61877739"/>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IUC5-d0478067-6fcb-4546-bbb3-96ebf6e49b30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15:48:49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0 Related Information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0.1 Templates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0.2 Categories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0.3 Mixtures </w:t>
      </w:r>
    </w:p>
    <w:p w:rsidR="005F67EF" w:rsidRPr="005F67EF" w:rsidRDefault="005F67EF" w:rsidP="009B5922">
      <w:pPr>
        <w:keepNext/>
        <w:widowControl/>
        <w:spacing w:before="360"/>
        <w:jc w:val="left"/>
        <w:rPr>
          <w:rFonts w:ascii="Helvetica" w:eastAsia="MS PGothic" w:hAnsi="Helvetica" w:cs="Helvetica"/>
          <w:b/>
          <w:bCs/>
          <w:kern w:val="0"/>
          <w:sz w:val="32"/>
          <w:szCs w:val="32"/>
        </w:rPr>
      </w:pPr>
      <w:r w:rsidRPr="005F67EF">
        <w:rPr>
          <w:rFonts w:ascii="Helvetica" w:eastAsia="MS PGothic" w:hAnsi="Helvetica" w:cs="Helvetica"/>
          <w:b/>
          <w:bCs/>
          <w:kern w:val="0"/>
          <w:sz w:val="32"/>
          <w:szCs w:val="32"/>
        </w:rPr>
        <w:br w:type="page"/>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lastRenderedPageBreak/>
        <w:t xml:space="preserve">1 General Information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1.1 Identification </w:t>
      </w:r>
    </w:p>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Substance identification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9"/>
        <w:gridCol w:w="378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Chemical 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(SIDS_CoCAM5)4,4'-methylenebis(2-chloroaniline)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Legal entity </w:t>
            </w:r>
          </w:p>
        </w:tc>
        <w:tc>
          <w:tcPr>
            <w:tcW w:w="0" w:type="auto"/>
            <w:hideMark/>
          </w:tcPr>
          <w:p w:rsidR="0049776E" w:rsidRPr="0049776E" w:rsidRDefault="00810276" w:rsidP="0049776E">
            <w:pPr>
              <w:widowControl/>
              <w:jc w:val="left"/>
              <w:rPr>
                <w:rFonts w:ascii="Helvetica" w:eastAsia="MS PGothic" w:hAnsi="Helvetica" w:cs="Helvetica"/>
                <w:kern w:val="0"/>
                <w:sz w:val="16"/>
                <w:szCs w:val="16"/>
              </w:rPr>
            </w:pPr>
            <w:hyperlink r:id="rId8" w:anchor="IUC4-b036ff75-0f3c-323b-b200-ed5f46cf5101/0" w:history="1">
              <w:r w:rsidR="0049776E" w:rsidRPr="0049776E">
                <w:rPr>
                  <w:rFonts w:ascii="Helvetica" w:eastAsia="MS PGothic" w:hAnsi="Helvetica" w:cs="Helvetica"/>
                  <w:color w:val="0000FF"/>
                  <w:kern w:val="0"/>
                  <w:sz w:val="16"/>
                  <w:szCs w:val="16"/>
                  <w:u w:val="single"/>
                </w:rPr>
                <w:t xml:space="preserve">National Institute of Health Sciences / Tokyo / Japan </w:t>
              </w:r>
            </w:hyperlink>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5682"/>
        <w:gridCol w:w="74"/>
      </w:tblGrid>
      <w:tr w:rsidR="0049776E" w:rsidRPr="0049776E">
        <w:trPr>
          <w:tblCellSpacing w:w="0" w:type="dxa"/>
        </w:trPr>
        <w:tc>
          <w:tcPr>
            <w:tcW w:w="0" w:type="auto"/>
            <w:hideMark/>
          </w:tcPr>
          <w:p w:rsidR="0049776E" w:rsidRPr="0049776E" w:rsidRDefault="00810276" w:rsidP="0049776E">
            <w:pPr>
              <w:widowControl/>
              <w:jc w:val="left"/>
              <w:divId w:val="1605768745"/>
              <w:rPr>
                <w:rFonts w:ascii="Helvetica" w:eastAsia="MS PGothic" w:hAnsi="Helvetica" w:cs="Helvetica"/>
                <w:kern w:val="0"/>
                <w:sz w:val="16"/>
                <w:szCs w:val="16"/>
              </w:rPr>
            </w:pPr>
            <w:hyperlink r:id="rId9" w:anchor="ECB5-ffb70808-618c-495f-b5fb-835cd6a25884/0" w:history="1">
              <w:r w:rsidR="0049776E" w:rsidRPr="0049776E">
                <w:rPr>
                  <w:rFonts w:ascii="Helvetica" w:eastAsia="MS PGothic" w:hAnsi="Helvetica" w:cs="Helvetica"/>
                  <w:color w:val="0000FF"/>
                  <w:kern w:val="0"/>
                  <w:sz w:val="16"/>
                  <w:szCs w:val="16"/>
                  <w:u w:val="single"/>
                </w:rPr>
                <w:t xml:space="preserve">4,4'-methylenebis[2-chloroaniline] / 4,4'-methylenebis(2-chloroaniline) / 101-14-4 </w:t>
              </w:r>
            </w:hyperlink>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0" w:type="dxa"/>
        </w:trPr>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2454"/>
            </w:tblGrid>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EC number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EC name </w:t>
                  </w:r>
                </w:p>
              </w:tc>
            </w:tr>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202-918-9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CAS number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CAS name </w:t>
                  </w:r>
                </w:p>
              </w:tc>
            </w:tr>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rsidTr="0049776E">
              <w:trPr>
                <w:tblCellSpacing w:w="5" w:type="dxa"/>
              </w:trPr>
              <w:tc>
                <w:tcPr>
                  <w:tcW w:w="0" w:type="auto"/>
                  <w:gridSpan w:val="2"/>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IUPAC name </w:t>
                  </w:r>
                </w:p>
              </w:tc>
            </w:tr>
            <w:tr w:rsidR="0049776E" w:rsidRPr="0049776E" w:rsidTr="0049776E">
              <w:trPr>
                <w:tblCellSpacing w:w="5" w:type="dxa"/>
              </w:trPr>
              <w:tc>
                <w:tcPr>
                  <w:tcW w:w="0" w:type="auto"/>
                  <w:gridSpan w:val="2"/>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49776E">
            <w:pPr>
              <w:widowControl/>
              <w:jc w:val="left"/>
              <w:rPr>
                <w:rFonts w:ascii="Helvetica" w:eastAsia="MS PGothic" w:hAnsi="Helvetica" w:cs="Helvetica"/>
                <w:kern w:val="0"/>
                <w:sz w:val="16"/>
                <w:szCs w:val="16"/>
              </w:rPr>
            </w:pP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Type of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3"/>
        <w:gridCol w:w="2068"/>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Composition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mono constituent substance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Origin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organic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Other names </w:t>
      </w:r>
    </w:p>
    <w:tbl>
      <w:tblPr>
        <w:tblW w:w="675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8"/>
        <w:gridCol w:w="1367"/>
        <w:gridCol w:w="3335"/>
        <w:gridCol w:w="731"/>
        <w:gridCol w:w="799"/>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Name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Country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4,4’-methylenebis(2-chlorobenzenamine)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4,4-diamino-3,3’-dichlorodiphenylmethane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di-(4-amino-3-chlorophenyl)methane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methylenebis(o-chloroaniline)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3,3’-dichloro-4,4’-diaminodiphenylmethane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Alternative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p,p’-methylene-bis-o-chloroaniline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MOCA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MBOCA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DACPM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lastRenderedPageBreak/>
        <w:t xml:space="preserve">1.2 Composition </w:t>
      </w:r>
    </w:p>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Substance composition </w:t>
      </w: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49776E" w:rsidRPr="0049776E">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05"/>
              <w:gridCol w:w="2472"/>
            </w:tblGrid>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bookmarkStart w:id="1" w:name="L-2f523778-27ed-465a-960c-b9dc3452f5db"/>
                  <w:r w:rsidRPr="0049776E">
                    <w:rPr>
                      <w:rFonts w:ascii="Helvetica" w:eastAsia="MS PGothic" w:hAnsi="Helvetica" w:cs="Helvetica"/>
                      <w:b/>
                      <w:bCs/>
                      <w:kern w:val="0"/>
                      <w:sz w:val="16"/>
                      <w:szCs w:val="16"/>
                    </w:rPr>
                    <w:t xml:space="preserve">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bookmarkEnd w:id="1"/>
                </w:p>
              </w:tc>
            </w:tr>
            <w:tr w:rsidR="0049776E" w:rsidRPr="0049776E" w:rsidTr="0049776E">
              <w:trPr>
                <w:tblCellSpacing w:w="5" w:type="dxa"/>
              </w:trPr>
              <w:tc>
                <w:tcPr>
                  <w:tcW w:w="0" w:type="auto"/>
                  <w:gridSpan w:val="2"/>
                  <w:hideMark/>
                </w:tcPr>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Degree of purity </w:t>
                  </w:r>
                </w:p>
              </w:tc>
            </w:tr>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98 % (w/w)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49776E">
            <w:pPr>
              <w:widowControl/>
              <w:jc w:val="left"/>
              <w:rPr>
                <w:rFonts w:ascii="Helvetica" w:eastAsia="MS PGothic" w:hAnsi="Helvetica" w:cs="Helvetica"/>
                <w:kern w:val="0"/>
                <w:sz w:val="16"/>
                <w:szCs w:val="16"/>
              </w:rPr>
            </w:pP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1.3 Identifiers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1.4 Analytical information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1.5 Joint submission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1.6 Sponsors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1.7 Suppliers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1.8 Recipients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1.9 Product and process oriented research and development </w:t>
      </w:r>
    </w:p>
    <w:p w:rsidR="005F67EF" w:rsidRDefault="005F67EF" w:rsidP="009B5922">
      <w:pPr>
        <w:keepNext/>
        <w:widowControl/>
        <w:spacing w:before="360"/>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2 Classification &amp; Labelling and PBT assessment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2.1 GHS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2.2 DSD - DPD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 Manufacture, use and exposure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3.1 Technological process </w:t>
      </w:r>
    </w:p>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Technological process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3.2 Estimated quantities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3.3 Sites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3.4 Information on mixtures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3.5 Life Cycle description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3.6 Uses advised against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3.7 Exposure Scenarios, exposure and risk assessment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3.7.2 Environmental assessment for aggregated sources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3.7.3 Generic exposure potential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3.8 Biocidal information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3.10 Application for authorisation of uses </w:t>
      </w:r>
      <w:bookmarkStart w:id="2" w:name="_GoBack"/>
      <w:bookmarkEnd w:id="2"/>
      <w:r w:rsidRPr="0049776E">
        <w:rPr>
          <w:rFonts w:ascii="Helvetica" w:eastAsia="MS PGothic" w:hAnsi="Helvetica" w:cs="Helvetica"/>
          <w:b/>
          <w:bCs/>
          <w:kern w:val="0"/>
          <w:sz w:val="32"/>
          <w:szCs w:val="32"/>
          <w:u w:val="single"/>
        </w:rPr>
        <w:t xml:space="preserve">4 Physical and chemical properties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4.1 Appearance/physical state/colour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Literature -1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22"/>
      </w:tblGrid>
      <w:tr w:rsidR="0049776E" w:rsidRPr="0049776E">
        <w:trPr>
          <w:tblCellSpacing w:w="5" w:type="dxa"/>
        </w:trPr>
        <w:tc>
          <w:tcPr>
            <w:tcW w:w="0" w:type="auto"/>
            <w:hideMark/>
          </w:tcPr>
          <w:p w:rsidR="0049776E" w:rsidRPr="0049776E" w:rsidRDefault="0049776E" w:rsidP="0049776E">
            <w:pPr>
              <w:widowControl/>
              <w:jc w:val="left"/>
              <w:divId w:val="146214381"/>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IUC5-9ac5ad60-1c0f-4b31-bd50-d1e979bda6bc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19:01:36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Reliabel handbook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65"/>
        <w:gridCol w:w="1687"/>
        <w:gridCol w:w="416"/>
        <w:gridCol w:w="1238"/>
        <w:gridCol w:w="1203"/>
        <w:gridCol w:w="972"/>
        <w:gridCol w:w="636"/>
        <w:gridCol w:w="877"/>
        <w:gridCol w:w="949"/>
        <w:gridCol w:w="65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NIOSH (National Institute for Occupational Safety &amp; Health)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NIOSH Pocket Guide to Chemical Hazards.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00775573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39107488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Physical state at 20°C and 1013 hPa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
      </w:tblGrid>
      <w:tr w:rsidR="0049776E" w:rsidRPr="0049776E">
        <w:trPr>
          <w:tblCellSpacing w:w="5" w:type="dxa"/>
        </w:trPr>
        <w:tc>
          <w:tcPr>
            <w:tcW w:w="0" w:type="auto"/>
            <w:hideMark/>
          </w:tcPr>
          <w:p w:rsidR="0049776E" w:rsidRPr="0049776E" w:rsidRDefault="0049776E" w:rsidP="0049776E">
            <w:pPr>
              <w:widowControl/>
              <w:jc w:val="left"/>
              <w:divId w:val="13731142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solid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Colour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82"/>
      </w:tblGrid>
      <w:tr w:rsidR="0049776E" w:rsidRPr="0049776E">
        <w:trPr>
          <w:tblCellSpacing w:w="5" w:type="dxa"/>
        </w:trPr>
        <w:tc>
          <w:tcPr>
            <w:tcW w:w="0" w:type="auto"/>
            <w:hideMark/>
          </w:tcPr>
          <w:p w:rsidR="0049776E" w:rsidRPr="0049776E" w:rsidRDefault="0049776E" w:rsidP="0049776E">
            <w:pPr>
              <w:widowControl/>
              <w:jc w:val="left"/>
              <w:divId w:val="4031847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Tan colored pellets or flakes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Odour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64"/>
      </w:tblGrid>
      <w:tr w:rsidR="0049776E" w:rsidRPr="0049776E">
        <w:trPr>
          <w:tblCellSpacing w:w="5" w:type="dxa"/>
        </w:trPr>
        <w:tc>
          <w:tcPr>
            <w:tcW w:w="0" w:type="auto"/>
            <w:hideMark/>
          </w:tcPr>
          <w:p w:rsidR="0049776E" w:rsidRPr="0049776E" w:rsidRDefault="0049776E" w:rsidP="0049776E">
            <w:pPr>
              <w:widowControl/>
              <w:jc w:val="left"/>
              <w:divId w:val="20023476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faint amine-like odour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Substance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49776E" w:rsidRPr="0049776E">
        <w:trPr>
          <w:tblCellSpacing w:w="5" w:type="dxa"/>
        </w:trPr>
        <w:tc>
          <w:tcPr>
            <w:tcW w:w="0" w:type="auto"/>
            <w:hideMark/>
          </w:tcPr>
          <w:p w:rsidR="0049776E" w:rsidRPr="0049776E" w:rsidRDefault="0049776E" w:rsidP="0049776E">
            <w:pPr>
              <w:widowControl/>
              <w:jc w:val="left"/>
              <w:divId w:val="11345221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organic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96"/>
      </w:tblGrid>
      <w:tr w:rsidR="0049776E" w:rsidRPr="0049776E">
        <w:trPr>
          <w:tblCellSpacing w:w="5" w:type="dxa"/>
        </w:trPr>
        <w:tc>
          <w:tcPr>
            <w:tcW w:w="0" w:type="auto"/>
            <w:hideMark/>
          </w:tcPr>
          <w:p w:rsidR="0049776E" w:rsidRPr="0049776E" w:rsidRDefault="0049776E" w:rsidP="0049776E">
            <w:pPr>
              <w:widowControl/>
              <w:jc w:val="left"/>
              <w:divId w:val="132654605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Tan coloured pellets or flakes with a faint, amine-like odour.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Literature -2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49776E" w:rsidRPr="0049776E">
        <w:trPr>
          <w:tblCellSpacing w:w="5" w:type="dxa"/>
        </w:trPr>
        <w:tc>
          <w:tcPr>
            <w:tcW w:w="0" w:type="auto"/>
            <w:hideMark/>
          </w:tcPr>
          <w:p w:rsidR="0049776E" w:rsidRPr="0049776E" w:rsidRDefault="0049776E" w:rsidP="0049776E">
            <w:pPr>
              <w:widowControl/>
              <w:jc w:val="left"/>
              <w:divId w:val="122725588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IUC5-d1183183-dc8c-467a-9926-59e594246a43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19:01:45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1995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handbook </w:t>
            </w:r>
          </w:p>
        </w:tc>
      </w:tr>
    </w:tbl>
    <w:p w:rsidR="0049776E" w:rsidRPr="0049776E" w:rsidRDefault="0049776E" w:rsidP="005F67EF">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1083"/>
        <w:gridCol w:w="416"/>
        <w:gridCol w:w="2511"/>
        <w:gridCol w:w="1113"/>
        <w:gridCol w:w="876"/>
        <w:gridCol w:w="591"/>
        <w:gridCol w:w="792"/>
        <w:gridCol w:w="829"/>
        <w:gridCol w:w="59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Agency for Toxic Substances and Disease Registry (ATSDR)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Fact sheet on 4,4'-Methylenebis(2-chloroaniline)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49761698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7479742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Physical state at 20°C and 1013 hPa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
      </w:tblGrid>
      <w:tr w:rsidR="0049776E" w:rsidRPr="0049776E">
        <w:trPr>
          <w:tblCellSpacing w:w="5" w:type="dxa"/>
        </w:trPr>
        <w:tc>
          <w:tcPr>
            <w:tcW w:w="0" w:type="auto"/>
            <w:hideMark/>
          </w:tcPr>
          <w:p w:rsidR="0049776E" w:rsidRPr="0049776E" w:rsidRDefault="0049776E" w:rsidP="0049776E">
            <w:pPr>
              <w:widowControl/>
              <w:jc w:val="left"/>
              <w:divId w:val="9934898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solid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Colour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26"/>
      </w:tblGrid>
      <w:tr w:rsidR="0049776E" w:rsidRPr="0049776E">
        <w:trPr>
          <w:tblCellSpacing w:w="5" w:type="dxa"/>
        </w:trPr>
        <w:tc>
          <w:tcPr>
            <w:tcW w:w="0" w:type="auto"/>
            <w:hideMark/>
          </w:tcPr>
          <w:p w:rsidR="0049776E" w:rsidRPr="0049776E" w:rsidRDefault="0049776E" w:rsidP="0049776E">
            <w:pPr>
              <w:widowControl/>
              <w:jc w:val="left"/>
              <w:divId w:val="209840480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Pure chemical is a colourless, crystalline solid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Substance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49776E" w:rsidRPr="0049776E">
        <w:trPr>
          <w:tblCellSpacing w:w="5" w:type="dxa"/>
        </w:trPr>
        <w:tc>
          <w:tcPr>
            <w:tcW w:w="0" w:type="auto"/>
            <w:hideMark/>
          </w:tcPr>
          <w:p w:rsidR="0049776E" w:rsidRPr="0049776E" w:rsidRDefault="0049776E" w:rsidP="0049776E">
            <w:pPr>
              <w:widowControl/>
              <w:jc w:val="left"/>
              <w:divId w:val="19543587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organic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71"/>
      </w:tblGrid>
      <w:tr w:rsidR="0049776E" w:rsidRPr="0049776E">
        <w:trPr>
          <w:tblCellSpacing w:w="5" w:type="dxa"/>
        </w:trPr>
        <w:tc>
          <w:tcPr>
            <w:tcW w:w="0" w:type="auto"/>
            <w:hideMark/>
          </w:tcPr>
          <w:p w:rsidR="0049776E" w:rsidRPr="0049776E" w:rsidRDefault="0049776E" w:rsidP="0049776E">
            <w:pPr>
              <w:widowControl/>
              <w:jc w:val="left"/>
              <w:divId w:val="13868729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Pure chemical is a colourless, crystalline solid.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4.2 Melting point/freezing point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Lierature -2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9"/>
      </w:tblGrid>
      <w:tr w:rsidR="0049776E" w:rsidRPr="0049776E">
        <w:trPr>
          <w:tblCellSpacing w:w="5" w:type="dxa"/>
        </w:trPr>
        <w:tc>
          <w:tcPr>
            <w:tcW w:w="0" w:type="auto"/>
            <w:hideMark/>
          </w:tcPr>
          <w:p w:rsidR="0049776E" w:rsidRPr="0049776E" w:rsidRDefault="0049776E" w:rsidP="0049776E">
            <w:pPr>
              <w:widowControl/>
              <w:jc w:val="left"/>
              <w:divId w:val="300043211"/>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IUC5-4a891973-fccf-402e-b5dc-8c67735a16b0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19:00:29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43"/>
        <w:gridCol w:w="165"/>
        <w:gridCol w:w="170"/>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supporting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handbook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40"/>
        <w:gridCol w:w="893"/>
        <w:gridCol w:w="416"/>
        <w:gridCol w:w="1738"/>
        <w:gridCol w:w="1243"/>
        <w:gridCol w:w="1015"/>
        <w:gridCol w:w="656"/>
        <w:gridCol w:w="915"/>
        <w:gridCol w:w="1001"/>
        <w:gridCol w:w="68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Richard J. Lewuis, Sr.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Hawleys'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86837488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72906701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Melt./Freez. pt.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Subl. temp.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99 — 107 °C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26"/>
      </w:tblGrid>
      <w:tr w:rsidR="0049776E" w:rsidRPr="0049776E">
        <w:trPr>
          <w:tblCellSpacing w:w="5" w:type="dxa"/>
        </w:trPr>
        <w:tc>
          <w:tcPr>
            <w:tcW w:w="0" w:type="auto"/>
            <w:hideMark/>
          </w:tcPr>
          <w:p w:rsidR="0049776E" w:rsidRPr="0049776E" w:rsidRDefault="0049776E" w:rsidP="0049776E">
            <w:pPr>
              <w:widowControl/>
              <w:jc w:val="left"/>
              <w:divId w:val="6228057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Melting point is 99 - 107 degree C.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Literature -1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49776E" w:rsidRPr="0049776E">
        <w:trPr>
          <w:tblCellSpacing w:w="5" w:type="dxa"/>
        </w:trPr>
        <w:tc>
          <w:tcPr>
            <w:tcW w:w="0" w:type="auto"/>
            <w:hideMark/>
          </w:tcPr>
          <w:p w:rsidR="0049776E" w:rsidRPr="0049776E" w:rsidRDefault="0049776E" w:rsidP="0049776E">
            <w:pPr>
              <w:widowControl/>
              <w:jc w:val="left"/>
              <w:divId w:val="19269651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IUC5-1a137c2e-91da-452c-ae49-df0f53007f62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19:00:43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2006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handbook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218"/>
        <w:gridCol w:w="1227"/>
        <w:gridCol w:w="416"/>
        <w:gridCol w:w="1106"/>
        <w:gridCol w:w="1283"/>
        <w:gridCol w:w="1058"/>
        <w:gridCol w:w="676"/>
        <w:gridCol w:w="953"/>
        <w:gridCol w:w="1054"/>
        <w:gridCol w:w="70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Maryadele J. O'Neil (editor)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Merck Index, 14th edition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4030240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Melt./Freez. pt.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Subl. temp.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110 °C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06"/>
      </w:tblGrid>
      <w:tr w:rsidR="0049776E" w:rsidRPr="0049776E">
        <w:trPr>
          <w:tblCellSpacing w:w="5" w:type="dxa"/>
        </w:trPr>
        <w:tc>
          <w:tcPr>
            <w:tcW w:w="0" w:type="auto"/>
            <w:hideMark/>
          </w:tcPr>
          <w:p w:rsidR="0049776E" w:rsidRPr="0049776E" w:rsidRDefault="0049776E" w:rsidP="0049776E">
            <w:pPr>
              <w:widowControl/>
              <w:jc w:val="left"/>
              <w:divId w:val="4210698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Melting point is 110 degree C.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4.3 Boiling point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0"/>
      </w:tblGrid>
      <w:tr w:rsidR="0049776E" w:rsidRPr="0049776E">
        <w:trPr>
          <w:tblCellSpacing w:w="5" w:type="dxa"/>
        </w:trPr>
        <w:tc>
          <w:tcPr>
            <w:tcW w:w="0" w:type="auto"/>
            <w:hideMark/>
          </w:tcPr>
          <w:p w:rsidR="0049776E" w:rsidRPr="0049776E" w:rsidRDefault="0049776E" w:rsidP="0049776E">
            <w:pPr>
              <w:widowControl/>
              <w:jc w:val="left"/>
              <w:divId w:val="181567982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IUC5-cebe27a8-78f8-4f2d-b97c-49df6ad5fecc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2013-10-29 14:48:52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64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2010/8/2 - 2010/11/16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was conducted according to OECD test-guideline. </w:t>
            </w:r>
          </w:p>
        </w:tc>
      </w:tr>
    </w:tbl>
    <w:p w:rsidR="0049776E" w:rsidRPr="0049776E" w:rsidRDefault="0049776E" w:rsidP="005F67EF">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0"/>
        <w:gridCol w:w="776"/>
        <w:gridCol w:w="401"/>
        <w:gridCol w:w="2967"/>
        <w:gridCol w:w="1039"/>
        <w:gridCol w:w="809"/>
        <w:gridCol w:w="571"/>
        <w:gridCol w:w="733"/>
        <w:gridCol w:w="758"/>
        <w:gridCol w:w="84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of boiling point on 3,3’-Dichloro-4,4'-diaminodiphenylmethane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805793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2010-11-16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538"/>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103 (Boiling point/boiling range)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5"/>
      </w:tblGrid>
      <w:tr w:rsidR="0049776E" w:rsidRPr="0049776E">
        <w:trPr>
          <w:tblCellSpacing w:w="5" w:type="dxa"/>
        </w:trPr>
        <w:tc>
          <w:tcPr>
            <w:tcW w:w="0" w:type="auto"/>
            <w:hideMark/>
          </w:tcPr>
          <w:p w:rsidR="0049776E" w:rsidRPr="0049776E" w:rsidRDefault="0049776E" w:rsidP="0049776E">
            <w:pPr>
              <w:widowControl/>
              <w:jc w:val="left"/>
              <w:divId w:val="10186984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photocell detection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3847169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342455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93201419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85"/>
      </w:tblGrid>
      <w:tr w:rsidR="0049776E" w:rsidRPr="0049776E">
        <w:trPr>
          <w:tblCellSpacing w:w="5" w:type="dxa"/>
        </w:trPr>
        <w:tc>
          <w:tcPr>
            <w:tcW w:w="0" w:type="auto"/>
            <w:hideMark/>
          </w:tcPr>
          <w:p w:rsidR="0049776E" w:rsidRPr="0049776E" w:rsidRDefault="0049776E" w:rsidP="0049776E">
            <w:pPr>
              <w:widowControl/>
              <w:jc w:val="left"/>
              <w:divId w:val="1587568786"/>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3,3’-Dichloro-4,4'-diaminodiphenylmethane</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99.1 %</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0.9 %</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GL01</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Dark cool place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06"/>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Apparatus: M-565</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Capillary tube:</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Inner diamter: 1.0 mm</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Thickness: 0.2 mm</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Temperature was increaed with 5 dgree C/min.</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277 °C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64"/>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When the temperatre reached 277 degree C, the colour of the test substance was changed.</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91"/>
      </w:tblGrid>
      <w:tr w:rsidR="0049776E" w:rsidRPr="0049776E">
        <w:trPr>
          <w:tblCellSpacing w:w="5" w:type="dxa"/>
        </w:trPr>
        <w:tc>
          <w:tcPr>
            <w:tcW w:w="0" w:type="auto"/>
            <w:hideMark/>
          </w:tcPr>
          <w:p w:rsidR="0049776E" w:rsidRPr="0049776E" w:rsidRDefault="0049776E" w:rsidP="0049776E">
            <w:pPr>
              <w:widowControl/>
              <w:jc w:val="left"/>
              <w:divId w:val="106505824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Boiling point is unmeasurable because this substance decomposes on heating above 277 °C.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4.4 Density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Literature -1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0"/>
      </w:tblGrid>
      <w:tr w:rsidR="0049776E" w:rsidRPr="0049776E">
        <w:trPr>
          <w:tblCellSpacing w:w="5" w:type="dxa"/>
        </w:trPr>
        <w:tc>
          <w:tcPr>
            <w:tcW w:w="0" w:type="auto"/>
            <w:hideMark/>
          </w:tcPr>
          <w:p w:rsidR="0049776E" w:rsidRPr="0049776E" w:rsidRDefault="0049776E" w:rsidP="0049776E">
            <w:pPr>
              <w:widowControl/>
              <w:jc w:val="left"/>
              <w:divId w:val="157974590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IUC5-a03bf4c4-4f31-48f7-abcb-46cd1986f2c0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19:01:04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78"/>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handbook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45"/>
        <w:gridCol w:w="898"/>
        <w:gridCol w:w="416"/>
        <w:gridCol w:w="1717"/>
        <w:gridCol w:w="1245"/>
        <w:gridCol w:w="1017"/>
        <w:gridCol w:w="657"/>
        <w:gridCol w:w="917"/>
        <w:gridCol w:w="1004"/>
        <w:gridCol w:w="68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Richard J. Lewuis, Sr.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Haleys'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1262660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7"/>
        <w:gridCol w:w="816"/>
        <w:gridCol w:w="532"/>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1.44 g/cm³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54"/>
      </w:tblGrid>
      <w:tr w:rsidR="0049776E" w:rsidRPr="0049776E">
        <w:trPr>
          <w:tblCellSpacing w:w="5" w:type="dxa"/>
        </w:trPr>
        <w:tc>
          <w:tcPr>
            <w:tcW w:w="0" w:type="auto"/>
            <w:hideMark/>
          </w:tcPr>
          <w:p w:rsidR="0049776E" w:rsidRPr="0049776E" w:rsidRDefault="0049776E" w:rsidP="0049776E">
            <w:pPr>
              <w:widowControl/>
              <w:jc w:val="left"/>
              <w:divId w:val="17688483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Density is 1.44 g/cm3.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Literature -2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49776E" w:rsidRPr="0049776E">
        <w:trPr>
          <w:tblCellSpacing w:w="5" w:type="dxa"/>
        </w:trPr>
        <w:tc>
          <w:tcPr>
            <w:tcW w:w="0" w:type="auto"/>
            <w:hideMark/>
          </w:tcPr>
          <w:p w:rsidR="0049776E" w:rsidRPr="0049776E" w:rsidRDefault="0049776E" w:rsidP="0049776E">
            <w:pPr>
              <w:widowControl/>
              <w:jc w:val="left"/>
              <w:divId w:val="19990458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IUC5-01e4d4a9-506c-4e59-b3a9-3566a1dd6fe3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19:01:13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supporting study </w:t>
            </w:r>
          </w:p>
        </w:tc>
      </w:tr>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handbook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96"/>
        <w:gridCol w:w="677"/>
        <w:gridCol w:w="416"/>
        <w:gridCol w:w="2126"/>
        <w:gridCol w:w="1220"/>
        <w:gridCol w:w="990"/>
        <w:gridCol w:w="644"/>
        <w:gridCol w:w="893"/>
        <w:gridCol w:w="970"/>
        <w:gridCol w:w="66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Carl L. Yaws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Yaws Handbook of Physical Properties for Hydrocarbons and Cehmicals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9078880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25589660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7"/>
        <w:gridCol w:w="994"/>
        <w:gridCol w:w="532"/>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1.2749 g/cm³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32"/>
      </w:tblGrid>
      <w:tr w:rsidR="0049776E" w:rsidRPr="0049776E">
        <w:trPr>
          <w:tblCellSpacing w:w="5" w:type="dxa"/>
        </w:trPr>
        <w:tc>
          <w:tcPr>
            <w:tcW w:w="0" w:type="auto"/>
            <w:hideMark/>
          </w:tcPr>
          <w:p w:rsidR="0049776E" w:rsidRPr="0049776E" w:rsidRDefault="0049776E" w:rsidP="0049776E">
            <w:pPr>
              <w:widowControl/>
              <w:jc w:val="left"/>
              <w:divId w:val="6736039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Density is 1.2749 g/cm3. </w:t>
            </w:r>
          </w:p>
        </w:tc>
      </w:tr>
    </w:tbl>
    <w:p w:rsidR="0049776E" w:rsidRPr="0049776E" w:rsidRDefault="0049776E" w:rsidP="005F67EF">
      <w:pPr>
        <w:keepNext/>
        <w:keepLines/>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4.6 Vapour pressure </w:t>
      </w:r>
    </w:p>
    <w:p w:rsidR="0049776E" w:rsidRPr="0049776E" w:rsidRDefault="0049776E" w:rsidP="005F67EF">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9"/>
      </w:tblGrid>
      <w:tr w:rsidR="0049776E" w:rsidRPr="0049776E">
        <w:trPr>
          <w:tblCellSpacing w:w="5" w:type="dxa"/>
        </w:trPr>
        <w:tc>
          <w:tcPr>
            <w:tcW w:w="0" w:type="auto"/>
            <w:hideMark/>
          </w:tcPr>
          <w:p w:rsidR="0049776E" w:rsidRPr="0049776E" w:rsidRDefault="0049776E" w:rsidP="005F67EF">
            <w:pPr>
              <w:keepNext/>
              <w:keepLines/>
              <w:widowControl/>
              <w:jc w:val="left"/>
              <w:divId w:val="63965743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IUC5-b683397b-f300-4d5c-ba53-256a7dec0ccf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2013-10-29 14:20:18 JST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86"/>
        <w:gridCol w:w="1463"/>
        <w:gridCol w:w="222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2010/8/19 -2010/10/8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was conducted according to OECD test-guideline in compliance with GLP.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0"/>
        <w:gridCol w:w="776"/>
        <w:gridCol w:w="401"/>
        <w:gridCol w:w="2967"/>
        <w:gridCol w:w="1039"/>
        <w:gridCol w:w="809"/>
        <w:gridCol w:w="571"/>
        <w:gridCol w:w="733"/>
        <w:gridCol w:w="758"/>
        <w:gridCol w:w="84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of vapour pressure on 3,3’-Dichloro-4,4'-diaminodiphenylmethane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805794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2010-10-08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378"/>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104 (Vapour Pressure Curve)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64"/>
      </w:tblGrid>
      <w:tr w:rsidR="0049776E" w:rsidRPr="0049776E">
        <w:trPr>
          <w:tblCellSpacing w:w="5" w:type="dxa"/>
        </w:trPr>
        <w:tc>
          <w:tcPr>
            <w:tcW w:w="0" w:type="auto"/>
            <w:hideMark/>
          </w:tcPr>
          <w:p w:rsidR="0049776E" w:rsidRPr="0049776E" w:rsidRDefault="0049776E" w:rsidP="0049776E">
            <w:pPr>
              <w:widowControl/>
              <w:jc w:val="left"/>
              <w:divId w:val="7456851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gas saturation method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11202963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6424012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15896546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14"/>
      </w:tblGrid>
      <w:tr w:rsidR="0049776E" w:rsidRPr="0049776E">
        <w:trPr>
          <w:tblCellSpacing w:w="5" w:type="dxa"/>
        </w:trPr>
        <w:tc>
          <w:tcPr>
            <w:tcW w:w="0" w:type="auto"/>
            <w:hideMark/>
          </w:tcPr>
          <w:p w:rsidR="0049776E" w:rsidRPr="0049776E" w:rsidRDefault="0049776E" w:rsidP="0049776E">
            <w:pPr>
              <w:widowControl/>
              <w:jc w:val="left"/>
              <w:divId w:val="1406297500"/>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3,3’-Dichloro-4,4'-diaminodiphenylmethane</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99.1 %</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0.9 %</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GL01</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Stability was confirmed by the comparison of IR charts at the start and end of the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Dark cool place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Vapour pressure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1401"/>
      </w:tblGrid>
      <w:tr w:rsidR="0049776E" w:rsidRPr="0049776E">
        <w:trPr>
          <w:tblCellSpacing w:w="5" w:type="dxa"/>
        </w:trPr>
        <w:tc>
          <w:tcPr>
            <w:tcW w:w="0" w:type="auto"/>
            <w:gridSpan w:val="2"/>
            <w:hideMark/>
          </w:tcPr>
          <w:p w:rsidR="0049776E" w:rsidRPr="0049776E" w:rsidRDefault="0049776E" w:rsidP="0049776E">
            <w:pPr>
              <w:widowControl/>
              <w:jc w:val="left"/>
              <w:divId w:val="150058403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0.000000519 Pa </w:t>
            </w:r>
          </w:p>
        </w:tc>
      </w:tr>
      <w:tr w:rsidR="0049776E" w:rsidRPr="0049776E">
        <w:trPr>
          <w:tblCellSpacing w:w="5" w:type="dxa"/>
        </w:trPr>
        <w:tc>
          <w:tcPr>
            <w:tcW w:w="0" w:type="auto"/>
            <w:gridSpan w:val="2"/>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 °C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Extrapolated value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Results are as follows.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682"/>
              <w:gridCol w:w="2357"/>
              <w:gridCol w:w="2109"/>
              <w:gridCol w:w="3490"/>
            </w:tblGrid>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Temperature</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Flow rate (mL/min)</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Vapour pressure</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Agerage of Vapour pressure</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80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1.30E-3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80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1.32E-3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1.31E-3</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80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40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1.32 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85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2.45E-3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85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2.50E-3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2.50E-3</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85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40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2.55E-3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90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4.20E-3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90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4.35E-3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4.24E-3</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90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40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4.16E-3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bl>
          <w:p w:rsidR="0049776E" w:rsidRPr="0049776E" w:rsidRDefault="0049776E" w:rsidP="0049776E">
            <w:pPr>
              <w:widowControl/>
              <w:jc w:val="left"/>
              <w:rPr>
                <w:rFonts w:ascii="MS PGothic" w:eastAsia="MS PGothic" w:hAnsi="MS PGothic" w:cs="MS PGothic"/>
                <w:vanish/>
                <w:kern w:val="0"/>
                <w:sz w:val="24"/>
                <w:szCs w:val="24"/>
              </w:rPr>
            </w:pP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Vapoure pressure at 25 degree C was extra-polated from the values of vapoure pressure at 80 degree C, 85 degree C and 90 degree C with the following eqation.</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Log P (Pa) = - 6528.25 / T + 15.6112</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05"/>
      </w:tblGrid>
      <w:tr w:rsidR="0049776E" w:rsidRPr="0049776E">
        <w:trPr>
          <w:tblCellSpacing w:w="5" w:type="dxa"/>
        </w:trPr>
        <w:tc>
          <w:tcPr>
            <w:tcW w:w="0" w:type="auto"/>
            <w:hideMark/>
          </w:tcPr>
          <w:p w:rsidR="0049776E" w:rsidRPr="0049776E" w:rsidRDefault="0049776E" w:rsidP="0049776E">
            <w:pPr>
              <w:widowControl/>
              <w:jc w:val="left"/>
              <w:divId w:val="8234750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Vapour pressure ata 25 degree C is 5.19E-7 Pa.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4.7 Partition coefficient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49776E" w:rsidRPr="0049776E">
        <w:trPr>
          <w:tblCellSpacing w:w="5" w:type="dxa"/>
        </w:trPr>
        <w:tc>
          <w:tcPr>
            <w:tcW w:w="0" w:type="auto"/>
            <w:hideMark/>
          </w:tcPr>
          <w:p w:rsidR="0049776E" w:rsidRPr="0049776E" w:rsidRDefault="0049776E" w:rsidP="0049776E">
            <w:pPr>
              <w:widowControl/>
              <w:jc w:val="left"/>
              <w:divId w:val="175926195"/>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IUC5-3da0bc26-38f9-4a44-8f50-4f17e60a3ee7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2013-10-29 14:20:47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009"/>
        <w:gridCol w:w="1479"/>
        <w:gridCol w:w="2190"/>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2006/2/20-2006/9/25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was conducted according to OECD test-guideline in compliance with GLP.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0"/>
        <w:gridCol w:w="776"/>
        <w:gridCol w:w="401"/>
        <w:gridCol w:w="2967"/>
        <w:gridCol w:w="1039"/>
        <w:gridCol w:w="809"/>
        <w:gridCol w:w="571"/>
        <w:gridCol w:w="733"/>
        <w:gridCol w:w="758"/>
        <w:gridCol w:w="84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of partition coefficient between octanol and water on 3,3’-Dichloro-4,4'-diaminodiphenylmethane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885151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2006-09-25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Partition coefficient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49776E" w:rsidRPr="0049776E">
        <w:trPr>
          <w:tblCellSpacing w:w="5" w:type="dxa"/>
        </w:trPr>
        <w:tc>
          <w:tcPr>
            <w:tcW w:w="0" w:type="auto"/>
            <w:hideMark/>
          </w:tcPr>
          <w:p w:rsidR="0049776E" w:rsidRPr="0049776E" w:rsidRDefault="0049776E" w:rsidP="0049776E">
            <w:pPr>
              <w:widowControl/>
              <w:jc w:val="left"/>
              <w:divId w:val="178961593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octanol-water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5974"/>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107 (Partition Coefficient (n-octanol / water), Shake Flask Method)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68"/>
      </w:tblGrid>
      <w:tr w:rsidR="0049776E" w:rsidRPr="0049776E">
        <w:trPr>
          <w:tblCellSpacing w:w="5" w:type="dxa"/>
        </w:trPr>
        <w:tc>
          <w:tcPr>
            <w:tcW w:w="0" w:type="auto"/>
            <w:hideMark/>
          </w:tcPr>
          <w:p w:rsidR="0049776E" w:rsidRPr="0049776E" w:rsidRDefault="0049776E" w:rsidP="0049776E">
            <w:pPr>
              <w:widowControl/>
              <w:jc w:val="left"/>
              <w:divId w:val="8668741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shake-flask method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14214426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47410322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9243441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14"/>
      </w:tblGrid>
      <w:tr w:rsidR="0049776E" w:rsidRPr="0049776E">
        <w:trPr>
          <w:tblCellSpacing w:w="5" w:type="dxa"/>
        </w:trPr>
        <w:tc>
          <w:tcPr>
            <w:tcW w:w="0" w:type="auto"/>
            <w:hideMark/>
          </w:tcPr>
          <w:p w:rsidR="0049776E" w:rsidRPr="0049776E" w:rsidRDefault="0049776E" w:rsidP="0049776E">
            <w:pPr>
              <w:widowControl/>
              <w:jc w:val="left"/>
              <w:divId w:val="55319665"/>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3,3’-Dichloro-4,4'-diaminodiphenylmethane</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99.1 %</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0.9 %</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GL01</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Stability was confirmed by the comparison of IR charts at the start and end of the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Dark cool place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Analytical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7"/>
      </w:tblGrid>
      <w:tr w:rsidR="0049776E" w:rsidRPr="0049776E">
        <w:trPr>
          <w:tblCellSpacing w:w="5" w:type="dxa"/>
        </w:trPr>
        <w:tc>
          <w:tcPr>
            <w:tcW w:w="0" w:type="auto"/>
            <w:hideMark/>
          </w:tcPr>
          <w:p w:rsidR="0049776E" w:rsidRPr="0049776E" w:rsidRDefault="0049776E" w:rsidP="0049776E">
            <w:pPr>
              <w:widowControl/>
              <w:jc w:val="left"/>
              <w:divId w:val="15295680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HPLC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937"/>
      </w:tblGrid>
      <w:tr w:rsidR="0049776E" w:rsidRPr="0049776E">
        <w:trPr>
          <w:tblCellSpacing w:w="5" w:type="dxa"/>
        </w:trPr>
        <w:tc>
          <w:tcPr>
            <w:tcW w:w="0" w:type="auto"/>
            <w:hideMark/>
          </w:tcPr>
          <w:p w:rsidR="0049776E" w:rsidRPr="0049776E" w:rsidRDefault="0049776E" w:rsidP="0049776E">
            <w:pPr>
              <w:widowControl/>
              <w:jc w:val="left"/>
              <w:divId w:val="1212500758"/>
              <w:rPr>
                <w:rFonts w:ascii="Helvetica" w:eastAsia="MS PGothic" w:hAnsi="Helvetica" w:cs="Helvetica"/>
                <w:kern w:val="0"/>
                <w:sz w:val="16"/>
                <w:szCs w:val="16"/>
              </w:rPr>
            </w:pPr>
            <w:r w:rsidRPr="0049776E">
              <w:rPr>
                <w:rFonts w:ascii="Helvetica" w:eastAsia="MS PGothic" w:hAnsi="Helvetica" w:cs="Helvetica"/>
                <w:kern w:val="0"/>
                <w:sz w:val="16"/>
                <w:szCs w:val="16"/>
              </w:rPr>
              <w:t>- Amount of test substance introduced in the test vessels: 19.1 mg</w:t>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of determination: 25 degree C</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procedures: Concentration of the test substance in vessels were measured by HPLC.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HPLC condition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Eluent and compositions: Methanol/Wate (3/1 v/v)</w:t>
            </w:r>
            <w:r>
              <w:rPr>
                <w:rFonts w:ascii="Helvetica" w:eastAsia="MS PGothic" w:hAnsi="Helvetica" w:cs="Helvetica"/>
                <w:kern w:val="0"/>
                <w:sz w:val="16"/>
                <w:szCs w:val="16"/>
              </w:rPr>
              <w:br/>
            </w:r>
            <w:r w:rsidRPr="0049776E">
              <w:rPr>
                <w:rFonts w:ascii="Helvetica" w:eastAsia="MS PGothic" w:hAnsi="Helvetica" w:cs="Helvetica"/>
                <w:kern w:val="0"/>
                <w:sz w:val="16"/>
                <w:szCs w:val="16"/>
              </w:rPr>
              <w:t>- Wavelengh: 240 nm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Column: L-column ODS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Conditions of Octanol layer and Buffere (water layer)</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Condition 1: Octanol 10 mL/ Buffer 20 mL</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Condition 2: Octanol 15 mL/ Buffere 15 mL</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Condition 3: Octanol 20 mL/Buffer 10 mL</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Buffer: 500mL of 0.1 mol/L monosodiumdihydrogencitrate solution and 467 mL of 0.1 mol/L sodium hydroxide solution are filled up to 1 L by synsesis water. pH =5.</w:t>
            </w:r>
          </w:p>
          <w:tbl>
            <w:tblPr>
              <w:tblW w:w="0" w:type="auto"/>
              <w:tblCellSpacing w:w="0" w:type="dxa"/>
              <w:tblCellMar>
                <w:left w:w="0" w:type="dxa"/>
                <w:right w:w="0" w:type="dxa"/>
              </w:tblCellMar>
              <w:tblLook w:val="04A0" w:firstRow="1" w:lastRow="0" w:firstColumn="1" w:lastColumn="0" w:noHBand="0" w:noVBand="1"/>
            </w:tblPr>
            <w:tblGrid>
              <w:gridCol w:w="66"/>
            </w:tblGrid>
            <w:tr w:rsidR="0049776E" w:rsidRPr="0049776E" w:rsidTr="0049776E">
              <w:trPr>
                <w:tblCellSpacing w:w="0" w:type="dxa"/>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6"/>
                  </w:tblGrid>
                  <w:tr w:rsidR="0049776E" w:rsidRPr="0049776E">
                    <w:trPr>
                      <w:tblCellSpacing w:w="0" w:type="dxa"/>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6"/>
                        </w:tblGrid>
                        <w:tr w:rsidR="0049776E" w:rsidRPr="0049776E">
                          <w:trPr>
                            <w:tblCellSpacing w:w="0" w:type="dxa"/>
                          </w:trPr>
                          <w:tc>
                            <w:tcPr>
                              <w:tcW w:w="0" w:type="auto"/>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
                              </w:tblGrid>
                              <w:tr w:rsidR="0049776E" w:rsidRPr="0049776E">
                                <w:trPr>
                                  <w:tblCellSpacing w:w="0" w:type="dxa"/>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36"/>
                                    </w:tblGrid>
                                    <w:tr w:rsidR="0049776E" w:rsidRPr="0049776E">
                                      <w:trPr>
                                        <w:tblCellSpacing w:w="0" w:type="dxa"/>
                                      </w:trPr>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49776E" w:rsidRPr="0049776E">
                                            <w:trPr>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49776E">
            <w:pPr>
              <w:widowControl/>
              <w:jc w:val="left"/>
              <w:rPr>
                <w:rFonts w:ascii="Helvetica" w:eastAsia="MS PGothic" w:hAnsi="Helvetica" w:cs="Helvetica"/>
                <w:kern w:val="0"/>
                <w:sz w:val="16"/>
                <w:szCs w:val="16"/>
              </w:rPr>
            </w:pP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30"/>
        <w:gridCol w:w="1554"/>
        <w:gridCol w:w="532"/>
        <w:gridCol w:w="274"/>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3.66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0"/>
      </w:tblGrid>
      <w:tr w:rsidR="0049776E" w:rsidRPr="0049776E">
        <w:trPr>
          <w:tblCellSpacing w:w="5" w:type="dxa"/>
        </w:trPr>
        <w:tc>
          <w:tcPr>
            <w:tcW w:w="0" w:type="auto"/>
            <w:hideMark/>
          </w:tcPr>
          <w:tbl>
            <w:tblPr>
              <w:tblW w:w="5970" w:type="dxa"/>
              <w:jc w:val="center"/>
              <w:tblCellSpacing w:w="15" w:type="dxa"/>
              <w:tblCellMar>
                <w:top w:w="15" w:type="dxa"/>
                <w:left w:w="15" w:type="dxa"/>
                <w:bottom w:w="15" w:type="dxa"/>
                <w:right w:w="15" w:type="dxa"/>
              </w:tblCellMar>
              <w:tblLook w:val="04A0" w:firstRow="1" w:lastRow="0" w:firstColumn="1" w:lastColumn="0" w:noHBand="0" w:noVBand="1"/>
            </w:tblPr>
            <w:tblGrid>
              <w:gridCol w:w="1516"/>
              <w:gridCol w:w="813"/>
              <w:gridCol w:w="1009"/>
              <w:gridCol w:w="430"/>
              <w:gridCol w:w="2202"/>
            </w:tblGrid>
            <w:tr w:rsidR="0049776E" w:rsidRPr="0049776E">
              <w:trPr>
                <w:tblCellSpacing w:w="15" w:type="dxa"/>
                <w:jc w:val="center"/>
              </w:trPr>
              <w:tc>
                <w:tcPr>
                  <w:tcW w:w="147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Kow</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Log Kow</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pH</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Average of Log Kow</w:t>
                  </w:r>
                </w:p>
              </w:tc>
            </w:tr>
            <w:tr w:rsidR="0049776E" w:rsidRPr="0049776E">
              <w:trPr>
                <w:tblCellSpacing w:w="15" w:type="dxa"/>
                <w:jc w:val="center"/>
              </w:trPr>
              <w:tc>
                <w:tcPr>
                  <w:tcW w:w="147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Condition 1 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4.41E3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3.64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tc>
            </w:tr>
            <w:tr w:rsidR="0049776E" w:rsidRPr="0049776E">
              <w:trPr>
                <w:tblCellSpacing w:w="15" w:type="dxa"/>
                <w:jc w:val="center"/>
              </w:trPr>
              <w:tc>
                <w:tcPr>
                  <w:tcW w:w="147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Condition 1 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4.20E3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3.62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tc>
            </w:tr>
            <w:tr w:rsidR="0049776E" w:rsidRPr="0049776E">
              <w:trPr>
                <w:tblCellSpacing w:w="15" w:type="dxa"/>
                <w:jc w:val="center"/>
              </w:trPr>
              <w:tc>
                <w:tcPr>
                  <w:tcW w:w="147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Condition 2 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4.38E3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3.64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3.66</w:t>
                  </w:r>
                </w:p>
              </w:tc>
            </w:tr>
            <w:tr w:rsidR="0049776E" w:rsidRPr="0049776E">
              <w:trPr>
                <w:tblCellSpacing w:w="15" w:type="dxa"/>
                <w:jc w:val="center"/>
              </w:trPr>
              <w:tc>
                <w:tcPr>
                  <w:tcW w:w="147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Condition 2b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4.47E3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3.65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tc>
            </w:tr>
            <w:tr w:rsidR="0049776E" w:rsidRPr="0049776E">
              <w:trPr>
                <w:tblCellSpacing w:w="15" w:type="dxa"/>
                <w:jc w:val="center"/>
              </w:trPr>
              <w:tc>
                <w:tcPr>
                  <w:tcW w:w="147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Condition 3a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4.91E3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3.69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tc>
            </w:tr>
            <w:tr w:rsidR="0049776E" w:rsidRPr="0049776E">
              <w:trPr>
                <w:tblCellSpacing w:w="15" w:type="dxa"/>
                <w:jc w:val="center"/>
              </w:trPr>
              <w:tc>
                <w:tcPr>
                  <w:tcW w:w="147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Condition 3b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4.89E3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3.69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15562390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Log Kow is 3.66. </w:t>
            </w:r>
          </w:p>
        </w:tc>
      </w:tr>
    </w:tbl>
    <w:p w:rsidR="0049776E" w:rsidRPr="0049776E" w:rsidRDefault="0049776E" w:rsidP="005F67EF">
      <w:pPr>
        <w:keepNext/>
        <w:keepLines/>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4.8 Water solubility </w:t>
      </w:r>
    </w:p>
    <w:p w:rsidR="0049776E" w:rsidRPr="0049776E" w:rsidRDefault="0049776E" w:rsidP="005F67EF">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49776E" w:rsidRPr="0049776E">
        <w:trPr>
          <w:tblCellSpacing w:w="5" w:type="dxa"/>
        </w:trPr>
        <w:tc>
          <w:tcPr>
            <w:tcW w:w="0" w:type="auto"/>
            <w:hideMark/>
          </w:tcPr>
          <w:p w:rsidR="0049776E" w:rsidRPr="0049776E" w:rsidRDefault="0049776E" w:rsidP="005F67EF">
            <w:pPr>
              <w:keepNext/>
              <w:keepLines/>
              <w:widowControl/>
              <w:jc w:val="left"/>
              <w:divId w:val="1636834615"/>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IUC5-c5f51b87-d1f2-42b5-b54a-2a36c41bf510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2013-10-29 14:21:26 JST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23"/>
        <w:gridCol w:w="1416"/>
        <w:gridCol w:w="233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2010/10/2 - 2010/11/29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was conducted according to OECD test-guideline in compliance with GLP.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0"/>
        <w:gridCol w:w="776"/>
        <w:gridCol w:w="401"/>
        <w:gridCol w:w="2967"/>
        <w:gridCol w:w="1039"/>
        <w:gridCol w:w="809"/>
        <w:gridCol w:w="571"/>
        <w:gridCol w:w="733"/>
        <w:gridCol w:w="758"/>
        <w:gridCol w:w="84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of solubility in water on 3,3’-Dichloro-4,4'-diaminodiphenylmethane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805795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2010-11-29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2817"/>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105 (Water Solubility)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0"/>
      </w:tblGrid>
      <w:tr w:rsidR="0049776E" w:rsidRPr="0049776E">
        <w:trPr>
          <w:tblCellSpacing w:w="5" w:type="dxa"/>
        </w:trPr>
        <w:tc>
          <w:tcPr>
            <w:tcW w:w="0" w:type="auto"/>
            <w:hideMark/>
          </w:tcPr>
          <w:p w:rsidR="0049776E" w:rsidRPr="0049776E" w:rsidRDefault="0049776E" w:rsidP="0049776E">
            <w:pPr>
              <w:widowControl/>
              <w:jc w:val="left"/>
              <w:divId w:val="86876384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column elution method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455742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8835620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19727041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14"/>
      </w:tblGrid>
      <w:tr w:rsidR="0049776E" w:rsidRPr="0049776E">
        <w:trPr>
          <w:tblCellSpacing w:w="5" w:type="dxa"/>
        </w:trPr>
        <w:tc>
          <w:tcPr>
            <w:tcW w:w="0" w:type="auto"/>
            <w:hideMark/>
          </w:tcPr>
          <w:p w:rsidR="0049776E" w:rsidRPr="0049776E" w:rsidRDefault="0049776E" w:rsidP="0049776E">
            <w:pPr>
              <w:widowControl/>
              <w:jc w:val="left"/>
              <w:divId w:val="1212963969"/>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3,3’-Dichloro-4,4'-diaminodiphenylmethane</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99.1 %</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0.9 %</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GL01</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Stability was confirmed by the comparison of IR charts at the start and end of the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Dark cool place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95"/>
      </w:tblGrid>
      <w:tr w:rsidR="0049776E" w:rsidRPr="0049776E">
        <w:trPr>
          <w:tblCellSpacing w:w="5" w:type="dxa"/>
        </w:trPr>
        <w:tc>
          <w:tcPr>
            <w:tcW w:w="0" w:type="auto"/>
            <w:hideMark/>
          </w:tcPr>
          <w:p w:rsidR="0049776E" w:rsidRPr="0049776E" w:rsidRDefault="0049776E" w:rsidP="0049776E">
            <w:pPr>
              <w:widowControl/>
              <w:jc w:val="left"/>
              <w:divId w:val="1905872979"/>
              <w:rPr>
                <w:rFonts w:ascii="Helvetica" w:eastAsia="MS PGothic" w:hAnsi="Helvetica" w:cs="Helvetica"/>
                <w:kern w:val="0"/>
                <w:sz w:val="16"/>
                <w:szCs w:val="16"/>
              </w:rPr>
            </w:pPr>
            <w:r w:rsidRPr="0049776E">
              <w:rPr>
                <w:rFonts w:ascii="Helvetica" w:eastAsia="MS PGothic" w:hAnsi="Helvetica" w:cs="Helvetica"/>
                <w:kern w:val="0"/>
                <w:sz w:val="16"/>
                <w:szCs w:val="16"/>
              </w:rPr>
              <w:t>Column: Made of glass (30 cm x 5 mm I.D.)</w:t>
            </w:r>
            <w:r>
              <w:rPr>
                <w:rFonts w:ascii="Helvetica" w:eastAsia="MS PGothic" w:hAnsi="Helvetica" w:cs="Helvetica"/>
                <w:kern w:val="0"/>
                <w:sz w:val="16"/>
                <w:szCs w:val="16"/>
              </w:rPr>
              <w:br/>
            </w:r>
            <w:r w:rsidRPr="0049776E">
              <w:rPr>
                <w:rFonts w:ascii="Helvetica" w:eastAsia="MS PGothic" w:hAnsi="Helvetica" w:cs="Helvetica"/>
                <w:kern w:val="0"/>
                <w:sz w:val="16"/>
                <w:szCs w:val="16"/>
              </w:rPr>
              <w:t>Genoglass-PG-100-OH</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Flow rate: </w:t>
            </w:r>
            <w:r>
              <w:rPr>
                <w:rFonts w:ascii="Helvetica" w:eastAsia="MS PGothic" w:hAnsi="Helvetica" w:cs="Helvetica"/>
                <w:kern w:val="0"/>
                <w:sz w:val="16"/>
                <w:szCs w:val="16"/>
              </w:rPr>
              <w:br/>
            </w:r>
            <w:r w:rsidRPr="0049776E">
              <w:rPr>
                <w:rFonts w:ascii="Helvetica" w:eastAsia="MS PGothic" w:hAnsi="Helvetica" w:cs="Helvetica"/>
                <w:kern w:val="0"/>
                <w:sz w:val="16"/>
                <w:szCs w:val="16"/>
              </w:rPr>
              <w:t>0.4 mL/min</w:t>
            </w:r>
            <w:r>
              <w:rPr>
                <w:rFonts w:ascii="Helvetica" w:eastAsia="MS PGothic" w:hAnsi="Helvetica" w:cs="Helvetica"/>
                <w:kern w:val="0"/>
                <w:sz w:val="16"/>
                <w:szCs w:val="16"/>
              </w:rPr>
              <w:br/>
            </w:r>
            <w:r w:rsidRPr="0049776E">
              <w:rPr>
                <w:rFonts w:ascii="Helvetica" w:eastAsia="MS PGothic" w:hAnsi="Helvetica" w:cs="Helvetica"/>
                <w:kern w:val="0"/>
                <w:sz w:val="16"/>
                <w:szCs w:val="16"/>
              </w:rPr>
              <w:t>0.2 mL/min</w:t>
            </w:r>
            <w:r>
              <w:rPr>
                <w:rFonts w:ascii="Helvetica" w:eastAsia="MS PGothic" w:hAnsi="Helvetica" w:cs="Helvetica"/>
                <w:kern w:val="0"/>
                <w:sz w:val="16"/>
                <w:szCs w:val="16"/>
              </w:rPr>
              <w:br/>
            </w:r>
            <w:r w:rsidRPr="0049776E">
              <w:rPr>
                <w:rFonts w:ascii="Helvetica" w:eastAsia="MS PGothic" w:hAnsi="Helvetica" w:cs="Helvetica"/>
                <w:kern w:val="0"/>
                <w:sz w:val="16"/>
                <w:szCs w:val="16"/>
              </w:rPr>
              <w:t>HPLC</w:t>
            </w:r>
            <w:r>
              <w:rPr>
                <w:rFonts w:ascii="Helvetica" w:eastAsia="MS PGothic" w:hAnsi="Helvetica" w:cs="Helvetica"/>
                <w:kern w:val="0"/>
                <w:sz w:val="16"/>
                <w:szCs w:val="16"/>
              </w:rPr>
              <w:br/>
            </w:r>
            <w:r w:rsidRPr="0049776E">
              <w:rPr>
                <w:rFonts w:ascii="Helvetica" w:eastAsia="MS PGothic" w:hAnsi="Helvetica" w:cs="Helvetica"/>
                <w:kern w:val="0"/>
                <w:sz w:val="16"/>
                <w:szCs w:val="16"/>
              </w:rPr>
              <w:t>Column: L-column ODS (150 mm x 4.6 mm I.D.)</w:t>
            </w:r>
            <w:r>
              <w:rPr>
                <w:rFonts w:ascii="Helvetica" w:eastAsia="MS PGothic" w:hAnsi="Helvetica" w:cs="Helvetica"/>
                <w:kern w:val="0"/>
                <w:sz w:val="16"/>
                <w:szCs w:val="16"/>
              </w:rPr>
              <w:br/>
            </w:r>
            <w:r w:rsidRPr="0049776E">
              <w:rPr>
                <w:rFonts w:ascii="Helvetica" w:eastAsia="MS PGothic" w:hAnsi="Helvetica" w:cs="Helvetica"/>
                <w:kern w:val="0"/>
                <w:sz w:val="16"/>
                <w:szCs w:val="16"/>
              </w:rPr>
              <w:t>Eluent: methanol/water (7/3 v/v)</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Wavelength: 249 nm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solubility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1623"/>
      </w:tblGrid>
      <w:tr w:rsidR="0049776E" w:rsidRPr="0049776E">
        <w:trPr>
          <w:tblCellSpacing w:w="5" w:type="dxa"/>
        </w:trPr>
        <w:tc>
          <w:tcPr>
            <w:tcW w:w="0" w:type="auto"/>
            <w:gridSpan w:val="2"/>
            <w:hideMark/>
          </w:tcPr>
          <w:p w:rsidR="0049776E" w:rsidRPr="0049776E" w:rsidRDefault="0049776E" w:rsidP="0049776E">
            <w:pPr>
              <w:widowControl/>
              <w:jc w:val="left"/>
              <w:divId w:val="274163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0.508 — 0.525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Temp.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 °C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pH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6.7 — 6.8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Flow-rate: 0.2 mL/min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1623"/>
      </w:tblGrid>
      <w:tr w:rsidR="0049776E" w:rsidRPr="0049776E">
        <w:trPr>
          <w:tblCellSpacing w:w="5" w:type="dxa"/>
        </w:trPr>
        <w:tc>
          <w:tcPr>
            <w:tcW w:w="0" w:type="auto"/>
            <w:gridSpan w:val="2"/>
            <w:hideMark/>
          </w:tcPr>
          <w:p w:rsidR="0049776E" w:rsidRPr="0049776E" w:rsidRDefault="0049776E" w:rsidP="0049776E">
            <w:pPr>
              <w:widowControl/>
              <w:jc w:val="left"/>
              <w:divId w:val="7899244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0.492 — 0.511 mg/L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Temp.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 °C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pH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6.7 — 6.8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Flow-rate: 0.4 mL/min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30"/>
      </w:tblGrid>
      <w:tr w:rsidR="0049776E" w:rsidRPr="0049776E">
        <w:trPr>
          <w:tblCellSpacing w:w="5" w:type="dxa"/>
        </w:trPr>
        <w:tc>
          <w:tcPr>
            <w:tcW w:w="0" w:type="auto"/>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7450"/>
            </w:tblGrid>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Test results are shown below.</w:t>
                  </w:r>
                </w:p>
                <w:tbl>
                  <w:tblPr>
                    <w:tblW w:w="7360" w:type="dxa"/>
                    <w:jc w:val="center"/>
                    <w:tblCellSpacing w:w="15" w:type="dxa"/>
                    <w:tblCellMar>
                      <w:top w:w="15" w:type="dxa"/>
                      <w:left w:w="15" w:type="dxa"/>
                      <w:bottom w:w="15" w:type="dxa"/>
                      <w:right w:w="15" w:type="dxa"/>
                    </w:tblCellMar>
                    <w:tblLook w:val="04A0" w:firstRow="1" w:lastRow="0" w:firstColumn="1" w:lastColumn="0" w:noHBand="0" w:noVBand="1"/>
                  </w:tblPr>
                  <w:tblGrid>
                    <w:gridCol w:w="1768"/>
                    <w:gridCol w:w="393"/>
                    <w:gridCol w:w="2113"/>
                    <w:gridCol w:w="3086"/>
                  </w:tblGrid>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Flow rate (mL/min)</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pH</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Water solubility (mig/L)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Average of Water solubility (mg/L)</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0.492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0.502</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0.516</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0.525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6.7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0.520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Total average of the water solubility is 0.509 mg/L</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15"/>
      </w:tblGrid>
      <w:tr w:rsidR="0049776E" w:rsidRPr="0049776E">
        <w:trPr>
          <w:tblCellSpacing w:w="5" w:type="dxa"/>
        </w:trPr>
        <w:tc>
          <w:tcPr>
            <w:tcW w:w="0" w:type="auto"/>
            <w:hideMark/>
          </w:tcPr>
          <w:p w:rsidR="0049776E" w:rsidRPr="0049776E" w:rsidRDefault="0049776E" w:rsidP="0049776E">
            <w:pPr>
              <w:widowControl/>
              <w:jc w:val="left"/>
              <w:divId w:val="2656250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slightly soluble (0.1-100 mg/L)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18"/>
      </w:tblGrid>
      <w:tr w:rsidR="0049776E" w:rsidRPr="0049776E">
        <w:trPr>
          <w:tblCellSpacing w:w="5" w:type="dxa"/>
        </w:trPr>
        <w:tc>
          <w:tcPr>
            <w:tcW w:w="0" w:type="auto"/>
            <w:hideMark/>
          </w:tcPr>
          <w:p w:rsidR="0049776E" w:rsidRPr="0049776E" w:rsidRDefault="0049776E" w:rsidP="0049776E">
            <w:pPr>
              <w:widowControl/>
              <w:jc w:val="left"/>
              <w:divId w:val="13806635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Water solubility is 0.509 mg/L at 20 degree C.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4.21 Dissociation constant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3333"/>
      </w:tblGrid>
      <w:tr w:rsidR="0049776E" w:rsidRPr="0049776E">
        <w:trPr>
          <w:tblCellSpacing w:w="5" w:type="dxa"/>
        </w:trPr>
        <w:tc>
          <w:tcPr>
            <w:tcW w:w="0" w:type="auto"/>
            <w:hideMark/>
          </w:tcPr>
          <w:p w:rsidR="0049776E" w:rsidRPr="0049776E" w:rsidRDefault="0049776E" w:rsidP="0049776E">
            <w:pPr>
              <w:widowControl/>
              <w:jc w:val="left"/>
              <w:divId w:val="201156325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IUC5-95cb8447-29cc-41d1-8f23-3f10961f5d41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2013-10-29 16:07:09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552"/>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2006/3/31 - 2006/7/5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Scientifically reasonable.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0"/>
        <w:gridCol w:w="776"/>
        <w:gridCol w:w="401"/>
        <w:gridCol w:w="2967"/>
        <w:gridCol w:w="1039"/>
        <w:gridCol w:w="809"/>
        <w:gridCol w:w="571"/>
        <w:gridCol w:w="733"/>
        <w:gridCol w:w="758"/>
        <w:gridCol w:w="84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of dissociation constant in water on 3,3’-Dichloro-4,4'-diaminodiphenylmethane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885152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2006-07-05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55"/>
        <w:gridCol w:w="789"/>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20679953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6867099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366474" w:rsidP="0049776E">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t>110-14</w:t>
            </w:r>
            <w:r w:rsidR="0049776E" w:rsidRPr="0049776E">
              <w:rPr>
                <w:rFonts w:ascii="Helvetica" w:eastAsia="MS PGothic" w:hAnsi="Helvetica" w:cs="Helvetica"/>
                <w:kern w:val="0"/>
                <w:sz w:val="16"/>
                <w:szCs w:val="16"/>
              </w:rPr>
              <w:t xml:space="preserve">-4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7241355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85"/>
      </w:tblGrid>
      <w:tr w:rsidR="0049776E" w:rsidRPr="0049776E">
        <w:trPr>
          <w:tblCellSpacing w:w="5" w:type="dxa"/>
        </w:trPr>
        <w:tc>
          <w:tcPr>
            <w:tcW w:w="0" w:type="auto"/>
            <w:hideMark/>
          </w:tcPr>
          <w:p w:rsidR="0049776E" w:rsidRPr="0049776E" w:rsidRDefault="0049776E" w:rsidP="0049776E">
            <w:pPr>
              <w:widowControl/>
              <w:jc w:val="left"/>
              <w:divId w:val="1965236422"/>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3,3’-Dichloro-4,4'-diaminodiphenylmethane</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99.1 %</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0.9 %</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GL01</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Dark cool place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3189916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When a chemical is analysed using HPLC with a reverse phase chromatography column, it is known that retention time is longer if the chemical is un-dissociated form in eluent and retention time is shortened if the chemical is dissociated form in eluent. In order to use this principle, the retention times were measured with HPLC with different pH of elution (pH 2, pH 3, pH 5, pH 7 and pH 9).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96"/>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HPLC conditions</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Column: L-column ODS (15 cm x 4.6 mm I.D.)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Eluent: methanol/buffer* (75/25 v/v)</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Wavelength: 210 nm</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Buffer is 5 m mol/L potassium dihydrogenphosphate solution.</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pH of the buffer was adjusted by 0.1 mol/L HCL to get a solution of pH 2, pH 3, pH 5, pH 7 and pH 9.</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The retention times at each pH are as follows.</w:t>
            </w:r>
          </w:p>
          <w:tbl>
            <w:tblPr>
              <w:tblW w:w="5470" w:type="dxa"/>
              <w:jc w:val="center"/>
              <w:tblCellSpacing w:w="15" w:type="dxa"/>
              <w:tblCellMar>
                <w:top w:w="15" w:type="dxa"/>
                <w:left w:w="15" w:type="dxa"/>
                <w:bottom w:w="15" w:type="dxa"/>
                <w:right w:w="15" w:type="dxa"/>
              </w:tblCellMar>
              <w:tblLook w:val="04A0" w:firstRow="1" w:lastRow="0" w:firstColumn="1" w:lastColumn="0" w:noHBand="0" w:noVBand="1"/>
            </w:tblPr>
            <w:tblGrid>
              <w:gridCol w:w="1915"/>
              <w:gridCol w:w="3555"/>
            </w:tblGrid>
            <w:tr w:rsidR="0049776E" w:rsidRPr="0049776E">
              <w:trPr>
                <w:tblCellSpacing w:w="15" w:type="dxa"/>
                <w:jc w:val="center"/>
              </w:trPr>
              <w:tc>
                <w:tcPr>
                  <w:tcW w:w="187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pH of buffer in eluent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Retention time (min) at HPLC</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4.04</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4.25</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4.26</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7.0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4.26</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9.0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4.25</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4"/>
                <w:szCs w:val="24"/>
              </w:rPr>
              <w:t>The results showed that the retention times were not changed when pHs of eluent were between pH 3 and pH 9, and the retention time was shortened when pH of eluent was pH 2. Therefore the chemical is considered to be un-dissociated form between pH 3 and pH 9.</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39"/>
      </w:tblGrid>
      <w:tr w:rsidR="0049776E" w:rsidRPr="0049776E">
        <w:trPr>
          <w:tblCellSpacing w:w="5" w:type="dxa"/>
        </w:trPr>
        <w:tc>
          <w:tcPr>
            <w:tcW w:w="0" w:type="auto"/>
            <w:hideMark/>
          </w:tcPr>
          <w:p w:rsidR="0049776E" w:rsidRPr="0049776E" w:rsidRDefault="0049776E" w:rsidP="0049776E">
            <w:pPr>
              <w:widowControl/>
              <w:jc w:val="left"/>
              <w:divId w:val="53164872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exists in the neutral form between pH 3 and pH 9 in water.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 Environmental fate and pathways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5.1 Stability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5.1.1 Phototransformation in air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5"/>
      </w:tblGrid>
      <w:tr w:rsidR="0049776E" w:rsidRPr="0049776E">
        <w:trPr>
          <w:tblCellSpacing w:w="5" w:type="dxa"/>
        </w:trPr>
        <w:tc>
          <w:tcPr>
            <w:tcW w:w="0" w:type="auto"/>
            <w:hideMark/>
          </w:tcPr>
          <w:p w:rsidR="0049776E" w:rsidRPr="0049776E" w:rsidRDefault="0049776E" w:rsidP="0049776E">
            <w:pPr>
              <w:widowControl/>
              <w:jc w:val="left"/>
              <w:divId w:val="37604892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IUC5-789335b9-bdfe-4f9b-9a57-d70a6db0bbd1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2013-12-12 15:04:55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630"/>
        <w:gridCol w:w="1048"/>
        <w:gridCol w:w="43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QSAR method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6"/>
        <w:gridCol w:w="2202"/>
        <w:gridCol w:w="416"/>
        <w:gridCol w:w="389"/>
        <w:gridCol w:w="1282"/>
        <w:gridCol w:w="1057"/>
        <w:gridCol w:w="675"/>
        <w:gridCol w:w="952"/>
        <w:gridCol w:w="1053"/>
        <w:gridCol w:w="70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Calculated by 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80"/>
      </w:tblGrid>
      <w:tr w:rsidR="0049776E" w:rsidRPr="0049776E">
        <w:trPr>
          <w:tblCellSpacing w:w="5" w:type="dxa"/>
        </w:trPr>
        <w:tc>
          <w:tcPr>
            <w:tcW w:w="0" w:type="auto"/>
            <w:hideMark/>
          </w:tcPr>
          <w:p w:rsidR="0049776E" w:rsidRPr="0049776E" w:rsidRDefault="0049776E" w:rsidP="0049776E">
            <w:pPr>
              <w:widowControl/>
              <w:jc w:val="left"/>
              <w:divId w:val="2091803500"/>
              <w:rPr>
                <w:rFonts w:ascii="Helvetica" w:eastAsia="MS PGothic" w:hAnsi="Helvetica" w:cs="Helvetica"/>
                <w:kern w:val="0"/>
                <w:sz w:val="16"/>
                <w:szCs w:val="16"/>
              </w:rPr>
            </w:pPr>
            <w:r w:rsidRPr="0049776E">
              <w:rPr>
                <w:rFonts w:ascii="Helvetica" w:eastAsia="MS PGothic" w:hAnsi="Helvetica" w:cs="Helvetica"/>
                <w:kern w:val="0"/>
                <w:sz w:val="16"/>
                <w:szCs w:val="16"/>
              </w:rPr>
              <w:t>AOPWIN (version 1.92) US EPA</w:t>
            </w:r>
            <w:r>
              <w:rPr>
                <w:rFonts w:ascii="Helvetica" w:eastAsia="MS PGothic" w:hAnsi="Helvetica" w:cs="Helvetica"/>
                <w:kern w:val="0"/>
                <w:sz w:val="16"/>
                <w:szCs w:val="16"/>
              </w:rPr>
              <w:br/>
            </w:r>
            <w:r w:rsidRPr="0049776E">
              <w:rPr>
                <w:rFonts w:ascii="Helvetica" w:eastAsia="MS PGothic" w:hAnsi="Helvetica" w:cs="Helvetica"/>
                <w:kern w:val="0"/>
                <w:sz w:val="16"/>
                <w:szCs w:val="16"/>
              </w:rPr>
              <w:t>OH radical concentration: 1.5E6 OH/cm3</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12 hours/day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24"/>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Rate constant: 77.5166 E-12 (cm3 /molecule.s)</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Half-life time: 0.138 days</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65"/>
      </w:tblGrid>
      <w:tr w:rsidR="0049776E" w:rsidRPr="0049776E">
        <w:trPr>
          <w:tblCellSpacing w:w="5" w:type="dxa"/>
        </w:trPr>
        <w:tc>
          <w:tcPr>
            <w:tcW w:w="0" w:type="auto"/>
            <w:hideMark/>
          </w:tcPr>
          <w:p w:rsidR="0049776E" w:rsidRPr="0049776E" w:rsidRDefault="0049776E" w:rsidP="0049776E">
            <w:pPr>
              <w:widowControl/>
              <w:jc w:val="left"/>
              <w:divId w:val="17728179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Half-life time in the atmosphere is estimated to be 0.138 days.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5.1.2 Hydrolysis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Other </w:t>
      </w:r>
    </w:p>
    <w:tbl>
      <w:tblPr>
        <w:tblW w:w="0" w:type="auto"/>
        <w:tblCellSpacing w:w="5" w:type="dxa"/>
        <w:tblCellMar>
          <w:left w:w="0" w:type="dxa"/>
          <w:right w:w="0" w:type="dxa"/>
        </w:tblCellMar>
        <w:tblLook w:val="04A0" w:firstRow="1" w:lastRow="0" w:firstColumn="1" w:lastColumn="0" w:noHBand="0" w:noVBand="1"/>
      </w:tblPr>
      <w:tblGrid>
        <w:gridCol w:w="1038"/>
        <w:gridCol w:w="84"/>
        <w:gridCol w:w="3298"/>
      </w:tblGrid>
      <w:tr w:rsidR="0049776E" w:rsidRPr="0049776E">
        <w:trPr>
          <w:tblCellSpacing w:w="5" w:type="dxa"/>
        </w:trPr>
        <w:tc>
          <w:tcPr>
            <w:tcW w:w="0" w:type="auto"/>
            <w:hideMark/>
          </w:tcPr>
          <w:p w:rsidR="0049776E" w:rsidRPr="0049776E" w:rsidRDefault="0049776E" w:rsidP="0049776E">
            <w:pPr>
              <w:widowControl/>
              <w:jc w:val="left"/>
              <w:divId w:val="91613610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IUC5-1b7c376a-afbf-459f-b3d4-c105ef783721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2013-07-06 08:25:02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85"/>
        <w:gridCol w:w="1058"/>
        <w:gridCol w:w="435"/>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Scientific judgement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86"/>
        <w:gridCol w:w="2008"/>
        <w:gridCol w:w="416"/>
        <w:gridCol w:w="389"/>
        <w:gridCol w:w="1313"/>
        <w:gridCol w:w="1091"/>
        <w:gridCol w:w="691"/>
        <w:gridCol w:w="982"/>
        <w:gridCol w:w="1095"/>
        <w:gridCol w:w="72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58"/>
      </w:tblGrid>
      <w:tr w:rsidR="0049776E" w:rsidRPr="0049776E">
        <w:trPr>
          <w:tblCellSpacing w:w="5" w:type="dxa"/>
        </w:trPr>
        <w:tc>
          <w:tcPr>
            <w:tcW w:w="0" w:type="auto"/>
            <w:hideMark/>
          </w:tcPr>
          <w:p w:rsidR="0049776E" w:rsidRPr="0049776E" w:rsidRDefault="0049776E" w:rsidP="0049776E">
            <w:pPr>
              <w:widowControl/>
              <w:jc w:val="left"/>
              <w:divId w:val="2613789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It is thought that 4,4'-methylenebis(2-chloroaniline) is not hydrolyzed due to the lack of hydrolysable functional groups in its structure.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5.2 Biodegradation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5.2.1 Biodegradation in water: screening tests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4"/>
      </w:tblGrid>
      <w:tr w:rsidR="0049776E" w:rsidRPr="0049776E">
        <w:trPr>
          <w:tblCellSpacing w:w="5" w:type="dxa"/>
        </w:trPr>
        <w:tc>
          <w:tcPr>
            <w:tcW w:w="0" w:type="auto"/>
            <w:hideMark/>
          </w:tcPr>
          <w:p w:rsidR="0049776E" w:rsidRPr="0049776E" w:rsidRDefault="0049776E" w:rsidP="0049776E">
            <w:pPr>
              <w:widowControl/>
              <w:jc w:val="left"/>
              <w:divId w:val="140221684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IUC5-739017b6-bd5c-4924-ac4c-f379c4b61bac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19:44:23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17"/>
        <w:gridCol w:w="1412"/>
        <w:gridCol w:w="2332"/>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1981/12/24 - 1982/2/18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was conducted according to a protocol equivalent to OECD test-guideline.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3"/>
        <w:gridCol w:w="777"/>
        <w:gridCol w:w="401"/>
        <w:gridCol w:w="2972"/>
        <w:gridCol w:w="1041"/>
        <w:gridCol w:w="811"/>
        <w:gridCol w:w="555"/>
        <w:gridCol w:w="734"/>
        <w:gridCol w:w="759"/>
        <w:gridCol w:w="84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of readily bio-degradation on 3,3’-Dichloro-4,4'-diaminodiphenylmethane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20733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1982-02-18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46"/>
      </w:tblGrid>
      <w:tr w:rsidR="0049776E" w:rsidRPr="0049776E">
        <w:trPr>
          <w:tblCellSpacing w:w="5" w:type="dxa"/>
        </w:trPr>
        <w:tc>
          <w:tcPr>
            <w:tcW w:w="0" w:type="auto"/>
            <w:hideMark/>
          </w:tcPr>
          <w:p w:rsidR="0049776E" w:rsidRPr="0049776E" w:rsidRDefault="0049776E" w:rsidP="0049776E">
            <w:pPr>
              <w:widowControl/>
              <w:jc w:val="left"/>
              <w:divId w:val="5727414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ready biodegradability </w:t>
            </w:r>
          </w:p>
        </w:tc>
      </w:tr>
    </w:tbl>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61"/>
        <w:gridCol w:w="5120"/>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301 C (Ready Biodegradability: Modified MITI Test (I))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38"/>
      </w:tblGrid>
      <w:tr w:rsidR="0049776E" w:rsidRPr="0049776E">
        <w:trPr>
          <w:tblCellSpacing w:w="5" w:type="dxa"/>
        </w:trPr>
        <w:tc>
          <w:tcPr>
            <w:tcW w:w="0" w:type="auto"/>
            <w:hideMark/>
          </w:tcPr>
          <w:p w:rsidR="0049776E" w:rsidRPr="0049776E" w:rsidRDefault="0049776E" w:rsidP="0049776E">
            <w:pPr>
              <w:widowControl/>
              <w:jc w:val="left"/>
              <w:divId w:val="182997952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(As GLP did not exist when this test was conducted.)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19776393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85"/>
      </w:tblGrid>
      <w:tr w:rsidR="0049776E" w:rsidRPr="0049776E">
        <w:trPr>
          <w:tblCellSpacing w:w="5" w:type="dxa"/>
        </w:trPr>
        <w:tc>
          <w:tcPr>
            <w:tcW w:w="0" w:type="auto"/>
            <w:hideMark/>
          </w:tcPr>
          <w:p w:rsidR="0049776E" w:rsidRPr="0049776E" w:rsidRDefault="0049776E" w:rsidP="0049776E">
            <w:pPr>
              <w:widowControl/>
              <w:jc w:val="left"/>
              <w:divId w:val="372468139"/>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3,3’-Dichloro-4,4'-diaminodiphenylmethane</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93 %</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Oxygen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49776E" w:rsidRPr="0049776E">
        <w:trPr>
          <w:tblCellSpacing w:w="5" w:type="dxa"/>
        </w:trPr>
        <w:tc>
          <w:tcPr>
            <w:tcW w:w="0" w:type="auto"/>
            <w:hideMark/>
          </w:tcPr>
          <w:p w:rsidR="0049776E" w:rsidRPr="0049776E" w:rsidRDefault="0049776E" w:rsidP="0049776E">
            <w:pPr>
              <w:widowControl/>
              <w:jc w:val="left"/>
              <w:divId w:val="13354960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aerobic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Inoculum or test system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24"/>
      </w:tblGrid>
      <w:tr w:rsidR="0049776E" w:rsidRPr="0049776E">
        <w:trPr>
          <w:tblCellSpacing w:w="5" w:type="dxa"/>
        </w:trPr>
        <w:tc>
          <w:tcPr>
            <w:tcW w:w="0" w:type="auto"/>
            <w:hideMark/>
          </w:tcPr>
          <w:p w:rsidR="0049776E" w:rsidRPr="0049776E" w:rsidRDefault="0049776E" w:rsidP="0049776E">
            <w:pPr>
              <w:widowControl/>
              <w:jc w:val="left"/>
              <w:divId w:val="3727712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activated sludge, non-adapted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inoculum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148500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Environmental water was obtained from ten different places in Japan, such as rivers, sea, lakes, sweadge treatment plants. These environmental water was mixed and cultivated for the testing.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30 mg/L of activated sludege was employed for the testing.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test (contact time)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4969608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28 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1"/>
        <w:gridCol w:w="78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mat.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72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divId w:val="3178509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O2 consumption (BOD)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98"/>
      </w:tblGrid>
      <w:tr w:rsidR="0049776E" w:rsidRPr="0049776E">
        <w:trPr>
          <w:tblCellSpacing w:w="5" w:type="dxa"/>
        </w:trPr>
        <w:tc>
          <w:tcPr>
            <w:tcW w:w="0" w:type="auto"/>
            <w:hideMark/>
          </w:tcPr>
          <w:p w:rsidR="0049776E" w:rsidRPr="0049776E" w:rsidRDefault="0049776E" w:rsidP="0049776E">
            <w:pPr>
              <w:widowControl/>
              <w:jc w:val="left"/>
              <w:divId w:val="15287152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BOD was mearued by BOD meter.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Thest substance was analysed by HPLC.</w:t>
            </w:r>
            <w:r>
              <w:rPr>
                <w:rFonts w:ascii="Helvetica" w:eastAsia="MS PGothic" w:hAnsi="Helvetica" w:cs="Helvetica"/>
                <w:kern w:val="0"/>
                <w:sz w:val="16"/>
                <w:szCs w:val="16"/>
              </w:rPr>
              <w:br/>
            </w:r>
            <w:r w:rsidRPr="0049776E">
              <w:rPr>
                <w:rFonts w:ascii="Helvetica" w:eastAsia="MS PGothic" w:hAnsi="Helvetica" w:cs="Helvetica"/>
                <w:kern w:val="0"/>
                <w:sz w:val="16"/>
                <w:szCs w:val="16"/>
              </w:rPr>
              <w:t>Column: Shodex GPC, A-801</w:t>
            </w:r>
            <w:r>
              <w:rPr>
                <w:rFonts w:ascii="Helvetica" w:eastAsia="MS PGothic" w:hAnsi="Helvetica" w:cs="Helvetica"/>
                <w:kern w:val="0"/>
                <w:sz w:val="16"/>
                <w:szCs w:val="16"/>
              </w:rPr>
              <w:br/>
            </w:r>
            <w:r w:rsidRPr="0049776E">
              <w:rPr>
                <w:rFonts w:ascii="Helvetica" w:eastAsia="MS PGothic" w:hAnsi="Helvetica" w:cs="Helvetica"/>
                <w:kern w:val="0"/>
                <w:sz w:val="16"/>
                <w:szCs w:val="16"/>
              </w:rPr>
              <w:t>Eluent: chloroform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Wavelengh: 299 nm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3"/>
      </w:tblGrid>
      <w:tr w:rsidR="0049776E" w:rsidRPr="0049776E">
        <w:trPr>
          <w:tblCellSpacing w:w="5" w:type="dxa"/>
        </w:trPr>
        <w:tc>
          <w:tcPr>
            <w:tcW w:w="0" w:type="auto"/>
            <w:hideMark/>
          </w:tcPr>
          <w:p w:rsidR="0049776E" w:rsidRPr="0049776E" w:rsidRDefault="0049776E" w:rsidP="0049776E">
            <w:pPr>
              <w:widowControl/>
              <w:jc w:val="left"/>
              <w:divId w:val="2179383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16"/>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Biodegradability of Aniline after 7 days is 66 %.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723"/>
        <w:gridCol w:w="1154"/>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O2 consumption (BOD)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28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Validity criteria fulfilled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481367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85"/>
      </w:tblGrid>
      <w:tr w:rsidR="0049776E" w:rsidRPr="0049776E">
        <w:trPr>
          <w:tblCellSpacing w:w="5" w:type="dxa"/>
        </w:trPr>
        <w:tc>
          <w:tcPr>
            <w:tcW w:w="0" w:type="auto"/>
            <w:hideMark/>
          </w:tcPr>
          <w:p w:rsidR="0049776E" w:rsidRPr="0049776E" w:rsidRDefault="0049776E" w:rsidP="0049776E">
            <w:pPr>
              <w:widowControl/>
              <w:jc w:val="left"/>
              <w:divId w:val="42757942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under test conditions no biodegradation observed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93"/>
      </w:tblGrid>
      <w:tr w:rsidR="0049776E" w:rsidRPr="0049776E">
        <w:trPr>
          <w:tblCellSpacing w:w="5" w:type="dxa"/>
        </w:trPr>
        <w:tc>
          <w:tcPr>
            <w:tcW w:w="0" w:type="auto"/>
            <w:hideMark/>
          </w:tcPr>
          <w:p w:rsidR="0049776E" w:rsidRPr="0049776E" w:rsidRDefault="0049776E" w:rsidP="0049776E">
            <w:pPr>
              <w:widowControl/>
              <w:jc w:val="left"/>
              <w:divId w:val="214179909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This chemincal is not readily biodegradable.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0"/>
      </w:tblGrid>
      <w:tr w:rsidR="0049776E" w:rsidRPr="0049776E">
        <w:trPr>
          <w:tblCellSpacing w:w="5" w:type="dxa"/>
        </w:trPr>
        <w:tc>
          <w:tcPr>
            <w:tcW w:w="0" w:type="auto"/>
            <w:hideMark/>
          </w:tcPr>
          <w:p w:rsidR="0049776E" w:rsidRPr="0049776E" w:rsidRDefault="0049776E" w:rsidP="0049776E">
            <w:pPr>
              <w:widowControl/>
              <w:jc w:val="left"/>
              <w:divId w:val="198103710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IUC5-be02e567-c313-4f30-ae3f-f4c76d40facc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2013-07-06 08:23:12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630"/>
        <w:gridCol w:w="1048"/>
        <w:gridCol w:w="43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supporting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QSAR method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66"/>
      </w:tblGrid>
      <w:tr w:rsidR="0049776E" w:rsidRPr="0049776E">
        <w:trPr>
          <w:tblCellSpacing w:w="5" w:type="dxa"/>
        </w:trPr>
        <w:tc>
          <w:tcPr>
            <w:tcW w:w="0" w:type="auto"/>
            <w:hideMark/>
          </w:tcPr>
          <w:p w:rsidR="0049776E" w:rsidRPr="0049776E" w:rsidRDefault="0049776E" w:rsidP="0049776E">
            <w:pPr>
              <w:widowControl/>
              <w:jc w:val="left"/>
              <w:divId w:val="5712366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BIOWIN (version 4.10), US EPA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69"/>
      </w:tblGrid>
      <w:tr w:rsidR="0049776E" w:rsidRPr="0049776E">
        <w:trPr>
          <w:tblCellSpacing w:w="5" w:type="dxa"/>
        </w:trPr>
        <w:tc>
          <w:tcPr>
            <w:tcW w:w="0" w:type="auto"/>
            <w:hideMark/>
          </w:tcPr>
          <w:p w:rsidR="0049776E" w:rsidRPr="0049776E" w:rsidRDefault="0049776E" w:rsidP="0049776E">
            <w:pPr>
              <w:widowControl/>
              <w:jc w:val="left"/>
              <w:divId w:val="12652652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This chemical is not readily bio-degrdable.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40"/>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Ready biodegradability prediction: No</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5.3 Bioaccumulation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5.3.1 Bioaccumulation: aquatic / sediment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49776E" w:rsidRPr="0049776E">
        <w:trPr>
          <w:tblCellSpacing w:w="5" w:type="dxa"/>
        </w:trPr>
        <w:tc>
          <w:tcPr>
            <w:tcW w:w="0" w:type="auto"/>
            <w:hideMark/>
          </w:tcPr>
          <w:p w:rsidR="0049776E" w:rsidRPr="0049776E" w:rsidRDefault="0049776E" w:rsidP="0049776E">
            <w:pPr>
              <w:widowControl/>
              <w:jc w:val="left"/>
              <w:divId w:val="85029677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IUC5-b6702dd6-0485-4e7e-9d57-38906a2fe41c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2013-10-29 14:22:23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002"/>
        <w:gridCol w:w="1475"/>
        <w:gridCol w:w="218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1983/4/13 - 1983/7/6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was conducted according to a protocol equivalent to OECD test-guideline. </w:t>
            </w:r>
          </w:p>
        </w:tc>
      </w:tr>
    </w:tbl>
    <w:p w:rsidR="0049776E" w:rsidRPr="0049776E" w:rsidRDefault="0049776E" w:rsidP="005F67EF">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3"/>
        <w:gridCol w:w="777"/>
        <w:gridCol w:w="401"/>
        <w:gridCol w:w="2972"/>
        <w:gridCol w:w="1041"/>
        <w:gridCol w:w="811"/>
        <w:gridCol w:w="555"/>
        <w:gridCol w:w="734"/>
        <w:gridCol w:w="759"/>
        <w:gridCol w:w="84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of bio-concentration on 3,3’-Dichloro-4,4'-diaminodiphenylmethane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50733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1983-07-06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61"/>
        <w:gridCol w:w="6437"/>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305 C (Bioaccumulation: Test for the Degree of Bioconcentration in Fish)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07"/>
      </w:tblGrid>
      <w:tr w:rsidR="0049776E" w:rsidRPr="0049776E">
        <w:trPr>
          <w:tblCellSpacing w:w="5" w:type="dxa"/>
        </w:trPr>
        <w:tc>
          <w:tcPr>
            <w:tcW w:w="0" w:type="auto"/>
            <w:hideMark/>
          </w:tcPr>
          <w:p w:rsidR="0049776E" w:rsidRPr="0049776E" w:rsidRDefault="0049776E" w:rsidP="0049776E">
            <w:pPr>
              <w:widowControl/>
              <w:jc w:val="left"/>
              <w:divId w:val="117140591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(GLP did not exist when this test was conducted.)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9512057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18453656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6010370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85"/>
      </w:tblGrid>
      <w:tr w:rsidR="0049776E" w:rsidRPr="0049776E">
        <w:trPr>
          <w:tblCellSpacing w:w="5" w:type="dxa"/>
        </w:trPr>
        <w:tc>
          <w:tcPr>
            <w:tcW w:w="0" w:type="auto"/>
            <w:hideMark/>
          </w:tcPr>
          <w:p w:rsidR="0049776E" w:rsidRPr="0049776E" w:rsidRDefault="0049776E" w:rsidP="0049776E">
            <w:pPr>
              <w:widowControl/>
              <w:jc w:val="left"/>
              <w:divId w:val="732313440"/>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3,3’-Dichloro-4,4'-diaminodiphenylmethane</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93 %</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09"/>
      </w:tblGrid>
      <w:tr w:rsidR="0049776E" w:rsidRPr="0049776E">
        <w:trPr>
          <w:tblCellSpacing w:w="5" w:type="dxa"/>
        </w:trPr>
        <w:tc>
          <w:tcPr>
            <w:tcW w:w="0" w:type="auto"/>
            <w:hideMark/>
          </w:tcPr>
          <w:p w:rsidR="0049776E" w:rsidRPr="0049776E" w:rsidRDefault="0049776E" w:rsidP="0049776E">
            <w:pPr>
              <w:widowControl/>
              <w:jc w:val="left"/>
              <w:divId w:val="1476408853"/>
              <w:rPr>
                <w:rFonts w:ascii="Helvetica" w:eastAsia="MS PGothic" w:hAnsi="Helvetica" w:cs="Helvetica"/>
                <w:kern w:val="0"/>
                <w:sz w:val="16"/>
                <w:szCs w:val="16"/>
              </w:rPr>
            </w:pPr>
            <w:r w:rsidRPr="0049776E">
              <w:rPr>
                <w:rFonts w:ascii="Helvetica" w:eastAsia="MS PGothic" w:hAnsi="Helvetica" w:cs="Helvetica"/>
                <w:kern w:val="0"/>
                <w:sz w:val="16"/>
                <w:szCs w:val="16"/>
              </w:rPr>
              <w:t>- Sampling intervals/frequency for test organisms: Every two weeks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Sampling intervals/frequency for test medium samples: Every two weeks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66"/>
      </w:tblGrid>
      <w:tr w:rsidR="0049776E" w:rsidRPr="0049776E">
        <w:trPr>
          <w:tblCellSpacing w:w="5" w:type="dxa"/>
        </w:trPr>
        <w:tc>
          <w:tcPr>
            <w:tcW w:w="0" w:type="auto"/>
            <w:hideMark/>
          </w:tcPr>
          <w:p w:rsidR="0049776E" w:rsidRPr="0049776E" w:rsidRDefault="0049776E" w:rsidP="0049776E">
            <w:pPr>
              <w:widowControl/>
              <w:jc w:val="left"/>
              <w:divId w:val="622687167"/>
              <w:rPr>
                <w:rFonts w:ascii="Helvetica" w:eastAsia="MS PGothic" w:hAnsi="Helvetica" w:cs="Helvetica"/>
                <w:kern w:val="0"/>
                <w:sz w:val="16"/>
                <w:szCs w:val="16"/>
              </w:rPr>
            </w:pPr>
            <w:r w:rsidRPr="0049776E">
              <w:rPr>
                <w:rFonts w:ascii="Helvetica" w:eastAsia="MS PGothic" w:hAnsi="Helvetica" w:cs="Helvetica"/>
                <w:kern w:val="0"/>
                <w:sz w:val="16"/>
                <w:szCs w:val="16"/>
              </w:rPr>
              <w:t>HPLC</w:t>
            </w:r>
            <w:r>
              <w:rPr>
                <w:rFonts w:ascii="Helvetica" w:eastAsia="MS PGothic" w:hAnsi="Helvetica" w:cs="Helvetica"/>
                <w:kern w:val="0"/>
                <w:sz w:val="16"/>
                <w:szCs w:val="16"/>
              </w:rPr>
              <w:br/>
            </w:r>
            <w:r w:rsidRPr="0049776E">
              <w:rPr>
                <w:rFonts w:ascii="Helvetica" w:eastAsia="MS PGothic" w:hAnsi="Helvetica" w:cs="Helvetica"/>
                <w:kern w:val="0"/>
                <w:sz w:val="16"/>
                <w:szCs w:val="16"/>
              </w:rPr>
              <w:t>Column: Unisil Q-C18 (ODS), 0.25 m x 4 mm I.D.</w:t>
            </w:r>
            <w:r>
              <w:rPr>
                <w:rFonts w:ascii="Helvetica" w:eastAsia="MS PGothic" w:hAnsi="Helvetica" w:cs="Helvetica"/>
                <w:kern w:val="0"/>
                <w:sz w:val="16"/>
                <w:szCs w:val="16"/>
              </w:rPr>
              <w:br/>
            </w:r>
            <w:r w:rsidRPr="0049776E">
              <w:rPr>
                <w:rFonts w:ascii="Helvetica" w:eastAsia="MS PGothic" w:hAnsi="Helvetica" w:cs="Helvetica"/>
                <w:kern w:val="0"/>
                <w:sz w:val="16"/>
                <w:szCs w:val="16"/>
              </w:rPr>
              <w:t>Eluent: Acetonitril/Water (7/3 V/V)</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Wavelength: 247 nm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210333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preparation of test solutions or sediment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32"/>
      </w:tblGrid>
      <w:tr w:rsidR="0049776E" w:rsidRPr="0049776E">
        <w:trPr>
          <w:tblCellSpacing w:w="5" w:type="dxa"/>
        </w:trPr>
        <w:tc>
          <w:tcPr>
            <w:tcW w:w="0" w:type="auto"/>
            <w:hideMark/>
          </w:tcPr>
          <w:p w:rsidR="0049776E" w:rsidRPr="0049776E" w:rsidRDefault="0049776E" w:rsidP="0049776E">
            <w:pPr>
              <w:widowControl/>
              <w:jc w:val="left"/>
              <w:divId w:val="19668893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HCO-40 was used.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92"/>
      </w:tblGrid>
      <w:tr w:rsidR="0049776E" w:rsidRPr="0049776E">
        <w:trPr>
          <w:tblCellSpacing w:w="5" w:type="dxa"/>
        </w:trPr>
        <w:tc>
          <w:tcPr>
            <w:tcW w:w="0" w:type="auto"/>
            <w:hideMark/>
          </w:tcPr>
          <w:p w:rsidR="0049776E" w:rsidRPr="0049776E" w:rsidRDefault="0049776E" w:rsidP="0049776E">
            <w:pPr>
              <w:widowControl/>
              <w:jc w:val="left"/>
              <w:divId w:val="18813588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Cyprinus carpio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84"/>
      </w:tblGrid>
      <w:tr w:rsidR="0049776E" w:rsidRPr="0049776E">
        <w:trPr>
          <w:tblCellSpacing w:w="5" w:type="dxa"/>
        </w:trPr>
        <w:tc>
          <w:tcPr>
            <w:tcW w:w="0" w:type="auto"/>
            <w:hideMark/>
          </w:tcPr>
          <w:p w:rsidR="0049776E" w:rsidRPr="0049776E" w:rsidRDefault="0049776E" w:rsidP="0049776E">
            <w:pPr>
              <w:widowControl/>
              <w:jc w:val="left"/>
              <w:divId w:val="1282494478"/>
              <w:rPr>
                <w:rFonts w:ascii="Helvetica" w:eastAsia="MS PGothic" w:hAnsi="Helvetica" w:cs="Helvetica"/>
                <w:kern w:val="0"/>
                <w:sz w:val="16"/>
                <w:szCs w:val="16"/>
              </w:rPr>
            </w:pPr>
            <w:r w:rsidRPr="0049776E">
              <w:rPr>
                <w:rFonts w:ascii="Helvetica" w:eastAsia="MS PGothic" w:hAnsi="Helvetica" w:cs="Helvetica"/>
                <w:kern w:val="0"/>
                <w:sz w:val="16"/>
                <w:szCs w:val="16"/>
              </w:rPr>
              <w:t>Average weight: 35.8 g</w:t>
            </w:r>
            <w:r>
              <w:rPr>
                <w:rFonts w:ascii="Helvetica" w:eastAsia="MS PGothic" w:hAnsi="Helvetica" w:cs="Helvetica"/>
                <w:kern w:val="0"/>
                <w:sz w:val="16"/>
                <w:szCs w:val="16"/>
              </w:rPr>
              <w:br/>
            </w:r>
            <w:r w:rsidRPr="0049776E">
              <w:rPr>
                <w:rFonts w:ascii="Helvetica" w:eastAsia="MS PGothic" w:hAnsi="Helvetica" w:cs="Helvetica"/>
                <w:kern w:val="0"/>
                <w:sz w:val="16"/>
                <w:szCs w:val="16"/>
              </w:rPr>
              <w:t>Average length: 11.2 cm</w:t>
            </w:r>
            <w:r>
              <w:rPr>
                <w:rFonts w:ascii="Helvetica" w:eastAsia="MS PGothic" w:hAnsi="Helvetica" w:cs="Helvetica"/>
                <w:kern w:val="0"/>
                <w:sz w:val="16"/>
                <w:szCs w:val="16"/>
              </w:rPr>
              <w:br/>
            </w:r>
            <w:r w:rsidRPr="0049776E">
              <w:rPr>
                <w:rFonts w:ascii="Helvetica" w:eastAsia="MS PGothic" w:hAnsi="Helvetica" w:cs="Helvetica"/>
                <w:kern w:val="0"/>
                <w:sz w:val="16"/>
                <w:szCs w:val="16"/>
              </w:rPr>
              <w:t>Average lipid content: 4.3 %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Acclimation period: 14 days at 25 degree C.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94"/>
      </w:tblGrid>
      <w:tr w:rsidR="0049776E" w:rsidRPr="0049776E">
        <w:trPr>
          <w:tblCellSpacing w:w="5" w:type="dxa"/>
        </w:trPr>
        <w:tc>
          <w:tcPr>
            <w:tcW w:w="0" w:type="auto"/>
            <w:hideMark/>
          </w:tcPr>
          <w:p w:rsidR="0049776E" w:rsidRPr="0049776E" w:rsidRDefault="0049776E" w:rsidP="0049776E">
            <w:pPr>
              <w:widowControl/>
              <w:jc w:val="left"/>
              <w:divId w:val="167511132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aqueous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16614698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flow-through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16049192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 uptake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9"/>
      </w:tblGrid>
      <w:tr w:rsidR="0049776E" w:rsidRPr="0049776E">
        <w:trPr>
          <w:tblCellSpacing w:w="5" w:type="dxa"/>
        </w:trPr>
        <w:tc>
          <w:tcPr>
            <w:tcW w:w="0" w:type="auto"/>
            <w:hideMark/>
          </w:tcPr>
          <w:p w:rsidR="0049776E" w:rsidRPr="0049776E" w:rsidRDefault="0049776E" w:rsidP="0049776E">
            <w:pPr>
              <w:widowControl/>
              <w:jc w:val="left"/>
              <w:divId w:val="13795475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 wk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49776E" w:rsidRPr="0049776E">
        <w:trPr>
          <w:tblCellSpacing w:w="5" w:type="dxa"/>
        </w:trPr>
        <w:tc>
          <w:tcPr>
            <w:tcW w:w="0" w:type="auto"/>
            <w:hideMark/>
          </w:tcPr>
          <w:p w:rsidR="0049776E" w:rsidRPr="0049776E" w:rsidRDefault="0049776E" w:rsidP="0049776E">
            <w:pPr>
              <w:widowControl/>
              <w:jc w:val="left"/>
              <w:divId w:val="29295147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49776E" w:rsidRPr="0049776E">
        <w:trPr>
          <w:tblCellSpacing w:w="5" w:type="dxa"/>
        </w:trPr>
        <w:tc>
          <w:tcPr>
            <w:tcW w:w="0" w:type="auto"/>
            <w:hideMark/>
          </w:tcPr>
          <w:p w:rsidR="0049776E" w:rsidRPr="0049776E" w:rsidRDefault="0049776E" w:rsidP="0049776E">
            <w:pPr>
              <w:widowControl/>
              <w:jc w:val="left"/>
              <w:divId w:val="12879254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49776E" w:rsidRPr="0049776E">
        <w:trPr>
          <w:tblCellSpacing w:w="5" w:type="dxa"/>
        </w:trPr>
        <w:tc>
          <w:tcPr>
            <w:tcW w:w="0" w:type="auto"/>
            <w:hideMark/>
          </w:tcPr>
          <w:p w:rsidR="0049776E" w:rsidRPr="0049776E" w:rsidRDefault="0049776E" w:rsidP="0049776E">
            <w:pPr>
              <w:widowControl/>
              <w:jc w:val="left"/>
              <w:divId w:val="18560663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49"/>
      </w:tblGrid>
      <w:tr w:rsidR="0049776E" w:rsidRPr="0049776E">
        <w:trPr>
          <w:tblCellSpacing w:w="5" w:type="dxa"/>
        </w:trPr>
        <w:tc>
          <w:tcPr>
            <w:tcW w:w="0" w:type="auto"/>
            <w:hideMark/>
          </w:tcPr>
          <w:p w:rsidR="0049776E" w:rsidRPr="0049776E" w:rsidRDefault="0049776E" w:rsidP="0049776E">
            <w:pPr>
              <w:widowControl/>
              <w:jc w:val="left"/>
              <w:divId w:val="1995335913"/>
              <w:rPr>
                <w:rFonts w:ascii="Helvetica" w:eastAsia="MS PGothic" w:hAnsi="Helvetica" w:cs="Helvetica"/>
                <w:kern w:val="0"/>
                <w:sz w:val="16"/>
                <w:szCs w:val="16"/>
              </w:rPr>
            </w:pPr>
            <w:r w:rsidRPr="0049776E">
              <w:rPr>
                <w:rFonts w:ascii="Helvetica" w:eastAsia="MS PGothic" w:hAnsi="Helvetica" w:cs="Helvetica"/>
                <w:kern w:val="0"/>
                <w:sz w:val="16"/>
                <w:szCs w:val="16"/>
              </w:rPr>
              <w:t>High concentration (50 ug/L): 4.0 - 7.0 ppm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Lower concentration (5 ug/L): 4.0 - 7.0 ppm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TOC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49776E" w:rsidRPr="0049776E">
        <w:trPr>
          <w:tblCellSpacing w:w="5" w:type="dxa"/>
        </w:trPr>
        <w:tc>
          <w:tcPr>
            <w:tcW w:w="0" w:type="auto"/>
            <w:hideMark/>
          </w:tcPr>
          <w:p w:rsidR="0049776E" w:rsidRPr="0049776E" w:rsidRDefault="0049776E" w:rsidP="0049776E">
            <w:pPr>
              <w:widowControl/>
              <w:jc w:val="left"/>
              <w:divId w:val="146650627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Salinity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49776E" w:rsidRPr="0049776E">
        <w:trPr>
          <w:tblCellSpacing w:w="5" w:type="dxa"/>
        </w:trPr>
        <w:tc>
          <w:tcPr>
            <w:tcW w:w="0" w:type="auto"/>
            <w:hideMark/>
          </w:tcPr>
          <w:p w:rsidR="0049776E" w:rsidRPr="0049776E" w:rsidRDefault="0049776E" w:rsidP="0049776E">
            <w:pPr>
              <w:widowControl/>
              <w:jc w:val="left"/>
              <w:divId w:val="1216563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Lipid content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0"/>
      </w:tblGrid>
      <w:tr w:rsidR="0049776E" w:rsidRPr="0049776E">
        <w:trPr>
          <w:tblCellSpacing w:w="5" w:type="dxa"/>
        </w:trPr>
        <w:tc>
          <w:tcPr>
            <w:tcW w:w="0" w:type="auto"/>
            <w:hideMark/>
          </w:tcPr>
          <w:p w:rsidR="0049776E" w:rsidRPr="0049776E" w:rsidRDefault="0049776E" w:rsidP="0049776E">
            <w:pPr>
              <w:widowControl/>
              <w:jc w:val="left"/>
              <w:divId w:val="5241708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4.3 %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203"/>
        <w:gridCol w:w="434"/>
        <w:gridCol w:w="843"/>
        <w:gridCol w:w="1234"/>
        <w:gridCol w:w="1234"/>
        <w:gridCol w:w="1376"/>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 ug/L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130 — 398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whole body w.w.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 ug/L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114 — 232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whole body w.w.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45"/>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Measured concentation in test water</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170"/>
              <w:gridCol w:w="1095"/>
              <w:gridCol w:w="1095"/>
              <w:gridCol w:w="1095"/>
              <w:gridCol w:w="1110"/>
            </w:tblGrid>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2 weeks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 weeks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6 weeks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8 weeks</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Higher concentation (50 ug/L)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41.0 ug/L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41.9 ug/L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42.7 ug/L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43.7 ug/L </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Lower concentration (5 ug/L)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4.59 ug/L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4.37 ug/L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4.36 ug/L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4.58 ug/L </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Bio-concentration factor</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66"/>
              <w:gridCol w:w="1046"/>
              <w:gridCol w:w="1046"/>
              <w:gridCol w:w="1046"/>
              <w:gridCol w:w="1061"/>
            </w:tblGrid>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2 weeks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4 weeks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6 weeks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8 weeks</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Higher conentration (50 ug/L)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330, 398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185, 220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130, 170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146, 162</w:t>
                  </w:r>
                </w:p>
              </w:tc>
            </w:tr>
            <w:tr w:rsidR="0049776E" w:rsidRPr="0049776E">
              <w:trPr>
                <w:tblCellSpacing w:w="15" w:type="dxa"/>
                <w:jc w:val="center"/>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Lower concentration (5 ug/L)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115, 174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199, 177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176, 232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114,116</w:t>
                  </w: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24"/>
      </w:tblGrid>
      <w:tr w:rsidR="0049776E" w:rsidRPr="0049776E">
        <w:trPr>
          <w:tblCellSpacing w:w="5" w:type="dxa"/>
        </w:trPr>
        <w:tc>
          <w:tcPr>
            <w:tcW w:w="0" w:type="auto"/>
            <w:hideMark/>
          </w:tcPr>
          <w:p w:rsidR="0049776E" w:rsidRPr="0049776E" w:rsidRDefault="0049776E" w:rsidP="0049776E">
            <w:pPr>
              <w:widowControl/>
              <w:jc w:val="left"/>
              <w:divId w:val="11731795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Bioconcentration factors are 114 - 398.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This chemical has low potential for bio-accumulation.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49776E" w:rsidRPr="0049776E">
        <w:trPr>
          <w:tblCellSpacing w:w="5" w:type="dxa"/>
        </w:trPr>
        <w:tc>
          <w:tcPr>
            <w:tcW w:w="0" w:type="auto"/>
            <w:hideMark/>
          </w:tcPr>
          <w:p w:rsidR="0049776E" w:rsidRPr="0049776E" w:rsidRDefault="0049776E" w:rsidP="0049776E">
            <w:pPr>
              <w:widowControl/>
              <w:jc w:val="left"/>
              <w:divId w:val="118793815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IUC5-af76fa09-000a-447e-94ac-039828f21b0a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19:51:39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630"/>
        <w:gridCol w:w="1048"/>
        <w:gridCol w:w="43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supporting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QSAR method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54"/>
        <w:gridCol w:w="585"/>
        <w:gridCol w:w="416"/>
        <w:gridCol w:w="2099"/>
        <w:gridCol w:w="1267"/>
        <w:gridCol w:w="1041"/>
        <w:gridCol w:w="668"/>
        <w:gridCol w:w="938"/>
        <w:gridCol w:w="1033"/>
        <w:gridCol w:w="69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Calculated by 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55"/>
      </w:tblGrid>
      <w:tr w:rsidR="0049776E" w:rsidRPr="0049776E">
        <w:trPr>
          <w:tblCellSpacing w:w="5" w:type="dxa"/>
        </w:trPr>
        <w:tc>
          <w:tcPr>
            <w:tcW w:w="0" w:type="auto"/>
            <w:hideMark/>
          </w:tcPr>
          <w:p w:rsidR="0049776E" w:rsidRPr="0049776E" w:rsidRDefault="0049776E" w:rsidP="0049776E">
            <w:pPr>
              <w:widowControl/>
              <w:jc w:val="left"/>
              <w:divId w:val="295919137"/>
              <w:rPr>
                <w:rFonts w:ascii="Helvetica" w:eastAsia="MS PGothic" w:hAnsi="Helvetica" w:cs="Helvetica"/>
                <w:kern w:val="0"/>
                <w:sz w:val="16"/>
                <w:szCs w:val="16"/>
              </w:rPr>
            </w:pPr>
            <w:r w:rsidRPr="0049776E">
              <w:rPr>
                <w:rFonts w:ascii="Helvetica" w:eastAsia="MS PGothic" w:hAnsi="Helvetica" w:cs="Helvetica"/>
                <w:kern w:val="0"/>
                <w:sz w:val="16"/>
                <w:szCs w:val="16"/>
              </w:rPr>
              <w:t>BCFBAFWIN (version 3.01), US EPA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with Log Kow of 3.66 (measured value)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estimation of bioconcentration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3"/>
      </w:tblGrid>
      <w:tr w:rsidR="0049776E" w:rsidRPr="0049776E">
        <w:trPr>
          <w:tblCellSpacing w:w="5" w:type="dxa"/>
        </w:trPr>
        <w:tc>
          <w:tcPr>
            <w:tcW w:w="0" w:type="auto"/>
            <w:hideMark/>
          </w:tcPr>
          <w:p w:rsidR="0049776E" w:rsidRPr="0049776E" w:rsidRDefault="0049776E" w:rsidP="0049776E">
            <w:pPr>
              <w:widowControl/>
              <w:jc w:val="left"/>
              <w:divId w:val="74036779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Log BCF = 0.6598 xLog Kow - 0.333 </w:t>
            </w:r>
          </w:p>
        </w:tc>
      </w:tr>
    </w:tbl>
    <w:p w:rsidR="0049776E" w:rsidRPr="0049776E" w:rsidRDefault="0049776E" w:rsidP="005F67EF">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048"/>
        <w:gridCol w:w="434"/>
        <w:gridCol w:w="487"/>
        <w:gridCol w:w="487"/>
        <w:gridCol w:w="1154"/>
        <w:gridCol w:w="1317"/>
        <w:gridCol w:w="377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121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(Log BCF = 0.6598 x log Kow - 0.333 + correction)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BAF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183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Arnot-Gobas method (including bio-transformation rate)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18"/>
      </w:tblGrid>
      <w:tr w:rsidR="0049776E" w:rsidRPr="0049776E">
        <w:trPr>
          <w:tblCellSpacing w:w="5" w:type="dxa"/>
        </w:trPr>
        <w:tc>
          <w:tcPr>
            <w:tcW w:w="0" w:type="auto"/>
            <w:hideMark/>
          </w:tcPr>
          <w:p w:rsidR="0049776E" w:rsidRPr="0049776E" w:rsidRDefault="0049776E" w:rsidP="0049776E">
            <w:pPr>
              <w:widowControl/>
              <w:jc w:val="left"/>
              <w:divId w:val="16940727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Bio-Concentration Factor (BCF) is estimated to be 120.7.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5.4 Transport and distribution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5.4.1 Adsorption / desorption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49776E" w:rsidRPr="0049776E">
        <w:trPr>
          <w:tblCellSpacing w:w="5" w:type="dxa"/>
        </w:trPr>
        <w:tc>
          <w:tcPr>
            <w:tcW w:w="0" w:type="auto"/>
            <w:hideMark/>
          </w:tcPr>
          <w:p w:rsidR="0049776E" w:rsidRPr="0049776E" w:rsidRDefault="0049776E" w:rsidP="0049776E">
            <w:pPr>
              <w:widowControl/>
              <w:jc w:val="left"/>
              <w:divId w:val="1024331456"/>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IUC5-95f8402e-b03a-41ae-ac41-e11e08e43fc9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2013-07-06 08:14:55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4"/>
        <w:gridCol w:w="1280"/>
        <w:gridCol w:w="52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QSAR method </w:t>
            </w:r>
          </w:p>
        </w:tc>
      </w:tr>
    </w:tbl>
    <w:p w:rsidR="0049776E" w:rsidRPr="0049776E" w:rsidRDefault="0049776E" w:rsidP="005F67EF">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6"/>
        <w:gridCol w:w="2202"/>
        <w:gridCol w:w="416"/>
        <w:gridCol w:w="389"/>
        <w:gridCol w:w="1282"/>
        <w:gridCol w:w="1057"/>
        <w:gridCol w:w="675"/>
        <w:gridCol w:w="952"/>
        <w:gridCol w:w="1053"/>
        <w:gridCol w:w="70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Calculated by 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Study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8"/>
      </w:tblGrid>
      <w:tr w:rsidR="0049776E" w:rsidRPr="0049776E">
        <w:trPr>
          <w:tblCellSpacing w:w="5" w:type="dxa"/>
        </w:trPr>
        <w:tc>
          <w:tcPr>
            <w:tcW w:w="0" w:type="auto"/>
            <w:hideMark/>
          </w:tcPr>
          <w:p w:rsidR="0049776E" w:rsidRPr="0049776E" w:rsidRDefault="0049776E" w:rsidP="0049776E">
            <w:pPr>
              <w:widowControl/>
              <w:jc w:val="left"/>
              <w:divId w:val="5838006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adsorption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1"/>
      </w:tblGrid>
      <w:tr w:rsidR="0049776E" w:rsidRPr="0049776E">
        <w:trPr>
          <w:tblCellSpacing w:w="5" w:type="dxa"/>
        </w:trPr>
        <w:tc>
          <w:tcPr>
            <w:tcW w:w="0" w:type="auto"/>
            <w:hideMark/>
          </w:tcPr>
          <w:p w:rsidR="0049776E" w:rsidRPr="0049776E" w:rsidRDefault="0049776E" w:rsidP="0049776E">
            <w:pPr>
              <w:widowControl/>
              <w:jc w:val="left"/>
              <w:divId w:val="19298041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soil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88"/>
      </w:tblGrid>
      <w:tr w:rsidR="0049776E" w:rsidRPr="0049776E">
        <w:trPr>
          <w:tblCellSpacing w:w="5" w:type="dxa"/>
        </w:trPr>
        <w:tc>
          <w:tcPr>
            <w:tcW w:w="0" w:type="auto"/>
            <w:hideMark/>
          </w:tcPr>
          <w:p w:rsidR="0049776E" w:rsidRPr="0049776E" w:rsidRDefault="0049776E" w:rsidP="0049776E">
            <w:pPr>
              <w:widowControl/>
              <w:jc w:val="left"/>
              <w:divId w:val="8523083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QSAR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30"/>
      </w:tblGrid>
      <w:tr w:rsidR="0049776E" w:rsidRPr="0049776E">
        <w:trPr>
          <w:tblCellSpacing w:w="5" w:type="dxa"/>
        </w:trPr>
        <w:tc>
          <w:tcPr>
            <w:tcW w:w="0" w:type="auto"/>
            <w:hideMark/>
          </w:tcPr>
          <w:p w:rsidR="0049776E" w:rsidRPr="0049776E" w:rsidRDefault="0049776E" w:rsidP="0049776E">
            <w:pPr>
              <w:widowControl/>
              <w:jc w:val="left"/>
              <w:divId w:val="391852129"/>
              <w:rPr>
                <w:rFonts w:ascii="Helvetica" w:eastAsia="MS PGothic" w:hAnsi="Helvetica" w:cs="Helvetica"/>
                <w:kern w:val="0"/>
                <w:sz w:val="16"/>
                <w:szCs w:val="16"/>
              </w:rPr>
            </w:pPr>
            <w:r w:rsidRPr="0049776E">
              <w:rPr>
                <w:rFonts w:ascii="Helvetica" w:eastAsia="MS PGothic" w:hAnsi="Helvetica" w:cs="Helvetica"/>
                <w:kern w:val="0"/>
                <w:sz w:val="16"/>
                <w:szCs w:val="16"/>
              </w:rPr>
              <w:t>KocWin (version 2.00), US EPA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MCI method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487"/>
        <w:gridCol w:w="1030"/>
        <w:gridCol w:w="1154"/>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98"/>
      </w:tblGrid>
      <w:tr w:rsidR="0049776E" w:rsidRPr="0049776E">
        <w:trPr>
          <w:tblCellSpacing w:w="5" w:type="dxa"/>
        </w:trPr>
        <w:tc>
          <w:tcPr>
            <w:tcW w:w="0" w:type="auto"/>
            <w:hideMark/>
          </w:tcPr>
          <w:p w:rsidR="0049776E" w:rsidRPr="0049776E" w:rsidRDefault="0049776E" w:rsidP="0049776E">
            <w:pPr>
              <w:widowControl/>
              <w:jc w:val="left"/>
              <w:divId w:val="15100991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Soil adsorption coefficient (log Koc) is estimated to be 3.8.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Literature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9"/>
      </w:tblGrid>
      <w:tr w:rsidR="0049776E" w:rsidRPr="0049776E">
        <w:trPr>
          <w:tblCellSpacing w:w="5" w:type="dxa"/>
        </w:trPr>
        <w:tc>
          <w:tcPr>
            <w:tcW w:w="0" w:type="auto"/>
            <w:hideMark/>
          </w:tcPr>
          <w:p w:rsidR="0049776E" w:rsidRPr="0049776E" w:rsidRDefault="0049776E" w:rsidP="0049776E">
            <w:pPr>
              <w:widowControl/>
              <w:jc w:val="left"/>
              <w:divId w:val="1039623519"/>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IUC5-d4be3f38-ed29-4efd-ac45-ffbc377c1222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2014-03-19 15:22:59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27"/>
        <w:gridCol w:w="679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robust study summary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This study has been performed according to OECD and EC guidelines and according to GLP principles.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21"/>
        <w:gridCol w:w="1142"/>
        <w:gridCol w:w="416"/>
        <w:gridCol w:w="1742"/>
        <w:gridCol w:w="1333"/>
        <w:gridCol w:w="985"/>
        <w:gridCol w:w="642"/>
        <w:gridCol w:w="889"/>
        <w:gridCol w:w="965"/>
        <w:gridCol w:w="66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 permission from ECHA)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Koc data (4,4’-Methylene bis (2-chloroaniline))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 permission from ECHA)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Study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8"/>
      </w:tblGrid>
      <w:tr w:rsidR="0049776E" w:rsidRPr="0049776E">
        <w:trPr>
          <w:tblCellSpacing w:w="5" w:type="dxa"/>
        </w:trPr>
        <w:tc>
          <w:tcPr>
            <w:tcW w:w="0" w:type="auto"/>
            <w:hideMark/>
          </w:tcPr>
          <w:p w:rsidR="0049776E" w:rsidRPr="0049776E" w:rsidRDefault="0049776E" w:rsidP="0049776E">
            <w:pPr>
              <w:widowControl/>
              <w:jc w:val="left"/>
              <w:divId w:val="173323930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adsorption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96"/>
      </w:tblGrid>
      <w:tr w:rsidR="0049776E" w:rsidRPr="0049776E">
        <w:trPr>
          <w:tblCellSpacing w:w="5" w:type="dxa"/>
        </w:trPr>
        <w:tc>
          <w:tcPr>
            <w:tcW w:w="0" w:type="auto"/>
            <w:hideMark/>
          </w:tcPr>
          <w:p w:rsidR="0049776E" w:rsidRPr="0049776E" w:rsidRDefault="0049776E" w:rsidP="0049776E">
            <w:pPr>
              <w:widowControl/>
              <w:jc w:val="left"/>
              <w:divId w:val="4347102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sewage-sludge-adsorption-reference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59"/>
      </w:tblGrid>
      <w:tr w:rsidR="0049776E" w:rsidRPr="0049776E">
        <w:trPr>
          <w:tblCellSpacing w:w="5" w:type="dxa"/>
        </w:trPr>
        <w:tc>
          <w:tcPr>
            <w:tcW w:w="0" w:type="auto"/>
            <w:hideMark/>
          </w:tcPr>
          <w:p w:rsidR="0049776E" w:rsidRPr="0049776E" w:rsidRDefault="0049776E" w:rsidP="0049776E">
            <w:pPr>
              <w:widowControl/>
              <w:jc w:val="left"/>
              <w:divId w:val="12935545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HPLC estimation method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7954"/>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121 (Estimation of the Adsorption Coefficient (Koc) on Soil and on Sewage Sludge using High Performance Liquid Chromatography (HPLC))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202705522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586065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60"/>
      </w:tblGrid>
      <w:tr w:rsidR="0049776E" w:rsidRPr="0049776E">
        <w:trPr>
          <w:tblCellSpacing w:w="5" w:type="dxa"/>
        </w:trPr>
        <w:tc>
          <w:tcPr>
            <w:tcW w:w="0" w:type="auto"/>
            <w:hideMark/>
          </w:tcPr>
          <w:p w:rsidR="0049776E" w:rsidRPr="0049776E" w:rsidRDefault="0049776E" w:rsidP="0049776E">
            <w:pPr>
              <w:widowControl/>
              <w:jc w:val="left"/>
              <w:divId w:val="363095406"/>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 bis (2-chloroaniline)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Molecular formula: C13H12Cl2N2</w:t>
            </w:r>
            <w:r>
              <w:rPr>
                <w:rFonts w:ascii="Helvetica" w:eastAsia="MS PGothic" w:hAnsi="Helvetica" w:cs="Helvetica"/>
                <w:kern w:val="0"/>
                <w:sz w:val="16"/>
                <w:szCs w:val="16"/>
              </w:rPr>
              <w:br/>
            </w:r>
            <w:r w:rsidRPr="0049776E">
              <w:rPr>
                <w:rFonts w:ascii="Helvetica" w:eastAsia="MS PGothic" w:hAnsi="Helvetica" w:cs="Helvetica"/>
                <w:kern w:val="0"/>
                <w:sz w:val="16"/>
                <w:szCs w:val="16"/>
              </w:rPr>
              <w:t>- Molecular weight: 267.15</w:t>
            </w:r>
            <w:r>
              <w:rPr>
                <w:rFonts w:ascii="Helvetica" w:eastAsia="MS PGothic" w:hAnsi="Helvetica" w:cs="Helvetica"/>
                <w:kern w:val="0"/>
                <w:sz w:val="16"/>
                <w:szCs w:val="16"/>
              </w:rPr>
              <w:br/>
            </w:r>
            <w:r w:rsidRPr="0049776E">
              <w:rPr>
                <w:rFonts w:ascii="Helvetica" w:eastAsia="MS PGothic" w:hAnsi="Helvetica" w:cs="Helvetica"/>
                <w:kern w:val="0"/>
                <w:sz w:val="16"/>
                <w:szCs w:val="16"/>
              </w:rPr>
              <w:t>- Substance type: Light yellow granules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Physical state: solid </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98.1%</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 Composition of test material, percentage of components: -</w:t>
            </w:r>
            <w:r>
              <w:rPr>
                <w:rFonts w:ascii="Helvetica" w:eastAsia="MS PGothic" w:hAnsi="Helvetica" w:cs="Helvetica"/>
                <w:kern w:val="0"/>
                <w:sz w:val="16"/>
                <w:szCs w:val="16"/>
              </w:rPr>
              <w:br/>
            </w:r>
            <w:r w:rsidRPr="0049776E">
              <w:rPr>
                <w:rFonts w:ascii="Helvetica" w:eastAsia="MS PGothic" w:hAnsi="Helvetica" w:cs="Helvetica"/>
                <w:kern w:val="0"/>
                <w:sz w:val="16"/>
                <w:szCs w:val="16"/>
              </w:rPr>
              <w:t>- Isomers composition: -</w:t>
            </w:r>
            <w:r>
              <w:rPr>
                <w:rFonts w:ascii="Helvetica" w:eastAsia="MS PGothic" w:hAnsi="Helvetica" w:cs="Helvetica"/>
                <w:kern w:val="0"/>
                <w:sz w:val="16"/>
                <w:szCs w:val="16"/>
              </w:rPr>
              <w:br/>
            </w:r>
            <w:r w:rsidRPr="0049776E">
              <w:rPr>
                <w:rFonts w:ascii="Helvetica" w:eastAsia="MS PGothic" w:hAnsi="Helvetica" w:cs="Helvetica"/>
                <w:kern w:val="0"/>
                <w:sz w:val="16"/>
                <w:szCs w:val="16"/>
              </w:rPr>
              <w:t>- Purity test date: -</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080606031</w:t>
            </w:r>
            <w:r>
              <w:rPr>
                <w:rFonts w:ascii="Helvetica" w:eastAsia="MS PGothic" w:hAnsi="Helvetica" w:cs="Helvetica"/>
                <w:kern w:val="0"/>
                <w:sz w:val="16"/>
                <w:szCs w:val="16"/>
              </w:rPr>
              <w:br/>
            </w:r>
            <w:r w:rsidRPr="0049776E">
              <w:rPr>
                <w:rFonts w:ascii="Helvetica" w:eastAsia="MS PGothic" w:hAnsi="Helvetica" w:cs="Helvetica"/>
                <w:kern w:val="0"/>
                <w:sz w:val="16"/>
                <w:szCs w:val="16"/>
              </w:rPr>
              <w:t>- Expiration date of the lot/batch: 01 June 2011 (allocated by NOTOX, 1 year after receipt of the test substance)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At room temperature in the dark</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49776E">
      <w:pPr>
        <w:widowControl/>
        <w:jc w:val="left"/>
        <w:rPr>
          <w:rFonts w:ascii="Helvetica" w:eastAsia="MS PGothic" w:hAnsi="Helvetica" w:cs="Helvetica"/>
          <w:b/>
          <w:bCs/>
          <w:kern w:val="0"/>
          <w:sz w:val="22"/>
        </w:rPr>
      </w:pPr>
      <w:r w:rsidRPr="0049776E">
        <w:rPr>
          <w:rFonts w:ascii="Helvetica" w:eastAsia="MS PGothic" w:hAnsi="Helvetica" w:cs="Helvetica"/>
          <w:b/>
          <w:bCs/>
          <w:kern w:val="0"/>
          <w:sz w:val="22"/>
        </w:rPr>
        <w:t xml:space="preserve">HPLC method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HPLC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937787199"/>
              <w:rPr>
                <w:rFonts w:ascii="Helvetica" w:eastAsia="MS PGothic" w:hAnsi="Helvetica" w:cs="Helvetica"/>
                <w:kern w:val="0"/>
                <w:sz w:val="16"/>
                <w:szCs w:val="16"/>
              </w:rPr>
            </w:pPr>
            <w:r w:rsidRPr="0049776E">
              <w:rPr>
                <w:rFonts w:ascii="Helvetica" w:eastAsia="MS PGothic" w:hAnsi="Helvetica" w:cs="Helvetica"/>
                <w:kern w:val="0"/>
                <w:sz w:val="16"/>
                <w:szCs w:val="16"/>
              </w:rPr>
              <w:t>Performance of the study</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principle of the test method is similar to that of the OECD guideline no. 117: "Partition coefficient (n-octanol/water), high performance liquid chromatography (HPLC) method". While passing through the column along with the mobile phase the test substance interacts with the stationary phase. As a result of partitioning between mobile and stationary phases, the test substance is retarded. The dual composition of a cyanopropyl stationary phase, having polar and non-polar sites allows for interaction of polar and non-polar groups of a molecule in a similar way as is the case for organic matter in soil or sewage sludge matrices. This enables the relationship between the retention time on the column and the Koc on organic matter to be established.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Based on the pKa calculations described in section 4.7 the HPLC analysis was performed at neutral pH.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Solutions of reference substances with known log Koc values based on sewage-sludge-adsorption-reference data and the test substance were analysed. The capacity factor (k') of each compound was calculated from its retention time. The log k’ values of the references substances were plotted against the known log Koc values. A linear regression program was used to calculate the calibration curve. Linear regression analysis was performed using the least squares method. The coefficient of correlation (r) was calculated. The log Koc value for the test substance was calculated by substituting its mean log k’ in the calibration curve. The value of log Koc obtained from duplicate measurements was within +/- 0.25 log units.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Instrument: Alliance Separation Module 2695 (Waters, Milford, MA, USA)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Detector: Dual λ Absorbance Detector 2487 (Waters) </w:t>
            </w:r>
            <w:r>
              <w:rPr>
                <w:rFonts w:ascii="Helvetica" w:eastAsia="MS PGothic" w:hAnsi="Helvetica" w:cs="Helvetica"/>
                <w:kern w:val="0"/>
                <w:sz w:val="16"/>
                <w:szCs w:val="16"/>
              </w:rPr>
              <w:br/>
            </w:r>
            <w:r w:rsidRPr="0049776E">
              <w:rPr>
                <w:rFonts w:ascii="Helvetica" w:eastAsia="MS PGothic" w:hAnsi="Helvetica" w:cs="Helvetica"/>
                <w:kern w:val="0"/>
                <w:sz w:val="16"/>
                <w:szCs w:val="16"/>
              </w:rPr>
              <w:t>Column: Hypersil BDS-CN, 150 mm x 4.6 mm i.d., dp = 5 µm (Thermo Fisher Scientific, Waltham, MA, USA)</w:t>
            </w:r>
            <w:r>
              <w:rPr>
                <w:rFonts w:ascii="Helvetica" w:eastAsia="MS PGothic" w:hAnsi="Helvetica" w:cs="Helvetica"/>
                <w:kern w:val="0"/>
                <w:sz w:val="16"/>
                <w:szCs w:val="16"/>
              </w:rPr>
              <w:br/>
            </w:r>
            <w:r w:rsidRPr="0049776E">
              <w:rPr>
                <w:rFonts w:ascii="Helvetica" w:eastAsia="MS PGothic" w:hAnsi="Helvetica" w:cs="Helvetica"/>
                <w:kern w:val="0"/>
                <w:sz w:val="16"/>
                <w:szCs w:val="16"/>
              </w:rPr>
              <w:t>Column temperature: 35°C +/- 1°C</w:t>
            </w:r>
            <w:r>
              <w:rPr>
                <w:rFonts w:ascii="Helvetica" w:eastAsia="MS PGothic" w:hAnsi="Helvetica" w:cs="Helvetica"/>
                <w:kern w:val="0"/>
                <w:sz w:val="16"/>
                <w:szCs w:val="16"/>
              </w:rPr>
              <w:br/>
            </w:r>
            <w:r w:rsidRPr="0049776E">
              <w:rPr>
                <w:rFonts w:ascii="Helvetica" w:eastAsia="MS PGothic" w:hAnsi="Helvetica" w:cs="Helvetica"/>
                <w:kern w:val="0"/>
                <w:sz w:val="16"/>
                <w:szCs w:val="16"/>
              </w:rPr>
              <w:t>Mobile phase: 55/45 (v/v) methanol/water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Flow: 1 ml/min</w:t>
            </w:r>
            <w:r>
              <w:rPr>
                <w:rFonts w:ascii="Helvetica" w:eastAsia="MS PGothic" w:hAnsi="Helvetica" w:cs="Helvetica"/>
                <w:kern w:val="0"/>
                <w:sz w:val="16"/>
                <w:szCs w:val="16"/>
              </w:rPr>
              <w:br/>
            </w:r>
            <w:r w:rsidRPr="0049776E">
              <w:rPr>
                <w:rFonts w:ascii="Helvetica" w:eastAsia="MS PGothic" w:hAnsi="Helvetica" w:cs="Helvetica"/>
                <w:kern w:val="0"/>
                <w:sz w:val="16"/>
                <w:szCs w:val="16"/>
              </w:rPr>
              <w:t>Injection volume: 10 µl</w:t>
            </w:r>
            <w:r>
              <w:rPr>
                <w:rFonts w:ascii="Helvetica" w:eastAsia="MS PGothic" w:hAnsi="Helvetica" w:cs="Helvetica"/>
                <w:kern w:val="0"/>
                <w:sz w:val="16"/>
                <w:szCs w:val="16"/>
              </w:rPr>
              <w:br/>
            </w:r>
            <w:r w:rsidRPr="0049776E">
              <w:rPr>
                <w:rFonts w:ascii="Helvetica" w:eastAsia="MS PGothic" w:hAnsi="Helvetica" w:cs="Helvetica"/>
                <w:kern w:val="0"/>
                <w:sz w:val="16"/>
                <w:szCs w:val="16"/>
              </w:rPr>
              <w:t>UV detection: 210 nm</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Preparation of the solutions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Solution of the unretained compound:</w:t>
            </w:r>
            <w:r>
              <w:rPr>
                <w:rFonts w:ascii="Helvetica" w:eastAsia="MS PGothic" w:hAnsi="Helvetica" w:cs="Helvetica"/>
                <w:kern w:val="0"/>
                <w:sz w:val="16"/>
                <w:szCs w:val="16"/>
              </w:rPr>
              <w:br/>
            </w:r>
            <w:r w:rsidRPr="0049776E">
              <w:rPr>
                <w:rFonts w:ascii="Helvetica" w:eastAsia="MS PGothic" w:hAnsi="Helvetica" w:cs="Helvetica"/>
                <w:kern w:val="0"/>
                <w:sz w:val="16"/>
                <w:szCs w:val="16"/>
              </w:rPr>
              <w:t>A 1.14 g/l stock solution of formamide (99.8%, Acros Organics, Geel, Belgium) in methanol was used. The stock solution was diluted to obtain an end solution of 55/45 (v/v) methanol/water. The formamide blank solution was 55/45 (v/v) methanol/water.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Reference substance solutions: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Stock solutions of the reference substances at concentrations of approximately 1 g/l in methanol were used. The stock solutions were diluted to obtain an end solution of 55/45 (v/v) methanol/water. The blank solution for the mixture of reference substances was 55/45 (v/v) methanol/water.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Reference substances 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Acetanilide (&gt; 99.9%), log Koc = 1.52#</w:t>
            </w:r>
            <w:r>
              <w:rPr>
                <w:rFonts w:ascii="Helvetica" w:eastAsia="MS PGothic" w:hAnsi="Helvetica" w:cs="Helvetica"/>
                <w:kern w:val="0"/>
                <w:sz w:val="16"/>
                <w:szCs w:val="16"/>
              </w:rPr>
              <w:br/>
            </w:r>
            <w:r w:rsidRPr="0049776E">
              <w:rPr>
                <w:rFonts w:ascii="Helvetica" w:eastAsia="MS PGothic" w:hAnsi="Helvetica" w:cs="Helvetica"/>
                <w:kern w:val="0"/>
                <w:sz w:val="16"/>
                <w:szCs w:val="16"/>
              </w:rPr>
              <w:t>Atrazine (97.5%), log Koc = 1.66</w:t>
            </w:r>
            <w:r>
              <w:rPr>
                <w:rFonts w:ascii="Helvetica" w:eastAsia="MS PGothic" w:hAnsi="Helvetica" w:cs="Helvetica"/>
                <w:kern w:val="0"/>
                <w:sz w:val="16"/>
                <w:szCs w:val="16"/>
              </w:rPr>
              <w:br/>
            </w:r>
            <w:r w:rsidRPr="0049776E">
              <w:rPr>
                <w:rFonts w:ascii="Helvetica" w:eastAsia="MS PGothic" w:hAnsi="Helvetica" w:cs="Helvetica"/>
                <w:kern w:val="0"/>
                <w:sz w:val="16"/>
                <w:szCs w:val="16"/>
              </w:rPr>
              <w:t>Monuron (99.9%), log Koc = 1.46</w:t>
            </w:r>
            <w:r>
              <w:rPr>
                <w:rFonts w:ascii="Helvetica" w:eastAsia="MS PGothic" w:hAnsi="Helvetica" w:cs="Helvetica"/>
                <w:kern w:val="0"/>
                <w:sz w:val="16"/>
                <w:szCs w:val="16"/>
              </w:rPr>
              <w:br/>
            </w:r>
            <w:r w:rsidRPr="0049776E">
              <w:rPr>
                <w:rFonts w:ascii="Helvetica" w:eastAsia="MS PGothic" w:hAnsi="Helvetica" w:cs="Helvetica"/>
                <w:kern w:val="0"/>
                <w:sz w:val="16"/>
                <w:szCs w:val="16"/>
              </w:rPr>
              <w:t>2,5-Dichloroaniline (99.8%), log Koc = 2.45</w:t>
            </w:r>
            <w:r>
              <w:rPr>
                <w:rFonts w:ascii="Helvetica" w:eastAsia="MS PGothic" w:hAnsi="Helvetica" w:cs="Helvetica"/>
                <w:kern w:val="0"/>
                <w:sz w:val="16"/>
                <w:szCs w:val="16"/>
              </w:rPr>
              <w:br/>
            </w:r>
            <w:r w:rsidRPr="0049776E">
              <w:rPr>
                <w:rFonts w:ascii="Helvetica" w:eastAsia="MS PGothic" w:hAnsi="Helvetica" w:cs="Helvetica"/>
                <w:kern w:val="0"/>
                <w:sz w:val="16"/>
                <w:szCs w:val="16"/>
              </w:rPr>
              <w:t>Benzoic acid phenylester (99.9%), log Koc = 3.26</w:t>
            </w:r>
            <w:r>
              <w:rPr>
                <w:rFonts w:ascii="Helvetica" w:eastAsia="MS PGothic" w:hAnsi="Helvetica" w:cs="Helvetica"/>
                <w:kern w:val="0"/>
                <w:sz w:val="16"/>
                <w:szCs w:val="16"/>
              </w:rPr>
              <w:br/>
            </w:r>
            <w:r w:rsidRPr="0049776E">
              <w:rPr>
                <w:rFonts w:ascii="Helvetica" w:eastAsia="MS PGothic" w:hAnsi="Helvetica" w:cs="Helvetica"/>
                <w:kern w:val="0"/>
                <w:sz w:val="16"/>
                <w:szCs w:val="16"/>
              </w:rPr>
              <w:t>Fenthion (98.3%), log Koc = 3.75</w:t>
            </w:r>
            <w:r>
              <w:rPr>
                <w:rFonts w:ascii="Helvetica" w:eastAsia="MS PGothic" w:hAnsi="Helvetica" w:cs="Helvetica"/>
                <w:kern w:val="0"/>
                <w:sz w:val="16"/>
                <w:szCs w:val="16"/>
              </w:rPr>
              <w:br/>
            </w:r>
            <w:r w:rsidRPr="0049776E">
              <w:rPr>
                <w:rFonts w:ascii="Helvetica" w:eastAsia="MS PGothic" w:hAnsi="Helvetica" w:cs="Helvetica"/>
                <w:kern w:val="0"/>
                <w:sz w:val="16"/>
                <w:szCs w:val="16"/>
              </w:rPr>
              <w:t>Phenanthrene (98.1%), log Koc = 4.35</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2,4-DDT (97.2%) </w:t>
            </w:r>
            <w:r>
              <w:rPr>
                <w:rFonts w:ascii="Helvetica" w:eastAsia="MS PGothic" w:hAnsi="Helvetica" w:cs="Helvetica"/>
                <w:kern w:val="0"/>
                <w:sz w:val="16"/>
                <w:szCs w:val="16"/>
              </w:rPr>
              <w:br/>
            </w:r>
            <w:r w:rsidRPr="0049776E">
              <w:rPr>
                <w:rFonts w:ascii="Helvetica" w:eastAsia="MS PGothic" w:hAnsi="Helvetica" w:cs="Helvetica"/>
                <w:kern w:val="0"/>
                <w:sz w:val="16"/>
                <w:szCs w:val="16"/>
              </w:rPr>
              <w:t># values according to the OECD 121 guideline based on sewage sludge adsorption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solution: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A 1270 mg/l stock solution of the test substance was prepared in methanol. The stock solution was diluted to obtain an end solution of 55/45 (v/v) methanol/water. The final concentration of the test substance solution was 20.1 mg/l. The test substance blank solution was 55/45 (v/v) methanol/water.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Injections: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reference substance and test substance solutions were injected in duplicate. Blank solutions were analysed by single injection.</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487"/>
        <w:gridCol w:w="1030"/>
        <w:gridCol w:w="1154"/>
        <w:gridCol w:w="117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3.56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Substance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HPLC method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(HPLC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403458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the chromatogram of the test solution, one large peak and several small test substance peaks were observed. The large peak was considered to derive from the test substance and the small peaks (one with a peak area &gt; 1%) were most likely from impurities.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Validity criteria fulfilled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7921351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16143787"/>
              <w:rPr>
                <w:rFonts w:ascii="Helvetica" w:eastAsia="MS PGothic" w:hAnsi="Helvetica" w:cs="Helvetica"/>
                <w:kern w:val="0"/>
                <w:sz w:val="16"/>
                <w:szCs w:val="16"/>
              </w:rPr>
            </w:pPr>
            <w:r w:rsidRPr="0049776E">
              <w:rPr>
                <w:rFonts w:ascii="Helvetica" w:eastAsia="MS PGothic" w:hAnsi="Helvetica" w:cs="Helvetica"/>
                <w:kern w:val="0"/>
                <w:sz w:val="16"/>
                <w:szCs w:val="16"/>
              </w:rPr>
              <w:t>The HPLC method using sewage-sludge-adsorption-reference data was chosen for the determination of the adsorption coefficient of 4,4’-Methylene bis (2-chloroaniline).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Koc and log Koc values of the test substance and impurity with a peak area of &gt; 1% at neutral pH were: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Test substance: Koc = 3.7 x 10E3, log Koc = 3.56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5.4.2 Henry's Law constant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49776E" w:rsidRPr="0049776E">
        <w:trPr>
          <w:tblCellSpacing w:w="5" w:type="dxa"/>
        </w:trPr>
        <w:tc>
          <w:tcPr>
            <w:tcW w:w="0" w:type="auto"/>
            <w:hideMark/>
          </w:tcPr>
          <w:p w:rsidR="0049776E" w:rsidRPr="0049776E" w:rsidRDefault="0049776E" w:rsidP="0049776E">
            <w:pPr>
              <w:widowControl/>
              <w:jc w:val="left"/>
              <w:divId w:val="121065015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IUC5-5d6dfe59-b9ca-4d39-8c7d-722d0a31d4b3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19:28:13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85"/>
        <w:gridCol w:w="1058"/>
        <w:gridCol w:w="435"/>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Scientific judgement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86"/>
        <w:gridCol w:w="2008"/>
        <w:gridCol w:w="416"/>
        <w:gridCol w:w="389"/>
        <w:gridCol w:w="1313"/>
        <w:gridCol w:w="1091"/>
        <w:gridCol w:w="691"/>
        <w:gridCol w:w="982"/>
        <w:gridCol w:w="1095"/>
        <w:gridCol w:w="72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55"/>
        <w:gridCol w:w="789"/>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93"/>
      </w:tblGrid>
      <w:tr w:rsidR="0049776E" w:rsidRPr="0049776E">
        <w:trPr>
          <w:tblCellSpacing w:w="5" w:type="dxa"/>
        </w:trPr>
        <w:tc>
          <w:tcPr>
            <w:tcW w:w="0" w:type="auto"/>
            <w:hideMark/>
          </w:tcPr>
          <w:p w:rsidR="0049776E" w:rsidRPr="0049776E" w:rsidRDefault="0049776E" w:rsidP="0049776E">
            <w:pPr>
              <w:widowControl/>
              <w:jc w:val="left"/>
              <w:divId w:val="9235657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Henry's Law Constant is obtained from (Vapour pressure)/(Water solubility)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038223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1948084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Henry's Law constant 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441"/>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H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0.000272 Pa m³/mol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Temperature is 20 - 25 degree 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42"/>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Measured value of apour pressure is 5.19E-7 Pa at 25 degree C.</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Measured value of water solubility is 0.509 mg/L at 20 degree C.</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Henry's Law Constant = (Vapour pressure)/(Water solubility)</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(5.19E-7 Pa at 25°C)/(0.509mg/L at 20°C)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87"/>
      </w:tblGrid>
      <w:tr w:rsidR="0049776E" w:rsidRPr="0049776E">
        <w:trPr>
          <w:tblCellSpacing w:w="5" w:type="dxa"/>
        </w:trPr>
        <w:tc>
          <w:tcPr>
            <w:tcW w:w="0" w:type="auto"/>
            <w:hideMark/>
          </w:tcPr>
          <w:p w:rsidR="0049776E" w:rsidRPr="0049776E" w:rsidRDefault="0049776E" w:rsidP="0049776E">
            <w:pPr>
              <w:widowControl/>
              <w:jc w:val="left"/>
              <w:divId w:val="36814503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Henry's Law Constant is estimated to be 2.72E-4 Pa.m3/mole. </w:t>
            </w:r>
          </w:p>
        </w:tc>
      </w:tr>
    </w:tbl>
    <w:p w:rsidR="0049776E" w:rsidRPr="0049776E" w:rsidRDefault="0049776E" w:rsidP="005F67EF">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5"/>
      </w:tblGrid>
      <w:tr w:rsidR="0049776E" w:rsidRPr="0049776E">
        <w:trPr>
          <w:tblCellSpacing w:w="5" w:type="dxa"/>
        </w:trPr>
        <w:tc>
          <w:tcPr>
            <w:tcW w:w="0" w:type="auto"/>
            <w:hideMark/>
          </w:tcPr>
          <w:p w:rsidR="0049776E" w:rsidRPr="0049776E" w:rsidRDefault="0049776E" w:rsidP="005F67EF">
            <w:pPr>
              <w:keepNext/>
              <w:keepLines/>
              <w:widowControl/>
              <w:jc w:val="left"/>
              <w:divId w:val="112585589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IUC5-9af775a4-420a-4f8e-ab43-3ad0372111e5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2013-07-06 08:20:53 JST </w:t>
            </w:r>
          </w:p>
        </w:tc>
      </w:tr>
      <w:tr w:rsidR="0049776E" w:rsidRPr="0049776E">
        <w:trPr>
          <w:tblCellSpacing w:w="5" w:type="dxa"/>
        </w:trPr>
        <w:tc>
          <w:tcPr>
            <w:tcW w:w="0" w:type="auto"/>
            <w:hideMark/>
          </w:tcPr>
          <w:p w:rsidR="0049776E" w:rsidRPr="0049776E" w:rsidRDefault="0049776E" w:rsidP="005F67EF">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5F67EF">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630"/>
        <w:gridCol w:w="1048"/>
        <w:gridCol w:w="43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supporting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QSAR mehhod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6"/>
        <w:gridCol w:w="2202"/>
        <w:gridCol w:w="416"/>
        <w:gridCol w:w="389"/>
        <w:gridCol w:w="1282"/>
        <w:gridCol w:w="1057"/>
        <w:gridCol w:w="675"/>
        <w:gridCol w:w="952"/>
        <w:gridCol w:w="1053"/>
        <w:gridCol w:w="70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Calculated by 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81"/>
      </w:tblGrid>
      <w:tr w:rsidR="0049776E" w:rsidRPr="0049776E">
        <w:trPr>
          <w:tblCellSpacing w:w="5" w:type="dxa"/>
        </w:trPr>
        <w:tc>
          <w:tcPr>
            <w:tcW w:w="0" w:type="auto"/>
            <w:hideMark/>
          </w:tcPr>
          <w:p w:rsidR="0049776E" w:rsidRPr="0049776E" w:rsidRDefault="0049776E" w:rsidP="0049776E">
            <w:pPr>
              <w:widowControl/>
              <w:jc w:val="left"/>
              <w:divId w:val="2055079441"/>
              <w:rPr>
                <w:rFonts w:ascii="Helvetica" w:eastAsia="MS PGothic" w:hAnsi="Helvetica" w:cs="Helvetica"/>
                <w:kern w:val="0"/>
                <w:sz w:val="16"/>
                <w:szCs w:val="16"/>
              </w:rPr>
            </w:pPr>
            <w:r w:rsidRPr="0049776E">
              <w:rPr>
                <w:rFonts w:ascii="Helvetica" w:eastAsia="MS PGothic" w:hAnsi="Helvetica" w:cs="Helvetica"/>
                <w:kern w:val="0"/>
                <w:sz w:val="16"/>
                <w:szCs w:val="16"/>
              </w:rPr>
              <w:t>HenryWin (version 3.20), US EPA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Bond estimation method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Henry's Law constant 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921"/>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H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0.00000333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Temp. (°C)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00"/>
      </w:tblGrid>
      <w:tr w:rsidR="0049776E" w:rsidRPr="0049776E">
        <w:trPr>
          <w:tblCellSpacing w:w="5" w:type="dxa"/>
        </w:trPr>
        <w:tc>
          <w:tcPr>
            <w:tcW w:w="0" w:type="auto"/>
            <w:hideMark/>
          </w:tcPr>
          <w:p w:rsidR="0049776E" w:rsidRPr="0049776E" w:rsidRDefault="0049776E" w:rsidP="0049776E">
            <w:pPr>
              <w:widowControl/>
              <w:jc w:val="left"/>
              <w:divId w:val="149352092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Henrys' Law Constant is estimated to be 3.33E-6 Pa.m3/mol at 25 degree C.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5.4.3 Distribution modelling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3494"/>
      </w:tblGrid>
      <w:tr w:rsidR="0049776E" w:rsidRPr="00990C01">
        <w:trPr>
          <w:tblCellSpacing w:w="5" w:type="dxa"/>
        </w:trPr>
        <w:tc>
          <w:tcPr>
            <w:tcW w:w="0" w:type="auto"/>
            <w:hideMark/>
          </w:tcPr>
          <w:p w:rsidR="0049776E" w:rsidRPr="0049776E" w:rsidRDefault="0049776E" w:rsidP="0049776E">
            <w:pPr>
              <w:widowControl/>
              <w:jc w:val="left"/>
              <w:divId w:val="156830480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9B5922" w:rsidRDefault="0049776E" w:rsidP="0049776E">
            <w:pPr>
              <w:widowControl/>
              <w:jc w:val="left"/>
              <w:rPr>
                <w:rFonts w:ascii="Helvetica" w:eastAsia="MS PGothic" w:hAnsi="Helvetica" w:cs="Helvetica"/>
                <w:color w:val="0000B2"/>
                <w:kern w:val="0"/>
                <w:sz w:val="16"/>
                <w:szCs w:val="16"/>
                <w:lang w:val="fr-FR"/>
              </w:rPr>
            </w:pPr>
            <w:r w:rsidRPr="009B5922">
              <w:rPr>
                <w:rFonts w:ascii="Helvetica" w:eastAsia="MS PGothic" w:hAnsi="Helvetica" w:cs="Helvetica"/>
                <w:color w:val="0000B2"/>
                <w:kern w:val="0"/>
                <w:sz w:val="16"/>
                <w:szCs w:val="16"/>
                <w:lang w:val="fr-FR"/>
              </w:rPr>
              <w:t xml:space="preserve">IUC5-7e869de7-e9a3-431b-beae-94961e61e949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2014-03-14 19:22:47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630"/>
        <w:gridCol w:w="1048"/>
        <w:gridCol w:w="43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Reliable QSAR method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6"/>
        <w:gridCol w:w="2202"/>
        <w:gridCol w:w="416"/>
        <w:gridCol w:w="389"/>
        <w:gridCol w:w="1282"/>
        <w:gridCol w:w="1057"/>
        <w:gridCol w:w="675"/>
        <w:gridCol w:w="952"/>
        <w:gridCol w:w="1053"/>
        <w:gridCol w:w="70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Calculated by 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Model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tblGrid>
      <w:tr w:rsidR="0049776E" w:rsidRPr="0049776E">
        <w:trPr>
          <w:tblCellSpacing w:w="5" w:type="dxa"/>
        </w:trPr>
        <w:tc>
          <w:tcPr>
            <w:tcW w:w="0" w:type="auto"/>
            <w:hideMark/>
          </w:tcPr>
          <w:p w:rsidR="0049776E" w:rsidRPr="0049776E" w:rsidRDefault="0049776E" w:rsidP="0049776E">
            <w:pPr>
              <w:widowControl/>
              <w:jc w:val="left"/>
              <w:divId w:val="6777336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Calculation according to Mackay, Level III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Calculation programme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32"/>
      </w:tblGrid>
      <w:tr w:rsidR="0049776E" w:rsidRPr="0049776E">
        <w:trPr>
          <w:tblCellSpacing w:w="5" w:type="dxa"/>
        </w:trPr>
        <w:tc>
          <w:tcPr>
            <w:tcW w:w="0" w:type="auto"/>
            <w:hideMark/>
          </w:tcPr>
          <w:p w:rsidR="0049776E" w:rsidRPr="0049776E" w:rsidRDefault="0049776E" w:rsidP="0049776E">
            <w:pPr>
              <w:widowControl/>
              <w:jc w:val="left"/>
              <w:divId w:val="1197353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EPISUITE (version 4.11)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Release year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6"/>
      </w:tblGrid>
      <w:tr w:rsidR="0049776E" w:rsidRPr="0049776E">
        <w:trPr>
          <w:tblCellSpacing w:w="5" w:type="dxa"/>
        </w:trPr>
        <w:tc>
          <w:tcPr>
            <w:tcW w:w="0" w:type="auto"/>
            <w:hideMark/>
          </w:tcPr>
          <w:p w:rsidR="0049776E" w:rsidRPr="0049776E" w:rsidRDefault="0049776E" w:rsidP="0049776E">
            <w:pPr>
              <w:widowControl/>
              <w:jc w:val="left"/>
              <w:divId w:val="15553090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2011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41"/>
      </w:tblGrid>
      <w:tr w:rsidR="0049776E" w:rsidRPr="0049776E">
        <w:trPr>
          <w:tblCellSpacing w:w="5" w:type="dxa"/>
        </w:trPr>
        <w:tc>
          <w:tcPr>
            <w:tcW w:w="0" w:type="auto"/>
            <w:hideMark/>
          </w:tcPr>
          <w:p w:rsidR="0049776E" w:rsidRPr="0049776E" w:rsidRDefault="0049776E" w:rsidP="0049776E">
            <w:pPr>
              <w:widowControl/>
              <w:jc w:val="left"/>
              <w:divId w:val="4550310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air - biota - sediment(s) - soil - water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19807803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4"/>
                <w:szCs w:val="24"/>
              </w:rPr>
              <w:t>Input parameters are melting point of 110 degree C, log K</w:t>
            </w:r>
            <w:r w:rsidRPr="0049776E">
              <w:rPr>
                <w:rFonts w:ascii="Times New Roman" w:eastAsia="MS PGothic" w:hAnsi="Times New Roman" w:cs="Times New Roman"/>
                <w:kern w:val="0"/>
                <w:sz w:val="24"/>
                <w:szCs w:val="24"/>
                <w:vertAlign w:val="subscript"/>
              </w:rPr>
              <w:t>ow</w:t>
            </w:r>
            <w:r w:rsidRPr="0049776E">
              <w:rPr>
                <w:rFonts w:ascii="Times New Roman" w:eastAsia="MS PGothic" w:hAnsi="Times New Roman" w:cs="Times New Roman"/>
                <w:kern w:val="0"/>
                <w:sz w:val="24"/>
                <w:szCs w:val="24"/>
              </w:rPr>
              <w:t>of 3.66, vapour pressure of 5.19</w:t>
            </w:r>
            <w:r w:rsidRPr="0049776E">
              <w:rPr>
                <w:rFonts w:ascii="Helvetica" w:eastAsia="MS PGothic" w:hAnsi="Helvetica" w:cs="Helvetica"/>
                <w:kern w:val="0"/>
                <w:sz w:val="24"/>
                <w:szCs w:val="24"/>
              </w:rPr>
              <w:t>×</w:t>
            </w:r>
            <w:r w:rsidRPr="0049776E">
              <w:rPr>
                <w:rFonts w:ascii="Times New Roman" w:eastAsia="MS PGothic" w:hAnsi="Times New Roman" w:cs="Times New Roman"/>
                <w:kern w:val="0"/>
                <w:sz w:val="24"/>
                <w:szCs w:val="24"/>
              </w:rPr>
              <w:t>10</w:t>
            </w:r>
            <w:r w:rsidRPr="0049776E">
              <w:rPr>
                <w:rFonts w:ascii="Times New Roman" w:eastAsia="MS PGothic" w:hAnsi="Times New Roman" w:cs="Times New Roman"/>
                <w:kern w:val="0"/>
                <w:sz w:val="24"/>
                <w:szCs w:val="24"/>
                <w:vertAlign w:val="superscript"/>
              </w:rPr>
              <w:t>-7</w:t>
            </w:r>
            <w:r w:rsidRPr="0049776E">
              <w:rPr>
                <w:rFonts w:ascii="Times New Roman" w:eastAsia="MS PGothic" w:hAnsi="Times New Roman" w:cs="Times New Roman"/>
                <w:kern w:val="0"/>
                <w:sz w:val="24"/>
                <w:szCs w:val="24"/>
              </w:rPr>
              <w:t>Pa (3.89</w:t>
            </w:r>
            <w:r w:rsidRPr="0049776E">
              <w:rPr>
                <w:rFonts w:ascii="Helvetica" w:eastAsia="MS PGothic" w:hAnsi="Helvetica" w:cs="Helvetica"/>
                <w:kern w:val="0"/>
                <w:sz w:val="24"/>
                <w:szCs w:val="24"/>
              </w:rPr>
              <w:t>×</w:t>
            </w:r>
            <w:r w:rsidRPr="0049776E">
              <w:rPr>
                <w:rFonts w:ascii="Times New Roman" w:eastAsia="MS PGothic" w:hAnsi="Times New Roman" w:cs="Times New Roman"/>
                <w:kern w:val="0"/>
                <w:sz w:val="24"/>
                <w:szCs w:val="24"/>
              </w:rPr>
              <w:t>10</w:t>
            </w:r>
            <w:r w:rsidRPr="0049776E">
              <w:rPr>
                <w:rFonts w:ascii="Times New Roman" w:eastAsia="MS PGothic" w:hAnsi="Times New Roman" w:cs="Times New Roman"/>
                <w:kern w:val="0"/>
                <w:sz w:val="24"/>
                <w:szCs w:val="24"/>
                <w:vertAlign w:val="superscript"/>
              </w:rPr>
              <w:t>-9</w:t>
            </w:r>
            <w:r w:rsidRPr="0049776E">
              <w:rPr>
                <w:rFonts w:ascii="Times New Roman" w:eastAsia="MS PGothic" w:hAnsi="Times New Roman" w:cs="Times New Roman"/>
                <w:kern w:val="0"/>
                <w:sz w:val="24"/>
                <w:szCs w:val="24"/>
              </w:rPr>
              <w:t>mmHg) at 25 degree C, water solubility of 0.509 mg/L at 20 degree C.</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Percent distribution in media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0"/>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Results are as follows.</w:t>
            </w:r>
          </w:p>
          <w:tbl>
            <w:tblPr>
              <w:tblW w:w="9060" w:type="dxa"/>
              <w:jc w:val="center"/>
              <w:tblCellSpacing w:w="15" w:type="dxa"/>
              <w:tblCellMar>
                <w:left w:w="0" w:type="dxa"/>
                <w:right w:w="0" w:type="dxa"/>
              </w:tblCellMar>
              <w:tblLook w:val="04A0" w:firstRow="1" w:lastRow="0" w:firstColumn="1" w:lastColumn="0" w:noHBand="0" w:noVBand="1"/>
            </w:tblPr>
            <w:tblGrid>
              <w:gridCol w:w="2443"/>
              <w:gridCol w:w="1965"/>
              <w:gridCol w:w="1620"/>
              <w:gridCol w:w="1530"/>
              <w:gridCol w:w="1502"/>
            </w:tblGrid>
            <w:tr w:rsidR="0049776E" w:rsidRPr="0049776E">
              <w:trPr>
                <w:trHeight w:val="720"/>
                <w:tblCellSpacing w:w="15" w:type="dxa"/>
                <w:jc w:val="center"/>
              </w:trPr>
              <w:tc>
                <w:tcPr>
                  <w:tcW w:w="231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color w:val="E36C0A"/>
                      <w:kern w:val="0"/>
                      <w:sz w:val="24"/>
                      <w:szCs w:val="24"/>
                    </w:rPr>
                    <w:t> </w:t>
                  </w:r>
                </w:p>
              </w:tc>
              <w:tc>
                <w:tcPr>
                  <w:tcW w:w="1935" w:type="dxa"/>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Release to air, water and soil</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Release to air only</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Release to water only</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Release to soil only</w:t>
                  </w:r>
                </w:p>
              </w:tc>
            </w:tr>
            <w:tr w:rsidR="0049776E" w:rsidRPr="0049776E">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Air compartment </w:t>
                  </w:r>
                </w:p>
              </w:tc>
              <w:tc>
                <w:tcPr>
                  <w:tcW w:w="1935" w:type="dxa"/>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0.1 %</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0.5 %</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0.0 %</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0.0 %</w:t>
                  </w:r>
                </w:p>
              </w:tc>
            </w:tr>
            <w:tr w:rsidR="0049776E" w:rsidRPr="0049776E">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Water compartment</w:t>
                  </w:r>
                </w:p>
              </w:tc>
              <w:tc>
                <w:tcPr>
                  <w:tcW w:w="1935" w:type="dxa"/>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11.6 %</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1.9 %</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70.2 %</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0.1 %</w:t>
                  </w:r>
                </w:p>
              </w:tc>
            </w:tr>
            <w:tr w:rsidR="0049776E" w:rsidRPr="0049776E">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Soil compartment</w:t>
                  </w:r>
                </w:p>
              </w:tc>
              <w:tc>
                <w:tcPr>
                  <w:tcW w:w="1935" w:type="dxa"/>
                  <w:tcBorders>
                    <w:top w:val="single" w:sz="8" w:space="0" w:color="auto"/>
                    <w:left w:val="nil"/>
                    <w:bottom w:val="single" w:sz="8" w:space="0" w:color="auto"/>
                    <w:right w:val="nil"/>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83.4 %</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96.9 %</w:t>
                  </w:r>
                </w:p>
              </w:tc>
              <w:tc>
                <w:tcPr>
                  <w:tcW w:w="15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0.0 %</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99.8 %</w:t>
                  </w:r>
                </w:p>
              </w:tc>
            </w:tr>
            <w:tr w:rsidR="0049776E" w:rsidRPr="0049776E">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Sediment compartment</w:t>
                  </w:r>
                </w:p>
              </w:tc>
              <w:tc>
                <w:tcPr>
                  <w:tcW w:w="1935" w:type="dxa"/>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4.9 %</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0.8 %</w:t>
                  </w:r>
                </w:p>
              </w:tc>
              <w:tc>
                <w:tcPr>
                  <w:tcW w:w="150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29.8 %</w:t>
                  </w: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0.1 %</w:t>
                  </w:r>
                </w:p>
              </w:tc>
            </w:tr>
          </w:tbl>
          <w:p w:rsidR="0049776E" w:rsidRPr="0049776E" w:rsidRDefault="0049776E" w:rsidP="0049776E">
            <w:pPr>
              <w:widowControl/>
              <w:jc w:val="center"/>
              <w:rPr>
                <w:rFonts w:ascii="Helvetica" w:eastAsia="MS PGothic" w:hAnsi="Helvetica" w:cs="Helvetica"/>
                <w:kern w:val="0"/>
                <w:sz w:val="16"/>
                <w:szCs w:val="16"/>
              </w:rPr>
            </w:pP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82519739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When equal and continuous release to air, water and soil is assumed, 4,4'-methylenebis(2-chloroaniline) is mainly distributed in soil (83.4 %) and water (11.6 %) compartments. If released to the water compartment only, 4,4'-methylenebis(2-chloroaniline) has a tendency to stay in the water compartment (70.2 %) and sediment compartment (29.8 %). </w:t>
            </w:r>
          </w:p>
        </w:tc>
      </w:tr>
    </w:tbl>
    <w:p w:rsidR="0049776E" w:rsidRPr="005F67EF" w:rsidRDefault="0049776E" w:rsidP="009B5922">
      <w:pPr>
        <w:keepNext/>
        <w:widowControl/>
        <w:spacing w:before="360"/>
        <w:jc w:val="left"/>
        <w:rPr>
          <w:rFonts w:ascii="Helvetica" w:eastAsia="MS PGothic" w:hAnsi="Helvetica" w:cs="Helvetica"/>
          <w:b/>
          <w:bCs/>
          <w:kern w:val="0"/>
          <w:sz w:val="32"/>
          <w:szCs w:val="32"/>
        </w:rPr>
      </w:pPr>
      <w:r w:rsidRPr="005F67EF">
        <w:rPr>
          <w:rFonts w:ascii="Helvetica" w:eastAsia="MS PGothic" w:hAnsi="Helvetica" w:cs="Helvetica"/>
          <w:b/>
          <w:bCs/>
          <w:kern w:val="0"/>
          <w:sz w:val="32"/>
          <w:szCs w:val="32"/>
        </w:rPr>
        <w:br w:type="page"/>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6 Ecotoxicological Information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6.1 Aquatic toxicity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6.1.1 Short-term toxicity to fish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MOE_Short-term toxicity to fish.001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59039007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IUC5-c02632d8-e5b4-45fb-a5b5-d1caeda76aac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15:47:54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9"/>
        <w:gridCol w:w="620"/>
        <w:gridCol w:w="416"/>
        <w:gridCol w:w="2865"/>
        <w:gridCol w:w="1137"/>
        <w:gridCol w:w="901"/>
        <w:gridCol w:w="603"/>
        <w:gridCol w:w="815"/>
        <w:gridCol w:w="861"/>
        <w:gridCol w:w="61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Ecotoxicity of 4,4'-Methylenebis(2-chloroaniline) for aquatic species of algae, daphnia and fish.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448"/>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203 (Fish, Acute Toxicity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1189571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9428910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Purity: 90.2% (HPLC method).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Lot/batch No.: 08605CR (KISHIDA CHEMICAL Co., Ltd.)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Stability under test conditions: IR absorption spectrum of the chemical was taken at the start and the end of the test, and both spectrums were not contradictory to each other.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Stored in desiccator (room temperature, dark place, nitrogen-sealed).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7960256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31"/>
      </w:tblGrid>
      <w:tr w:rsidR="0049776E" w:rsidRPr="0049776E">
        <w:trPr>
          <w:tblCellSpacing w:w="5" w:type="dxa"/>
        </w:trPr>
        <w:tc>
          <w:tcPr>
            <w:tcW w:w="0" w:type="auto"/>
            <w:hideMark/>
          </w:tcPr>
          <w:p w:rsidR="0049776E" w:rsidRPr="0049776E" w:rsidRDefault="0049776E" w:rsidP="0049776E">
            <w:pPr>
              <w:widowControl/>
              <w:jc w:val="left"/>
              <w:divId w:val="9172514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Concentrations: All concentrations were measured at the start of the test and before water renewal (24th-hour).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244219387"/>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36591296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30422334"/>
              <w:rPr>
                <w:rFonts w:ascii="Helvetica" w:eastAsia="MS PGothic" w:hAnsi="Helvetica" w:cs="Helvetica"/>
                <w:kern w:val="0"/>
                <w:sz w:val="16"/>
                <w:szCs w:val="16"/>
              </w:rPr>
            </w:pPr>
            <w:r w:rsidRPr="0049776E">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Stock solution was prepared by diluting the test chemical with dimethylformamide and stirring by ultrasonic agitation for 30 minutes. Subsequently, this stock solution was diluted with dilution water to give each test concentration.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Controls: Dilution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Chemical name of vehicle (organic solvent, emulsifier or dispersant): dimethylformamide (DMF).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of vehicle in test medium (stock solution and final test solution(s) including control(s)): 0.1 ml/L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30"/>
      </w:tblGrid>
      <w:tr w:rsidR="0049776E" w:rsidRPr="0049776E">
        <w:trPr>
          <w:tblCellSpacing w:w="5" w:type="dxa"/>
        </w:trPr>
        <w:tc>
          <w:tcPr>
            <w:tcW w:w="0" w:type="auto"/>
            <w:hideMark/>
          </w:tcPr>
          <w:p w:rsidR="0049776E" w:rsidRPr="0049776E" w:rsidRDefault="0049776E" w:rsidP="0049776E">
            <w:pPr>
              <w:widowControl/>
              <w:jc w:val="left"/>
              <w:divId w:val="9677086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Oryzias latipes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96"/>
      </w:tblGrid>
      <w:tr w:rsidR="0049776E" w:rsidRPr="0049776E">
        <w:trPr>
          <w:tblCellSpacing w:w="5" w:type="dxa"/>
        </w:trPr>
        <w:tc>
          <w:tcPr>
            <w:tcW w:w="0" w:type="auto"/>
            <w:hideMark/>
          </w:tcPr>
          <w:p w:rsidR="0049776E" w:rsidRPr="0049776E" w:rsidRDefault="0049776E" w:rsidP="0049776E">
            <w:pPr>
              <w:widowControl/>
              <w:jc w:val="left"/>
              <w:divId w:val="81143522"/>
              <w:rPr>
                <w:rFonts w:ascii="Helvetica" w:eastAsia="MS PGothic" w:hAnsi="Helvetica" w:cs="Helvetica"/>
                <w:kern w:val="0"/>
                <w:sz w:val="16"/>
                <w:szCs w:val="16"/>
              </w:rPr>
            </w:pPr>
            <w:r w:rsidRPr="0049776E">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Obtained from private fish farm (Sankyo Suisan Co., Ltd.) in Japan. </w:t>
            </w:r>
            <w:r>
              <w:rPr>
                <w:rFonts w:ascii="Helvetica" w:eastAsia="MS PGothic" w:hAnsi="Helvetica" w:cs="Helvetica"/>
                <w:kern w:val="0"/>
                <w:sz w:val="16"/>
                <w:szCs w:val="16"/>
              </w:rPr>
              <w:br/>
            </w:r>
            <w:r w:rsidRPr="0049776E">
              <w:rPr>
                <w:rFonts w:ascii="Helvetica" w:eastAsia="MS PGothic" w:hAnsi="Helvetica" w:cs="Helvetica"/>
                <w:kern w:val="0"/>
                <w:sz w:val="16"/>
                <w:szCs w:val="16"/>
              </w:rPr>
              <w:t>- Length at study initiation (length definition, mean, range and SD): 2.0 (1.8 - 2.2) cm (n=10, body length).</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Weight at study initiation (mean and range, SD): 0.097 (0.074 - 0.13) g (n=10).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Feeding during test: None.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56 days before testing.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conditions (same as test or not): Same as test conditions.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and amount of food: commercial fish food (Tetramin, Tetra Werke Co.); ca. 2% of fish weight per day.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Feeding frequency: Feeding was stopped 24 hours prior to exposure starting.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Health during acclimation (any mortality observed): The mortality of the test organisms for 7 days before testing was below 5 %. </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49776E" w:rsidRPr="0049776E">
        <w:trPr>
          <w:tblCellSpacing w:w="5" w:type="dxa"/>
        </w:trPr>
        <w:tc>
          <w:tcPr>
            <w:tcW w:w="0" w:type="auto"/>
            <w:hideMark/>
          </w:tcPr>
          <w:p w:rsidR="0049776E" w:rsidRPr="0049776E" w:rsidRDefault="0049776E" w:rsidP="0049776E">
            <w:pPr>
              <w:widowControl/>
              <w:jc w:val="left"/>
              <w:divId w:val="2379107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semi-static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20126823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200411662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20186387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96 h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0"/>
      </w:tblGrid>
      <w:tr w:rsidR="0049776E" w:rsidRPr="0049776E">
        <w:trPr>
          <w:tblCellSpacing w:w="5" w:type="dxa"/>
        </w:trPr>
        <w:tc>
          <w:tcPr>
            <w:tcW w:w="0" w:type="auto"/>
            <w:hideMark/>
          </w:tcPr>
          <w:p w:rsidR="0049776E" w:rsidRPr="0049776E" w:rsidRDefault="0049776E" w:rsidP="0049776E">
            <w:pPr>
              <w:widowControl/>
              <w:jc w:val="left"/>
              <w:divId w:val="7666527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68 mg/L (as CaCO3) (dilution water)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93"/>
      </w:tblGrid>
      <w:tr w:rsidR="0049776E" w:rsidRPr="0049776E">
        <w:trPr>
          <w:tblCellSpacing w:w="5" w:type="dxa"/>
        </w:trPr>
        <w:tc>
          <w:tcPr>
            <w:tcW w:w="0" w:type="auto"/>
            <w:hideMark/>
          </w:tcPr>
          <w:p w:rsidR="0049776E" w:rsidRPr="0049776E" w:rsidRDefault="0049776E" w:rsidP="0049776E">
            <w:pPr>
              <w:widowControl/>
              <w:jc w:val="left"/>
              <w:divId w:val="4140100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24 +/- 1 C (setting)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23.0 - 24.3 C (during test period)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628635449"/>
              <w:rPr>
                <w:rFonts w:ascii="Helvetica" w:eastAsia="MS PGothic" w:hAnsi="Helvetica" w:cs="Helvetica"/>
                <w:kern w:val="0"/>
                <w:sz w:val="16"/>
                <w:szCs w:val="16"/>
              </w:rPr>
            </w:pPr>
            <w:r w:rsidRPr="0049776E">
              <w:rPr>
                <w:rFonts w:ascii="Helvetica" w:eastAsia="MS PGothic" w:hAnsi="Helvetica" w:cs="Helvetica"/>
                <w:kern w:val="0"/>
                <w:sz w:val="16"/>
                <w:szCs w:val="16"/>
              </w:rPr>
              <w:t>7.8 (dilution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6.9 - 7.4 (during test period)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49776E" w:rsidRPr="0049776E">
        <w:trPr>
          <w:tblCellSpacing w:w="5" w:type="dxa"/>
        </w:trPr>
        <w:tc>
          <w:tcPr>
            <w:tcW w:w="0" w:type="auto"/>
            <w:hideMark/>
          </w:tcPr>
          <w:p w:rsidR="0049776E" w:rsidRPr="0049776E" w:rsidRDefault="0049776E" w:rsidP="0049776E">
            <w:pPr>
              <w:widowControl/>
              <w:jc w:val="left"/>
              <w:divId w:val="17434061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5.5 - 8.4 mg/L (more than 60% of saturation)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34"/>
      </w:tblGrid>
      <w:tr w:rsidR="0049776E" w:rsidRPr="0049776E">
        <w:trPr>
          <w:tblCellSpacing w:w="5" w:type="dxa"/>
        </w:trPr>
        <w:tc>
          <w:tcPr>
            <w:tcW w:w="0" w:type="auto"/>
            <w:hideMark/>
          </w:tcPr>
          <w:p w:rsidR="0049776E" w:rsidRPr="0049776E" w:rsidRDefault="0049776E" w:rsidP="0049776E">
            <w:pPr>
              <w:widowControl/>
              <w:jc w:val="left"/>
              <w:divId w:val="77757274"/>
              <w:rPr>
                <w:rFonts w:ascii="Helvetica" w:eastAsia="MS PGothic" w:hAnsi="Helvetica" w:cs="Helvetica"/>
                <w:kern w:val="0"/>
                <w:sz w:val="16"/>
                <w:szCs w:val="16"/>
              </w:rPr>
            </w:pPr>
            <w:r w:rsidRPr="0049776E">
              <w:rPr>
                <w:rFonts w:ascii="Helvetica" w:eastAsia="MS PGothic" w:hAnsi="Helvetica" w:cs="Helvetica"/>
                <w:kern w:val="0"/>
                <w:sz w:val="16"/>
                <w:szCs w:val="16"/>
              </w:rPr>
              <w:t>Nominal Concentrations: control, solvent control, 0.30, 0.53, 0.95, 1.7, and 3.0 mg/L (separating ratio 1.8)</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Measured Concentrations (geometric mean): &lt;0.0006, &lt;0.0006, 0.26, 0.47, 0.85, 1.4, and 2.6 mg/L.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699018223"/>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vessel: 5 L test solution in a 5 L-glass beaker with a Teflon sheet on water surface. </w:t>
            </w:r>
            <w:r>
              <w:rPr>
                <w:rFonts w:ascii="Helvetica" w:eastAsia="MS PGothic" w:hAnsi="Helvetica" w:cs="Helvetica"/>
                <w:kern w:val="0"/>
                <w:sz w:val="16"/>
                <w:szCs w:val="16"/>
              </w:rPr>
              <w:br/>
            </w:r>
            <w:r w:rsidRPr="0049776E">
              <w:rPr>
                <w:rFonts w:ascii="Helvetica" w:eastAsia="MS PGothic" w:hAnsi="Helvetica" w:cs="Helvetica"/>
                <w:kern w:val="0"/>
                <w:sz w:val="16"/>
                <w:szCs w:val="16"/>
              </w:rPr>
              <w:t>- Type (delete if not applicable): open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Aeration: None.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Renewal rate of test solution (frequency/flow rate): every day.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organisms per vessel: 10.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concentration (replicates): 1.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control (replicates): 1.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vehicle control (replicates): 1.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Biomass loading rate: &lt;1.0 g (fish weight) / 1.0 L (test solution)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Source/preparation of dilution water: Dechlorinated tap water. Before use, the water was aerated enough.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Alkalinity: 45 mg/L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Conductivity: 160 us/cm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Intervals of water quality measurement: pH, DO, and water temperature were measured for each concentration before and after water renewal of the test.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Light intensity: &lt;= 1000 lux.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EFFECT PARAMETERS MEASURED (with observation intervals if applicable): Number of dead organisms and toxic symptoms were recorded after 24, 48, 72, and 96 hours.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Spacing factor for test concentrations: 1.8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98"/>
      </w:tblGrid>
      <w:tr w:rsidR="0049776E" w:rsidRPr="0049776E">
        <w:trPr>
          <w:tblCellSpacing w:w="5" w:type="dxa"/>
        </w:trPr>
        <w:tc>
          <w:tcPr>
            <w:tcW w:w="0" w:type="auto"/>
            <w:hideMark/>
          </w:tcPr>
          <w:p w:rsidR="0049776E" w:rsidRPr="0049776E" w:rsidRDefault="0049776E" w:rsidP="0049776E">
            <w:pPr>
              <w:widowControl/>
              <w:jc w:val="left"/>
              <w:divId w:val="2676667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(copper sulphate pentahydrate) </w:t>
            </w:r>
          </w:p>
        </w:tc>
      </w:tr>
    </w:tbl>
    <w:p w:rsidR="0049776E" w:rsidRPr="0049776E" w:rsidRDefault="0049776E" w:rsidP="005F67EF">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5F67EF">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0.61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5F67EF">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89907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Behavioural abnormalities: As toxic symptoms, abnormal swimming (reduced activity) was observed in concentrations of 0.53, 0.95 and 1.7 mg/L and paralysation was observed in concentration of 1.7 mg/L. No symptoms were observed in control, solvent control, and 0.3 mg/L.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Mortality of control: 0% (control and solvent control).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Other adverse effects control: None.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Results with 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88"/>
      </w:tblGrid>
      <w:tr w:rsidR="0049776E" w:rsidRPr="0049776E">
        <w:trPr>
          <w:tblCellSpacing w:w="5" w:type="dxa"/>
        </w:trPr>
        <w:tc>
          <w:tcPr>
            <w:tcW w:w="0" w:type="auto"/>
            <w:hideMark/>
          </w:tcPr>
          <w:p w:rsidR="0049776E" w:rsidRPr="0049776E" w:rsidRDefault="0049776E" w:rsidP="0049776E">
            <w:pPr>
              <w:widowControl/>
              <w:jc w:val="left"/>
              <w:divId w:val="17065220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LC50: (96hr) 1.4 mg/L.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38"/>
      </w:tblGrid>
      <w:tr w:rsidR="0049776E" w:rsidRPr="0049776E">
        <w:trPr>
          <w:tblCellSpacing w:w="5" w:type="dxa"/>
        </w:trPr>
        <w:tc>
          <w:tcPr>
            <w:tcW w:w="0" w:type="auto"/>
            <w:hideMark/>
          </w:tcPr>
          <w:p w:rsidR="0049776E" w:rsidRPr="0049776E" w:rsidRDefault="0049776E" w:rsidP="0049776E">
            <w:pPr>
              <w:widowControl/>
              <w:jc w:val="left"/>
              <w:divId w:val="106764703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LC50 was calculated by probit method.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 Measured Concentrations: The test concentrations were measured at the start of the test and before water renewal (24th-hour) with HPLC.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62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550"/>
              <w:gridCol w:w="1561"/>
              <w:gridCol w:w="1561"/>
              <w:gridCol w:w="1568"/>
            </w:tblGrid>
            <w:tr w:rsidR="0049776E" w:rsidRPr="0049776E">
              <w:trPr>
                <w:trHeight w:val="540"/>
                <w:tblCellSpacing w:w="0" w:type="dxa"/>
              </w:trPr>
              <w:tc>
                <w:tcPr>
                  <w:tcW w:w="16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680" w:type="dxa"/>
                  <w:gridSpan w:val="3"/>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Concentration, mg/L (Percent of Nominal, %)</w:t>
                  </w:r>
                </w:p>
              </w:tc>
            </w:tr>
            <w:tr w:rsidR="0049776E" w:rsidRPr="0049776E">
              <w:trPr>
                <w:trHeight w:val="278"/>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hr (new)</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24hr (old)</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Geometric Mean (mg/L)</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52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0.255(85)</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0.259(86)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0.257(87)</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0.534</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0.472(88)</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0.461(86)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0.466(87)</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0.948</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0.878(93)</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0.820 (86)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0.849(90)</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1.68</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1.46(87)</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1.39 (83)</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1.42(85)</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2.55(85)</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2.55(85)</w:t>
                  </w:r>
                </w:p>
              </w:tc>
            </w:tr>
          </w:tbl>
          <w:p w:rsidR="0049776E" w:rsidRPr="0049776E" w:rsidRDefault="0049776E" w:rsidP="0049776E">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-Effect Data (mortality):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LC50 (96hr) 0.61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95% confidence interval: 0.47 - 0.78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LC0 (96hr) 0.30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LC100 (96hr) 1.7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nc: based on nominal concentrations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Cumulative Mortality: None of test organisms were killed during exposure period at control, solvent control, and 0.30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Table2. The Cumulative Numbers of Dead Oryzias latipes (Percent Mortality).</w:t>
            </w:r>
          </w:p>
          <w:tbl>
            <w:tblPr>
              <w:tblW w:w="68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136"/>
              <w:gridCol w:w="1136"/>
              <w:gridCol w:w="1137"/>
              <w:gridCol w:w="1137"/>
              <w:gridCol w:w="1137"/>
              <w:gridCol w:w="1137"/>
            </w:tblGrid>
            <w:tr w:rsidR="0049776E" w:rsidRPr="0049776E">
              <w:trPr>
                <w:trHeight w:val="818"/>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 (mg/L)</w:t>
                  </w:r>
                </w:p>
              </w:tc>
              <w:tc>
                <w:tcPr>
                  <w:tcW w:w="1080" w:type="dxa"/>
                  <w:gridSpan w:val="4"/>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Cumulative Mortality (Percent Mortality)</w:t>
                  </w:r>
                </w:p>
              </w:tc>
            </w:tr>
            <w:tr w:rsidR="0049776E" w:rsidRPr="0049776E">
              <w:trPr>
                <w:trHeight w:val="818"/>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 hour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 hour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72 hour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 hour</w:t>
                  </w:r>
                </w:p>
              </w:tc>
            </w:tr>
            <w:tr w:rsidR="0049776E" w:rsidRPr="0049776E">
              <w:trPr>
                <w:trHeight w:val="818"/>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18"/>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18"/>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0.257</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18"/>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0.534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0.466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 (20)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(50)</w:t>
                  </w:r>
                </w:p>
              </w:tc>
            </w:tr>
            <w:tr w:rsidR="0049776E" w:rsidRPr="0049776E">
              <w:trPr>
                <w:trHeight w:val="818"/>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0.948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0.849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 (10)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 (60)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 (80)</w:t>
                  </w:r>
                </w:p>
              </w:tc>
            </w:tr>
            <w:tr w:rsidR="0049776E" w:rsidRPr="0049776E">
              <w:trPr>
                <w:trHeight w:val="818"/>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 (20)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 (100)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 (100)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 (100)</w:t>
                  </w:r>
                </w:p>
              </w:tc>
            </w:tr>
            <w:tr w:rsidR="0049776E" w:rsidRPr="0049776E">
              <w:trPr>
                <w:trHeight w:val="818"/>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 (100)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 (100)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 (100)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 (100)</w:t>
                  </w:r>
                </w:p>
              </w:tc>
            </w:tr>
          </w:tbl>
          <w:p w:rsidR="0049776E" w:rsidRPr="0049776E" w:rsidRDefault="0049776E" w:rsidP="0049776E">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-Other Effect:</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Table3. Observation of Symptoms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68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136"/>
              <w:gridCol w:w="1136"/>
              <w:gridCol w:w="1137"/>
              <w:gridCol w:w="1137"/>
              <w:gridCol w:w="1137"/>
              <w:gridCol w:w="1137"/>
            </w:tblGrid>
            <w:tr w:rsidR="0049776E" w:rsidRPr="0049776E">
              <w:trPr>
                <w:trHeight w:val="285"/>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 (mg/L)</w:t>
                  </w:r>
                </w:p>
              </w:tc>
              <w:tc>
                <w:tcPr>
                  <w:tcW w:w="1080" w:type="dxa"/>
                  <w:gridSpan w:val="4"/>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Symptoms (Symptom number of fish)</w:t>
                  </w:r>
                </w:p>
              </w:tc>
            </w:tr>
            <w:tr w:rsidR="0049776E" w:rsidRPr="0049776E">
              <w:trPr>
                <w:trHeight w:val="2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 hour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 hour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72 hour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 hour</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r>
            <w:tr w:rsidR="0049776E" w:rsidRPr="0049776E">
              <w:trPr>
                <w:trHeight w:val="52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0.257</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0.534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0.466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AS-1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AS-1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0.948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0.849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AS-2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AS-2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AS-4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AS-2</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AS-6, AP-2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5F67EF">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N: Not toxicological symptom was observed.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AS: abnormal swimming (reduced activity)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AP: paralysation</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No observation was made because all animals were dead at this time.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MITI_Short-term toxicity to fish.001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17565671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IUC5-abf4732e-61a3-4e5a-86d6-f2dab032f355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0"/>
        <w:gridCol w:w="585"/>
        <w:gridCol w:w="416"/>
        <w:gridCol w:w="2615"/>
        <w:gridCol w:w="1183"/>
        <w:gridCol w:w="951"/>
        <w:gridCol w:w="626"/>
        <w:gridCol w:w="858"/>
        <w:gridCol w:w="922"/>
        <w:gridCol w:w="64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MITI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on the Method for Eco-toxicological Assessment, MITI contract research in FY 1990 conducted by CERI,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448"/>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203 (Fish, Acute Toxicity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8410478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6015691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98"/>
      </w:tblGrid>
      <w:tr w:rsidR="0049776E" w:rsidRPr="0049776E">
        <w:trPr>
          <w:tblCellSpacing w:w="5" w:type="dxa"/>
        </w:trPr>
        <w:tc>
          <w:tcPr>
            <w:tcW w:w="0" w:type="auto"/>
            <w:hideMark/>
          </w:tcPr>
          <w:p w:rsidR="0049776E" w:rsidRPr="0049776E" w:rsidRDefault="0049776E" w:rsidP="0049776E">
            <w:pPr>
              <w:widowControl/>
              <w:jc w:val="left"/>
              <w:divId w:val="170478933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4,4'-diamino-3,3'-dichlorodiphenylmethane.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Lot/batch No.: AZ01 (TOKYO CHEMICAL INDUSTRY Co., Ltd.)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1526792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71"/>
      </w:tblGrid>
      <w:tr w:rsidR="0049776E" w:rsidRPr="0049776E">
        <w:trPr>
          <w:tblCellSpacing w:w="5" w:type="dxa"/>
        </w:trPr>
        <w:tc>
          <w:tcPr>
            <w:tcW w:w="0" w:type="auto"/>
            <w:hideMark/>
          </w:tcPr>
          <w:p w:rsidR="0049776E" w:rsidRPr="0049776E" w:rsidRDefault="0049776E" w:rsidP="0049776E">
            <w:pPr>
              <w:widowControl/>
              <w:jc w:val="left"/>
              <w:divId w:val="2826176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Concentrations: All concentrations were measured at the start of the test and at 24 hours intervals thereafter.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1755471813"/>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5863090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96294443"/>
              <w:rPr>
                <w:rFonts w:ascii="Helvetica" w:eastAsia="MS PGothic" w:hAnsi="Helvetica" w:cs="Helvetica"/>
                <w:kern w:val="0"/>
                <w:sz w:val="16"/>
                <w:szCs w:val="16"/>
              </w:rPr>
            </w:pPr>
            <w:r w:rsidRPr="0049776E">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Stock solution was prepared by diluting the test chemical with dimethyl sulphoxide. Test solution was prepared by mixing stock solution provided by metering pump with dilution water and stirring.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Controls: Dilution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Chemical name of vehicle (organic solvent, emulsifier or dispersant): dimethyl sulphoxide (DMSO)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of vehicle in test medium (stock solution and final test solution(s) including control(s)):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Final concentration of vehicle = max. 100 mg/L at highest concentration.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30"/>
      </w:tblGrid>
      <w:tr w:rsidR="0049776E" w:rsidRPr="0049776E">
        <w:trPr>
          <w:tblCellSpacing w:w="5" w:type="dxa"/>
        </w:trPr>
        <w:tc>
          <w:tcPr>
            <w:tcW w:w="0" w:type="auto"/>
            <w:hideMark/>
          </w:tcPr>
          <w:p w:rsidR="0049776E" w:rsidRPr="0049776E" w:rsidRDefault="0049776E" w:rsidP="0049776E">
            <w:pPr>
              <w:widowControl/>
              <w:jc w:val="left"/>
              <w:divId w:val="10553990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Oryzias latipes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8"/>
      </w:tblGrid>
      <w:tr w:rsidR="0049776E" w:rsidRPr="0049776E">
        <w:trPr>
          <w:tblCellSpacing w:w="5" w:type="dxa"/>
        </w:trPr>
        <w:tc>
          <w:tcPr>
            <w:tcW w:w="0" w:type="auto"/>
            <w:hideMark/>
          </w:tcPr>
          <w:p w:rsidR="0049776E" w:rsidRPr="0049776E" w:rsidRDefault="0049776E" w:rsidP="0049776E">
            <w:pPr>
              <w:widowControl/>
              <w:jc w:val="left"/>
              <w:divId w:val="1376586982"/>
              <w:rPr>
                <w:rFonts w:ascii="Helvetica" w:eastAsia="MS PGothic" w:hAnsi="Helvetica" w:cs="Helvetica"/>
                <w:kern w:val="0"/>
                <w:sz w:val="16"/>
                <w:szCs w:val="16"/>
              </w:rPr>
            </w:pPr>
            <w:r w:rsidRPr="0049776E">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Obtained from private fish farm (Nakajima fish farm) in Japan.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Length at study initiation (length definition, mean, range and SD): 2 +/- 1 cm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2 weeks or more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conditions (same as test or not): same as test conditions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Health during acclimation (any mortality observed): The mortality of the test organisms during acclimation period was below 5 %.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2852787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flow-through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424859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0663441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4806816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96 h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93"/>
      </w:tblGrid>
      <w:tr w:rsidR="0049776E" w:rsidRPr="0049776E">
        <w:trPr>
          <w:tblCellSpacing w:w="5" w:type="dxa"/>
        </w:trPr>
        <w:tc>
          <w:tcPr>
            <w:tcW w:w="0" w:type="auto"/>
            <w:hideMark/>
          </w:tcPr>
          <w:p w:rsidR="0049776E" w:rsidRPr="0049776E" w:rsidRDefault="0049776E" w:rsidP="0049776E">
            <w:pPr>
              <w:widowControl/>
              <w:jc w:val="left"/>
              <w:divId w:val="11188351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24 +/- 1 C (setting)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24.0 - 24.5 C (during test period)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213413493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8.0 - 8.1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49776E" w:rsidRPr="0049776E">
        <w:trPr>
          <w:tblCellSpacing w:w="5" w:type="dxa"/>
        </w:trPr>
        <w:tc>
          <w:tcPr>
            <w:tcW w:w="0" w:type="auto"/>
            <w:hideMark/>
          </w:tcPr>
          <w:p w:rsidR="0049776E" w:rsidRPr="0049776E" w:rsidRDefault="0049776E" w:rsidP="0049776E">
            <w:pPr>
              <w:widowControl/>
              <w:jc w:val="left"/>
              <w:divId w:val="20379963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7.8 - 8.1 mg/L (more than 70% of saturation)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90"/>
      </w:tblGrid>
      <w:tr w:rsidR="0049776E" w:rsidRPr="0049776E">
        <w:trPr>
          <w:tblCellSpacing w:w="5" w:type="dxa"/>
        </w:trPr>
        <w:tc>
          <w:tcPr>
            <w:tcW w:w="0" w:type="auto"/>
            <w:hideMark/>
          </w:tcPr>
          <w:p w:rsidR="0049776E" w:rsidRPr="0049776E" w:rsidRDefault="0049776E" w:rsidP="0049776E">
            <w:pPr>
              <w:widowControl/>
              <w:jc w:val="left"/>
              <w:divId w:val="117842188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Concentrations: control, solvent control, 0.125, 0.250, 0.500, 1.00, and 2.0 mg/L (separating ratio 2.0)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88"/>
      </w:tblGrid>
      <w:tr w:rsidR="0049776E" w:rsidRPr="0049776E">
        <w:trPr>
          <w:tblCellSpacing w:w="5" w:type="dxa"/>
        </w:trPr>
        <w:tc>
          <w:tcPr>
            <w:tcW w:w="0" w:type="auto"/>
            <w:hideMark/>
          </w:tcPr>
          <w:p w:rsidR="0049776E" w:rsidRPr="0049776E" w:rsidRDefault="0049776E" w:rsidP="0049776E">
            <w:pPr>
              <w:widowControl/>
              <w:jc w:val="left"/>
              <w:divId w:val="960772043"/>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vessel: glass vessel (15 cm diameter and 17.5 cm high).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Renewal rate of test solution (frequency/flow rate): 16 - 25 times per a day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organisms per vessel: 5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concentration (replicates): 2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control (replicates): 2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vehicle control (replicates): 2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Biomass loading rate: &lt;1.0 g (fish weight) / 1.0 L (test solution)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Source/preparation of dilution water: well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Intervals of water quality measurement: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pH, DO, and water temperature were measured for each concentration at the beginning of the test and at 24 hours intervals thereafter.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14:10 hours, light-darkness cycle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PARAMETERS MEASURED (with observation intervals if applicable) :</w:t>
            </w:r>
            <w:r>
              <w:rPr>
                <w:rFonts w:ascii="Helvetica" w:eastAsia="MS PGothic" w:hAnsi="Helvetica" w:cs="Helvetica"/>
                <w:kern w:val="0"/>
                <w:sz w:val="16"/>
                <w:szCs w:val="16"/>
              </w:rPr>
              <w:br/>
            </w:r>
            <w:r w:rsidRPr="0049776E">
              <w:rPr>
                <w:rFonts w:ascii="Helvetica" w:eastAsia="MS PGothic" w:hAnsi="Helvetica" w:cs="Helvetica"/>
                <w:kern w:val="0"/>
                <w:sz w:val="16"/>
                <w:szCs w:val="16"/>
              </w:rPr>
              <w:t>Number of dead organisms and toxic symptoms were recorded after 24, 48, 72, and 96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Spacing factor for test concentrations: 2.0 </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0.66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00"/>
      </w:tblGrid>
      <w:tr w:rsidR="0049776E" w:rsidRPr="0049776E">
        <w:trPr>
          <w:tblCellSpacing w:w="5" w:type="dxa"/>
        </w:trPr>
        <w:tc>
          <w:tcPr>
            <w:tcW w:w="0" w:type="auto"/>
            <w:hideMark/>
          </w:tcPr>
          <w:p w:rsidR="0049776E" w:rsidRPr="0049776E" w:rsidRDefault="0049776E" w:rsidP="0049776E">
            <w:pPr>
              <w:widowControl/>
              <w:jc w:val="left"/>
              <w:divId w:val="1779368265"/>
              <w:rPr>
                <w:rFonts w:ascii="Helvetica" w:eastAsia="MS PGothic" w:hAnsi="Helvetica" w:cs="Helvetica"/>
                <w:kern w:val="0"/>
                <w:sz w:val="16"/>
                <w:szCs w:val="16"/>
              </w:rPr>
            </w:pPr>
            <w:r w:rsidRPr="0049776E">
              <w:rPr>
                <w:rFonts w:ascii="Helvetica" w:eastAsia="MS PGothic" w:hAnsi="Helvetica" w:cs="Helvetica"/>
                <w:kern w:val="0"/>
                <w:sz w:val="16"/>
                <w:szCs w:val="16"/>
              </w:rPr>
              <w:t>- Behavioural abnormalities:</w:t>
            </w:r>
            <w:r>
              <w:rPr>
                <w:rFonts w:ascii="Helvetica" w:eastAsia="MS PGothic" w:hAnsi="Helvetica" w:cs="Helvetica"/>
                <w:kern w:val="0"/>
                <w:sz w:val="16"/>
                <w:szCs w:val="16"/>
              </w:rPr>
              <w:br/>
            </w:r>
            <w:r w:rsidRPr="0049776E">
              <w:rPr>
                <w:rFonts w:ascii="Helvetica" w:eastAsia="MS PGothic" w:hAnsi="Helvetica" w:cs="Helvetica"/>
                <w:kern w:val="0"/>
                <w:sz w:val="16"/>
                <w:szCs w:val="16"/>
              </w:rPr>
              <w:t>As toxic symptoms, reduced activity was observed in concentrations of 0.250 mg/L or more.</w:t>
            </w:r>
            <w:r>
              <w:rPr>
                <w:rFonts w:ascii="Helvetica" w:eastAsia="MS PGothic" w:hAnsi="Helvetica" w:cs="Helvetica"/>
                <w:kern w:val="0"/>
                <w:sz w:val="16"/>
                <w:szCs w:val="16"/>
              </w:rPr>
              <w:br/>
            </w:r>
            <w:r w:rsidRPr="0049776E">
              <w:rPr>
                <w:rFonts w:ascii="Helvetica" w:eastAsia="MS PGothic" w:hAnsi="Helvetica" w:cs="Helvetica"/>
                <w:kern w:val="0"/>
                <w:sz w:val="16"/>
                <w:szCs w:val="16"/>
              </w:rPr>
              <w:t>Reduced respiration was observed in concentration of 1.00 mg/L.</w:t>
            </w:r>
            <w:r>
              <w:rPr>
                <w:rFonts w:ascii="Helvetica" w:eastAsia="MS PGothic" w:hAnsi="Helvetica" w:cs="Helvetica"/>
                <w:kern w:val="0"/>
                <w:sz w:val="16"/>
                <w:szCs w:val="16"/>
              </w:rPr>
              <w:br/>
            </w:r>
            <w:r w:rsidRPr="0049776E">
              <w:rPr>
                <w:rFonts w:ascii="Helvetica" w:eastAsia="MS PGothic" w:hAnsi="Helvetica" w:cs="Helvetica"/>
                <w:kern w:val="0"/>
                <w:sz w:val="16"/>
                <w:szCs w:val="16"/>
              </w:rPr>
              <w:t>Lethargic and complete loss of equilibrium was observed in concentrations of 1.00 and 2.00 mg/L.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No symptoms were observed in solvent control and 0.125 mg/L.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Mortality of control: 0% (control and solvent control)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Other adverse effects control: None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76"/>
      </w:tblGrid>
      <w:tr w:rsidR="0049776E" w:rsidRPr="0049776E">
        <w:trPr>
          <w:tblCellSpacing w:w="5" w:type="dxa"/>
        </w:trPr>
        <w:tc>
          <w:tcPr>
            <w:tcW w:w="0" w:type="auto"/>
            <w:hideMark/>
          </w:tcPr>
          <w:p w:rsidR="0049776E" w:rsidRPr="0049776E" w:rsidRDefault="0049776E" w:rsidP="0049776E">
            <w:pPr>
              <w:widowControl/>
              <w:jc w:val="left"/>
              <w:divId w:val="10089454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LC50 was calculated using Log-probability paper.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 Measured Concentrations: The test concentrations were measured at the start of the test and at 24 hours intervals thereafter with HPLC.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798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605"/>
              <w:gridCol w:w="1592"/>
              <w:gridCol w:w="1593"/>
              <w:gridCol w:w="1593"/>
              <w:gridCol w:w="1597"/>
            </w:tblGrid>
            <w:tr w:rsidR="0049776E" w:rsidRPr="0049776E">
              <w:trPr>
                <w:trHeight w:val="540"/>
                <w:tblCellSpacing w:w="0" w:type="dxa"/>
              </w:trPr>
              <w:tc>
                <w:tcPr>
                  <w:tcW w:w="16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680" w:type="dxa"/>
                  <w:gridSpan w:val="4"/>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Concentration, mg/L (Percent of Nominal, %)</w:t>
                  </w:r>
                </w:p>
              </w:tc>
            </w:tr>
            <w:tr w:rsidR="0049776E" w:rsidRPr="0049776E">
              <w:trPr>
                <w:trHeight w:val="278"/>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start of the test</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 hr</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 hr</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Mean (mg/L)</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r>
            <w:tr w:rsidR="0049776E" w:rsidRPr="0049776E">
              <w:trPr>
                <w:trHeight w:val="52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0.125</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0.124 (99)</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0.127 (102)</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0.132 (106)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0.128 (102)</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0.250</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0.280 (112)</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0.248 (99)</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0.265 (106)</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0.264 (106)</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0.500</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0.460 (92)</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0.477 (95)</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0.458 (92)</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0.465 (93)</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0.983 (98)</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0.942 (94)</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0.917 (92)</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0.947 (95)</w:t>
                  </w:r>
                </w:p>
              </w:tc>
            </w:tr>
            <w:tr w:rsidR="0049776E" w:rsidRPr="0049776E">
              <w:trPr>
                <w:trHeight w:val="285"/>
                <w:tblCellSpacing w:w="0" w:type="dxa"/>
              </w:trPr>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1.84 (92)</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2.03 (102)</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6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1.94 (97)</w:t>
                  </w:r>
                </w:p>
              </w:tc>
            </w:tr>
          </w:tbl>
          <w:p w:rsidR="0049776E" w:rsidRPr="0049776E" w:rsidRDefault="0049776E" w:rsidP="0049776E">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-Effect Data (mortality):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LC50 (96hr) 0.657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LC50 (72hr) 0.761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LC50 (48hr) 1.24 mg/L (nc)</w:t>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LC50 (24hr) &gt;2.00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LC0 (96hr) 0.250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LC100 (96hr) 1.00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nc: based on nominal concentrations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Cumulative Mortality: None of test organisms were killed during exposure period at control, solvent control, 0.125, and 0.250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Table2. The Cumulative Numbers of Dead Oryzias latipes (Percent Mortality).</w:t>
            </w:r>
          </w:p>
          <w:tbl>
            <w:tblPr>
              <w:tblW w:w="756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1080"/>
              <w:gridCol w:w="1080"/>
              <w:gridCol w:w="1080"/>
              <w:gridCol w:w="1080"/>
              <w:gridCol w:w="1080"/>
              <w:gridCol w:w="1080"/>
            </w:tblGrid>
            <w:tr w:rsidR="0049776E" w:rsidRPr="0049776E">
              <w:trPr>
                <w:trHeight w:val="540"/>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080" w:type="dxa"/>
                  <w:gridSpan w:val="6"/>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Cumulative Mortality (%)</w:t>
                  </w:r>
                </w:p>
              </w:tc>
            </w:tr>
            <w:tr w:rsidR="0049776E" w:rsidRPr="0049776E">
              <w:trPr>
                <w:trHeight w:val="278"/>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 hr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 hr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 hr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 hr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72 hr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 hr</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52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0.125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bl>
          <w:p w:rsidR="0049776E" w:rsidRPr="0049776E" w:rsidRDefault="0049776E" w:rsidP="0049776E">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-Other Effect:</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Table3. Observation of Symptoms</w:t>
            </w:r>
          </w:p>
          <w:tbl>
            <w:tblPr>
              <w:tblW w:w="756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1080"/>
              <w:gridCol w:w="1080"/>
              <w:gridCol w:w="1080"/>
              <w:gridCol w:w="1080"/>
              <w:gridCol w:w="1080"/>
              <w:gridCol w:w="1080"/>
            </w:tblGrid>
            <w:tr w:rsidR="0049776E" w:rsidRPr="0049776E">
              <w:trPr>
                <w:trHeight w:val="285"/>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080" w:type="dxa"/>
                  <w:gridSpan w:val="6"/>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Observation time (hours)</w:t>
                  </w:r>
                </w:p>
              </w:tc>
            </w:tr>
            <w:tr w:rsidR="0049776E" w:rsidRPr="0049776E">
              <w:trPr>
                <w:trHeight w:val="6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r>
            <w:tr w:rsidR="0049776E" w:rsidRPr="0049776E">
              <w:trPr>
                <w:trHeight w:val="52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0.125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w:t>
                  </w:r>
                </w:p>
              </w:tc>
            </w:tr>
            <w:tr w:rsidR="0049776E" w:rsidRPr="0049776E">
              <w:trPr>
                <w:trHeight w:val="52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CLE LETH RA</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 RE</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CLE LETH</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5F67EF">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N: Not toxicological symptom was observed.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RA: reduced activity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RE: reduced respiration CLE: complete loss of equilibrium</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LETH: Lethargic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No observation was made because all animals were dead at this time.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6.1.3 Short-term toxicity to aquatic invertebrates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MOE_Short-term toxicity to aquatic invertebrates.001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990C01">
        <w:trPr>
          <w:tblCellSpacing w:w="5" w:type="dxa"/>
        </w:trPr>
        <w:tc>
          <w:tcPr>
            <w:tcW w:w="0" w:type="auto"/>
            <w:hideMark/>
          </w:tcPr>
          <w:p w:rsidR="0049776E" w:rsidRPr="0049776E" w:rsidRDefault="0049776E" w:rsidP="0049776E">
            <w:pPr>
              <w:widowControl/>
              <w:jc w:val="left"/>
              <w:divId w:val="1487471565"/>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9B5922" w:rsidRDefault="0049776E" w:rsidP="0049776E">
            <w:pPr>
              <w:widowControl/>
              <w:jc w:val="left"/>
              <w:rPr>
                <w:rFonts w:ascii="Helvetica" w:eastAsia="MS PGothic" w:hAnsi="Helvetica" w:cs="Helvetica"/>
                <w:color w:val="0000B2"/>
                <w:kern w:val="0"/>
                <w:sz w:val="16"/>
                <w:szCs w:val="16"/>
                <w:lang w:val="fr-FR"/>
              </w:rPr>
            </w:pPr>
            <w:r w:rsidRPr="009B5922">
              <w:rPr>
                <w:rFonts w:ascii="Helvetica" w:eastAsia="MS PGothic" w:hAnsi="Helvetica" w:cs="Helvetica"/>
                <w:color w:val="0000B2"/>
                <w:kern w:val="0"/>
                <w:sz w:val="16"/>
                <w:szCs w:val="16"/>
                <w:lang w:val="fr-FR"/>
              </w:rPr>
              <w:t xml:space="preserve">IUC5-bd52af67-16de-40ce-9b9a-b6acb16c205c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9"/>
        <w:gridCol w:w="620"/>
        <w:gridCol w:w="416"/>
        <w:gridCol w:w="2865"/>
        <w:gridCol w:w="1137"/>
        <w:gridCol w:w="901"/>
        <w:gridCol w:w="603"/>
        <w:gridCol w:w="815"/>
        <w:gridCol w:w="861"/>
        <w:gridCol w:w="61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Ecotoxicity of 4,4'-Methylenebis(2-chloroaniline) for aquatic species of algae, daphnia and fish.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436"/>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202 (Daphnia sp. Acute Immobilisation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120999808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317939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Purity: 90.2% (HPLC method).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Lot/batch No.: 08605CR (KISHIDA CHEMICAL Co., Ltd.)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Stability under test conditions: IR absorption spectrum of the chemical was taken at the start and the end of the test, and both spectrums were not contradictory to each other.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Stored in desiccator (room temperature, dark place, nitrogen-sealed).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5049750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1"/>
      </w:tblGrid>
      <w:tr w:rsidR="0049776E" w:rsidRPr="0049776E">
        <w:trPr>
          <w:tblCellSpacing w:w="5" w:type="dxa"/>
        </w:trPr>
        <w:tc>
          <w:tcPr>
            <w:tcW w:w="0" w:type="auto"/>
            <w:hideMark/>
          </w:tcPr>
          <w:p w:rsidR="0049776E" w:rsidRPr="0049776E" w:rsidRDefault="0049776E" w:rsidP="0049776E">
            <w:pPr>
              <w:widowControl/>
              <w:jc w:val="left"/>
              <w:divId w:val="84367112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Concentrations: All concentrations were measured at the start and the end of the test (48th-hour).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2101171035"/>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3839458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71991200"/>
              <w:rPr>
                <w:rFonts w:ascii="Helvetica" w:eastAsia="MS PGothic" w:hAnsi="Helvetica" w:cs="Helvetica"/>
                <w:kern w:val="0"/>
                <w:sz w:val="16"/>
                <w:szCs w:val="16"/>
              </w:rPr>
            </w:pPr>
            <w:r w:rsidRPr="0049776E">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Stock solution was prepared by diluting the test chemical with dimethylformamide and stirring by ultrasonic agitation for 30 minutes. Subsequently, this stock solution was diluted with Elendt M4 medium to give each test concentration.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Controls: Elendt M4 medium.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Chemical name of vehicle (organic solvent, emulsifier or dispersant): dimethylformamide (DMF).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of vehicle in test medium (stock solution and final test solution): 0.1 ml/L.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49776E" w:rsidRPr="0049776E">
        <w:trPr>
          <w:tblCellSpacing w:w="5" w:type="dxa"/>
        </w:trPr>
        <w:tc>
          <w:tcPr>
            <w:tcW w:w="0" w:type="auto"/>
            <w:hideMark/>
          </w:tcPr>
          <w:p w:rsidR="0049776E" w:rsidRPr="0049776E" w:rsidRDefault="0049776E" w:rsidP="0049776E">
            <w:pPr>
              <w:widowControl/>
              <w:jc w:val="left"/>
              <w:divId w:val="179123993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Daphnia magna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83780749"/>
              <w:rPr>
                <w:rFonts w:ascii="Helvetica" w:eastAsia="MS PGothic" w:hAnsi="Helvetica" w:cs="Helvetica"/>
                <w:kern w:val="0"/>
                <w:sz w:val="16"/>
                <w:szCs w:val="16"/>
              </w:rPr>
            </w:pPr>
            <w:r w:rsidRPr="0049776E">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Obtained from the National Institute for Environmental Studies in Japan and had been reproduced in testing laboratory.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Age at study initiation (mean and range, SD): &lt; 24 hours old.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Feeding during test: None.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22 days.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conditions (same as test or not): same as the test conditions.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and amount of food: green algae, Chlorella vulgaris.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Feeding frequency: ca. 0.2 mg carbon/day/individual.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Health during acclimation (any mortality observed): During 2 weeks before the test starting, mortality of parental daphnia was 0%, and resting eggs and males were not shown.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49776E" w:rsidRPr="0049776E">
        <w:trPr>
          <w:tblCellSpacing w:w="5" w:type="dxa"/>
        </w:trPr>
        <w:tc>
          <w:tcPr>
            <w:tcW w:w="0" w:type="auto"/>
            <w:hideMark/>
          </w:tcPr>
          <w:p w:rsidR="0049776E" w:rsidRPr="0049776E" w:rsidRDefault="0049776E" w:rsidP="0049776E">
            <w:pPr>
              <w:widowControl/>
              <w:jc w:val="left"/>
              <w:divId w:val="18856334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static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203387024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8634403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6066912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48 h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93"/>
      </w:tblGrid>
      <w:tr w:rsidR="0049776E" w:rsidRPr="0049776E">
        <w:trPr>
          <w:tblCellSpacing w:w="5" w:type="dxa"/>
        </w:trPr>
        <w:tc>
          <w:tcPr>
            <w:tcW w:w="0" w:type="auto"/>
            <w:hideMark/>
          </w:tcPr>
          <w:p w:rsidR="0049776E" w:rsidRPr="0049776E" w:rsidRDefault="0049776E" w:rsidP="0049776E">
            <w:pPr>
              <w:widowControl/>
              <w:jc w:val="left"/>
              <w:divId w:val="518008133"/>
              <w:rPr>
                <w:rFonts w:ascii="Helvetica" w:eastAsia="MS PGothic" w:hAnsi="Helvetica" w:cs="Helvetica"/>
                <w:kern w:val="0"/>
                <w:sz w:val="16"/>
                <w:szCs w:val="16"/>
              </w:rPr>
            </w:pPr>
            <w:r w:rsidRPr="0049776E">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49776E">
              <w:rPr>
                <w:rFonts w:ascii="Helvetica" w:eastAsia="MS PGothic" w:hAnsi="Helvetica" w:cs="Helvetica"/>
                <w:kern w:val="0"/>
                <w:sz w:val="16"/>
                <w:szCs w:val="16"/>
              </w:rPr>
              <w:t>20.6 - 20.8 C (during test period)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131152318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8.1 - 8.3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49776E" w:rsidRPr="0049776E">
        <w:trPr>
          <w:tblCellSpacing w:w="5" w:type="dxa"/>
        </w:trPr>
        <w:tc>
          <w:tcPr>
            <w:tcW w:w="0" w:type="auto"/>
            <w:hideMark/>
          </w:tcPr>
          <w:p w:rsidR="0049776E" w:rsidRPr="0049776E" w:rsidRDefault="0049776E" w:rsidP="0049776E">
            <w:pPr>
              <w:widowControl/>
              <w:jc w:val="left"/>
              <w:divId w:val="12281049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8.0 - 8.8 mg/L (more than 60% of saturation)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45"/>
      </w:tblGrid>
      <w:tr w:rsidR="0049776E" w:rsidRPr="0049776E">
        <w:trPr>
          <w:tblCellSpacing w:w="5" w:type="dxa"/>
        </w:trPr>
        <w:tc>
          <w:tcPr>
            <w:tcW w:w="0" w:type="auto"/>
            <w:hideMark/>
          </w:tcPr>
          <w:p w:rsidR="0049776E" w:rsidRPr="0049776E" w:rsidRDefault="0049776E" w:rsidP="0049776E">
            <w:pPr>
              <w:widowControl/>
              <w:jc w:val="left"/>
              <w:divId w:val="1709065519"/>
              <w:rPr>
                <w:rFonts w:ascii="Helvetica" w:eastAsia="MS PGothic" w:hAnsi="Helvetica" w:cs="Helvetica"/>
                <w:kern w:val="0"/>
                <w:sz w:val="16"/>
                <w:szCs w:val="16"/>
              </w:rPr>
            </w:pPr>
            <w:r w:rsidRPr="0049776E">
              <w:rPr>
                <w:rFonts w:ascii="Helvetica" w:eastAsia="MS PGothic" w:hAnsi="Helvetica" w:cs="Helvetica"/>
                <w:kern w:val="0"/>
                <w:sz w:val="16"/>
                <w:szCs w:val="16"/>
              </w:rPr>
              <w:t>Nominal Concentrations: control, solvent control, 0.21, 0.36, 0.60, 1.0, 1.8, and 3.0 mg/L (separating ratio 1.7)</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Measured Concentrations (geometric mean): &lt;0.0006, &lt;0.0006, 0.15, 0.26, 0.42, 0.69, 1.2, and 2.1 mg/L.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501308919"/>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vessel: 100 mL test solution in a 100 mL-glass beaker with Teflon sheet on water surface.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organisms per vessel: 5.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concentration (replicates):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control (replicates):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vehicle control (replicates): 4.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Source/preparation of dilution water: Elendt M4 medium.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Intervals of water quality measurement: pH, DO, and water temperature were measured for each concentration at the start and the end of the test.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Adjustment of pH: None.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Light intensity: &lt;= 800 lux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EFFECT PARAMETERS MEASURED (with observation intervals if applicable) : Number of immobile organisms was recorded after 24 and 48 hours.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Spacing factor for test concentrations: 1.7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49776E" w:rsidRPr="0049776E">
        <w:trPr>
          <w:tblCellSpacing w:w="5" w:type="dxa"/>
        </w:trPr>
        <w:tc>
          <w:tcPr>
            <w:tcW w:w="0" w:type="auto"/>
            <w:hideMark/>
          </w:tcPr>
          <w:p w:rsidR="0049776E" w:rsidRPr="0049776E" w:rsidRDefault="0049776E" w:rsidP="0049776E">
            <w:pPr>
              <w:widowControl/>
              <w:jc w:val="left"/>
              <w:divId w:val="11552193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(potassium dichromate)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537"/>
        <w:gridCol w:w="1252"/>
        <w:gridCol w:w="1216"/>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0.92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25"/>
      </w:tblGrid>
      <w:tr w:rsidR="0049776E" w:rsidRPr="0049776E">
        <w:trPr>
          <w:tblCellSpacing w:w="5" w:type="dxa"/>
        </w:trPr>
        <w:tc>
          <w:tcPr>
            <w:tcW w:w="0" w:type="auto"/>
            <w:hideMark/>
          </w:tcPr>
          <w:p w:rsidR="0049776E" w:rsidRPr="0049776E" w:rsidRDefault="0049776E" w:rsidP="0049776E">
            <w:pPr>
              <w:widowControl/>
              <w:jc w:val="left"/>
              <w:divId w:val="126761172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Mortality of control: 0% (both control and solvent control).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Other adverse effects control: None.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Results with 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9"/>
      </w:tblGrid>
      <w:tr w:rsidR="0049776E" w:rsidRPr="0049776E">
        <w:trPr>
          <w:tblCellSpacing w:w="5" w:type="dxa"/>
        </w:trPr>
        <w:tc>
          <w:tcPr>
            <w:tcW w:w="0" w:type="auto"/>
            <w:hideMark/>
          </w:tcPr>
          <w:p w:rsidR="0049776E" w:rsidRPr="0049776E" w:rsidRDefault="0049776E" w:rsidP="0049776E">
            <w:pPr>
              <w:widowControl/>
              <w:jc w:val="left"/>
              <w:divId w:val="2081490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EC50: 0.88 mg/L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92"/>
      </w:tblGrid>
      <w:tr w:rsidR="0049776E" w:rsidRPr="0049776E">
        <w:trPr>
          <w:tblCellSpacing w:w="5" w:type="dxa"/>
        </w:trPr>
        <w:tc>
          <w:tcPr>
            <w:tcW w:w="0" w:type="auto"/>
            <w:hideMark/>
          </w:tcPr>
          <w:p w:rsidR="0049776E" w:rsidRPr="0049776E" w:rsidRDefault="0049776E" w:rsidP="0049776E">
            <w:pPr>
              <w:widowControl/>
              <w:jc w:val="left"/>
              <w:divId w:val="18846356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Probit method for 48hr-EC50 and moving average method for 24hr-EC50.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-Measured Concentrations: The test concentrations were measured at the start and the end of the test with HPLC.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64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610"/>
              <w:gridCol w:w="1610"/>
              <w:gridCol w:w="1610"/>
              <w:gridCol w:w="1610"/>
            </w:tblGrid>
            <w:tr w:rsidR="0049776E" w:rsidRPr="0049776E">
              <w:trPr>
                <w:trHeight w:val="525"/>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080" w:type="dxa"/>
                  <w:gridSpan w:val="3"/>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Concentration,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(Percent of Nominal, %)</w:t>
                  </w:r>
                </w:p>
              </w:tc>
            </w:tr>
            <w:tr w:rsidR="0049776E" w:rsidRPr="0049776E">
              <w:trPr>
                <w:trHeight w:val="52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hour, New</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 hours, Old</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Geometric Mean</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0.156 (74)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0.150 (71)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0.153</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0.256 (71)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0.258 (72)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0.257</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0.421 (70)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0.422 (70)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0.421</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0.723 (71)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0.664 (65)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0.693</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1.77</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1.25 (71)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1.15 (65)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1.20</w:t>
                  </w:r>
                </w:p>
              </w:tc>
            </w:tr>
            <w:tr w:rsidR="0049776E" w:rsidRPr="0049776E">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2.12 (71)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2.02 (67)</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2.07</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New: freshly prepared test solutions.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Old: test solutions after 48 hours exposure.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-Effect Data: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EC50 (48hr) 0.92 mg/L (mc)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95% confidence Interval: 0.78 - 1.1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EC50 (24hr) 1.4 mg/L (mc)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95% confidence Interval: 1.3 - 1.6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mc: based on measured concentrations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-Mortality or Immobility: None of test organisms were immobilised the behaviours at control, solvent control, 0.15, 0.26, and 0.42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Table2. The Numbers of Immobile Daphnia magna (Percent Immobility).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708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770"/>
              <w:gridCol w:w="1770"/>
              <w:gridCol w:w="1770"/>
              <w:gridCol w:w="1770"/>
            </w:tblGrid>
            <w:tr w:rsidR="0049776E" w:rsidRPr="0049776E">
              <w:trPr>
                <w:trHeight w:val="825"/>
                <w:tblCellSpacing w:w="0" w:type="dxa"/>
              </w:trPr>
              <w:tc>
                <w:tcPr>
                  <w:tcW w:w="14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Conc.(mg/L)</w:t>
                  </w:r>
                </w:p>
              </w:tc>
              <w:tc>
                <w:tcPr>
                  <w:tcW w:w="14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 (mg/L)</w:t>
                  </w:r>
                </w:p>
              </w:tc>
              <w:tc>
                <w:tcPr>
                  <w:tcW w:w="148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Cumulative Number of Immobile Daphnia (Percent Immobility, %)</w:t>
                  </w:r>
                </w:p>
              </w:tc>
            </w:tr>
            <w:tr w:rsidR="0049776E" w:rsidRPr="0049776E">
              <w:trPr>
                <w:trHeight w:val="82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hour</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 hours</w:t>
                  </w:r>
                </w:p>
              </w:tc>
            </w:tr>
            <w:tr w:rsidR="0049776E" w:rsidRPr="0049776E">
              <w:trPr>
                <w:trHeight w:val="825"/>
                <w:tblCellSpacing w:w="0" w:type="dxa"/>
              </w:trPr>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25"/>
                <w:tblCellSpacing w:w="0" w:type="dxa"/>
              </w:trPr>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25"/>
                <w:tblCellSpacing w:w="0" w:type="dxa"/>
              </w:trPr>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0.21</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0.153</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25"/>
                <w:tblCellSpacing w:w="0" w:type="dxa"/>
              </w:trPr>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0.36</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0.257</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25"/>
                <w:tblCellSpacing w:w="0" w:type="dxa"/>
              </w:trPr>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0.421</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25"/>
                <w:tblCellSpacing w:w="0" w:type="dxa"/>
              </w:trPr>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1.02</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0.693</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 (5)</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 (35)</w:t>
                  </w:r>
                </w:p>
              </w:tc>
            </w:tr>
            <w:tr w:rsidR="0049776E" w:rsidRPr="0049776E">
              <w:trPr>
                <w:trHeight w:val="825"/>
                <w:tblCellSpacing w:w="0" w:type="dxa"/>
              </w:trPr>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1.77</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 (10)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 (65)</w:t>
                  </w:r>
                </w:p>
              </w:tc>
            </w:tr>
            <w:tr w:rsidR="0049776E" w:rsidRPr="0049776E">
              <w:trPr>
                <w:trHeight w:val="825"/>
                <w:tblCellSpacing w:w="0" w:type="dxa"/>
              </w:trPr>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2.07</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 (100)</w:t>
                  </w:r>
                </w:p>
              </w:tc>
              <w:tc>
                <w:tcPr>
                  <w:tcW w:w="14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 (100)</w:t>
                  </w:r>
                </w:p>
              </w:tc>
            </w:tr>
          </w:tbl>
          <w:p w:rsidR="0049776E" w:rsidRPr="0049776E" w:rsidRDefault="0049776E" w:rsidP="005F67EF">
            <w:pPr>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MITI_Short-term toxicity to aquatic invertebrates.001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19781534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IUC5-bfbdaf62-735c-4771-ab9f-23876f850c11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0"/>
        <w:gridCol w:w="585"/>
        <w:gridCol w:w="416"/>
        <w:gridCol w:w="2615"/>
        <w:gridCol w:w="1183"/>
        <w:gridCol w:w="951"/>
        <w:gridCol w:w="626"/>
        <w:gridCol w:w="858"/>
        <w:gridCol w:w="922"/>
        <w:gridCol w:w="64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MITI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on the Method for Eco-toxicological Assessment, MITI contract research in FY 1990 conducted by CERI,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436"/>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202 (Daphnia sp. Acute Immobilisation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5714223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70510553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98"/>
      </w:tblGrid>
      <w:tr w:rsidR="0049776E" w:rsidRPr="0049776E">
        <w:trPr>
          <w:tblCellSpacing w:w="5" w:type="dxa"/>
        </w:trPr>
        <w:tc>
          <w:tcPr>
            <w:tcW w:w="0" w:type="auto"/>
            <w:hideMark/>
          </w:tcPr>
          <w:p w:rsidR="0049776E" w:rsidRPr="0049776E" w:rsidRDefault="0049776E" w:rsidP="0049776E">
            <w:pPr>
              <w:widowControl/>
              <w:jc w:val="left"/>
              <w:divId w:val="20830624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4,4'-diamino-3,3'-dichlorodiphenylmethane.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Lot/batch No.: AZ01 (TOKYO CHEMICAL INDUSTRY Co., Ltd.)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0499570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1"/>
      </w:tblGrid>
      <w:tr w:rsidR="0049776E" w:rsidRPr="0049776E">
        <w:trPr>
          <w:tblCellSpacing w:w="5" w:type="dxa"/>
        </w:trPr>
        <w:tc>
          <w:tcPr>
            <w:tcW w:w="0" w:type="auto"/>
            <w:hideMark/>
          </w:tcPr>
          <w:p w:rsidR="0049776E" w:rsidRPr="0049776E" w:rsidRDefault="0049776E" w:rsidP="0049776E">
            <w:pPr>
              <w:widowControl/>
              <w:jc w:val="left"/>
              <w:divId w:val="7536647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Concentrations: All concentrations were measured at the start and the end of the test (48th-hour).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568615453"/>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868592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73627214"/>
              <w:rPr>
                <w:rFonts w:ascii="Helvetica" w:eastAsia="MS PGothic" w:hAnsi="Helvetica" w:cs="Helvetica"/>
                <w:kern w:val="0"/>
                <w:sz w:val="16"/>
                <w:szCs w:val="16"/>
              </w:rPr>
            </w:pPr>
            <w:r w:rsidRPr="0049776E">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Stock solution was prepared by diluting the test chemical with dimethyl sulphoxide and was diluted with dilution water to give each test concentration.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Controls: dilution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Chemical name of vehicle (organic solvent, emulsifier or dispersant):dimethyl sulphoxide (DMSO)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of vehicle in test medium (stock solution and final test solution):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Final concentration of vehicle = max. 100 mg/L at highest concentration.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49776E" w:rsidRPr="0049776E">
        <w:trPr>
          <w:tblCellSpacing w:w="5" w:type="dxa"/>
        </w:trPr>
        <w:tc>
          <w:tcPr>
            <w:tcW w:w="0" w:type="auto"/>
            <w:hideMark/>
          </w:tcPr>
          <w:p w:rsidR="0049776E" w:rsidRPr="0049776E" w:rsidRDefault="0049776E" w:rsidP="0049776E">
            <w:pPr>
              <w:widowControl/>
              <w:jc w:val="left"/>
              <w:divId w:val="18026480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Daphnia magna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34"/>
      </w:tblGrid>
      <w:tr w:rsidR="0049776E" w:rsidRPr="0049776E">
        <w:trPr>
          <w:tblCellSpacing w:w="5" w:type="dxa"/>
        </w:trPr>
        <w:tc>
          <w:tcPr>
            <w:tcW w:w="0" w:type="auto"/>
            <w:hideMark/>
          </w:tcPr>
          <w:p w:rsidR="0049776E" w:rsidRPr="0049776E" w:rsidRDefault="0049776E" w:rsidP="0049776E">
            <w:pPr>
              <w:widowControl/>
              <w:jc w:val="left"/>
              <w:divId w:val="1150096497"/>
              <w:rPr>
                <w:rFonts w:ascii="Helvetica" w:eastAsia="MS PGothic" w:hAnsi="Helvetica" w:cs="Helvetica"/>
                <w:kern w:val="0"/>
                <w:sz w:val="16"/>
                <w:szCs w:val="16"/>
              </w:rPr>
            </w:pPr>
            <w:r w:rsidRPr="0049776E">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Age at study initiation (mean and range, SD): &lt; 24 hours old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49776E" w:rsidRPr="0049776E">
        <w:trPr>
          <w:tblCellSpacing w:w="5" w:type="dxa"/>
        </w:trPr>
        <w:tc>
          <w:tcPr>
            <w:tcW w:w="0" w:type="auto"/>
            <w:hideMark/>
          </w:tcPr>
          <w:p w:rsidR="0049776E" w:rsidRPr="0049776E" w:rsidRDefault="0049776E" w:rsidP="0049776E">
            <w:pPr>
              <w:widowControl/>
              <w:jc w:val="left"/>
              <w:divId w:val="3260593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static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578713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38125547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2229857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48 h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0"/>
      </w:tblGrid>
      <w:tr w:rsidR="0049776E" w:rsidRPr="0049776E">
        <w:trPr>
          <w:tblCellSpacing w:w="5" w:type="dxa"/>
        </w:trPr>
        <w:tc>
          <w:tcPr>
            <w:tcW w:w="0" w:type="auto"/>
            <w:hideMark/>
          </w:tcPr>
          <w:p w:rsidR="0049776E" w:rsidRPr="0049776E" w:rsidRDefault="0049776E" w:rsidP="0049776E">
            <w:pPr>
              <w:widowControl/>
              <w:jc w:val="left"/>
              <w:divId w:val="14882851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 +/- 1 C (setting)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10470275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7.8 - 8.3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49776E" w:rsidRPr="0049776E">
        <w:trPr>
          <w:tblCellSpacing w:w="5" w:type="dxa"/>
        </w:trPr>
        <w:tc>
          <w:tcPr>
            <w:tcW w:w="0" w:type="auto"/>
            <w:hideMark/>
          </w:tcPr>
          <w:p w:rsidR="0049776E" w:rsidRPr="0049776E" w:rsidRDefault="0049776E" w:rsidP="0049776E">
            <w:pPr>
              <w:widowControl/>
              <w:jc w:val="left"/>
              <w:divId w:val="3616321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8.5 - 8.9 mg/L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34"/>
      </w:tblGrid>
      <w:tr w:rsidR="0049776E" w:rsidRPr="0049776E">
        <w:trPr>
          <w:tblCellSpacing w:w="5" w:type="dxa"/>
        </w:trPr>
        <w:tc>
          <w:tcPr>
            <w:tcW w:w="0" w:type="auto"/>
            <w:hideMark/>
          </w:tcPr>
          <w:p w:rsidR="0049776E" w:rsidRPr="0049776E" w:rsidRDefault="0049776E" w:rsidP="0049776E">
            <w:pPr>
              <w:widowControl/>
              <w:jc w:val="left"/>
              <w:divId w:val="1805223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Concentrations: control, solvent control,0.156, 0.313, 0.625, 1.25, 2.50, and 5.00 mg/L (separating ratio 2.0)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69"/>
      </w:tblGrid>
      <w:tr w:rsidR="0049776E" w:rsidRPr="0049776E">
        <w:trPr>
          <w:tblCellSpacing w:w="5" w:type="dxa"/>
        </w:trPr>
        <w:tc>
          <w:tcPr>
            <w:tcW w:w="0" w:type="auto"/>
            <w:hideMark/>
          </w:tcPr>
          <w:p w:rsidR="0049776E" w:rsidRPr="0049776E" w:rsidRDefault="0049776E" w:rsidP="0049776E">
            <w:pPr>
              <w:widowControl/>
              <w:jc w:val="left"/>
              <w:divId w:val="1756586443"/>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vessel: petri dish (8.5 cm diameter and 5.5 cm high)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organisms per vessel: 5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concentration (replicates):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control (replicates):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vehicle control (replicates):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Biomass loading rate: 5 inds/100ml.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Source/preparation of dilution water: well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Intervals of water quality measurement: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pH, DO, and water temperature were measured for each concentration at the start and the end of the test.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14:10 hours, light-darkness cycle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PARAMETERS MEASURED (with observation intervals if applicable)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Number of immobile organisms was recorded after 24 and 48 hours.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Spacing factor for test concentrations: 2.0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0.25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80"/>
      </w:tblGrid>
      <w:tr w:rsidR="0049776E" w:rsidRPr="0049776E">
        <w:trPr>
          <w:tblCellSpacing w:w="5" w:type="dxa"/>
        </w:trPr>
        <w:tc>
          <w:tcPr>
            <w:tcW w:w="0" w:type="auto"/>
            <w:hideMark/>
          </w:tcPr>
          <w:p w:rsidR="0049776E" w:rsidRPr="0049776E" w:rsidRDefault="0049776E" w:rsidP="0049776E">
            <w:pPr>
              <w:widowControl/>
              <w:jc w:val="left"/>
              <w:divId w:val="335230537"/>
              <w:rPr>
                <w:rFonts w:ascii="Helvetica" w:eastAsia="MS PGothic" w:hAnsi="Helvetica" w:cs="Helvetica"/>
                <w:kern w:val="0"/>
                <w:sz w:val="16"/>
                <w:szCs w:val="16"/>
              </w:rPr>
            </w:pPr>
            <w:r w:rsidRPr="0049776E">
              <w:rPr>
                <w:rFonts w:ascii="Helvetica" w:eastAsia="MS PGothic" w:hAnsi="Helvetica" w:cs="Helvetica"/>
                <w:kern w:val="0"/>
                <w:sz w:val="16"/>
                <w:szCs w:val="16"/>
              </w:rPr>
              <w:t>- Mortality of control: 0% (both control and solvent control)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Other adverse effects control: None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25"/>
      </w:tblGrid>
      <w:tr w:rsidR="0049776E" w:rsidRPr="0049776E">
        <w:trPr>
          <w:tblCellSpacing w:w="5" w:type="dxa"/>
        </w:trPr>
        <w:tc>
          <w:tcPr>
            <w:tcW w:w="0" w:type="auto"/>
            <w:hideMark/>
          </w:tcPr>
          <w:p w:rsidR="0049776E" w:rsidRPr="0049776E" w:rsidRDefault="0049776E" w:rsidP="0049776E">
            <w:pPr>
              <w:widowControl/>
              <w:jc w:val="left"/>
              <w:divId w:val="138741346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values were calculated by probit method.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79"/>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 Measured Concentrations: The test concentrations were measured at the start and the end of the test with HPLC.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536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795"/>
              <w:gridCol w:w="1787"/>
              <w:gridCol w:w="1778"/>
            </w:tblGrid>
            <w:tr w:rsidR="0049776E" w:rsidRPr="0049776E">
              <w:trPr>
                <w:trHeight w:val="525"/>
                <w:tblCellSpacing w:w="0" w:type="dxa"/>
              </w:trPr>
              <w:tc>
                <w:tcPr>
                  <w:tcW w:w="202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202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Concentration,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(Percent of Nominal, %)</w:t>
                  </w:r>
                </w:p>
              </w:tc>
            </w:tr>
            <w:tr w:rsidR="0049776E" w:rsidRPr="0049776E">
              <w:trPr>
                <w:trHeight w:val="2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start of the test</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end of the test</w:t>
                  </w:r>
                </w:p>
              </w:tc>
            </w:tr>
            <w:tr w:rsidR="0049776E" w:rsidRPr="0049776E">
              <w:trPr>
                <w:trHeight w:val="285"/>
                <w:tblCellSpacing w:w="0" w:type="dxa"/>
              </w:trPr>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r>
            <w:tr w:rsidR="0049776E" w:rsidRPr="0049776E">
              <w:trPr>
                <w:trHeight w:val="285"/>
                <w:tblCellSpacing w:w="0" w:type="dxa"/>
              </w:trPr>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r>
            <w:tr w:rsidR="0049776E" w:rsidRPr="0049776E">
              <w:trPr>
                <w:trHeight w:val="285"/>
                <w:tblCellSpacing w:w="0" w:type="dxa"/>
              </w:trPr>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0.156</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0.142 (91)</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0.144 (92)</w:t>
                  </w:r>
                </w:p>
              </w:tc>
            </w:tr>
            <w:tr w:rsidR="0049776E" w:rsidRPr="0049776E">
              <w:trPr>
                <w:trHeight w:val="285"/>
                <w:tblCellSpacing w:w="0" w:type="dxa"/>
              </w:trPr>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0.313</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0.294 (94)</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0.285 (91)</w:t>
                  </w:r>
                </w:p>
              </w:tc>
            </w:tr>
            <w:tr w:rsidR="0049776E" w:rsidRPr="0049776E">
              <w:trPr>
                <w:trHeight w:val="285"/>
                <w:tblCellSpacing w:w="0" w:type="dxa"/>
              </w:trPr>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0.625</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0.576 (92)</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0.554 (89)</w:t>
                  </w:r>
                </w:p>
              </w:tc>
            </w:tr>
            <w:tr w:rsidR="0049776E" w:rsidRPr="0049776E">
              <w:trPr>
                <w:trHeight w:val="285"/>
                <w:tblCellSpacing w:w="0" w:type="dxa"/>
              </w:trPr>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1.25</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1.14 (91)</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1.10 (88)</w:t>
                  </w:r>
                </w:p>
              </w:tc>
            </w:tr>
            <w:tr w:rsidR="0049776E" w:rsidRPr="0049776E">
              <w:trPr>
                <w:trHeight w:val="285"/>
                <w:tblCellSpacing w:w="0" w:type="dxa"/>
              </w:trPr>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2.50</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2.53 (101)</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2.44 (98)</w:t>
                  </w:r>
                </w:p>
              </w:tc>
            </w:tr>
            <w:tr w:rsidR="0049776E" w:rsidRPr="0049776E">
              <w:trPr>
                <w:trHeight w:val="285"/>
                <w:tblCellSpacing w:w="0" w:type="dxa"/>
              </w:trPr>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4.59 (92)</w:t>
                  </w:r>
                </w:p>
              </w:tc>
              <w:tc>
                <w:tcPr>
                  <w:tcW w:w="20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4.52 (90)</w:t>
                  </w:r>
                </w:p>
              </w:tc>
            </w:tr>
          </w:tbl>
          <w:p w:rsidR="0049776E" w:rsidRPr="0049776E" w:rsidRDefault="0049776E" w:rsidP="0049776E">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-Effect Data: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EC50 (48hr) 0.250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95% Confidence Interval: 0.188 - 0.313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EC50 (24hr) 0.736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95% Confidence Interval: 0.557 - 0.966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nc: based on nominal concentrations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-Mortality or Immobility: None of test organisms were immobilised the behaviours at control and solvent control.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Table2. The Cumulative Rate of Immobilised Daphnia.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59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336"/>
              <w:gridCol w:w="1144"/>
              <w:gridCol w:w="1144"/>
              <w:gridCol w:w="1144"/>
              <w:gridCol w:w="1172"/>
            </w:tblGrid>
            <w:tr w:rsidR="0049776E" w:rsidRPr="0049776E">
              <w:trPr>
                <w:trHeight w:val="825"/>
                <w:tblCellSpacing w:w="0" w:type="dxa"/>
              </w:trPr>
              <w:tc>
                <w:tcPr>
                  <w:tcW w:w="154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Conc.(mg/L)</w:t>
                  </w:r>
                </w:p>
              </w:tc>
              <w:tc>
                <w:tcPr>
                  <w:tcW w:w="1540" w:type="dxa"/>
                  <w:gridSpan w:val="4"/>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Cumulative Rate of Immobilised Daphnia, % (Cumulative rate of Dead Daphnia, %)</w:t>
                  </w:r>
                </w:p>
              </w:tc>
            </w:tr>
            <w:tr w:rsidR="0049776E" w:rsidRPr="0049776E">
              <w:trPr>
                <w:trHeight w:val="82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 hr</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 hr</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 hr</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 hr</w:t>
                  </w:r>
                </w:p>
              </w:tc>
            </w:tr>
            <w:tr w:rsidR="0049776E" w:rsidRPr="0049776E">
              <w:trPr>
                <w:trHeight w:val="825"/>
                <w:tblCellSpacing w:w="0" w:type="dxa"/>
              </w:trPr>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25"/>
                <w:tblCellSpacing w:w="0" w:type="dxa"/>
              </w:trPr>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r>
            <w:tr w:rsidR="0049776E" w:rsidRPr="0049776E">
              <w:trPr>
                <w:trHeight w:val="825"/>
                <w:tblCellSpacing w:w="0" w:type="dxa"/>
              </w:trPr>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0.156</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 (10)</w:t>
                  </w:r>
                </w:p>
              </w:tc>
            </w:tr>
            <w:tr w:rsidR="0049776E" w:rsidRPr="0049776E">
              <w:trPr>
                <w:trHeight w:val="825"/>
                <w:tblCellSpacing w:w="0" w:type="dxa"/>
              </w:trPr>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0.313</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 (10)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70 (55)</w:t>
                  </w:r>
                </w:p>
              </w:tc>
            </w:tr>
            <w:tr w:rsidR="0049776E" w:rsidRPr="0049776E">
              <w:trPr>
                <w:trHeight w:val="825"/>
                <w:tblCellSpacing w:w="0" w:type="dxa"/>
              </w:trPr>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0.625</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45 (35)</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90 (90)</w:t>
                  </w:r>
                </w:p>
              </w:tc>
            </w:tr>
            <w:tr w:rsidR="0049776E" w:rsidRPr="0049776E">
              <w:trPr>
                <w:trHeight w:val="825"/>
                <w:tblCellSpacing w:w="0" w:type="dxa"/>
              </w:trPr>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1.25</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55 (45)</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 (100)</w:t>
                  </w:r>
                </w:p>
              </w:tc>
            </w:tr>
            <w:tr w:rsidR="0049776E" w:rsidRPr="0049776E">
              <w:trPr>
                <w:trHeight w:val="825"/>
                <w:tblCellSpacing w:w="0" w:type="dxa"/>
              </w:trPr>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95 (95)</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 (100)</w:t>
                  </w:r>
                </w:p>
              </w:tc>
            </w:tr>
            <w:tr w:rsidR="0049776E" w:rsidRPr="0049776E">
              <w:trPr>
                <w:trHeight w:val="825"/>
                <w:tblCellSpacing w:w="0" w:type="dxa"/>
              </w:trPr>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 (15)</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35 (20)</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 (95)</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 (100)</w:t>
                  </w:r>
                </w:p>
              </w:tc>
            </w:tr>
          </w:tbl>
          <w:p w:rsidR="0049776E" w:rsidRPr="0049776E" w:rsidRDefault="0049776E" w:rsidP="0049776E">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6.1.4 Long-term toxicity to aquatic invertebrates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MOE_Long-term toxicity to aquatic invertebrates.001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549952079"/>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IUC5-1099d831-cea7-4831-81c0-cd9183bd8720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9"/>
        <w:gridCol w:w="620"/>
        <w:gridCol w:w="416"/>
        <w:gridCol w:w="2865"/>
        <w:gridCol w:w="1137"/>
        <w:gridCol w:w="901"/>
        <w:gridCol w:w="603"/>
        <w:gridCol w:w="815"/>
        <w:gridCol w:w="861"/>
        <w:gridCol w:w="61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Ecotoxicity of 4,4'-Methylenebis(2-chloroaniline) for aquatic species of algae, daphnia and fish.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187"/>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211 (Daphnia magna Reproduction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6602312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07215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Purity: 90.2% (HPLC method).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Lot/batch No.: 08605CR (KISHIDA CHEMICAL Co., Ltd.)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Stability under test conditions: IR absorption spectrum of the chemical was taken at the start and the end of the test, and both spectrums were not contradictory to each other.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Stored in desiccator (room temperature, dark place, nitrogen-sealed).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253427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364835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Concentrations: All concentrations were measured 3 sets during test period. One set of measurement consists of both new preparing solution and old solution after 1 day exposure.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2120561290"/>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3036607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812914771"/>
              <w:rPr>
                <w:rFonts w:ascii="Helvetica" w:eastAsia="MS PGothic" w:hAnsi="Helvetica" w:cs="Helvetica"/>
                <w:kern w:val="0"/>
                <w:sz w:val="16"/>
                <w:szCs w:val="16"/>
              </w:rPr>
            </w:pPr>
            <w:r w:rsidRPr="0049776E">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Stock solution was prepared by diluting the test chemical with dimethylformamide and was diluted with Elendt M4 medium to the appropriate concentrations.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Controls: Elendt M4 medium.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Chemical name of vehicle (organic solvent, emulsifier or dispersant): dimethylformamide(DMF).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of vehicle in test medium (stock solution and final test solution(s) including control(s)): 0.1 ml/L.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49776E" w:rsidRPr="0049776E">
        <w:trPr>
          <w:tblCellSpacing w:w="5" w:type="dxa"/>
        </w:trPr>
        <w:tc>
          <w:tcPr>
            <w:tcW w:w="0" w:type="auto"/>
            <w:hideMark/>
          </w:tcPr>
          <w:p w:rsidR="0049776E" w:rsidRPr="0049776E" w:rsidRDefault="0049776E" w:rsidP="0049776E">
            <w:pPr>
              <w:widowControl/>
              <w:jc w:val="left"/>
              <w:divId w:val="17202787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Daphnia magna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66192332"/>
              <w:rPr>
                <w:rFonts w:ascii="Helvetica" w:eastAsia="MS PGothic" w:hAnsi="Helvetica" w:cs="Helvetica"/>
                <w:kern w:val="0"/>
                <w:sz w:val="16"/>
                <w:szCs w:val="16"/>
              </w:rPr>
            </w:pPr>
            <w:r w:rsidRPr="0049776E">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Obtained from National Institute for Environmental Studies in Japan and had been cultured in testing laboratory.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Age of parental stock (mean and range, SD): Juveniles, &lt;24 hours old, produced from parental stock after ca. three weeks culturing were used as the test organisms. </w:t>
            </w:r>
            <w:r>
              <w:rPr>
                <w:rFonts w:ascii="Helvetica" w:eastAsia="MS PGothic" w:hAnsi="Helvetica" w:cs="Helvetica"/>
                <w:kern w:val="0"/>
                <w:sz w:val="16"/>
                <w:szCs w:val="16"/>
              </w:rPr>
              <w:br/>
            </w:r>
            <w:r w:rsidRPr="0049776E">
              <w:rPr>
                <w:rFonts w:ascii="Helvetica" w:eastAsia="MS PGothic" w:hAnsi="Helvetica" w:cs="Helvetica"/>
                <w:kern w:val="0"/>
                <w:sz w:val="16"/>
                <w:szCs w:val="16"/>
              </w:rPr>
              <w:t>- Feeding during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Food type: Green algae, Chlorella vulgaris.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Amount: ca. 0.15 mg carbon/day/individual.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Frequency: Once a day.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24 days.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conditions (same as test or not): Same as test conditions.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and amount of food: Green algae, Chlorella vulgaris.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Feeding frequency: ca. 0.2 mg carbon/day/individual.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Health during acclimation (any mortality observed): During 2 weeks before the test starting, mortality of parental daphnia was 0%, and resting eggs and males were not shown.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49776E" w:rsidRPr="0049776E">
        <w:trPr>
          <w:tblCellSpacing w:w="5" w:type="dxa"/>
        </w:trPr>
        <w:tc>
          <w:tcPr>
            <w:tcW w:w="0" w:type="auto"/>
            <w:hideMark/>
          </w:tcPr>
          <w:p w:rsidR="0049776E" w:rsidRPr="0049776E" w:rsidRDefault="0049776E" w:rsidP="0049776E">
            <w:pPr>
              <w:widowControl/>
              <w:jc w:val="left"/>
              <w:divId w:val="9094668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semi-static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126480101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465359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17243245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21 d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42"/>
      </w:tblGrid>
      <w:tr w:rsidR="0049776E" w:rsidRPr="0049776E">
        <w:trPr>
          <w:tblCellSpacing w:w="5" w:type="dxa"/>
        </w:trPr>
        <w:tc>
          <w:tcPr>
            <w:tcW w:w="0" w:type="auto"/>
            <w:hideMark/>
          </w:tcPr>
          <w:p w:rsidR="0049776E" w:rsidRPr="0049776E" w:rsidRDefault="0049776E" w:rsidP="0049776E">
            <w:pPr>
              <w:widowControl/>
              <w:jc w:val="left"/>
              <w:divId w:val="1913465832"/>
              <w:rPr>
                <w:rFonts w:ascii="Helvetica" w:eastAsia="MS PGothic" w:hAnsi="Helvetica" w:cs="Helvetica"/>
                <w:kern w:val="0"/>
                <w:sz w:val="16"/>
                <w:szCs w:val="16"/>
              </w:rPr>
            </w:pPr>
            <w:r w:rsidRPr="0049776E">
              <w:rPr>
                <w:rFonts w:ascii="Helvetica" w:eastAsia="MS PGothic" w:hAnsi="Helvetica" w:cs="Helvetica"/>
                <w:kern w:val="0"/>
                <w:sz w:val="16"/>
                <w:szCs w:val="16"/>
              </w:rPr>
              <w:t>ca. 250 mg/L (as CaCO3) (Elendt M4 medium)</w:t>
            </w:r>
            <w:r>
              <w:rPr>
                <w:rFonts w:ascii="Helvetica" w:eastAsia="MS PGothic" w:hAnsi="Helvetica" w:cs="Helvetica"/>
                <w:kern w:val="0"/>
                <w:sz w:val="16"/>
                <w:szCs w:val="16"/>
              </w:rPr>
              <w:br/>
            </w:r>
            <w:r w:rsidRPr="0049776E">
              <w:rPr>
                <w:rFonts w:ascii="Helvetica" w:eastAsia="MS PGothic" w:hAnsi="Helvetica" w:cs="Helvetica"/>
                <w:kern w:val="0"/>
                <w:sz w:val="16"/>
                <w:szCs w:val="16"/>
              </w:rPr>
              <w:t>250 - 275 mg/L (as CaCO3) (during test period)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9"/>
      </w:tblGrid>
      <w:tr w:rsidR="0049776E" w:rsidRPr="0049776E">
        <w:trPr>
          <w:tblCellSpacing w:w="5" w:type="dxa"/>
        </w:trPr>
        <w:tc>
          <w:tcPr>
            <w:tcW w:w="0" w:type="auto"/>
            <w:hideMark/>
          </w:tcPr>
          <w:p w:rsidR="0049776E" w:rsidRPr="0049776E" w:rsidRDefault="0049776E" w:rsidP="0049776E">
            <w:pPr>
              <w:widowControl/>
              <w:jc w:val="left"/>
              <w:divId w:val="1234700472"/>
              <w:rPr>
                <w:rFonts w:ascii="Helvetica" w:eastAsia="MS PGothic" w:hAnsi="Helvetica" w:cs="Helvetica"/>
                <w:kern w:val="0"/>
                <w:sz w:val="16"/>
                <w:szCs w:val="16"/>
              </w:rPr>
            </w:pPr>
            <w:r w:rsidRPr="0049776E">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49776E">
              <w:rPr>
                <w:rFonts w:ascii="Helvetica" w:eastAsia="MS PGothic" w:hAnsi="Helvetica" w:cs="Helvetica"/>
                <w:kern w:val="0"/>
                <w:sz w:val="16"/>
                <w:szCs w:val="16"/>
              </w:rPr>
              <w:t>19.9 – 20.4 C (during test period)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10024712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7.4 - 8.3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49776E" w:rsidRPr="0049776E">
        <w:trPr>
          <w:tblCellSpacing w:w="5" w:type="dxa"/>
        </w:trPr>
        <w:tc>
          <w:tcPr>
            <w:tcW w:w="0" w:type="auto"/>
            <w:hideMark/>
          </w:tcPr>
          <w:p w:rsidR="0049776E" w:rsidRPr="0049776E" w:rsidRDefault="0049776E" w:rsidP="0049776E">
            <w:pPr>
              <w:widowControl/>
              <w:jc w:val="left"/>
              <w:divId w:val="6482916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7.4 - 8.8 mg/L (more than 60% of saturation)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45"/>
      </w:tblGrid>
      <w:tr w:rsidR="0049776E" w:rsidRPr="0049776E">
        <w:trPr>
          <w:tblCellSpacing w:w="5" w:type="dxa"/>
        </w:trPr>
        <w:tc>
          <w:tcPr>
            <w:tcW w:w="0" w:type="auto"/>
            <w:hideMark/>
          </w:tcPr>
          <w:p w:rsidR="0049776E" w:rsidRPr="0049776E" w:rsidRDefault="0049776E" w:rsidP="0049776E">
            <w:pPr>
              <w:widowControl/>
              <w:jc w:val="left"/>
              <w:divId w:val="1621492149"/>
              <w:rPr>
                <w:rFonts w:ascii="Helvetica" w:eastAsia="MS PGothic" w:hAnsi="Helvetica" w:cs="Helvetica"/>
                <w:kern w:val="0"/>
                <w:sz w:val="16"/>
                <w:szCs w:val="16"/>
              </w:rPr>
            </w:pPr>
            <w:r w:rsidRPr="0049776E">
              <w:rPr>
                <w:rFonts w:ascii="Helvetica" w:eastAsia="MS PGothic" w:hAnsi="Helvetica" w:cs="Helvetica"/>
                <w:kern w:val="0"/>
                <w:sz w:val="16"/>
                <w:szCs w:val="16"/>
              </w:rPr>
              <w:t>Nominal Concentrations: control, solvent control, 0.0030, 0.0095, 0.030, 0.095, and 0.30 mg/L (separating ratio 3.2)</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Measured Concentrations (times-weighted mean): &lt;0.0002, &lt;0.0002, 0.0031, 0.0096, 0.031, 0.099, and 0.33 mg/L.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24679150"/>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vessel: 80 mL test solution in a 100-mL glass beaker with Teflon sheet on water surface.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Aeration: None.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Renewal rate of test solution (frequency/flow rate): every day.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organisms per vessel: 1.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concentration (replicates): 10.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control (replicates): 10.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vehicle control (replicates): 10.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Source/preparation of dilution water: Elendt M4 medium.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Intervals of water quality measurement: pH, DO, water temperature, and hardness were measured four sets (both new preparing solution and old solution after 1 day exposure) for each concentration.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Adjustment of pH: None.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Light intensity: 800 lux or less.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EFFECT PARAMETERS MEASURED (with observation intervals if applicable) : Mortality, swimming behaviour, and abnormality of appearance were observed once a day. After first-brood release, the number of living offspring was counted, and the presence of aborted eggs or dead offspring was recorded if occurred.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 CONTROL PERFORMED: yes</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21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0.0095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reproduction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21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0.03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reproduction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21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0.046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49162787"/>
              <w:rPr>
                <w:rFonts w:ascii="Helvetica" w:eastAsia="MS PGothic" w:hAnsi="Helvetica" w:cs="Helvetica"/>
                <w:kern w:val="0"/>
                <w:sz w:val="16"/>
                <w:szCs w:val="16"/>
              </w:rPr>
            </w:pPr>
            <w:r w:rsidRPr="0049776E">
              <w:rPr>
                <w:rFonts w:ascii="Helvetica" w:eastAsia="MS PGothic" w:hAnsi="Helvetica" w:cs="Helvetica"/>
                <w:kern w:val="0"/>
                <w:sz w:val="16"/>
                <w:szCs w:val="16"/>
              </w:rPr>
              <w:t>LC50 was calculated by moving average method.</w:t>
            </w:r>
            <w:r>
              <w:rPr>
                <w:rFonts w:ascii="Helvetica" w:eastAsia="MS PGothic" w:hAnsi="Helvetica" w:cs="Helvetica"/>
                <w:kern w:val="0"/>
                <w:sz w:val="16"/>
                <w:szCs w:val="16"/>
              </w:rPr>
              <w:br/>
            </w:r>
            <w:r w:rsidRPr="0049776E">
              <w:rPr>
                <w:rFonts w:ascii="Helvetica" w:eastAsia="MS PGothic" w:hAnsi="Helvetica" w:cs="Helvetica"/>
                <w:kern w:val="0"/>
                <w:sz w:val="16"/>
                <w:szCs w:val="16"/>
              </w:rPr>
              <w:t>EC50 was calculated by logit method.</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NOEC: The cumulative number of juveniles produced per adult in solvent control and test concentrations after 21 days were tested by Dunnett’s multiple comparison test (p&lt;0.05, 0.01).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Measured Concentrations: The test concentrations were measured 3 times with HPLC.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Table1. Concentration of test substance in test water during a 21-day exposure period.</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4850" w:type="pct"/>
              <w:tblCellSpacing w:w="0" w:type="dxa"/>
              <w:tblInd w:w="17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399"/>
              <w:gridCol w:w="949"/>
              <w:gridCol w:w="949"/>
              <w:gridCol w:w="949"/>
              <w:gridCol w:w="949"/>
              <w:gridCol w:w="949"/>
              <w:gridCol w:w="949"/>
              <w:gridCol w:w="1160"/>
              <w:gridCol w:w="1080"/>
            </w:tblGrid>
            <w:tr w:rsidR="0049776E" w:rsidRPr="0049776E" w:rsidTr="005F67EF">
              <w:trPr>
                <w:trHeight w:val="585"/>
                <w:tblCellSpacing w:w="0" w:type="dxa"/>
              </w:trPr>
              <w:tc>
                <w:tcPr>
                  <w:tcW w:w="14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6480" w:type="dxa"/>
                  <w:gridSpan w:val="6"/>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Concentration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Times-weighted mean</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of Nominal</w:t>
                  </w:r>
                </w:p>
              </w:tc>
            </w:tr>
            <w:tr w:rsidR="0049776E" w:rsidRPr="0049776E" w:rsidTr="005F67EF">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5F67EF">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new</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old</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new</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old</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new</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old</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5F67EF">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rsidTr="005F67EF">
              <w:trPr>
                <w:trHeight w:val="585"/>
                <w:tblCellSpacing w:w="0" w:type="dxa"/>
              </w:trPr>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rsidTr="005F67EF">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103</w:t>
                  </w:r>
                </w:p>
              </w:tc>
            </w:tr>
            <w:tr w:rsidR="0049776E" w:rsidRPr="0049776E" w:rsidTr="005F67EF">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101</w:t>
                  </w:r>
                </w:p>
              </w:tc>
            </w:tr>
            <w:tr w:rsidR="0049776E" w:rsidRPr="0049776E" w:rsidTr="005F67EF">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0.0311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0.0297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0.0318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0.0299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0.0306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102</w:t>
                  </w:r>
                </w:p>
              </w:tc>
            </w:tr>
            <w:tr w:rsidR="0049776E" w:rsidRPr="0049776E" w:rsidTr="005F67EF">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0.0994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0.101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0.0953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0.962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0.0989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104</w:t>
                  </w:r>
                </w:p>
              </w:tc>
            </w:tr>
            <w:tr w:rsidR="0049776E" w:rsidRPr="0049776E" w:rsidTr="005F67EF">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0.347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110</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new: freshly prepared test solution.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old: old test solution before renewal.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Indicates all parental daphnids were dead</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Data (Parental Mortality):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LC50 (21days): 0.046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NOEC (21days): 0.0095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LOEC (21days)*: 0.030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LOEC was calculated with Fisher's exact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Data (Reproduction):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EC50 (21days): 0.052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NOEC (21days): 0.0095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LOEC (21days): 0.030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nc: based on nominal concentrations</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Cumulative Number of Died Parental Daphnia: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 parental daphnia were dead in control, solvent control, and concentration of 0.0030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All daphnia was dead after 6-days in highest concentration (0.30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Table2. Mortality of parental daphnia.</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788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399"/>
              <w:gridCol w:w="541"/>
              <w:gridCol w:w="945"/>
              <w:gridCol w:w="945"/>
              <w:gridCol w:w="1350"/>
              <w:gridCol w:w="1350"/>
              <w:gridCol w:w="1350"/>
            </w:tblGrid>
            <w:tr w:rsidR="0049776E" w:rsidRPr="0049776E">
              <w:trPr>
                <w:trHeight w:val="300"/>
                <w:tblCellSpacing w:w="0" w:type="dxa"/>
              </w:trPr>
              <w:tc>
                <w:tcPr>
                  <w:tcW w:w="14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6480" w:type="dxa"/>
                  <w:gridSpan w:val="6"/>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Mortality of Parental Daphnia (%)*</w:t>
                  </w:r>
                </w:p>
              </w:tc>
            </w:tr>
            <w:tr w:rsidR="0049776E" w:rsidRPr="0049776E">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585"/>
                <w:tblCellSpacing w:w="0" w:type="dxa"/>
              </w:trPr>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bl>
          <w:p w:rsidR="005F67EF"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The initial number of daphnia was 10 individuals/concentration.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-Time (days) to First Brood Production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 8 - 9 days.</w:t>
            </w:r>
          </w:p>
          <w:p w:rsidR="0049776E" w:rsidRPr="0049776E" w:rsidRDefault="0049776E" w:rsidP="0049776E">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Pr="0049776E">
              <w:rPr>
                <w:rFonts w:ascii="Helvetica" w:eastAsia="MS PGothic" w:hAnsi="Helvetica" w:cs="Helvetica"/>
                <w:kern w:val="0"/>
                <w:sz w:val="16"/>
                <w:szCs w:val="16"/>
              </w:rPr>
              <w:t>Solvent control: 8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0.0030 mg/L: 8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0.0095 and 0.030 mg/L: 8 - 9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0.095 mg/L: 8 - 18 days (average: 10 days</w:t>
            </w:r>
            <w:r w:rsidRPr="0049776E">
              <w:rPr>
                <w:rFonts w:ascii="Times New Roman" w:eastAsia="MS PGothic" w:hAnsi="Times New Roman" w:cs="Times New Roman"/>
                <w:kern w:val="0"/>
                <w:sz w:val="18"/>
                <w:szCs w:val="18"/>
              </w:rPr>
              <w:t>[YF1]</w:t>
            </w:r>
            <w:r w:rsidRPr="0049776E">
              <w:rPr>
                <w:rFonts w:ascii="Helvetica" w:eastAsia="MS PGothic" w:hAnsi="Helvetica" w:cs="Helvetica"/>
                <w:kern w:val="0"/>
                <w:sz w:val="16"/>
                <w:szCs w:val="16"/>
              </w:rPr>
              <w:t> </w:t>
            </w:r>
            <w:r w:rsidRPr="0049776E">
              <w:rPr>
                <w:rFonts w:ascii="Times New Roman" w:eastAsia="MS PGothic" w:hAnsi="Times New Roman" w:cs="Times New Roman"/>
                <w:kern w:val="0"/>
                <w:sz w:val="20"/>
                <w:szCs w:val="20"/>
              </w:rPr>
              <w:t>).</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-Cumulative Numbers of Juveniles Produced per Adult Alive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 3. Mean cumulative numbers of offspring produce per adult alive for 21 days.</w:t>
            </w:r>
          </w:p>
          <w:tbl>
            <w:tblPr>
              <w:tblW w:w="636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79"/>
              <w:gridCol w:w="311"/>
              <w:gridCol w:w="311"/>
              <w:gridCol w:w="660"/>
              <w:gridCol w:w="660"/>
              <w:gridCol w:w="660"/>
              <w:gridCol w:w="893"/>
              <w:gridCol w:w="893"/>
              <w:gridCol w:w="893"/>
            </w:tblGrid>
            <w:tr w:rsidR="0049776E" w:rsidRPr="0049776E">
              <w:trPr>
                <w:trHeight w:val="585"/>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5280" w:type="dxa"/>
                  <w:gridSpan w:val="8"/>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Mean Cumulative Numbers of Juveniles Produced Per Adult Alive for 21 days</w:t>
                  </w:r>
                </w:p>
              </w:tc>
            </w:tr>
            <w:tr w:rsidR="0049776E" w:rsidRPr="0049776E">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8"/>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Days</w:t>
                  </w:r>
                </w:p>
              </w:tc>
            </w:tr>
            <w:tr w:rsidR="0049776E" w:rsidRPr="0049776E">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28.3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28.3</w:t>
                  </w:r>
                </w:p>
              </w:tc>
            </w:tr>
            <w:tr w:rsidR="0049776E" w:rsidRPr="0049776E">
              <w:trPr>
                <w:trHeight w:val="5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24.7</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27.7</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25.6</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21.4</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5.4</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49776E">
            <w:pPr>
              <w:widowControl/>
              <w:jc w:val="left"/>
              <w:rPr>
                <w:rFonts w:ascii="MS PGothic" w:eastAsia="MS PGothic" w:hAnsi="MS PGothic" w:cs="MS PGothic"/>
                <w:vanish/>
                <w:kern w:val="0"/>
                <w:sz w:val="24"/>
                <w:szCs w:val="24"/>
              </w:rPr>
            </w:pPr>
            <w:r>
              <w:rPr>
                <w:rFonts w:ascii="Times New Roman" w:eastAsia="MS PGothic" w:hAnsi="Times New Roman" w:cs="Times New Roman"/>
                <w:kern w:val="0"/>
                <w:sz w:val="20"/>
                <w:szCs w:val="20"/>
              </w:rPr>
              <w:br/>
            </w:r>
          </w:p>
          <w:tbl>
            <w:tblPr>
              <w:tblW w:w="636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660"/>
              <w:gridCol w:w="660"/>
              <w:gridCol w:w="660"/>
              <w:gridCol w:w="660"/>
              <w:gridCol w:w="660"/>
              <w:gridCol w:w="660"/>
              <w:gridCol w:w="660"/>
              <w:gridCol w:w="660"/>
            </w:tblGrid>
            <w:tr w:rsidR="0049776E" w:rsidRPr="0049776E">
              <w:trPr>
                <w:trHeight w:val="615"/>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5280" w:type="dxa"/>
                  <w:gridSpan w:val="8"/>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Mean Cumulative Numbers of Juveniles Produced Per Adult Alive for 21 days</w:t>
                  </w:r>
                </w:p>
              </w:tc>
            </w:tr>
            <w:tr w:rsidR="0049776E" w:rsidRPr="0049776E">
              <w:trPr>
                <w:trHeight w:val="263"/>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8"/>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Days</w:t>
                  </w:r>
                </w:p>
              </w:tc>
            </w:tr>
            <w:tr w:rsidR="0049776E" w:rsidRPr="0049776E">
              <w:trPr>
                <w:trHeight w:val="6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46.7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46.7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46.7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96.3</w:t>
                  </w:r>
                </w:p>
              </w:tc>
            </w:tr>
            <w:tr w:rsidR="0049776E" w:rsidRPr="0049776E">
              <w:trPr>
                <w:trHeight w:val="5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34.6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45.8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45.8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45.8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97.3</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47.4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47.4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49.9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91.5</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29.8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43.8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43.8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47.8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89.4</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59.8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59.8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73.4</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25.7</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-Cumulative Numbers of Juveniles Produced per Adult Alive During Test Period.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Table4. Cumulative numbers of offspring produced per adult alive for 21 days in each test vessel and result of statistical comparison of the mean values.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4850" w:type="pct"/>
              <w:tblCellSpacing w:w="0" w:type="dxa"/>
              <w:tblInd w:w="17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325"/>
              <w:gridCol w:w="1185"/>
              <w:gridCol w:w="1197"/>
              <w:gridCol w:w="1170"/>
              <w:gridCol w:w="1170"/>
              <w:gridCol w:w="1114"/>
              <w:gridCol w:w="1114"/>
              <w:gridCol w:w="1058"/>
            </w:tblGrid>
            <w:tr w:rsidR="0049776E" w:rsidRPr="0049776E" w:rsidTr="00592DDC">
              <w:trPr>
                <w:trHeight w:val="885"/>
                <w:tblCellSpacing w:w="0" w:type="dxa"/>
              </w:trPr>
              <w:tc>
                <w:tcPr>
                  <w:tcW w:w="226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Vessel No.</w:t>
                  </w:r>
                </w:p>
              </w:tc>
              <w:tc>
                <w:tcPr>
                  <w:tcW w:w="2260" w:type="dxa"/>
                  <w:gridSpan w:val="7"/>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Concentration (mg/L)</w:t>
                  </w:r>
                </w:p>
              </w:tc>
            </w:tr>
            <w:tr w:rsidR="0049776E" w:rsidRPr="0049776E" w:rsidTr="00592DDC">
              <w:trPr>
                <w:trHeight w:val="8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0.0095</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0.095</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97</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88</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101</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38</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89</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105</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31</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99</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77</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97</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31</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98</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98</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105</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88</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89</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Mean</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97.3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91.5</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89.4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73.4</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25.7</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S.D.</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4.2</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8.7</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9.3</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26.6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8.8</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Inhibition rate (%)</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6.0</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8.1</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73.6</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r w:rsidR="0049776E" w:rsidRPr="0049776E" w:rsidTr="00592DDC">
              <w:trPr>
                <w:trHeight w:val="885"/>
                <w:tblCellSpacing w:w="0" w:type="dxa"/>
              </w:trPr>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Significant difference</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22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49776E">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M: Treated as a missing value because the adult was pushed by pipette and damaged when transferring after 1 day exposure.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D: Not included for calculation because the parental Daphnia was dead during the test period.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No significant difference.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Significant (p&lt;0.05).</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Significant (p&lt;0.01).</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Statistical comparison test could not be performed because no parental Daphnia was alive after 21 days.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MITI_Long-term toxicity to aquatic invertebrates.001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52104115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IUC5-90bbc8d9-8d21-4633-a8fd-4ea2cde03360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0"/>
        <w:gridCol w:w="585"/>
        <w:gridCol w:w="416"/>
        <w:gridCol w:w="2615"/>
        <w:gridCol w:w="1183"/>
        <w:gridCol w:w="951"/>
        <w:gridCol w:w="626"/>
        <w:gridCol w:w="858"/>
        <w:gridCol w:w="922"/>
        <w:gridCol w:w="64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MITI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on the Method for Eco-toxicological Assessment, MITI contract research in FY 1992 conducted by CERI,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2693"/>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guideline: OECD Guideline 202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4047641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01314046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53"/>
      </w:tblGrid>
      <w:tr w:rsidR="0049776E" w:rsidRPr="0049776E">
        <w:trPr>
          <w:tblCellSpacing w:w="5" w:type="dxa"/>
        </w:trPr>
        <w:tc>
          <w:tcPr>
            <w:tcW w:w="0" w:type="auto"/>
            <w:hideMark/>
          </w:tcPr>
          <w:p w:rsidR="0049776E" w:rsidRPr="0049776E" w:rsidRDefault="0049776E" w:rsidP="0049776E">
            <w:pPr>
              <w:widowControl/>
              <w:jc w:val="left"/>
              <w:divId w:val="12088348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4,4'-diamino-3,3'-dichlorodiphenylmethane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AZ01 (TOKYO CHEMICAL INDUSTRY Co., Ltd.)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812815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960854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Concentrations: All concentrations were measured 3 sets during test period. One set of measurement consists of both new preparing solution and old solution after 48 hours exposure.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277227898"/>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2477632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88438881"/>
              <w:rPr>
                <w:rFonts w:ascii="Helvetica" w:eastAsia="MS PGothic" w:hAnsi="Helvetica" w:cs="Helvetica"/>
                <w:kern w:val="0"/>
                <w:sz w:val="16"/>
                <w:szCs w:val="16"/>
              </w:rPr>
            </w:pPr>
            <w:r w:rsidRPr="0049776E">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Stock solution was prepared by diluting the test chemical with dimethyl sulphoxide and was diluted with dilution water to the appropriate concentrations.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Controls: dilution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Chemical name of vehicle (organic solvent, emulsifier or dispersant): dimethyl sulphoxide (DMSO)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of vehicle in test medium (stock solution and final test solution(s) including control(s)): 6.00 mg/L or less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49776E" w:rsidRPr="0049776E">
        <w:trPr>
          <w:tblCellSpacing w:w="5" w:type="dxa"/>
        </w:trPr>
        <w:tc>
          <w:tcPr>
            <w:tcW w:w="0" w:type="auto"/>
            <w:hideMark/>
          </w:tcPr>
          <w:p w:rsidR="0049776E" w:rsidRPr="0049776E" w:rsidRDefault="0049776E" w:rsidP="0049776E">
            <w:pPr>
              <w:widowControl/>
              <w:jc w:val="left"/>
              <w:divId w:val="7546659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Daphnia magna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72"/>
      </w:tblGrid>
      <w:tr w:rsidR="0049776E" w:rsidRPr="0049776E">
        <w:trPr>
          <w:tblCellSpacing w:w="5" w:type="dxa"/>
        </w:trPr>
        <w:tc>
          <w:tcPr>
            <w:tcW w:w="0" w:type="auto"/>
            <w:hideMark/>
          </w:tcPr>
          <w:p w:rsidR="0049776E" w:rsidRPr="0049776E" w:rsidRDefault="0049776E" w:rsidP="0049776E">
            <w:pPr>
              <w:widowControl/>
              <w:jc w:val="left"/>
              <w:divId w:val="293295781"/>
              <w:rPr>
                <w:rFonts w:ascii="Helvetica" w:eastAsia="MS PGothic" w:hAnsi="Helvetica" w:cs="Helvetica"/>
                <w:kern w:val="0"/>
                <w:sz w:val="16"/>
                <w:szCs w:val="16"/>
              </w:rPr>
            </w:pPr>
            <w:r w:rsidRPr="0049776E">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Age of parental stock (mean and range, SD): &lt;24 hours old </w:t>
            </w:r>
            <w:r>
              <w:rPr>
                <w:rFonts w:ascii="Helvetica" w:eastAsia="MS PGothic" w:hAnsi="Helvetica" w:cs="Helvetica"/>
                <w:kern w:val="0"/>
                <w:sz w:val="16"/>
                <w:szCs w:val="16"/>
              </w:rPr>
              <w:br/>
            </w:r>
            <w:r w:rsidRPr="0049776E">
              <w:rPr>
                <w:rFonts w:ascii="Helvetica" w:eastAsia="MS PGothic" w:hAnsi="Helvetica" w:cs="Helvetica"/>
                <w:kern w:val="0"/>
                <w:sz w:val="16"/>
                <w:szCs w:val="16"/>
              </w:rPr>
              <w:t>- Feeding during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Food type: Green algae, Chlorella vulgaris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Amount: 50000000 cells/individual/day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49776E" w:rsidRPr="0049776E">
        <w:trPr>
          <w:tblCellSpacing w:w="5" w:type="dxa"/>
        </w:trPr>
        <w:tc>
          <w:tcPr>
            <w:tcW w:w="0" w:type="auto"/>
            <w:hideMark/>
          </w:tcPr>
          <w:p w:rsidR="0049776E" w:rsidRPr="0049776E" w:rsidRDefault="0049776E" w:rsidP="0049776E">
            <w:pPr>
              <w:widowControl/>
              <w:jc w:val="left"/>
              <w:divId w:val="15257072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semi-static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10502235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4366818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1381129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21 d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93"/>
      </w:tblGrid>
      <w:tr w:rsidR="0049776E" w:rsidRPr="0049776E">
        <w:trPr>
          <w:tblCellSpacing w:w="5" w:type="dxa"/>
        </w:trPr>
        <w:tc>
          <w:tcPr>
            <w:tcW w:w="0" w:type="auto"/>
            <w:hideMark/>
          </w:tcPr>
          <w:p w:rsidR="0049776E" w:rsidRPr="0049776E" w:rsidRDefault="0049776E" w:rsidP="0049776E">
            <w:pPr>
              <w:widowControl/>
              <w:jc w:val="left"/>
              <w:divId w:val="698162594"/>
              <w:rPr>
                <w:rFonts w:ascii="Helvetica" w:eastAsia="MS PGothic" w:hAnsi="Helvetica" w:cs="Helvetica"/>
                <w:kern w:val="0"/>
                <w:sz w:val="16"/>
                <w:szCs w:val="16"/>
              </w:rPr>
            </w:pPr>
            <w:r w:rsidRPr="0049776E">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49776E">
              <w:rPr>
                <w:rFonts w:ascii="Helvetica" w:eastAsia="MS PGothic" w:hAnsi="Helvetica" w:cs="Helvetica"/>
                <w:kern w:val="0"/>
                <w:sz w:val="16"/>
                <w:szCs w:val="16"/>
              </w:rPr>
              <w:t>19.5 - 20.0 C (during test period)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127613847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7.7 - 8.6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49776E" w:rsidRPr="0049776E">
        <w:trPr>
          <w:tblCellSpacing w:w="5" w:type="dxa"/>
        </w:trPr>
        <w:tc>
          <w:tcPr>
            <w:tcW w:w="0" w:type="auto"/>
            <w:hideMark/>
          </w:tcPr>
          <w:p w:rsidR="0049776E" w:rsidRPr="0049776E" w:rsidRDefault="0049776E" w:rsidP="0049776E">
            <w:pPr>
              <w:widowControl/>
              <w:jc w:val="left"/>
              <w:divId w:val="50641060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7.4 - 9.3 mg/L (more than 60% of saturation)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79"/>
      </w:tblGrid>
      <w:tr w:rsidR="0049776E" w:rsidRPr="0049776E">
        <w:trPr>
          <w:tblCellSpacing w:w="5" w:type="dxa"/>
        </w:trPr>
        <w:tc>
          <w:tcPr>
            <w:tcW w:w="0" w:type="auto"/>
            <w:hideMark/>
          </w:tcPr>
          <w:p w:rsidR="0049776E" w:rsidRPr="0049776E" w:rsidRDefault="0049776E" w:rsidP="0049776E">
            <w:pPr>
              <w:widowControl/>
              <w:jc w:val="left"/>
              <w:divId w:val="19538523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Concentrations: control, solvent control,0.0188, 0.0375, 0.0750, 0.150, and 0.300 mg/L (separating ratio 2.0)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824053314"/>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vessel: 1 L test solution in a glass vessel (15 cm diameter and 17.5 cm high)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Renewal rate of test solution (frequency/flow rate): once every 2 or 3 days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organisms per vessel: 10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concentration (replicates):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control (replicates):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vehicle control (replicates):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Biomass loading rate: 10 individuals/L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Source/preparation of dilution water: ground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Intervals of water quality measurement: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pH, DO, water temperature, and hardness were measured 5 sets (both new preparing solution and old solution after 48 hours exposure) for each concentration.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PARAMETERS MEASURED (with observation intervals if applicable)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Mortality, swimming behaviour, and abnormality of appearance were observed once a day. After first-brood release, number of offspring was counted once a day.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 CONTROL PERFORMED: yes</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21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0.0375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reproduction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21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0.075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reproduction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Measured Concentrations: The test concentrations were measured 3 times with HPLC.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Table1. Concentration of test substance in test water during a 21-day exposure period.</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107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535"/>
              <w:gridCol w:w="1535"/>
              <w:gridCol w:w="1534"/>
              <w:gridCol w:w="1534"/>
              <w:gridCol w:w="1534"/>
              <w:gridCol w:w="1534"/>
              <w:gridCol w:w="1534"/>
            </w:tblGrid>
            <w:tr w:rsidR="0049776E" w:rsidRPr="0049776E">
              <w:trPr>
                <w:trHeight w:val="1185"/>
                <w:tblCellSpacing w:w="0" w:type="dxa"/>
              </w:trPr>
              <w:tc>
                <w:tcPr>
                  <w:tcW w:w="14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400" w:type="dxa"/>
                  <w:gridSpan w:val="6"/>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Concentration (mg/L)</w:t>
                  </w:r>
                </w:p>
              </w:tc>
            </w:tr>
            <w:tr w:rsidR="0049776E" w:rsidRPr="0049776E">
              <w:trPr>
                <w:trHeight w:val="11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40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1st week</w:t>
                  </w:r>
                </w:p>
              </w:tc>
              <w:tc>
                <w:tcPr>
                  <w:tcW w:w="140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2nd week</w:t>
                  </w:r>
                </w:p>
              </w:tc>
              <w:tc>
                <w:tcPr>
                  <w:tcW w:w="140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3rd week</w:t>
                  </w:r>
                </w:p>
              </w:tc>
            </w:tr>
            <w:tr w:rsidR="0049776E" w:rsidRPr="0049776E">
              <w:trPr>
                <w:trHeight w:val="11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new</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old</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new</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old</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new</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old</w:t>
                  </w:r>
                </w:p>
              </w:tc>
            </w:tr>
            <w:tr w:rsidR="0049776E" w:rsidRPr="0049776E">
              <w:trPr>
                <w:trHeight w:val="1185"/>
                <w:tblCellSpacing w:w="0" w:type="dxa"/>
              </w:trPr>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0.0188</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0.0171</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0.0164</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0.0175</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0.0143</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0.0169</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0.0129</w:t>
                  </w:r>
                </w:p>
              </w:tc>
            </w:tr>
            <w:tr w:rsidR="0049776E" w:rsidRPr="0049776E">
              <w:trPr>
                <w:trHeight w:val="1185"/>
                <w:tblCellSpacing w:w="0" w:type="dxa"/>
              </w:trPr>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0.0375</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0.0329</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0.0328</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0.0343</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0.0337</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0.0373</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0.0288</w:t>
                  </w:r>
                </w:p>
              </w:tc>
            </w:tr>
            <w:tr w:rsidR="0049776E" w:rsidRPr="0049776E">
              <w:trPr>
                <w:trHeight w:val="1185"/>
                <w:tblCellSpacing w:w="0" w:type="dxa"/>
              </w:trPr>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0.0750</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0.0763</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0.0722</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0.0769</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0.0743</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0.0890</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0.0696</w:t>
                  </w:r>
                </w:p>
              </w:tc>
            </w:tr>
            <w:tr w:rsidR="0049776E" w:rsidRPr="0049776E">
              <w:trPr>
                <w:trHeight w:val="1185"/>
                <w:tblCellSpacing w:w="0" w:type="dxa"/>
              </w:trPr>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0.150</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0.160</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0.149</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0.151</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0.146</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0.165</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0.145</w:t>
                  </w:r>
                </w:p>
              </w:tc>
            </w:tr>
            <w:tr w:rsidR="0049776E" w:rsidRPr="0049776E">
              <w:trPr>
                <w:trHeight w:val="1185"/>
                <w:tblCellSpacing w:w="0" w:type="dxa"/>
              </w:trPr>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0.300</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0.302</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0.285</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0.300</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0.280</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0.309</w:t>
                  </w:r>
                </w:p>
              </w:tc>
              <w:tc>
                <w:tcPr>
                  <w:tcW w:w="14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0.284</w:t>
                  </w:r>
                </w:p>
              </w:tc>
            </w:tr>
          </w:tbl>
          <w:p w:rsidR="0049776E" w:rsidRDefault="0049776E" w:rsidP="0049776E">
            <w:pPr>
              <w:widowControl/>
              <w:jc w:val="left"/>
              <w:rPr>
                <w:rFonts w:ascii="MS PGothic" w:eastAsia="MS PGothic" w:hAnsi="MS PGothic" w:cs="MS PGothic"/>
                <w:vanish/>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p>
          <w:p w:rsidR="00592DDC" w:rsidRPr="0049776E" w:rsidRDefault="00592DDC" w:rsidP="0049776E">
            <w:pPr>
              <w:widowControl/>
              <w:jc w:val="left"/>
              <w:rPr>
                <w:rFonts w:ascii="MS PGothic" w:eastAsia="MS PGothic" w:hAnsi="MS PGothic" w:cs="MS PGothic"/>
                <w:vanish/>
                <w:kern w:val="0"/>
                <w:sz w:val="24"/>
                <w:szCs w:val="24"/>
              </w:rPr>
            </w:pPr>
          </w:p>
          <w:tbl>
            <w:tblPr>
              <w:tblW w:w="64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394"/>
              <w:gridCol w:w="2445"/>
              <w:gridCol w:w="2545"/>
              <w:gridCol w:w="36"/>
            </w:tblGrid>
            <w:tr w:rsidR="0049776E" w:rsidRPr="0049776E">
              <w:trPr>
                <w:gridAfter w:val="1"/>
                <w:trHeight w:val="555"/>
                <w:tblCellSpacing w:w="0" w:type="dxa"/>
              </w:trPr>
              <w:tc>
                <w:tcPr>
                  <w:tcW w:w="14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5020" w:type="dxa"/>
                  <w:gridSpan w:val="2"/>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Mean +/- SD, mg/L (Percent of nominal, %)</w:t>
                  </w:r>
                </w:p>
              </w:tc>
            </w:tr>
            <w:tr w:rsidR="0049776E" w:rsidRPr="0049776E">
              <w:trPr>
                <w:trHeight w:val="87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2"/>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61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24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new</w:t>
                  </w:r>
                </w:p>
              </w:tc>
              <w:tc>
                <w:tcPr>
                  <w:tcW w:w="25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old</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263"/>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0.0172 +/- 0.0003 (91)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0.0145 +/- 0.0017 (77)</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6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0.0348 +/- 0.0023 (93)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0.0318 +/- 0.0026 (85)</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0.0750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0.0807 +/- 0.0072 (108)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0.0720 +/- 0.0024 (96)</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5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0.159 +/- 0.007 (106)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0.147 +/- 0.002 (98)</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0.304 +/- 0.005 (101)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0.283 +/- 0.003 (94)</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bl>
          <w:p w:rsidR="0049776E" w:rsidRPr="0049776E" w:rsidRDefault="0049776E" w:rsidP="0049776E">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new: freshly prepared test solution.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old: old test solution before renewal.</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Data (Parental Mortality):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LC50 (21days): 0.117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LC50 (14days): 0.161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Data (Reproduction):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NOEC (21days): 0.0375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LOEC (21days): 0.0750 mg/L (nc)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nc: based on nominal concentrations</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Cumulative Number of Surviving Parental Daphnia: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Table2. Survival rate of parental daphnia.</w:t>
            </w:r>
          </w:p>
          <w:tbl>
            <w:tblPr>
              <w:tblW w:w="648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1050"/>
              <w:gridCol w:w="1125"/>
              <w:gridCol w:w="1125"/>
              <w:gridCol w:w="1050"/>
              <w:gridCol w:w="1050"/>
            </w:tblGrid>
            <w:tr w:rsidR="0049776E" w:rsidRPr="0049776E">
              <w:trPr>
                <w:trHeight w:val="263"/>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5400" w:type="dxa"/>
                  <w:gridSpan w:val="5"/>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Number of Parental Daphnia Alive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(Survival Rate of Parental Daphnia, %)</w:t>
                  </w:r>
                </w:p>
              </w:tc>
            </w:tr>
            <w:tr w:rsidR="0049776E" w:rsidRPr="0049776E">
              <w:trPr>
                <w:trHeight w:val="6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1-day</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4-day</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7-day</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14-day</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21-day</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38 (95)</w:t>
                  </w:r>
                </w:p>
              </w:tc>
            </w:tr>
            <w:tr w:rsidR="0049776E" w:rsidRPr="0049776E">
              <w:trPr>
                <w:trHeight w:val="5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38 (95)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38 (95)</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34 (85)</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0.0750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39 (97.5)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36 (90)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28 (70)</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31 (77.5)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 (60)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 (50)</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 (100)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 (62.5)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 (10)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 (7.5)</w:t>
                  </w:r>
                </w:p>
              </w:tc>
            </w:tr>
          </w:tbl>
          <w:p w:rsidR="0049776E" w:rsidRPr="0049776E" w:rsidRDefault="0049776E" w:rsidP="0049776E">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Pr="0049776E">
              <w:rPr>
                <w:rFonts w:ascii="Helvetica" w:eastAsia="MS PGothic" w:hAnsi="Helvetica" w:cs="Helvetica"/>
                <w:kern w:val="0"/>
                <w:sz w:val="16"/>
                <w:szCs w:val="16"/>
              </w:rPr>
              <w:t>-Time (days) to First Brood Production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 solvent control, 0.0188, 0.0375, 0.0750 mg/L: 8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0.1500 mg/L: 9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0.300 mg/L: 9-14 days ( two of the 4 replicates showed no offspring production.)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-Cumulative Numbers of Offspring Produced per Vessel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Table 3. Mean cumulative numbers of offspring produce for 21 days.</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786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982"/>
              <w:gridCol w:w="982"/>
              <w:gridCol w:w="982"/>
              <w:gridCol w:w="982"/>
              <w:gridCol w:w="983"/>
              <w:gridCol w:w="983"/>
              <w:gridCol w:w="983"/>
              <w:gridCol w:w="983"/>
            </w:tblGrid>
            <w:tr w:rsidR="0049776E" w:rsidRPr="0049776E">
              <w:trPr>
                <w:trHeight w:val="555"/>
                <w:tblCellSpacing w:w="0" w:type="dxa"/>
              </w:trPr>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800" w:type="dxa"/>
                  <w:gridSpan w:val="7"/>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Cumulative Numbers of Offspring Produced per Vessel for 21 Days (inds/vessel)</w:t>
                  </w:r>
                </w:p>
              </w:tc>
            </w:tr>
            <w:tr w:rsidR="0049776E" w:rsidRPr="0049776E">
              <w:trPr>
                <w:trHeight w:val="870"/>
                <w:tblCellSpacing w:w="0" w:type="dxa"/>
              </w:trPr>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Vessel No.</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0.0188 mg/L</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0.0375 mg/L</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0.0750 mg/L</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0.150 mg/L</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0.300 mg/L</w:t>
                  </w:r>
                </w:p>
              </w:tc>
            </w:tr>
            <w:tr w:rsidR="0049776E" w:rsidRPr="0049776E">
              <w:trPr>
                <w:trHeight w:val="615"/>
                <w:tblCellSpacing w:w="0" w:type="dxa"/>
              </w:trPr>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902</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960</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1100</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614</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820</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80</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3"/>
                <w:tblCellSpacing w:w="0" w:type="dxa"/>
              </w:trPr>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1044</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1025</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981</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819</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541</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114</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600"/>
                <w:tblCellSpacing w:w="0" w:type="dxa"/>
              </w:trPr>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977</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988</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1019</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686</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459</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99</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300"/>
                <w:tblCellSpacing w:w="0" w:type="dxa"/>
              </w:trPr>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1057</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1079</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1124</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1057</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950</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186</w:t>
                  </w:r>
                </w:p>
              </w:tc>
              <w:tc>
                <w:tcPr>
                  <w:tcW w:w="8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Table4. Mortality, time to first brood production, cumulative number of offspring produce, and symptoms.</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97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460"/>
              <w:gridCol w:w="1340"/>
              <w:gridCol w:w="1540"/>
              <w:gridCol w:w="1840"/>
              <w:gridCol w:w="2100"/>
              <w:gridCol w:w="1440"/>
            </w:tblGrid>
            <w:tr w:rsidR="0049776E" w:rsidRPr="0049776E">
              <w:trPr>
                <w:trHeight w:val="870"/>
                <w:tblCellSpacing w:w="0" w:type="dxa"/>
              </w:trPr>
              <w:tc>
                <w:tcPr>
                  <w:tcW w:w="146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3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Mortality (%)</w:t>
                  </w:r>
                </w:p>
              </w:tc>
              <w:tc>
                <w:tcPr>
                  <w:tcW w:w="15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Time (days) to first brood production</w:t>
                  </w:r>
                </w:p>
              </w:tc>
              <w:tc>
                <w:tcPr>
                  <w:tcW w:w="18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Mean cumulative number of offspring produce</w:t>
                  </w:r>
                </w:p>
              </w:tc>
              <w:tc>
                <w:tcPr>
                  <w:tcW w:w="21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Mean cumulative number per adult</w:t>
                  </w:r>
                </w:p>
              </w:tc>
              <w:tc>
                <w:tcPr>
                  <w:tcW w:w="144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Symptoms</w:t>
                  </w:r>
                </w:p>
              </w:tc>
            </w:tr>
            <w:tr w:rsidR="0049776E" w:rsidRPr="0049776E">
              <w:trPr>
                <w:trHeight w:val="61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0.0188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trPr>
                <w:trHeight w:val="263"/>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trPr>
                <w:trHeight w:val="6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0.0750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5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49776E">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Significant (p=0.05)</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Significant (p=0.01).</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Times New Roman" w:eastAsia="MS PGothic" w:hAnsi="Times New Roman" w:cs="Times New Roman"/>
                <w:kern w:val="0"/>
                <w:sz w:val="20"/>
                <w:szCs w:val="20"/>
              </w:rPr>
              <w:t>+: Observed toxic symptoms.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Some toxic symptoms (reduced activity, transparency of body colour, loss of equilibrium and so on) were possibly observed (no detailed description).</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Resting egg and male offspring was not observed, while aborted eggs were observed.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Dead offspring were reported in the concentrations of 0.0375, 0.0750, 0.1500, and 0.3000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6.1.5 Toxicity to aquatic algae and cyanobacteria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MOE_Toxicity to aquatic algae and cyanobacteria.001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247464531"/>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IUC5-79cbff11-c57a-45fb-a53d-abdfacd0189a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15:47:56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42"/>
        <w:gridCol w:w="522"/>
        <w:gridCol w:w="373"/>
        <w:gridCol w:w="2169"/>
        <w:gridCol w:w="2736"/>
        <w:gridCol w:w="749"/>
        <w:gridCol w:w="514"/>
        <w:gridCol w:w="678"/>
        <w:gridCol w:w="701"/>
        <w:gridCol w:w="51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Ecotoxicity of 4,4'-Methylenebis(2-chloroaniline) for aquatic species of algae, daphnia and fish.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Results of Eco-toxicity tests of chemicals conducted by Ministry of the Environment in Japan (-March2012)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available at http://www.env.go.jp/chemi/sesaku/02e.pdf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671"/>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201 (Alga, Growth Inhibition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6958104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915110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Purity: 90.2% (HPLC method).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Lot/batch No.: 08605CR (KISHIDA CHEMICAL Co., Ltd.)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Stability under test conditions: IR absorption spectrum of the chemical was taken at the start and the end of the test, and both spectrums were not contradictory to each other.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Stored in desiccator (room temperature, dark place, nitrogen-sealed).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119746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35"/>
      </w:tblGrid>
      <w:tr w:rsidR="0049776E" w:rsidRPr="0049776E">
        <w:trPr>
          <w:tblCellSpacing w:w="5" w:type="dxa"/>
        </w:trPr>
        <w:tc>
          <w:tcPr>
            <w:tcW w:w="0" w:type="auto"/>
            <w:hideMark/>
          </w:tcPr>
          <w:p w:rsidR="0049776E" w:rsidRPr="0049776E" w:rsidRDefault="0049776E" w:rsidP="0049776E">
            <w:pPr>
              <w:widowControl/>
              <w:jc w:val="left"/>
              <w:divId w:val="16870499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Concentrations: All concentrations were measured at the start and the end of the test.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379980760"/>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4315940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24938959"/>
              <w:rPr>
                <w:rFonts w:ascii="Helvetica" w:eastAsia="MS PGothic" w:hAnsi="Helvetica" w:cs="Helvetica"/>
                <w:kern w:val="0"/>
                <w:sz w:val="16"/>
                <w:szCs w:val="16"/>
              </w:rPr>
            </w:pPr>
            <w:r w:rsidRPr="0049776E">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Stock solution was prepared by diluting the test chemical with dimethylformamide and stirring by ultrasonic agitation for 30 minutes. Subsequently, this stock solution was diluted with OECD medium to give each test concentration.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Controls: OECD medium.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Chemical name of vehicle (organic solvent, emulsifier or dispersant): dimethylformamide (DMF).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of vehicle in test medium (stock solution and final test solution(s) including control(s)): 0.1 ml/L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93"/>
      </w:tblGrid>
      <w:tr w:rsidR="0049776E" w:rsidRPr="0049776E">
        <w:trPr>
          <w:tblCellSpacing w:w="5" w:type="dxa"/>
        </w:trPr>
        <w:tc>
          <w:tcPr>
            <w:tcW w:w="0" w:type="auto"/>
            <w:hideMark/>
          </w:tcPr>
          <w:p w:rsidR="0049776E" w:rsidRPr="0049776E" w:rsidRDefault="0049776E" w:rsidP="0049776E">
            <w:pPr>
              <w:widowControl/>
              <w:jc w:val="left"/>
              <w:divId w:val="99105973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Pseudokirchneriella subcapitata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42"/>
      </w:tblGrid>
      <w:tr w:rsidR="0049776E" w:rsidRPr="0049776E">
        <w:trPr>
          <w:tblCellSpacing w:w="5" w:type="dxa"/>
        </w:trPr>
        <w:tc>
          <w:tcPr>
            <w:tcW w:w="0" w:type="auto"/>
            <w:hideMark/>
          </w:tcPr>
          <w:p w:rsidR="0049776E" w:rsidRPr="0049776E" w:rsidRDefault="0049776E" w:rsidP="0049776E">
            <w:pPr>
              <w:widowControl/>
              <w:jc w:val="left"/>
              <w:divId w:val="695153633"/>
              <w:rPr>
                <w:rFonts w:ascii="Helvetica" w:eastAsia="MS PGothic" w:hAnsi="Helvetica" w:cs="Helvetica"/>
                <w:kern w:val="0"/>
                <w:sz w:val="16"/>
                <w:szCs w:val="16"/>
              </w:rPr>
            </w:pPr>
            <w:r w:rsidRPr="0049776E">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Strain: ATCC22662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(laboratory, culture collection): Obtained from American Type Culture Collection and cultivates aseptically in laboratory.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of cultivation: Sterile.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4 days.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Culturing media and conditions (same as test or not): same as test.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49776E" w:rsidRPr="0049776E">
        <w:trPr>
          <w:tblCellSpacing w:w="5" w:type="dxa"/>
        </w:trPr>
        <w:tc>
          <w:tcPr>
            <w:tcW w:w="0" w:type="auto"/>
            <w:hideMark/>
          </w:tcPr>
          <w:p w:rsidR="0049776E" w:rsidRPr="0049776E" w:rsidRDefault="0049776E" w:rsidP="0049776E">
            <w:pPr>
              <w:widowControl/>
              <w:jc w:val="left"/>
              <w:divId w:val="7949537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static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13703742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5516449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3873444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9"/>
      </w:tblGrid>
      <w:tr w:rsidR="0049776E" w:rsidRPr="0049776E">
        <w:trPr>
          <w:tblCellSpacing w:w="5" w:type="dxa"/>
        </w:trPr>
        <w:tc>
          <w:tcPr>
            <w:tcW w:w="0" w:type="auto"/>
            <w:hideMark/>
          </w:tcPr>
          <w:p w:rsidR="0049776E" w:rsidRPr="0049776E" w:rsidRDefault="0049776E" w:rsidP="0049776E">
            <w:pPr>
              <w:widowControl/>
              <w:jc w:val="left"/>
              <w:divId w:val="1197696594"/>
              <w:rPr>
                <w:rFonts w:ascii="Helvetica" w:eastAsia="MS PGothic" w:hAnsi="Helvetica" w:cs="Helvetica"/>
                <w:kern w:val="0"/>
                <w:sz w:val="16"/>
                <w:szCs w:val="16"/>
              </w:rPr>
            </w:pPr>
            <w:r w:rsidRPr="0049776E">
              <w:rPr>
                <w:rFonts w:ascii="Helvetica" w:eastAsia="MS PGothic" w:hAnsi="Helvetica" w:cs="Helvetica"/>
                <w:kern w:val="0"/>
                <w:sz w:val="16"/>
                <w:szCs w:val="16"/>
              </w:rPr>
              <w:t>23 +/- 2 C (setting)</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23.1 – 23.8 C (during test period)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64"/>
      </w:tblGrid>
      <w:tr w:rsidR="0049776E" w:rsidRPr="0049776E">
        <w:trPr>
          <w:tblCellSpacing w:w="5" w:type="dxa"/>
        </w:trPr>
        <w:tc>
          <w:tcPr>
            <w:tcW w:w="0" w:type="auto"/>
            <w:hideMark/>
          </w:tcPr>
          <w:p w:rsidR="0049776E" w:rsidRPr="0049776E" w:rsidRDefault="0049776E" w:rsidP="0049776E">
            <w:pPr>
              <w:widowControl/>
              <w:jc w:val="left"/>
              <w:divId w:val="1618485963"/>
              <w:rPr>
                <w:rFonts w:ascii="Helvetica" w:eastAsia="MS PGothic" w:hAnsi="Helvetica" w:cs="Helvetica"/>
                <w:kern w:val="0"/>
                <w:sz w:val="16"/>
                <w:szCs w:val="16"/>
              </w:rPr>
            </w:pPr>
            <w:r w:rsidRPr="0049776E">
              <w:rPr>
                <w:rFonts w:ascii="Helvetica" w:eastAsia="MS PGothic" w:hAnsi="Helvetica" w:cs="Helvetica"/>
                <w:kern w:val="0"/>
                <w:sz w:val="16"/>
                <w:szCs w:val="16"/>
              </w:rPr>
              <w:t>7.8 - 10.3 (during test period)</w:t>
            </w:r>
            <w:r>
              <w:rPr>
                <w:rFonts w:ascii="Helvetica" w:eastAsia="MS PGothic" w:hAnsi="Helvetica" w:cs="Helvetica"/>
                <w:kern w:val="0"/>
                <w:sz w:val="16"/>
                <w:szCs w:val="16"/>
              </w:rPr>
              <w:br/>
            </w:r>
            <w:r w:rsidRPr="0049776E">
              <w:rPr>
                <w:rFonts w:ascii="Helvetica" w:eastAsia="MS PGothic" w:hAnsi="Helvetica" w:cs="Helvetica"/>
                <w:kern w:val="0"/>
                <w:sz w:val="16"/>
                <w:szCs w:val="16"/>
              </w:rPr>
              <w:t>At the start and the end of the test, pH was 7.8 - 7.9 and 8.8 – 10.3, respectively.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pH at 72-hour deviated more than 1.5 unit due to a high rate of photosynthetic activity.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56"/>
      </w:tblGrid>
      <w:tr w:rsidR="0049776E" w:rsidRPr="0049776E">
        <w:trPr>
          <w:tblCellSpacing w:w="5" w:type="dxa"/>
        </w:trPr>
        <w:tc>
          <w:tcPr>
            <w:tcW w:w="0" w:type="auto"/>
            <w:hideMark/>
          </w:tcPr>
          <w:p w:rsidR="0049776E" w:rsidRPr="0049776E" w:rsidRDefault="0049776E" w:rsidP="0049776E">
            <w:pPr>
              <w:widowControl/>
              <w:jc w:val="left"/>
              <w:divId w:val="1513639573"/>
              <w:rPr>
                <w:rFonts w:ascii="Helvetica" w:eastAsia="MS PGothic" w:hAnsi="Helvetica" w:cs="Helvetica"/>
                <w:kern w:val="0"/>
                <w:sz w:val="16"/>
                <w:szCs w:val="16"/>
              </w:rPr>
            </w:pPr>
            <w:r w:rsidRPr="0049776E">
              <w:rPr>
                <w:rFonts w:ascii="Helvetica" w:eastAsia="MS PGothic" w:hAnsi="Helvetica" w:cs="Helvetica"/>
                <w:kern w:val="0"/>
                <w:sz w:val="16"/>
                <w:szCs w:val="16"/>
              </w:rPr>
              <w:t>Nominal Concentrations: control, solvent control, 0.90, 1.2, 1.6, 2.2, and 3.0 mg/L (separating ratio 1.4)</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Measured Concentrations (geometric mean): &lt;0.0006, &lt;0.0006, 0.24, 0.32, 0.45, 0.55, and 0.85 mg/L.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59"/>
      </w:tblGrid>
      <w:tr w:rsidR="0049776E" w:rsidRPr="0049776E">
        <w:trPr>
          <w:tblCellSpacing w:w="5" w:type="dxa"/>
        </w:trPr>
        <w:tc>
          <w:tcPr>
            <w:tcW w:w="0" w:type="auto"/>
            <w:hideMark/>
          </w:tcPr>
          <w:p w:rsidR="0049776E" w:rsidRPr="0049776E" w:rsidRDefault="0049776E" w:rsidP="0049776E">
            <w:pPr>
              <w:widowControl/>
              <w:jc w:val="left"/>
              <w:divId w:val="1484159185"/>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vessel: 100 ml medium in a 300-ml glass Erlenmeyer flask with a breathable silicon cap.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Initial cells density: ca. 10000 cells/ml.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 end cells density: 2832500 cells/ml.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concentration (replicates): 3.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control (replicates): 3.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vehicle control (replicates): 3.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GROWTH MEDIUM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Standard medium used: yes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Source/preparation of dilution water: OECD medium. </w:t>
            </w:r>
            <w:r>
              <w:rPr>
                <w:rFonts w:ascii="Helvetica" w:eastAsia="MS PGothic" w:hAnsi="Helvetica" w:cs="Helvetica"/>
                <w:kern w:val="0"/>
                <w:sz w:val="16"/>
                <w:szCs w:val="16"/>
              </w:rPr>
              <w:br/>
            </w:r>
            <w:r w:rsidRPr="0049776E">
              <w:rPr>
                <w:rFonts w:ascii="Helvetica" w:eastAsia="MS PGothic" w:hAnsi="Helvetica" w:cs="Helvetica"/>
                <w:kern w:val="0"/>
                <w:sz w:val="16"/>
                <w:szCs w:val="16"/>
              </w:rPr>
              <w:t>- Intervals of water quality measurement: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pH: at the start and the end of the test. </w:t>
            </w:r>
            <w:r>
              <w:rPr>
                <w:rFonts w:ascii="Helvetica" w:eastAsia="MS PGothic" w:hAnsi="Helvetica" w:cs="Helvetica"/>
                <w:kern w:val="0"/>
                <w:sz w:val="16"/>
                <w:szCs w:val="16"/>
              </w:rPr>
              <w:br/>
            </w:r>
            <w:r w:rsidRPr="0049776E">
              <w:rPr>
                <w:rFonts w:ascii="Helvetica" w:eastAsia="MS PGothic" w:hAnsi="Helvetica" w:cs="Helvetica"/>
                <w:kern w:val="0"/>
                <w:sz w:val="16"/>
                <w:szCs w:val="16"/>
              </w:rPr>
              <w:t>Temperature and light intensity: once a 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Sterile test conditions: yes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Continuously.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Light intensity and quality: 4,000 lux (on the water surface).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PARAMETERS MEASURED (with observation intervals if applicable)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Determination of cell concentrations: [ electronic particle counter] at 24-hour interval.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Spacing factor for test concentrations: 1.4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49776E" w:rsidRPr="0049776E">
        <w:trPr>
          <w:tblCellSpacing w:w="5" w:type="dxa"/>
        </w:trPr>
        <w:tc>
          <w:tcPr>
            <w:tcW w:w="0" w:type="auto"/>
            <w:hideMark/>
          </w:tcPr>
          <w:p w:rsidR="0049776E" w:rsidRPr="0049776E" w:rsidRDefault="0049776E" w:rsidP="0049776E">
            <w:pPr>
              <w:widowControl/>
              <w:jc w:val="left"/>
              <w:divId w:val="7617240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(potassium dichromate)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537"/>
        <w:gridCol w:w="1252"/>
        <w:gridCol w:w="2248"/>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0.85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0.54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0.85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0.85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area under growth curve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0.32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area under growth curve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0.45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area under growth curve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85"/>
      </w:tblGrid>
      <w:tr w:rsidR="0049776E" w:rsidRPr="0049776E">
        <w:trPr>
          <w:tblCellSpacing w:w="5" w:type="dxa"/>
        </w:trPr>
        <w:tc>
          <w:tcPr>
            <w:tcW w:w="0" w:type="auto"/>
            <w:hideMark/>
          </w:tcPr>
          <w:p w:rsidR="0049776E" w:rsidRPr="0049776E" w:rsidRDefault="0049776E" w:rsidP="0049776E">
            <w:pPr>
              <w:widowControl/>
              <w:jc w:val="left"/>
              <w:divId w:val="2473513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Exponential growth in the control (for algal test): yes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Observation of abnormalities (for algal test): yes (at the end of the test)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Unusual cell shape: None.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Aggregation of algal cells: None.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Results with 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81"/>
      </w:tblGrid>
      <w:tr w:rsidR="0049776E" w:rsidRPr="0049776E">
        <w:trPr>
          <w:tblCellSpacing w:w="5" w:type="dxa"/>
        </w:trPr>
        <w:tc>
          <w:tcPr>
            <w:tcW w:w="0" w:type="auto"/>
            <w:hideMark/>
          </w:tcPr>
          <w:p w:rsidR="0049776E" w:rsidRPr="0049776E" w:rsidRDefault="0049776E" w:rsidP="0049776E">
            <w:pPr>
              <w:widowControl/>
              <w:jc w:val="left"/>
              <w:divId w:val="179058642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EbC50 (0-72hr): 0.47 mg/L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04"/>
      </w:tblGrid>
      <w:tr w:rsidR="0049776E" w:rsidRPr="0049776E">
        <w:trPr>
          <w:tblCellSpacing w:w="5" w:type="dxa"/>
        </w:trPr>
        <w:tc>
          <w:tcPr>
            <w:tcW w:w="0" w:type="auto"/>
            <w:hideMark/>
          </w:tcPr>
          <w:p w:rsidR="0049776E" w:rsidRPr="0049776E" w:rsidRDefault="0049776E" w:rsidP="0049776E">
            <w:pPr>
              <w:widowControl/>
              <w:jc w:val="left"/>
              <w:divId w:val="121939110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Rate method: Probit method for EC50, Parametric Dunnett’s test for NOEC.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Area under growth curve method: least squares linear regression for EC50, Dunnett’s test for NOEC.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Measured Concentrations: Test concentrations were measured at the start and the end of test with HPLC.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Table1. Concentration of the Test Substance in Test Water.</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55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220"/>
              <w:gridCol w:w="1220"/>
              <w:gridCol w:w="1220"/>
              <w:gridCol w:w="1220"/>
              <w:gridCol w:w="660"/>
            </w:tblGrid>
            <w:tr w:rsidR="0049776E" w:rsidRPr="0049776E">
              <w:trPr>
                <w:gridAfter w:val="1"/>
                <w:trHeight w:val="705"/>
                <w:tblCellSpacing w:w="0" w:type="dxa"/>
              </w:trPr>
              <w:tc>
                <w:tcPr>
                  <w:tcW w:w="122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220" w:type="dxa"/>
                  <w:gridSpan w:val="3"/>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Concentration,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(Percent of Nominal, %)</w:t>
                  </w:r>
                </w:p>
              </w:tc>
            </w:tr>
            <w:tr w:rsidR="0049776E" w:rsidRPr="0049776E">
              <w:trPr>
                <w:gridAfter w:val="1"/>
                <w:trHeight w:val="36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22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hour (new)</w:t>
                  </w:r>
                </w:p>
              </w:tc>
              <w:tc>
                <w:tcPr>
                  <w:tcW w:w="122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72 hours (old)</w:t>
                  </w:r>
                </w:p>
              </w:tc>
              <w:tc>
                <w:tcPr>
                  <w:tcW w:w="122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Geometric Mean</w:t>
                  </w:r>
                </w:p>
              </w:tc>
            </w:tr>
            <w:tr w:rsidR="0049776E" w:rsidRPr="0049776E">
              <w:trPr>
                <w:trHeight w:val="2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300"/>
                <w:tblCellSpacing w:w="0" w:type="dxa"/>
              </w:trPr>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 (-)</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 (-)</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585"/>
                <w:tblCellSpacing w:w="0" w:type="dxa"/>
              </w:trPr>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 (-)</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&lt;0.0006 (-)</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300"/>
                <w:tblCellSpacing w:w="0" w:type="dxa"/>
              </w:trPr>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0.90</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0.559 (62)</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0.104 (12)</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0.241</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300"/>
                <w:tblCellSpacing w:w="0" w:type="dxa"/>
              </w:trPr>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0.736 (61)</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0.139 (12)</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0.320</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300"/>
                <w:tblCellSpacing w:w="0" w:type="dxa"/>
              </w:trPr>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0.990 (62)</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0.202 (13)</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0.447</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300"/>
                <w:tblCellSpacing w:w="0" w:type="dxa"/>
              </w:trPr>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1.38 (63)</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0.215 (10)</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0.545</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r w:rsidR="0049776E" w:rsidRPr="0049776E">
              <w:trPr>
                <w:trHeight w:val="300"/>
                <w:tblCellSpacing w:w="0" w:type="dxa"/>
              </w:trPr>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1.89 (63)</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0.385 (13)</w:t>
                  </w:r>
                </w:p>
              </w:tc>
              <w:tc>
                <w:tcPr>
                  <w:tcW w:w="12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0.853</w:t>
                  </w:r>
                </w:p>
              </w:tc>
              <w:tc>
                <w:tcPr>
                  <w:tcW w:w="0" w:type="auto"/>
                  <w:vAlign w:val="center"/>
                  <w:hideMark/>
                </w:tcPr>
                <w:p w:rsidR="0049776E" w:rsidRPr="0049776E" w:rsidRDefault="0049776E" w:rsidP="0049776E">
                  <w:pPr>
                    <w:widowControl/>
                    <w:jc w:val="left"/>
                    <w:rPr>
                      <w:rFonts w:ascii="Times New Roman" w:eastAsia="Times New Roman" w:hAnsi="Times New Roman" w:cs="Times New Roman"/>
                      <w:kern w:val="0"/>
                      <w:sz w:val="20"/>
                      <w:szCs w:val="20"/>
                    </w:rPr>
                  </w:pPr>
                </w:p>
              </w:tc>
            </w:tr>
          </w:tbl>
          <w:p w:rsidR="00592DDC" w:rsidRDefault="0049776E" w:rsidP="0049776E">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br/>
            </w:r>
          </w:p>
          <w:p w:rsidR="00592DDC" w:rsidRDefault="00592DDC" w:rsidP="0049776E">
            <w:pPr>
              <w:widowControl/>
              <w:jc w:val="left"/>
              <w:rPr>
                <w:rFonts w:ascii="Helvetica" w:eastAsia="MS PGothic" w:hAnsi="Helvetica" w:cs="Helvetica"/>
                <w:kern w:val="0"/>
                <w:sz w:val="16"/>
                <w:szCs w:val="16"/>
              </w:rPr>
            </w:pPr>
          </w:p>
          <w:p w:rsidR="00592DDC" w:rsidRDefault="00592DDC" w:rsidP="0049776E">
            <w:pPr>
              <w:widowControl/>
              <w:jc w:val="left"/>
              <w:rPr>
                <w:rFonts w:ascii="Helvetica" w:eastAsia="MS PGothic" w:hAnsi="Helvetica" w:cs="Helvetica"/>
                <w:kern w:val="0"/>
                <w:sz w:val="16"/>
                <w:szCs w:val="16"/>
              </w:rPr>
            </w:pPr>
          </w:p>
          <w:p w:rsidR="00592DDC" w:rsidRDefault="00592DDC" w:rsidP="0049776E">
            <w:pPr>
              <w:widowControl/>
              <w:jc w:val="left"/>
              <w:rPr>
                <w:rFonts w:ascii="Helvetica" w:eastAsia="MS PGothic" w:hAnsi="Helvetica" w:cs="Helvetica"/>
                <w:kern w:val="0"/>
                <w:sz w:val="16"/>
                <w:szCs w:val="16"/>
              </w:rPr>
            </w:pPr>
          </w:p>
          <w:p w:rsidR="00592DDC" w:rsidRDefault="00592DDC" w:rsidP="0049776E">
            <w:pPr>
              <w:widowControl/>
              <w:jc w:val="left"/>
              <w:rPr>
                <w:rFonts w:ascii="Helvetica" w:eastAsia="MS PGothic" w:hAnsi="Helvetica" w:cs="Helvetica"/>
                <w:kern w:val="0"/>
                <w:sz w:val="16"/>
                <w:szCs w:val="16"/>
              </w:rPr>
            </w:pPr>
          </w:p>
          <w:p w:rsidR="00592DDC" w:rsidRDefault="00592DDC" w:rsidP="0049776E">
            <w:pPr>
              <w:widowControl/>
              <w:jc w:val="left"/>
              <w:rPr>
                <w:rFonts w:ascii="Helvetica" w:eastAsia="MS PGothic" w:hAnsi="Helvetica" w:cs="Helvetica"/>
                <w:kern w:val="0"/>
                <w:sz w:val="16"/>
                <w:szCs w:val="16"/>
              </w:rPr>
            </w:pPr>
          </w:p>
          <w:p w:rsidR="0049776E" w:rsidRPr="0049776E" w:rsidRDefault="0049776E" w:rsidP="0049776E">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Pr="0049776E">
              <w:rPr>
                <w:rFonts w:ascii="Helvetica" w:eastAsia="MS PGothic" w:hAnsi="Helvetica" w:cs="Helvetica"/>
                <w:kern w:val="0"/>
                <w:sz w:val="16"/>
                <w:szCs w:val="16"/>
              </w:rPr>
              <w:t>Table2. pH Values.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pH at 72-hour deviated more than 1.5 unit due to a high rate of photosynthetic activity.</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468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170"/>
              <w:gridCol w:w="1170"/>
              <w:gridCol w:w="1170"/>
              <w:gridCol w:w="1170"/>
            </w:tblGrid>
            <w:tr w:rsidR="0049776E" w:rsidRPr="0049776E">
              <w:trPr>
                <w:trHeight w:val="435"/>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 (mg/L)</w:t>
                  </w:r>
                </w:p>
              </w:tc>
              <w:tc>
                <w:tcPr>
                  <w:tcW w:w="108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pH</w:t>
                  </w:r>
                </w:p>
              </w:tc>
            </w:tr>
            <w:tr w:rsidR="0049776E" w:rsidRPr="0049776E">
              <w:trPr>
                <w:trHeight w:val="5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0-hour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72-hour</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9.9</w:t>
                  </w:r>
                </w:p>
              </w:tc>
            </w:tr>
            <w:tr w:rsidR="0049776E" w:rsidRPr="0049776E">
              <w:trPr>
                <w:trHeight w:val="5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0.241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10.1</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0.320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0.447</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10.3</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0.545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0.853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8.8</w:t>
                  </w:r>
                </w:p>
              </w:tc>
            </w:tr>
          </w:tbl>
          <w:p w:rsidR="0049776E" w:rsidRPr="0049776E" w:rsidRDefault="0049776E" w:rsidP="0049776E">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Data: (rate method)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EC50 (0 - 72 hr): &gt; 0.85 mg/L (mc)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NOEC (0 - 72 hr): 0.54 mg/L (mc)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LOEC (0 - 72 hr): 0.85 mg/L (mc)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mc: based on measured concentration (geometric mean).</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-Effect Data: (area method; area under growth curve)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EC50 (0 - 72 hr): &gt;0.85 mg/L (mc)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95% C.I.: Could not be calculated.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NOEC (0 - 72 hr): 0.32 mg/L (mc)</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LOEC (0 - 72 hr): 0.45 mg/L (mc)</w:t>
            </w:r>
            <w:r>
              <w:rPr>
                <w:rFonts w:ascii="Helvetica" w:eastAsia="MS PGothic" w:hAnsi="Helvetica" w:cs="Helvetica"/>
                <w:kern w:val="0"/>
                <w:sz w:val="16"/>
                <w:szCs w:val="16"/>
              </w:rPr>
              <w:br/>
            </w:r>
            <w:r w:rsidRPr="0049776E">
              <w:rPr>
                <w:rFonts w:ascii="Helvetica" w:eastAsia="MS PGothic" w:hAnsi="Helvetica" w:cs="Helvetica"/>
                <w:kern w:val="0"/>
                <w:sz w:val="16"/>
                <w:szCs w:val="16"/>
              </w:rPr>
              <w:t>- Growth Inhibition (%) of Pseudokirchneriella subcapitata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Table3. Growth Rate, AUG (Area Under Growth Curve), Both Inhibition Rates and Final Cell Density (at 72 hrs) of Pseudokirchneriella subcapitata.</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4900" w:type="pct"/>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348"/>
              <w:gridCol w:w="1347"/>
              <w:gridCol w:w="1347"/>
              <w:gridCol w:w="1347"/>
              <w:gridCol w:w="1347"/>
              <w:gridCol w:w="1347"/>
              <w:gridCol w:w="1347"/>
            </w:tblGrid>
            <w:tr w:rsidR="0049776E" w:rsidRPr="0049776E" w:rsidTr="00592DDC">
              <w:trPr>
                <w:trHeight w:val="1020"/>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 (mg/L)</w:t>
                  </w:r>
                </w:p>
              </w:tc>
              <w:tc>
                <w:tcPr>
                  <w:tcW w:w="108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Growth Rate</w:t>
                  </w:r>
                </w:p>
              </w:tc>
              <w:tc>
                <w:tcPr>
                  <w:tcW w:w="108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AUG</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Final Cell Density (cells/ml)</w:t>
                  </w:r>
                </w:p>
              </w:tc>
            </w:tr>
            <w:tr w:rsidR="0049776E" w:rsidRPr="0049776E" w:rsidTr="00592DDC">
              <w:trPr>
                <w:trHeight w:val="102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Rate (0-72hr)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Inhibition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AUG (*1000) (0-72hr)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Inhibition (%)</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592DDC">
              <w:trPr>
                <w:trHeight w:val="102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47301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2,832,500</w:t>
                  </w:r>
                </w:p>
              </w:tc>
            </w:tr>
            <w:tr w:rsidR="0049776E" w:rsidRPr="0049776E" w:rsidTr="00592DDC">
              <w:trPr>
                <w:trHeight w:val="102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44411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2,585,900</w:t>
                  </w:r>
                </w:p>
              </w:tc>
            </w:tr>
            <w:tr w:rsidR="0049776E" w:rsidRPr="0049776E" w:rsidTr="00592DDC">
              <w:trPr>
                <w:trHeight w:val="102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0.241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41242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2,412,500</w:t>
                  </w:r>
                </w:p>
              </w:tc>
            </w:tr>
            <w:tr w:rsidR="0049776E" w:rsidRPr="0049776E" w:rsidTr="00592DDC">
              <w:trPr>
                <w:trHeight w:val="102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0.320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1.81</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38740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2,272,500</w:t>
                  </w:r>
                </w:p>
              </w:tc>
            </w:tr>
            <w:tr w:rsidR="0049776E" w:rsidRPr="0049776E" w:rsidTr="00592DDC">
              <w:trPr>
                <w:trHeight w:val="102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0.447</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36440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17.9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2,129,200</w:t>
                  </w:r>
                </w:p>
              </w:tc>
            </w:tr>
            <w:tr w:rsidR="0049776E" w:rsidRPr="0049776E" w:rsidTr="00592DDC">
              <w:trPr>
                <w:trHeight w:val="102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0.545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35629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19.8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2,112,500</w:t>
                  </w:r>
                </w:p>
              </w:tc>
            </w:tr>
            <w:tr w:rsidR="0049776E" w:rsidRPr="0049776E" w:rsidTr="00592DDC">
              <w:trPr>
                <w:trHeight w:val="102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0.853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10.2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25503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42.6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1,479,200</w:t>
                  </w:r>
                </w:p>
              </w:tc>
            </w:tr>
          </w:tbl>
          <w:p w:rsidR="0049776E" w:rsidRPr="0049776E" w:rsidRDefault="0049776E" w:rsidP="00592DDC">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Pr="0049776E">
              <w:rPr>
                <w:rFonts w:ascii="Helvetica" w:eastAsia="MS PGothic" w:hAnsi="Helvetica" w:cs="Helvetica"/>
                <w:kern w:val="0"/>
                <w:sz w:val="16"/>
                <w:szCs w:val="16"/>
              </w:rPr>
              <w:t>*: Significant difference (a=0.05) compared to solvent control.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Helvetica" w:eastAsia="MS PGothic" w:hAnsi="Helvetica" w:cs="Helvetica"/>
                <w:kern w:val="0"/>
                <w:sz w:val="16"/>
                <w:szCs w:val="16"/>
              </w:rPr>
              <w:t>**: Significant difference (a=0.01) compared to solvent control.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Growth Curves: Exponential growth phase during 72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w:t>
            </w:r>
            <w:r w:rsidRPr="0049776E">
              <w:rPr>
                <w:rFonts w:ascii="Times New Roman" w:eastAsia="MS PGothic" w:hAnsi="Times New Roman" w:cs="Times New Roman"/>
                <w:kern w:val="0"/>
                <w:sz w:val="20"/>
                <w:szCs w:val="20"/>
              </w:rPr>
              <w:t>Measurement of algal biomass was not conducted in this test. Present values were obtained and estimated by growth rate based on number of algal cells.</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MITI_Toxicity to aquatic algae and cyanobacteria.001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97636927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IUC5-7abf31b9-d254-4660-a312-c66e8d62c3d8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15:47:56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0"/>
        <w:gridCol w:w="585"/>
        <w:gridCol w:w="416"/>
        <w:gridCol w:w="2615"/>
        <w:gridCol w:w="1183"/>
        <w:gridCol w:w="951"/>
        <w:gridCol w:w="626"/>
        <w:gridCol w:w="858"/>
        <w:gridCol w:w="922"/>
        <w:gridCol w:w="64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MITI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on the Method for Eco-toxicological Assessment, MITI contract research in FY 1990 conducted by CERI,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671"/>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201 (Alga, Growth Inhibition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3712240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560672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53"/>
      </w:tblGrid>
      <w:tr w:rsidR="0049776E" w:rsidRPr="0049776E">
        <w:trPr>
          <w:tblCellSpacing w:w="5" w:type="dxa"/>
        </w:trPr>
        <w:tc>
          <w:tcPr>
            <w:tcW w:w="0" w:type="auto"/>
            <w:hideMark/>
          </w:tcPr>
          <w:p w:rsidR="0049776E" w:rsidRPr="0049776E" w:rsidRDefault="0049776E" w:rsidP="0049776E">
            <w:pPr>
              <w:widowControl/>
              <w:jc w:val="left"/>
              <w:divId w:val="4996622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4,4'-diamino-3,3'-dichlorodiphenylmethane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Lot/batch No.: AZ01 (TOKYO CHEMICAL INDUSTRY Co., Ltd.)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0762694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35"/>
      </w:tblGrid>
      <w:tr w:rsidR="0049776E" w:rsidRPr="0049776E">
        <w:trPr>
          <w:tblCellSpacing w:w="5" w:type="dxa"/>
        </w:trPr>
        <w:tc>
          <w:tcPr>
            <w:tcW w:w="0" w:type="auto"/>
            <w:hideMark/>
          </w:tcPr>
          <w:p w:rsidR="0049776E" w:rsidRPr="0049776E" w:rsidRDefault="0049776E" w:rsidP="0049776E">
            <w:pPr>
              <w:widowControl/>
              <w:jc w:val="left"/>
              <w:divId w:val="206460223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Concentrations: All concentrations were measured at the start and the end of the test.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1622151105"/>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5714975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44306679"/>
              <w:rPr>
                <w:rFonts w:ascii="Helvetica" w:eastAsia="MS PGothic" w:hAnsi="Helvetica" w:cs="Helvetica"/>
                <w:kern w:val="0"/>
                <w:sz w:val="16"/>
                <w:szCs w:val="16"/>
              </w:rPr>
            </w:pPr>
            <w:r w:rsidRPr="0049776E">
              <w:rPr>
                <w:rFonts w:ascii="Helvetica" w:eastAsia="MS PGothic" w:hAnsi="Helvetica" w:cs="Helvetica"/>
                <w:kern w:val="0"/>
                <w:sz w:val="16"/>
                <w:szCs w:val="16"/>
              </w:rPr>
              <w:t>PREPARATION AND APPLICATION OF TEST SOLUTION (especially for difficult test substances)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Stock solution was prepared by diluting the test chemical with dimethyl sulphoxide, and 0.01 - 0.1 ml of stock solution was added to a test flask containing test medium and algae (100 ml).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Controls: AAP medium </w:t>
            </w:r>
            <w:r>
              <w:rPr>
                <w:rFonts w:ascii="Helvetica" w:eastAsia="MS PGothic" w:hAnsi="Helvetica" w:cs="Helvetica"/>
                <w:kern w:val="0"/>
                <w:sz w:val="16"/>
                <w:szCs w:val="16"/>
              </w:rPr>
              <w:br/>
            </w:r>
            <w:r w:rsidRPr="0049776E">
              <w:rPr>
                <w:rFonts w:ascii="Helvetica" w:eastAsia="MS PGothic" w:hAnsi="Helvetica" w:cs="Helvetica"/>
                <w:kern w:val="0"/>
                <w:sz w:val="16"/>
                <w:szCs w:val="16"/>
              </w:rPr>
              <w:t>- Chemical name of vehicle (organic solvent, emulsifier or dispersant): dimethyl sulphoxide (DMSO)</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of vehicle in test medium (stock solution and final test solution(s) including control(s)):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Final concentration of vehicle = max. 100 mg/L at highest concentration.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93"/>
      </w:tblGrid>
      <w:tr w:rsidR="0049776E" w:rsidRPr="0049776E">
        <w:trPr>
          <w:tblCellSpacing w:w="5" w:type="dxa"/>
        </w:trPr>
        <w:tc>
          <w:tcPr>
            <w:tcW w:w="0" w:type="auto"/>
            <w:hideMark/>
          </w:tcPr>
          <w:p w:rsidR="0049776E" w:rsidRPr="0049776E" w:rsidRDefault="0049776E" w:rsidP="0049776E">
            <w:pPr>
              <w:widowControl/>
              <w:jc w:val="left"/>
              <w:divId w:val="14135033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Pseudokirchneriella subcapitata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49776E" w:rsidRPr="0049776E">
        <w:trPr>
          <w:tblCellSpacing w:w="5" w:type="dxa"/>
        </w:trPr>
        <w:tc>
          <w:tcPr>
            <w:tcW w:w="0" w:type="auto"/>
            <w:hideMark/>
          </w:tcPr>
          <w:p w:rsidR="0049776E" w:rsidRPr="0049776E" w:rsidRDefault="0049776E" w:rsidP="0049776E">
            <w:pPr>
              <w:widowControl/>
              <w:jc w:val="left"/>
              <w:divId w:val="184451524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static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9700942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4127017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51507149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96 h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0"/>
      </w:tblGrid>
      <w:tr w:rsidR="0049776E" w:rsidRPr="0049776E">
        <w:trPr>
          <w:tblCellSpacing w:w="5" w:type="dxa"/>
        </w:trPr>
        <w:tc>
          <w:tcPr>
            <w:tcW w:w="0" w:type="auto"/>
            <w:hideMark/>
          </w:tcPr>
          <w:p w:rsidR="0049776E" w:rsidRPr="0049776E" w:rsidRDefault="0049776E" w:rsidP="0049776E">
            <w:pPr>
              <w:widowControl/>
              <w:jc w:val="left"/>
              <w:divId w:val="7199867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23 +/- 2 C (setting)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21"/>
      </w:tblGrid>
      <w:tr w:rsidR="0049776E" w:rsidRPr="0049776E">
        <w:trPr>
          <w:tblCellSpacing w:w="5" w:type="dxa"/>
        </w:trPr>
        <w:tc>
          <w:tcPr>
            <w:tcW w:w="0" w:type="auto"/>
            <w:hideMark/>
          </w:tcPr>
          <w:p w:rsidR="0049776E" w:rsidRPr="0049776E" w:rsidRDefault="0049776E" w:rsidP="0049776E">
            <w:pPr>
              <w:widowControl/>
              <w:jc w:val="left"/>
              <w:divId w:val="1711145299"/>
              <w:rPr>
                <w:rFonts w:ascii="Helvetica" w:eastAsia="MS PGothic" w:hAnsi="Helvetica" w:cs="Helvetica"/>
                <w:kern w:val="0"/>
                <w:sz w:val="16"/>
                <w:szCs w:val="16"/>
              </w:rPr>
            </w:pPr>
            <w:r w:rsidRPr="0049776E">
              <w:rPr>
                <w:rFonts w:ascii="Helvetica" w:eastAsia="MS PGothic" w:hAnsi="Helvetica" w:cs="Helvetica"/>
                <w:kern w:val="0"/>
                <w:sz w:val="16"/>
                <w:szCs w:val="16"/>
              </w:rPr>
              <w:t>6.8 - 10 (during test period)</w:t>
            </w:r>
            <w:r>
              <w:rPr>
                <w:rFonts w:ascii="Helvetica" w:eastAsia="MS PGothic" w:hAnsi="Helvetica" w:cs="Helvetica"/>
                <w:kern w:val="0"/>
                <w:sz w:val="16"/>
                <w:szCs w:val="16"/>
              </w:rPr>
              <w:br/>
            </w:r>
            <w:r w:rsidRPr="0049776E">
              <w:rPr>
                <w:rFonts w:ascii="Helvetica" w:eastAsia="MS PGothic" w:hAnsi="Helvetica" w:cs="Helvetica"/>
                <w:kern w:val="0"/>
                <w:sz w:val="16"/>
                <w:szCs w:val="16"/>
              </w:rPr>
              <w:t>At the start and the end of the test, pH was 7.3 - 7.4 and 6.8 - 10, respectively.</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90"/>
      </w:tblGrid>
      <w:tr w:rsidR="0049776E" w:rsidRPr="0049776E">
        <w:trPr>
          <w:tblCellSpacing w:w="5" w:type="dxa"/>
        </w:trPr>
        <w:tc>
          <w:tcPr>
            <w:tcW w:w="0" w:type="auto"/>
            <w:hideMark/>
          </w:tcPr>
          <w:p w:rsidR="0049776E" w:rsidRPr="0049776E" w:rsidRDefault="0049776E" w:rsidP="0049776E">
            <w:pPr>
              <w:widowControl/>
              <w:jc w:val="left"/>
              <w:divId w:val="11151740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Concentrations: control, solvent control, 0.313, 0.625, 1.25, 2.50, and 5.00 mg/L (separating ratio 2.0)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59"/>
      </w:tblGrid>
      <w:tr w:rsidR="0049776E" w:rsidRPr="0049776E">
        <w:trPr>
          <w:tblCellSpacing w:w="5" w:type="dxa"/>
        </w:trPr>
        <w:tc>
          <w:tcPr>
            <w:tcW w:w="0" w:type="auto"/>
            <w:hideMark/>
          </w:tcPr>
          <w:p w:rsidR="00592DDC" w:rsidRDefault="0049776E" w:rsidP="00592DDC">
            <w:pPr>
              <w:widowControl/>
              <w:jc w:val="left"/>
              <w:divId w:val="396705168"/>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vessel: 100 ml medium in a 200-ml glass Erlenmeyer flask with a breathable silicon cap.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Initial cells density: c.a. 10000 cells/ml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Control end cells density: 2630000 cells/ml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concentration (replicates): 3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control (replicates): 3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vessels per vehicle control (replicates): 3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GROWTH MEDIUM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Standard medium used: yes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Source/preparation of dilution water: AAP medium </w:t>
            </w:r>
            <w:r>
              <w:rPr>
                <w:rFonts w:ascii="Helvetica" w:eastAsia="MS PGothic" w:hAnsi="Helvetica" w:cs="Helvetica"/>
                <w:kern w:val="0"/>
                <w:sz w:val="16"/>
                <w:szCs w:val="16"/>
              </w:rPr>
              <w:br/>
            </w:r>
            <w:r w:rsidRPr="0049776E">
              <w:rPr>
                <w:rFonts w:ascii="Helvetica" w:eastAsia="MS PGothic" w:hAnsi="Helvetica" w:cs="Helvetica"/>
                <w:kern w:val="0"/>
                <w:sz w:val="16"/>
                <w:szCs w:val="16"/>
              </w:rPr>
              <w:t>- Intervals of water quality measurement: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pH: at the start and the end of the test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continuously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Light intensity and quality: 5000 lux or more </w:t>
            </w:r>
          </w:p>
          <w:p w:rsidR="00592DDC" w:rsidRDefault="0049776E" w:rsidP="00592DDC">
            <w:pPr>
              <w:widowControl/>
              <w:jc w:val="left"/>
              <w:divId w:val="396705168"/>
              <w:rPr>
                <w:rFonts w:ascii="Helvetica" w:eastAsia="MS PGothic" w:hAnsi="Helvetica" w:cs="Helvetica"/>
                <w:kern w:val="0"/>
                <w:sz w:val="16"/>
                <w:szCs w:val="16"/>
              </w:rPr>
            </w:pPr>
            <w:r>
              <w:rPr>
                <w:rFonts w:ascii="Helvetica" w:eastAsia="MS PGothic" w:hAnsi="Helvetica" w:cs="Helvetica"/>
                <w:kern w:val="0"/>
                <w:sz w:val="16"/>
                <w:szCs w:val="16"/>
              </w:rPr>
              <w:br/>
            </w:r>
            <w:r w:rsidRPr="0049776E">
              <w:rPr>
                <w:rFonts w:ascii="Helvetica" w:eastAsia="MS PGothic" w:hAnsi="Helvetica" w:cs="Helvetica"/>
                <w:kern w:val="0"/>
                <w:sz w:val="16"/>
                <w:szCs w:val="16"/>
              </w:rPr>
              <w:t>EFFECT PARAMETERS MEASURED (with observation intervals if applicable)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Determination of cell concentrations: [electronic particle counter] at 24-hour interval </w:t>
            </w:r>
          </w:p>
          <w:p w:rsidR="00592DDC" w:rsidRDefault="00592DDC" w:rsidP="00592DDC">
            <w:pPr>
              <w:widowControl/>
              <w:jc w:val="left"/>
              <w:divId w:val="396705168"/>
              <w:rPr>
                <w:rFonts w:ascii="Helvetica" w:eastAsia="MS PGothic" w:hAnsi="Helvetica" w:cs="Helvetica"/>
                <w:kern w:val="0"/>
                <w:sz w:val="16"/>
                <w:szCs w:val="16"/>
              </w:rPr>
            </w:pPr>
          </w:p>
          <w:p w:rsidR="00592DDC" w:rsidRDefault="0049776E" w:rsidP="00592DDC">
            <w:pPr>
              <w:widowControl/>
              <w:jc w:val="left"/>
              <w:divId w:val="396705168"/>
              <w:rPr>
                <w:rFonts w:ascii="Helvetica" w:eastAsia="MS PGothic" w:hAnsi="Helvetica" w:cs="Helvetica"/>
                <w:kern w:val="0"/>
                <w:sz w:val="16"/>
                <w:szCs w:val="16"/>
              </w:rPr>
            </w:pPr>
            <w:r>
              <w:rPr>
                <w:rFonts w:ascii="Helvetica" w:eastAsia="MS PGothic" w:hAnsi="Helvetica" w:cs="Helvetica"/>
                <w:kern w:val="0"/>
                <w:sz w:val="16"/>
                <w:szCs w:val="16"/>
              </w:rPr>
              <w:br/>
            </w:r>
            <w:r w:rsidRPr="0049776E">
              <w:rPr>
                <w:rFonts w:ascii="Helvetica" w:eastAsia="MS PGothic" w:hAnsi="Helvetica" w:cs="Helvetica"/>
                <w:kern w:val="0"/>
                <w:sz w:val="16"/>
                <w:szCs w:val="16"/>
              </w:rPr>
              <w:t>TEST CONCENTRATIONS</w:t>
            </w:r>
          </w:p>
          <w:p w:rsidR="0049776E" w:rsidRPr="0049776E" w:rsidRDefault="0049776E" w:rsidP="00592DDC">
            <w:pPr>
              <w:widowControl/>
              <w:jc w:val="left"/>
              <w:divId w:val="3967051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Spacing factor for test concentrations: 2.0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2248"/>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5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1.8 mg/L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area under growth curve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312679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Inhibition rate of each concentration was plotted on a semilogarithmic paper. Subsequently, two dots above and below 50% inhibition rate were connected with a straight line for determination of the EC50 value. </w:t>
            </w:r>
          </w:p>
        </w:tc>
      </w:tr>
    </w:tbl>
    <w:p w:rsidR="0049776E" w:rsidRPr="0049776E" w:rsidRDefault="0049776E" w:rsidP="00592DDC">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49776E" w:rsidRPr="0049776E">
        <w:trPr>
          <w:tblCellSpacing w:w="5" w:type="dxa"/>
        </w:trPr>
        <w:tc>
          <w:tcPr>
            <w:tcW w:w="0" w:type="auto"/>
            <w:hideMark/>
          </w:tcPr>
          <w:p w:rsidR="0049776E" w:rsidRPr="0049776E" w:rsidRDefault="0049776E" w:rsidP="00592DDC">
            <w:pPr>
              <w:keepNext/>
              <w:keepLines/>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 Measured Concentrations: Test concentrations were measured at the start and the end of test with HPLC.</w:t>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43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452"/>
              <w:gridCol w:w="1440"/>
              <w:gridCol w:w="1428"/>
            </w:tblGrid>
            <w:tr w:rsidR="0049776E" w:rsidRPr="0049776E">
              <w:trPr>
                <w:trHeight w:val="720"/>
                <w:tblCellSpacing w:w="0" w:type="dxa"/>
              </w:trPr>
              <w:tc>
                <w:tcPr>
                  <w:tcW w:w="17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70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Concentration,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(Percent of Nominal, %)</w:t>
                  </w:r>
                </w:p>
              </w:tc>
            </w:tr>
            <w:tr w:rsidR="0049776E" w:rsidRPr="0049776E">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hour</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 hours</w:t>
                  </w:r>
                </w:p>
              </w:tc>
            </w:tr>
            <w:tr w:rsidR="0049776E" w:rsidRPr="0049776E">
              <w:trPr>
                <w:trHeight w:val="300"/>
                <w:tblCellSpacing w:w="0" w:type="dxa"/>
              </w:trPr>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r>
            <w:tr w:rsidR="0049776E" w:rsidRPr="0049776E">
              <w:trPr>
                <w:trHeight w:val="585"/>
                <w:tblCellSpacing w:w="0" w:type="dxa"/>
              </w:trPr>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n.d.</w:t>
                  </w:r>
                </w:p>
              </w:tc>
            </w:tr>
            <w:tr w:rsidR="0049776E" w:rsidRPr="0049776E">
              <w:trPr>
                <w:trHeight w:val="300"/>
                <w:tblCellSpacing w:w="0" w:type="dxa"/>
              </w:trPr>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0.313</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0.283 (90)</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0.129 (41)</w:t>
                  </w:r>
                </w:p>
              </w:tc>
            </w:tr>
            <w:tr w:rsidR="0049776E" w:rsidRPr="0049776E">
              <w:trPr>
                <w:trHeight w:val="300"/>
                <w:tblCellSpacing w:w="0" w:type="dxa"/>
              </w:trPr>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0.625</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0.555 (89)</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0.213 (34)</w:t>
                  </w:r>
                </w:p>
              </w:tc>
            </w:tr>
            <w:tr w:rsidR="0049776E" w:rsidRPr="0049776E">
              <w:trPr>
                <w:trHeight w:val="300"/>
                <w:tblCellSpacing w:w="0" w:type="dxa"/>
              </w:trPr>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1.25</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1.06 (85)</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0.364 (29)</w:t>
                  </w:r>
                </w:p>
              </w:tc>
            </w:tr>
            <w:tr w:rsidR="0049776E" w:rsidRPr="0049776E">
              <w:trPr>
                <w:trHeight w:val="300"/>
                <w:tblCellSpacing w:w="0" w:type="dxa"/>
              </w:trPr>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2.50</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2.12 (85)</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1.05 (42)</w:t>
                  </w:r>
                </w:p>
              </w:tc>
            </w:tr>
            <w:tr w:rsidR="0049776E" w:rsidRPr="0049776E">
              <w:trPr>
                <w:trHeight w:val="300"/>
                <w:tblCellSpacing w:w="0" w:type="dxa"/>
              </w:trPr>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4.83 (97)</w:t>
                  </w:r>
                </w:p>
              </w:tc>
              <w:tc>
                <w:tcPr>
                  <w:tcW w:w="17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3.54 (71)</w:t>
                  </w:r>
                </w:p>
              </w:tc>
            </w:tr>
          </w:tbl>
          <w:p w:rsidR="0049776E" w:rsidRPr="0049776E" w:rsidRDefault="0049776E" w:rsidP="00592DDC">
            <w:pPr>
              <w:keepNext/>
              <w:keepLines/>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Table2. pH Values.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34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140"/>
              <w:gridCol w:w="1140"/>
              <w:gridCol w:w="1140"/>
            </w:tblGrid>
            <w:tr w:rsidR="0049776E" w:rsidRPr="0049776E">
              <w:trPr>
                <w:trHeight w:val="792"/>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108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pH</w:t>
                  </w:r>
                </w:p>
              </w:tc>
            </w:tr>
            <w:tr w:rsidR="0049776E" w:rsidRPr="0049776E">
              <w:trPr>
                <w:trHeight w:val="5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 hour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 hours</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6.8</w:t>
                  </w:r>
                </w:p>
              </w:tc>
            </w:tr>
            <w:tr w:rsidR="0049776E" w:rsidRPr="0049776E">
              <w:trPr>
                <w:trHeight w:val="5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10.1</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0.313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10.1</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0.625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9.8</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10.2</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8.1</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7.4</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7.2</w:t>
                  </w:r>
                </w:p>
              </w:tc>
            </w:tr>
          </w:tbl>
          <w:p w:rsidR="00592DDC" w:rsidRDefault="0049776E" w:rsidP="00592DDC">
            <w:pPr>
              <w:keepNext/>
              <w:keepLines/>
              <w:widowControl/>
              <w:jc w:val="left"/>
              <w:rPr>
                <w:rFonts w:ascii="Times New Roman" w:eastAsia="MS PGothic" w:hAnsi="Times New Roman" w:cs="Times New Roman"/>
                <w:kern w:val="0"/>
                <w:sz w:val="20"/>
                <w:szCs w:val="20"/>
              </w:rPr>
            </w:pPr>
            <w:r w:rsidRPr="0049776E">
              <w:rPr>
                <w:rFonts w:ascii="Times New Roman" w:eastAsia="MS PGothic" w:hAnsi="Times New Roman" w:cs="Times New Roman"/>
                <w:kern w:val="0"/>
                <w:sz w:val="20"/>
                <w:szCs w:val="20"/>
              </w:rPr>
              <w:t>-Effect Data :</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Helvetica" w:eastAsia="MS PGothic" w:hAnsi="Helvetica" w:cs="Helvetica"/>
                <w:kern w:val="0"/>
                <w:sz w:val="16"/>
                <w:szCs w:val="16"/>
              </w:rPr>
              <w:t> </w:t>
            </w:r>
            <w:r w:rsidRPr="0049776E">
              <w:rPr>
                <w:rFonts w:ascii="Times New Roman" w:eastAsia="MS PGothic" w:hAnsi="Times New Roman" w:cs="Times New Roman"/>
                <w:kern w:val="0"/>
                <w:sz w:val="20"/>
                <w:szCs w:val="20"/>
              </w:rPr>
              <w:t>(rate method)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EC50 (0 - 96 hr): &gt; 5.00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Helvetica" w:eastAsia="MS PGothic" w:hAnsi="Helvetica" w:cs="Helvetica"/>
                <w:kern w:val="0"/>
                <w:sz w:val="16"/>
                <w:szCs w:val="16"/>
              </w:rPr>
              <w:t> </w:t>
            </w:r>
            <w:r w:rsidRPr="0049776E">
              <w:rPr>
                <w:rFonts w:ascii="Times New Roman" w:eastAsia="MS PGothic" w:hAnsi="Times New Roman" w:cs="Times New Roman"/>
                <w:kern w:val="0"/>
                <w:sz w:val="20"/>
                <w:szCs w:val="20"/>
              </w:rPr>
              <w:t>(area method; area under growth curve)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EC50 (0 - 96 hr): 1.82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nc: based on nominal concentration.</w:t>
            </w:r>
            <w:r>
              <w:rPr>
                <w:rFonts w:ascii="Times New Roman" w:eastAsia="MS PGothic" w:hAnsi="Times New Roman" w:cs="Times New Roman"/>
                <w:kern w:val="0"/>
                <w:sz w:val="20"/>
                <w:szCs w:val="20"/>
              </w:rPr>
              <w:br/>
            </w:r>
          </w:p>
          <w:p w:rsidR="0049776E" w:rsidRPr="0049776E" w:rsidRDefault="0049776E" w:rsidP="00592DDC">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 Growth Inhibition (%) of Pseudokirchneriella subcapitata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Table3. Growth Rate, Inhibition and Cell Density of Pseudokirchneriella subcapitata.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628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1168"/>
              <w:gridCol w:w="2272"/>
              <w:gridCol w:w="1760"/>
            </w:tblGrid>
            <w:tr w:rsidR="0049776E" w:rsidRPr="0049776E">
              <w:trPr>
                <w:trHeight w:val="792"/>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(mg/L)</w:t>
                  </w:r>
                </w:p>
              </w:tc>
              <w:tc>
                <w:tcPr>
                  <w:tcW w:w="3440" w:type="dxa"/>
                  <w:gridSpan w:val="2"/>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Inhibition rate (%)</w:t>
                  </w:r>
                </w:p>
              </w:tc>
              <w:tc>
                <w:tcPr>
                  <w:tcW w:w="176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Cell density (cells/ml)</w:t>
                  </w:r>
                </w:p>
              </w:tc>
            </w:tr>
            <w:tr w:rsidR="0049776E" w:rsidRPr="0049776E">
              <w:trPr>
                <w:trHeight w:val="5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rate method</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area under the curve method</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2,630,000</w:t>
                  </w:r>
                </w:p>
              </w:tc>
            </w:tr>
            <w:tr w:rsidR="0049776E" w:rsidRPr="0049776E">
              <w:trPr>
                <w:trHeight w:val="5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2,120,000</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1,950,000</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1,780,000</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36.3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1,430,000</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61.7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925,000</w:t>
                  </w:r>
                </w:p>
              </w:tc>
            </w:tr>
            <w:tr w:rsidR="0049776E" w:rsidRPr="0049776E">
              <w:trPr>
                <w:trHeight w:val="300"/>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46.3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95.2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48,300</w:t>
                  </w:r>
                </w:p>
              </w:tc>
            </w:tr>
          </w:tbl>
          <w:p w:rsidR="0049776E" w:rsidRPr="0049776E" w:rsidRDefault="0049776E" w:rsidP="00592DDC">
            <w:pPr>
              <w:keepNext/>
              <w:keepLines/>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6.2 Sediment toxicity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MOE_Sediment toxicity.001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06849909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IUC5-dba8f864-3a4f-4ce9-8208-e5babc5caa4c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15:47:57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9"/>
        <w:gridCol w:w="658"/>
        <w:gridCol w:w="416"/>
        <w:gridCol w:w="2460"/>
        <w:gridCol w:w="1196"/>
        <w:gridCol w:w="965"/>
        <w:gridCol w:w="633"/>
        <w:gridCol w:w="871"/>
        <w:gridCol w:w="940"/>
        <w:gridCol w:w="65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Sediment-Water Chironomid Toxicity of 4,4'-Methylenebis (2-chloroaniline) Using Spiked Sediment.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374"/>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218 (Sediment-Water Chironomid Toxicity Test Using Spiked Sediment)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39644392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9365938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 (2-chloroaniline)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Purity: 99.8%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Lot/batch No.: ALK2501 (Wako Pure Chemical Industries Ltd.)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Stability under test conditions: IR absorption spectrum of the chemical was taken at the start and the end of the test, and both spectrums were not contradictory to each other.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Stored in well closed, light resistant container in refrigerator.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00389563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88"/>
      </w:tblGrid>
      <w:tr w:rsidR="0049776E" w:rsidRPr="0049776E">
        <w:trPr>
          <w:tblCellSpacing w:w="5" w:type="dxa"/>
        </w:trPr>
        <w:tc>
          <w:tcPr>
            <w:tcW w:w="0" w:type="auto"/>
            <w:hideMark/>
          </w:tcPr>
          <w:p w:rsidR="0049776E" w:rsidRPr="0049776E" w:rsidRDefault="0049776E" w:rsidP="0049776E">
            <w:pPr>
              <w:widowControl/>
              <w:jc w:val="left"/>
              <w:divId w:val="1790125196"/>
              <w:rPr>
                <w:rFonts w:ascii="Helvetica" w:eastAsia="MS PGothic" w:hAnsi="Helvetica" w:cs="Helvetica"/>
                <w:kern w:val="0"/>
                <w:sz w:val="16"/>
                <w:szCs w:val="16"/>
              </w:rPr>
            </w:pPr>
            <w:r w:rsidRPr="0049776E">
              <w:rPr>
                <w:rFonts w:ascii="Helvetica" w:eastAsia="MS PGothic" w:hAnsi="Helvetica" w:cs="Helvetica"/>
                <w:kern w:val="0"/>
                <w:sz w:val="16"/>
                <w:szCs w:val="16"/>
              </w:rPr>
              <w:t>SEDIMENT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Concentrations: All concentrations were measured. </w:t>
            </w:r>
            <w:r>
              <w:rPr>
                <w:rFonts w:ascii="Helvetica" w:eastAsia="MS PGothic" w:hAnsi="Helvetica" w:cs="Helvetica"/>
                <w:kern w:val="0"/>
                <w:sz w:val="16"/>
                <w:szCs w:val="16"/>
              </w:rPr>
              <w:br/>
            </w:r>
            <w:r w:rsidRPr="0049776E">
              <w:rPr>
                <w:rFonts w:ascii="Helvetica" w:eastAsia="MS PGothic" w:hAnsi="Helvetica" w:cs="Helvetica"/>
                <w:kern w:val="0"/>
                <w:sz w:val="16"/>
                <w:szCs w:val="16"/>
              </w:rPr>
              <w:t>- Sampling interval: At the start and the end of the test (0- and 27-day).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PORE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Concentrations: All concentrations were measured. </w:t>
            </w:r>
            <w:r>
              <w:rPr>
                <w:rFonts w:ascii="Helvetica" w:eastAsia="MS PGothic" w:hAnsi="Helvetica" w:cs="Helvetica"/>
                <w:kern w:val="0"/>
                <w:sz w:val="16"/>
                <w:szCs w:val="16"/>
              </w:rPr>
              <w:br/>
            </w:r>
            <w:r w:rsidRPr="0049776E">
              <w:rPr>
                <w:rFonts w:ascii="Helvetica" w:eastAsia="MS PGothic" w:hAnsi="Helvetica" w:cs="Helvetica"/>
                <w:kern w:val="0"/>
                <w:sz w:val="16"/>
                <w:szCs w:val="16"/>
              </w:rPr>
              <w:t>- Sampling interval: At the start and the end of the test (0- and 27-day).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OVERLYING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Concentrations: All concentrations were measured. </w:t>
            </w:r>
            <w:r>
              <w:rPr>
                <w:rFonts w:ascii="Helvetica" w:eastAsia="MS PGothic" w:hAnsi="Helvetica" w:cs="Helvetica"/>
                <w:kern w:val="0"/>
                <w:sz w:val="16"/>
                <w:szCs w:val="16"/>
              </w:rPr>
              <w:br/>
            </w:r>
            <w:r w:rsidRPr="0049776E">
              <w:rPr>
                <w:rFonts w:ascii="Helvetica" w:eastAsia="MS PGothic" w:hAnsi="Helvetica" w:cs="Helvetica"/>
                <w:kern w:val="0"/>
                <w:sz w:val="16"/>
                <w:szCs w:val="16"/>
              </w:rPr>
              <w:t>- Sampling interval: At the start and the end of the test (0- and 27-day).</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49776E" w:rsidRPr="0049776E">
        <w:trPr>
          <w:tblCellSpacing w:w="5" w:type="dxa"/>
        </w:trPr>
        <w:tc>
          <w:tcPr>
            <w:tcW w:w="0" w:type="auto"/>
            <w:hideMark/>
          </w:tcPr>
          <w:p w:rsidR="0049776E" w:rsidRPr="0049776E" w:rsidRDefault="0049776E" w:rsidP="0049776E">
            <w:pPr>
              <w:widowControl/>
              <w:jc w:val="left"/>
              <w:divId w:val="282930305"/>
              <w:rPr>
                <w:rFonts w:ascii="Helvetica" w:eastAsia="MS PGothic" w:hAnsi="Helvetica" w:cs="Helvetica"/>
                <w:kern w:val="0"/>
                <w:sz w:val="16"/>
                <w:szCs w:val="16"/>
              </w:rPr>
            </w:pPr>
            <w:r w:rsidRPr="0049776E">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Separation method (e.g. HPLC, GC): HPLC.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70000725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sediment and application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0267128"/>
              <w:rPr>
                <w:rFonts w:ascii="Helvetica" w:eastAsia="MS PGothic" w:hAnsi="Helvetica" w:cs="Helvetica"/>
                <w:kern w:val="0"/>
                <w:sz w:val="16"/>
                <w:szCs w:val="16"/>
              </w:rPr>
            </w:pPr>
            <w:r w:rsidRPr="0049776E">
              <w:rPr>
                <w:rFonts w:ascii="Helvetica" w:eastAsia="MS PGothic" w:hAnsi="Helvetica" w:cs="Helvetica"/>
                <w:kern w:val="0"/>
                <w:sz w:val="16"/>
                <w:szCs w:val="16"/>
              </w:rPr>
              <w:t>PREPARATION OF SPIKED SEDIMENT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Pooling or mixing of different substrates: yes (5% [dry weight] peat, 20% kaolin clay, and 75% quartz sand) </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Method of mixing: Hand mixing.</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Details of spiking: A stock solution was prepared by dissolving test substance in 10 ml of chloroform. One millilitre of the stock solution was mixed with 10 g of quartz sand, and later, the spiked quartz sands was dried to remove solvent before preparation of artifical sediment. </w:t>
            </w:r>
            <w:r>
              <w:rPr>
                <w:rFonts w:ascii="Helvetica" w:eastAsia="MS PGothic" w:hAnsi="Helvetica" w:cs="Helvetica"/>
                <w:kern w:val="0"/>
                <w:sz w:val="16"/>
                <w:szCs w:val="16"/>
              </w:rPr>
              <w:br/>
            </w:r>
            <w:r w:rsidRPr="0049776E">
              <w:rPr>
                <w:rFonts w:ascii="Helvetica" w:eastAsia="MS PGothic" w:hAnsi="Helvetica" w:cs="Helvetica"/>
                <w:kern w:val="0"/>
                <w:sz w:val="16"/>
                <w:szCs w:val="16"/>
              </w:rPr>
              <w:t>- Equilibration time: 7 days.</w:t>
            </w:r>
            <w:r>
              <w:rPr>
                <w:rFonts w:ascii="Helvetica" w:eastAsia="MS PGothic" w:hAnsi="Helvetica" w:cs="Helvetica"/>
                <w:kern w:val="0"/>
                <w:sz w:val="16"/>
                <w:szCs w:val="16"/>
              </w:rPr>
              <w:br/>
            </w:r>
            <w:r w:rsidRPr="0049776E">
              <w:rPr>
                <w:rFonts w:ascii="Helvetica" w:eastAsia="MS PGothic" w:hAnsi="Helvetica" w:cs="Helvetica"/>
                <w:kern w:val="0"/>
                <w:sz w:val="16"/>
                <w:szCs w:val="16"/>
              </w:rPr>
              <w:t>- Equilibration conditions: Same conditions as the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Controls: Dilution water and formulated sediment.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Chemical name of vehicle (organic solvent, emulsifier or dispersant): chloroform.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Evaporation of vehicle before use: yes. </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organisms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32"/>
      </w:tblGrid>
      <w:tr w:rsidR="0049776E" w:rsidRPr="0049776E">
        <w:trPr>
          <w:tblCellSpacing w:w="5" w:type="dxa"/>
        </w:trPr>
        <w:tc>
          <w:tcPr>
            <w:tcW w:w="0" w:type="auto"/>
            <w:hideMark/>
          </w:tcPr>
          <w:p w:rsidR="0049776E" w:rsidRPr="0049776E" w:rsidRDefault="0049776E" w:rsidP="0049776E">
            <w:pPr>
              <w:widowControl/>
              <w:jc w:val="left"/>
              <w:divId w:val="339660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Chironomus yoshimatsui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75"/>
      </w:tblGrid>
      <w:tr w:rsidR="0049776E" w:rsidRPr="0049776E">
        <w:trPr>
          <w:tblCellSpacing w:w="5" w:type="dxa"/>
        </w:trPr>
        <w:tc>
          <w:tcPr>
            <w:tcW w:w="0" w:type="auto"/>
            <w:hideMark/>
          </w:tcPr>
          <w:p w:rsidR="0049776E" w:rsidRPr="0049776E" w:rsidRDefault="0049776E" w:rsidP="0049776E">
            <w:pPr>
              <w:widowControl/>
              <w:jc w:val="left"/>
              <w:divId w:val="581570313"/>
              <w:rPr>
                <w:rFonts w:ascii="Helvetica" w:eastAsia="MS PGothic" w:hAnsi="Helvetica" w:cs="Helvetica"/>
                <w:kern w:val="0"/>
                <w:sz w:val="16"/>
                <w:szCs w:val="16"/>
              </w:rPr>
            </w:pPr>
            <w:r w:rsidRPr="0049776E">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Egg masses were obtained from National Institute for Environmental Studies in Japan.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Age of animals at beginning of exposure: First instar larvae (&lt; 24 hours post hatching)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Feeding during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Food type: Tetramin.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Amount: 0.35 mg/larvae/day (0 to 4-day); 0.5 mg/larvae/day (5 to 11-day).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Frequency: once a day.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Study design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Study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9"/>
      </w:tblGrid>
      <w:tr w:rsidR="0049776E" w:rsidRPr="0049776E">
        <w:trPr>
          <w:tblCellSpacing w:w="5" w:type="dxa"/>
        </w:trPr>
        <w:tc>
          <w:tcPr>
            <w:tcW w:w="0" w:type="auto"/>
            <w:hideMark/>
          </w:tcPr>
          <w:p w:rsidR="0049776E" w:rsidRPr="0049776E" w:rsidRDefault="0049776E" w:rsidP="0049776E">
            <w:pPr>
              <w:widowControl/>
              <w:jc w:val="left"/>
              <w:divId w:val="24176320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laboratory study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duration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90"/>
      </w:tblGrid>
      <w:tr w:rsidR="0049776E" w:rsidRPr="0049776E">
        <w:trPr>
          <w:tblCellSpacing w:w="5" w:type="dxa"/>
        </w:trPr>
        <w:tc>
          <w:tcPr>
            <w:tcW w:w="0" w:type="auto"/>
            <w:hideMark/>
          </w:tcPr>
          <w:p w:rsidR="0049776E" w:rsidRPr="0049776E" w:rsidRDefault="0049776E" w:rsidP="0049776E">
            <w:pPr>
              <w:widowControl/>
              <w:jc w:val="left"/>
              <w:divId w:val="201097896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long-term toxicity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49776E" w:rsidRPr="0049776E">
        <w:trPr>
          <w:tblCellSpacing w:w="5" w:type="dxa"/>
        </w:trPr>
        <w:tc>
          <w:tcPr>
            <w:tcW w:w="0" w:type="auto"/>
            <w:hideMark/>
          </w:tcPr>
          <w:p w:rsidR="0049776E" w:rsidRPr="0049776E" w:rsidRDefault="0049776E" w:rsidP="0049776E">
            <w:pPr>
              <w:widowControl/>
              <w:jc w:val="left"/>
              <w:divId w:val="1323291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static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49776E" w:rsidRPr="0049776E">
        <w:trPr>
          <w:tblCellSpacing w:w="5" w:type="dxa"/>
        </w:trPr>
        <w:tc>
          <w:tcPr>
            <w:tcW w:w="0" w:type="auto"/>
            <w:hideMark/>
          </w:tcPr>
          <w:p w:rsidR="0049776E" w:rsidRPr="0049776E" w:rsidRDefault="0049776E" w:rsidP="0049776E">
            <w:pPr>
              <w:widowControl/>
              <w:jc w:val="left"/>
              <w:divId w:val="17579456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freshwater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sediment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49776E" w:rsidRPr="0049776E">
        <w:trPr>
          <w:tblCellSpacing w:w="5" w:type="dxa"/>
        </w:trPr>
        <w:tc>
          <w:tcPr>
            <w:tcW w:w="0" w:type="auto"/>
            <w:hideMark/>
          </w:tcPr>
          <w:p w:rsidR="0049776E" w:rsidRPr="0049776E" w:rsidRDefault="0049776E" w:rsidP="0049776E">
            <w:pPr>
              <w:widowControl/>
              <w:jc w:val="left"/>
              <w:divId w:val="1084061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artificial sediment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4166389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49776E" w:rsidRPr="0049776E">
        <w:trPr>
          <w:tblCellSpacing w:w="5" w:type="dxa"/>
        </w:trPr>
        <w:tc>
          <w:tcPr>
            <w:tcW w:w="0" w:type="auto"/>
            <w:hideMark/>
          </w:tcPr>
          <w:p w:rsidR="0049776E" w:rsidRPr="0049776E" w:rsidRDefault="0049776E" w:rsidP="0049776E">
            <w:pPr>
              <w:widowControl/>
              <w:jc w:val="left"/>
              <w:divId w:val="10839173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27 d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conditions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23"/>
      </w:tblGrid>
      <w:tr w:rsidR="0049776E" w:rsidRPr="0049776E">
        <w:trPr>
          <w:tblCellSpacing w:w="5" w:type="dxa"/>
        </w:trPr>
        <w:tc>
          <w:tcPr>
            <w:tcW w:w="0" w:type="auto"/>
            <w:hideMark/>
          </w:tcPr>
          <w:p w:rsidR="0049776E" w:rsidRPr="0049776E" w:rsidRDefault="0049776E" w:rsidP="0049776E">
            <w:pPr>
              <w:widowControl/>
              <w:jc w:val="left"/>
              <w:divId w:val="11058832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37 mg/L CaCO3 (dilution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4 mg/L CaCO3 (0-day, control and 1000 mg/kg). </w:t>
            </w:r>
            <w:r>
              <w:rPr>
                <w:rFonts w:ascii="Helvetica" w:eastAsia="MS PGothic" w:hAnsi="Helvetica" w:cs="Helvetica"/>
                <w:kern w:val="0"/>
                <w:sz w:val="16"/>
                <w:szCs w:val="16"/>
              </w:rPr>
              <w:br/>
            </w:r>
            <w:r w:rsidRPr="0049776E">
              <w:rPr>
                <w:rFonts w:ascii="Helvetica" w:eastAsia="MS PGothic" w:hAnsi="Helvetica" w:cs="Helvetica"/>
                <w:kern w:val="0"/>
                <w:sz w:val="16"/>
                <w:szCs w:val="16"/>
              </w:rPr>
              <w:t>7 mg/L CaCO3 (27-day, control), 6 mg/L CaCO3 (27-day, 1000 mg/kg).</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37"/>
      </w:tblGrid>
      <w:tr w:rsidR="0049776E" w:rsidRPr="0049776E">
        <w:trPr>
          <w:tblCellSpacing w:w="5" w:type="dxa"/>
        </w:trPr>
        <w:tc>
          <w:tcPr>
            <w:tcW w:w="0" w:type="auto"/>
            <w:hideMark/>
          </w:tcPr>
          <w:p w:rsidR="0049776E" w:rsidRPr="0049776E" w:rsidRDefault="0049776E" w:rsidP="0049776E">
            <w:pPr>
              <w:widowControl/>
              <w:jc w:val="left"/>
              <w:divId w:val="19568612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25.0 +/- 1.0 C (setting).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24.6 - 25.4 C (during test period).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99"/>
      </w:tblGrid>
      <w:tr w:rsidR="0049776E" w:rsidRPr="0049776E">
        <w:trPr>
          <w:tblCellSpacing w:w="5" w:type="dxa"/>
        </w:trPr>
        <w:tc>
          <w:tcPr>
            <w:tcW w:w="0" w:type="auto"/>
            <w:hideMark/>
          </w:tcPr>
          <w:p w:rsidR="0049776E" w:rsidRPr="0049776E" w:rsidRDefault="0049776E" w:rsidP="0049776E">
            <w:pPr>
              <w:widowControl/>
              <w:jc w:val="left"/>
              <w:divId w:val="3911967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 (dilution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8.0 - 8.5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61"/>
      </w:tblGrid>
      <w:tr w:rsidR="0049776E" w:rsidRPr="0049776E">
        <w:trPr>
          <w:tblCellSpacing w:w="5" w:type="dxa"/>
        </w:trPr>
        <w:tc>
          <w:tcPr>
            <w:tcW w:w="0" w:type="auto"/>
            <w:hideMark/>
          </w:tcPr>
          <w:p w:rsidR="0049776E" w:rsidRPr="0049776E" w:rsidRDefault="0049776E" w:rsidP="0049776E">
            <w:pPr>
              <w:widowControl/>
              <w:jc w:val="left"/>
              <w:divId w:val="1150248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6.7 - 8.0 mg/L (more than 60% of saturation) (during test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Ammonia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75"/>
      </w:tblGrid>
      <w:tr w:rsidR="0049776E" w:rsidRPr="0049776E">
        <w:trPr>
          <w:tblCellSpacing w:w="5" w:type="dxa"/>
        </w:trPr>
        <w:tc>
          <w:tcPr>
            <w:tcW w:w="0" w:type="auto"/>
            <w:hideMark/>
          </w:tcPr>
          <w:p w:rsidR="0049776E" w:rsidRPr="0049776E" w:rsidRDefault="0049776E" w:rsidP="0049776E">
            <w:pPr>
              <w:widowControl/>
              <w:jc w:val="left"/>
              <w:divId w:val="7065672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&lt;3 mg/L (0-day, control and 1000mg/kg).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4-5 mg/L (27-day, control).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6-7 mg/L (27-day, 1000 mg/kg).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12"/>
      </w:tblGrid>
      <w:tr w:rsidR="0049776E" w:rsidRPr="0049776E">
        <w:trPr>
          <w:tblCellSpacing w:w="5" w:type="dxa"/>
        </w:trPr>
        <w:tc>
          <w:tcPr>
            <w:tcW w:w="0" w:type="auto"/>
            <w:hideMark/>
          </w:tcPr>
          <w:p w:rsidR="0049776E" w:rsidRPr="0049776E" w:rsidRDefault="0049776E" w:rsidP="0049776E">
            <w:pPr>
              <w:widowControl/>
              <w:jc w:val="left"/>
              <w:divId w:val="1011451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Concentrations: control, solvent control, 56, 100, 180, 320, 560, and 1000 mg/kg sediment dw (separating ratio 1.8).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Measured Concentrations (sediment, geometric mean): &lt;0.006, &lt;0.006, 21, 42, 84, 182, 357, and 801 mg/kg sediment dw.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592DDC">
            <w:pPr>
              <w:widowControl/>
              <w:jc w:val="left"/>
              <w:divId w:val="1825968486"/>
              <w:rPr>
                <w:rFonts w:ascii="Helvetica" w:eastAsia="MS PGothic" w:hAnsi="Helvetica" w:cs="Helvetica"/>
                <w:kern w:val="0"/>
                <w:sz w:val="16"/>
                <w:szCs w:val="16"/>
              </w:rPr>
            </w:pPr>
            <w:r w:rsidRPr="0049776E">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container (material, size): 500mL-tall glass beaker with a clear plastic cover.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Sediment volume: 120 g (dry weight) per a container.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Depth of sediment and overlying water: sediment-water depth ratio of 1:4.</w:t>
            </w:r>
            <w:r>
              <w:rPr>
                <w:rFonts w:ascii="Helvetica" w:eastAsia="MS PGothic" w:hAnsi="Helvetica" w:cs="Helvetica"/>
                <w:kern w:val="0"/>
                <w:sz w:val="16"/>
                <w:szCs w:val="16"/>
              </w:rPr>
              <w:br/>
            </w:r>
            <w:r w:rsidRPr="0049776E">
              <w:rPr>
                <w:rFonts w:ascii="Helvetica" w:eastAsia="MS PGothic" w:hAnsi="Helvetica" w:cs="Helvetica"/>
                <w:kern w:val="0"/>
                <w:sz w:val="16"/>
                <w:szCs w:val="16"/>
              </w:rPr>
              <w:t>- Aeration: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Aeration frequency and intensity: slightly aerated throughout the test period.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EXPOSURE REGIME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organisms per container (treatment): 20 organisms/container (80 organisms/treatment)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replicates per treatment group: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No. of replicates per control / vehicle control: 4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Type and preparation of food: Tetramin.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Amount of food: 0.35 mg/larvae/day (0 to 4-day); 0.5 mg/larvae/day (5 to 11-day).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OVERLYING WATER CHARACTERISTCS</w:t>
            </w:r>
            <w:r>
              <w:rPr>
                <w:rFonts w:ascii="Helvetica" w:eastAsia="MS PGothic" w:hAnsi="Helvetica" w:cs="Helvetica"/>
                <w:kern w:val="0"/>
                <w:sz w:val="16"/>
                <w:szCs w:val="16"/>
              </w:rPr>
              <w:br/>
            </w:r>
            <w:r w:rsidRPr="0049776E">
              <w:rPr>
                <w:rFonts w:ascii="Helvetica" w:eastAsia="MS PGothic" w:hAnsi="Helvetica" w:cs="Helvetica"/>
                <w:kern w:val="0"/>
                <w:sz w:val="16"/>
                <w:szCs w:val="16"/>
              </w:rPr>
              <w:t>- Type of water (e.g. deionized, ground water, sea water, Elendt medium acc. to OECD 219): Dechlorinated tap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Alkalinity: 24 mg/L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Conductivity: 8.36 mS/m </w:t>
            </w:r>
            <w:r>
              <w:rPr>
                <w:rFonts w:ascii="Helvetica" w:eastAsia="MS PGothic" w:hAnsi="Helvetica" w:cs="Helvetica"/>
                <w:kern w:val="0"/>
                <w:sz w:val="16"/>
                <w:szCs w:val="16"/>
              </w:rPr>
              <w:br/>
            </w:r>
            <w:r w:rsidRPr="0049776E">
              <w:rPr>
                <w:rFonts w:ascii="Helvetica" w:eastAsia="MS PGothic" w:hAnsi="Helvetica" w:cs="Helvetica"/>
                <w:kern w:val="0"/>
                <w:sz w:val="16"/>
                <w:szCs w:val="16"/>
              </w:rPr>
              <w:t>- Chemical oxygen demand: 0.5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CHARACTERIZATION OF (ARTIFICIAL; delete if not applicable) SEDIMENT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 dry weight of sphagnum moss peat: 5% </w:t>
            </w:r>
            <w:r>
              <w:rPr>
                <w:rFonts w:ascii="Helvetica" w:eastAsia="MS PGothic" w:hAnsi="Helvetica" w:cs="Helvetica"/>
                <w:kern w:val="0"/>
                <w:sz w:val="16"/>
                <w:szCs w:val="16"/>
              </w:rPr>
              <w:br/>
            </w:r>
            <w:r w:rsidRPr="0049776E">
              <w:rPr>
                <w:rFonts w:ascii="Helvetica" w:eastAsia="MS PGothic" w:hAnsi="Helvetica" w:cs="Helvetica"/>
                <w:kern w:val="0"/>
                <w:sz w:val="16"/>
                <w:szCs w:val="16"/>
              </w:rPr>
              <w:t>- % sand: 75% (quartz sand)</w:t>
            </w:r>
            <w:r>
              <w:rPr>
                <w:rFonts w:ascii="Helvetica" w:eastAsia="MS PGothic" w:hAnsi="Helvetica" w:cs="Helvetica"/>
                <w:kern w:val="0"/>
                <w:sz w:val="16"/>
                <w:szCs w:val="16"/>
              </w:rPr>
              <w:br/>
            </w:r>
            <w:r w:rsidRPr="0049776E">
              <w:rPr>
                <w:rFonts w:ascii="Helvetica" w:eastAsia="MS PGothic" w:hAnsi="Helvetica" w:cs="Helvetica"/>
                <w:kern w:val="0"/>
                <w:sz w:val="16"/>
                <w:szCs w:val="16"/>
              </w:rPr>
              <w:t>- % clay: 20% (kaolin clay)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Composition (if artificial substrate): 5% [dry weight] peat, 20% kaolin clay, and 75% quartz sand.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of preparation (if artificial substrate): Hand mixing.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Photoperiod: 16:8 hours, light-darkness cycle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EFFECT PARAMETERS MEASURED (with observation intervals if applicable) : The emergence day and numbers were observed every day.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 CONTROL PERFORMED: yes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Spacing factor for test concentrations: 1.8</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Test concentrations: control, solvent control, 56, 100, 180, 320, 560, and 1000 mg/L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1750"/>
        <w:gridCol w:w="1537"/>
        <w:gridCol w:w="1252"/>
        <w:gridCol w:w="1216"/>
        <w:gridCol w:w="178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(e.g. 95% CL)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27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150 mg/kg sediment dw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emergence rate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27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84 mg/kg sediment dw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emergence rate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27 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182 mg/kg sediment dw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emergence rate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848876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EC50 values were calculated using probit method.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NOEC: The emergence rate in controls and test concentrations except 560 mg/kg and 1000 mg/kg were analysed by Dunnett’s test after the arcsin-sqrt transformation. </w:t>
            </w:r>
            <w:r>
              <w:rPr>
                <w:rFonts w:ascii="Helvetica" w:eastAsia="MS PGothic" w:hAnsi="Helvetica" w:cs="Helvetica"/>
                <w:kern w:val="0"/>
                <w:sz w:val="16"/>
                <w:szCs w:val="16"/>
              </w:rPr>
              <w:br/>
            </w:r>
          </w:p>
        </w:tc>
      </w:tr>
    </w:tbl>
    <w:p w:rsidR="0049776E" w:rsidRPr="0049776E" w:rsidRDefault="0049776E" w:rsidP="00592DDC">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CA149A">
            <w:pPr>
              <w:keepNext/>
              <w:keepLines/>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 Measured Concentrations: The test concentrations were measured at the start and the end of the test with HPLC.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Table1. Measured concentration of the test substance.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(a) Sediment</w:t>
            </w:r>
          </w:p>
          <w:tbl>
            <w:tblPr>
              <w:tblW w:w="4640" w:type="dxa"/>
              <w:tblCellSpacing w:w="0" w:type="dxa"/>
              <w:tblBorders>
                <w:top w:val="single" w:sz="6" w:space="0" w:color="666666"/>
                <w:left w:val="single" w:sz="6" w:space="0" w:color="666666"/>
                <w:bottom w:val="single" w:sz="6" w:space="0" w:color="666666"/>
                <w:right w:val="single" w:sz="6" w:space="0" w:color="666666"/>
              </w:tblBorders>
              <w:shd w:val="clear" w:color="auto" w:fill="FFFFFF"/>
              <w:tblCellMar>
                <w:left w:w="0" w:type="dxa"/>
                <w:right w:w="0" w:type="dxa"/>
              </w:tblCellMar>
              <w:tblLook w:val="04A0" w:firstRow="1" w:lastRow="0" w:firstColumn="1" w:lastColumn="0" w:noHBand="0" w:noVBand="1"/>
            </w:tblPr>
            <w:tblGrid>
              <w:gridCol w:w="1400"/>
              <w:gridCol w:w="1080"/>
              <w:gridCol w:w="1080"/>
              <w:gridCol w:w="1080"/>
            </w:tblGrid>
            <w:tr w:rsidR="0049776E" w:rsidRPr="0049776E">
              <w:trPr>
                <w:trHeight w:val="675"/>
                <w:tblCellSpacing w:w="0" w:type="dxa"/>
              </w:trPr>
              <w:tc>
                <w:tcPr>
                  <w:tcW w:w="1400" w:type="dxa"/>
                  <w:vMerge w:val="restar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[mg/kg sediment dw]</w:t>
                  </w:r>
                </w:p>
              </w:tc>
              <w:tc>
                <w:tcPr>
                  <w:tcW w:w="3240" w:type="dxa"/>
                  <w:gridSpan w:val="3"/>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 [mg/kg dw] (Percent of Nominal)</w:t>
                  </w:r>
                </w:p>
              </w:tc>
            </w:tr>
            <w:tr w:rsidR="0049776E" w:rsidRPr="0049776E">
              <w:trPr>
                <w:trHeight w:val="345"/>
                <w:tblCellSpacing w:w="0" w:type="dxa"/>
              </w:trPr>
              <w:tc>
                <w:tcPr>
                  <w:tcW w:w="0" w:type="auto"/>
                  <w:vMerge/>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0-day</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27-day</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Mean *</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&lt;0.06 (-)</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&lt;0.06 (-)</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&lt;0.06 (-)</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&lt;0.06 (-)</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26.3 (47)</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17.2 (31)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21.3 (65)</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49.4 (49)</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36.0 (36)</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42.2 (73)</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94.4 (52)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74.7 (42)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84.0 (79)</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320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223 (70)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149 (47)</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182 (67)</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396 (71)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321 (57)</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357 (81)</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854 (85)</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752 (75)</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801 (88)</w:t>
                  </w:r>
                </w:p>
              </w:tc>
            </w:tr>
          </w:tbl>
          <w:p w:rsidR="0049776E" w:rsidRPr="0049776E" w:rsidRDefault="0049776E" w:rsidP="00592DDC">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 Geometric mean</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Not calculated.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(b) Pore Water and Overlying water</w:t>
            </w:r>
            <w:r>
              <w:rPr>
                <w:rFonts w:ascii="Times New Roman" w:eastAsia="MS PGothic" w:hAnsi="Times New Roman" w:cs="Times New Roman"/>
                <w:kern w:val="0"/>
                <w:sz w:val="20"/>
                <w:szCs w:val="20"/>
              </w:rPr>
              <w:br/>
            </w:r>
          </w:p>
          <w:tbl>
            <w:tblPr>
              <w:tblW w:w="7280" w:type="dxa"/>
              <w:tblCellSpacing w:w="0" w:type="dxa"/>
              <w:tblBorders>
                <w:top w:val="single" w:sz="6" w:space="0" w:color="666666"/>
                <w:left w:val="single" w:sz="6" w:space="0" w:color="666666"/>
                <w:bottom w:val="single" w:sz="6" w:space="0" w:color="666666"/>
                <w:right w:val="single" w:sz="6" w:space="0" w:color="666666"/>
              </w:tblBorders>
              <w:shd w:val="clear" w:color="auto" w:fill="FFFFFF"/>
              <w:tblCellMar>
                <w:left w:w="0" w:type="dxa"/>
                <w:right w:w="0" w:type="dxa"/>
              </w:tblCellMar>
              <w:tblLook w:val="04A0" w:firstRow="1" w:lastRow="0" w:firstColumn="1" w:lastColumn="0" w:noHBand="0" w:noVBand="1"/>
            </w:tblPr>
            <w:tblGrid>
              <w:gridCol w:w="1520"/>
              <w:gridCol w:w="1190"/>
              <w:gridCol w:w="1690"/>
              <w:gridCol w:w="1190"/>
              <w:gridCol w:w="1690"/>
            </w:tblGrid>
            <w:tr w:rsidR="0049776E" w:rsidRPr="0049776E">
              <w:trPr>
                <w:trHeight w:val="270"/>
                <w:tblCellSpacing w:w="0" w:type="dxa"/>
              </w:trPr>
              <w:tc>
                <w:tcPr>
                  <w:tcW w:w="1520" w:type="dxa"/>
                  <w:vMerge w:val="restart"/>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[mg/kg sediment dw]</w:t>
                  </w:r>
                </w:p>
              </w:tc>
              <w:tc>
                <w:tcPr>
                  <w:tcW w:w="5760" w:type="dxa"/>
                  <w:gridSpan w:val="4"/>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Measured Conc. [mg/L] </w:t>
                  </w:r>
                </w:p>
              </w:tc>
            </w:tr>
            <w:tr w:rsidR="0049776E" w:rsidRPr="0049776E">
              <w:trPr>
                <w:trHeight w:val="270"/>
                <w:tblCellSpacing w:w="0" w:type="dxa"/>
              </w:trPr>
              <w:tc>
                <w:tcPr>
                  <w:tcW w:w="0" w:type="auto"/>
                  <w:vMerge/>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0" w:type="auto"/>
                  <w:gridSpan w:val="2"/>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0-day</w:t>
                  </w:r>
                </w:p>
              </w:tc>
              <w:tc>
                <w:tcPr>
                  <w:tcW w:w="0" w:type="auto"/>
                  <w:gridSpan w:val="2"/>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27-day</w:t>
                  </w:r>
                </w:p>
              </w:tc>
            </w:tr>
            <w:tr w:rsidR="0049776E" w:rsidRPr="0049776E">
              <w:trPr>
                <w:trHeight w:val="270"/>
                <w:tblCellSpacing w:w="0" w:type="dxa"/>
              </w:trPr>
              <w:tc>
                <w:tcPr>
                  <w:tcW w:w="0" w:type="auto"/>
                  <w:vMerge/>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Pore water</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Overlying water</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Pore water</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Overlying water</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&lt;0.02</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&lt;0.02</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0.243</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0.0985</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0.234</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0.0391</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0.585</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0.264</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0.479</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0.0935</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1.38</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0.635</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0.220</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320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3.51</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1.35</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2.66</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0.619</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7.50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2.72</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6.49</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2.02</w:t>
                  </w:r>
                </w:p>
              </w:tc>
            </w:tr>
            <w:tr w:rsidR="0049776E" w:rsidRPr="0049776E">
              <w:trPr>
                <w:trHeight w:val="270"/>
                <w:tblCellSpacing w:w="0" w:type="dxa"/>
              </w:trPr>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10.9</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4.00</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17.4</w:t>
                  </w:r>
                </w:p>
              </w:tc>
              <w:tc>
                <w:tcPr>
                  <w:tcW w:w="0" w:type="auto"/>
                  <w:tcBorders>
                    <w:top w:val="single" w:sz="6" w:space="0" w:color="666666"/>
                    <w:left w:val="single" w:sz="6" w:space="0" w:color="666666"/>
                    <w:bottom w:val="single" w:sz="6" w:space="0" w:color="666666"/>
                    <w:right w:val="single" w:sz="6" w:space="0" w:color="666666"/>
                  </w:tcBorders>
                  <w:shd w:val="clear" w:color="auto" w:fill="FFFFFF"/>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3.59</w:t>
                  </w:r>
                </w:p>
              </w:tc>
            </w:tr>
          </w:tbl>
          <w:p w:rsidR="0049776E" w:rsidRPr="0049776E" w:rsidRDefault="0049776E" w:rsidP="00592DDC">
            <w:pPr>
              <w:keepNext/>
              <w:keepLines/>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Helvetica" w:eastAsia="MS PGothic" w:hAnsi="Helvetica" w:cs="Helvetica"/>
                <w:kern w:val="0"/>
                <w:sz w:val="16"/>
                <w:szCs w:val="16"/>
              </w:rPr>
              <w:t>-Effect Data (Emergence Ratio):</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[Based on measured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EC50 (27days): 150 mg/kg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95% Confidence Interval: 120-190 mg/kg</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NOEC (27days): 84 mg/kg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LOEC (27days): 182 mg/kg</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[Based on nominal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EC50 (27days): 280 mg/kg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95% Confidence Interval: 230 - 330 mg/kg</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NOEC (27days): 180 mg/kg</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LOEC (27days): 320 mg/kg</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Times New Roman" w:eastAsia="MS PGothic" w:hAnsi="Times New Roman" w:cs="Times New Roman"/>
                <w:kern w:val="0"/>
                <w:sz w:val="20"/>
                <w:szCs w:val="20"/>
              </w:rPr>
              <w:t>-Effect Data (Development Rate):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[Based on measured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Times New Roman" w:eastAsia="MS PGothic" w:hAnsi="Times New Roman" w:cs="Times New Roman"/>
                <w:kern w:val="0"/>
                <w:sz w:val="20"/>
                <w:szCs w:val="20"/>
              </w:rPr>
              <w:t>EC50 (27days): &gt;182 mg/kg</w:t>
            </w:r>
            <w:r w:rsidRPr="0049776E">
              <w:rPr>
                <w:rFonts w:ascii="Helvetica" w:eastAsia="MS PGothic" w:hAnsi="Helvetica" w:cs="Helvetica"/>
                <w:kern w:val="0"/>
                <w:sz w:val="16"/>
                <w:szCs w:val="16"/>
              </w:rPr>
              <w:t> </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[Based on nominal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Times New Roman" w:eastAsia="MS PGothic" w:hAnsi="Times New Roman" w:cs="Times New Roman"/>
                <w:kern w:val="0"/>
                <w:sz w:val="20"/>
                <w:szCs w:val="20"/>
              </w:rPr>
              <w:t>EC50 (27days): &gt;320 mg/kg</w:t>
            </w:r>
            <w:r w:rsidRPr="0049776E">
              <w:rPr>
                <w:rFonts w:ascii="Helvetica" w:eastAsia="MS PGothic" w:hAnsi="Helvetica" w:cs="Helvetica"/>
                <w:kern w:val="0"/>
                <w:sz w:val="16"/>
                <w:szCs w:val="16"/>
              </w:rPr>
              <w:t> </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The Emergence Day and Numbers: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Male and Female results were pooled for statistical analyses, because there were no indications of statistically different sensitivities of sexes according to X2 - 8x2 table test.</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Table2. The Emergence Numbers, Emergence Rate, and Emergence Day.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61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235"/>
              <w:gridCol w:w="1302"/>
              <w:gridCol w:w="1302"/>
              <w:gridCol w:w="1302"/>
              <w:gridCol w:w="979"/>
            </w:tblGrid>
            <w:tr w:rsidR="0049776E" w:rsidRPr="0049776E">
              <w:trPr>
                <w:gridAfter w:val="1"/>
                <w:wAfter w:w="1600" w:type="dxa"/>
                <w:trHeight w:val="675"/>
                <w:tblCellSpacing w:w="0" w:type="dxa"/>
              </w:trPr>
              <w:tc>
                <w:tcPr>
                  <w:tcW w:w="16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[mg/kg sediment dw]</w:t>
                  </w:r>
                </w:p>
              </w:tc>
              <w:tc>
                <w:tcPr>
                  <w:tcW w:w="16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Emergence Numbers [Total]</w:t>
                  </w:r>
                </w:p>
              </w:tc>
              <w:tc>
                <w:tcPr>
                  <w:tcW w:w="16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Emergence Rate [%]</w:t>
                  </w:r>
                </w:p>
              </w:tc>
              <w:tc>
                <w:tcPr>
                  <w:tcW w:w="160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Emergence Day [beginning to end]</w:t>
                  </w:r>
                </w:p>
              </w:tc>
            </w:tr>
            <w:tr w:rsidR="0049776E" w:rsidRPr="0049776E">
              <w:trPr>
                <w:trHeight w:val="102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r>
            <w:tr w:rsidR="0049776E" w:rsidRPr="0049776E">
              <w:trPr>
                <w:trHeight w:val="1020"/>
                <w:tblCellSpacing w:w="0" w:type="dxa"/>
              </w:trPr>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Control</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63</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79</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13-21</w:t>
                  </w:r>
                </w:p>
              </w:tc>
              <w:tc>
                <w:tcPr>
                  <w:tcW w:w="0" w:type="auto"/>
                  <w:vAlign w:val="center"/>
                  <w:hideMark/>
                </w:tcPr>
                <w:p w:rsidR="0049776E" w:rsidRPr="0049776E" w:rsidRDefault="0049776E" w:rsidP="00592DDC">
                  <w:pPr>
                    <w:keepNext/>
                    <w:keepLines/>
                    <w:widowControl/>
                    <w:jc w:val="left"/>
                    <w:rPr>
                      <w:rFonts w:ascii="Times New Roman" w:eastAsia="Times New Roman" w:hAnsi="Times New Roman" w:cs="Times New Roman"/>
                      <w:kern w:val="0"/>
                      <w:sz w:val="20"/>
                      <w:szCs w:val="20"/>
                    </w:rPr>
                  </w:pPr>
                </w:p>
              </w:tc>
            </w:tr>
            <w:tr w:rsidR="0049776E" w:rsidRPr="0049776E">
              <w:trPr>
                <w:trHeight w:val="1020"/>
                <w:tblCellSpacing w:w="0" w:type="dxa"/>
              </w:trPr>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65</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81</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12-24</w:t>
                  </w:r>
                </w:p>
              </w:tc>
              <w:tc>
                <w:tcPr>
                  <w:tcW w:w="0" w:type="auto"/>
                  <w:vAlign w:val="center"/>
                  <w:hideMark/>
                </w:tcPr>
                <w:p w:rsidR="0049776E" w:rsidRPr="0049776E" w:rsidRDefault="0049776E" w:rsidP="00592DDC">
                  <w:pPr>
                    <w:keepNext/>
                    <w:keepLines/>
                    <w:widowControl/>
                    <w:jc w:val="left"/>
                    <w:rPr>
                      <w:rFonts w:ascii="Times New Roman" w:eastAsia="Times New Roman" w:hAnsi="Times New Roman" w:cs="Times New Roman"/>
                      <w:kern w:val="0"/>
                      <w:sz w:val="20"/>
                      <w:szCs w:val="20"/>
                    </w:rPr>
                  </w:pPr>
                </w:p>
              </w:tc>
            </w:tr>
            <w:tr w:rsidR="0049776E" w:rsidRPr="0049776E">
              <w:trPr>
                <w:trHeight w:val="1020"/>
                <w:tblCellSpacing w:w="0" w:type="dxa"/>
              </w:trPr>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67</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84</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12-19</w:t>
                  </w:r>
                </w:p>
              </w:tc>
              <w:tc>
                <w:tcPr>
                  <w:tcW w:w="0" w:type="auto"/>
                  <w:vAlign w:val="center"/>
                  <w:hideMark/>
                </w:tcPr>
                <w:p w:rsidR="0049776E" w:rsidRPr="0049776E" w:rsidRDefault="0049776E" w:rsidP="00592DDC">
                  <w:pPr>
                    <w:keepNext/>
                    <w:keepLines/>
                    <w:widowControl/>
                    <w:jc w:val="left"/>
                    <w:rPr>
                      <w:rFonts w:ascii="Times New Roman" w:eastAsia="Times New Roman" w:hAnsi="Times New Roman" w:cs="Times New Roman"/>
                      <w:kern w:val="0"/>
                      <w:sz w:val="20"/>
                      <w:szCs w:val="20"/>
                    </w:rPr>
                  </w:pPr>
                </w:p>
              </w:tc>
            </w:tr>
            <w:tr w:rsidR="0049776E" w:rsidRPr="0049776E">
              <w:trPr>
                <w:trHeight w:val="1020"/>
                <w:tblCellSpacing w:w="0" w:type="dxa"/>
              </w:trPr>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62</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78</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12-18</w:t>
                  </w:r>
                </w:p>
              </w:tc>
              <w:tc>
                <w:tcPr>
                  <w:tcW w:w="0" w:type="auto"/>
                  <w:vAlign w:val="center"/>
                  <w:hideMark/>
                </w:tcPr>
                <w:p w:rsidR="0049776E" w:rsidRPr="0049776E" w:rsidRDefault="0049776E" w:rsidP="00592DDC">
                  <w:pPr>
                    <w:keepNext/>
                    <w:keepLines/>
                    <w:widowControl/>
                    <w:jc w:val="left"/>
                    <w:rPr>
                      <w:rFonts w:ascii="Times New Roman" w:eastAsia="Times New Roman" w:hAnsi="Times New Roman" w:cs="Times New Roman"/>
                      <w:kern w:val="0"/>
                      <w:sz w:val="20"/>
                      <w:szCs w:val="20"/>
                    </w:rPr>
                  </w:pPr>
                </w:p>
              </w:tc>
            </w:tr>
            <w:tr w:rsidR="0049776E" w:rsidRPr="0049776E">
              <w:trPr>
                <w:trHeight w:val="1020"/>
                <w:tblCellSpacing w:w="0" w:type="dxa"/>
              </w:trPr>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57</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71</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13-18</w:t>
                  </w:r>
                </w:p>
              </w:tc>
              <w:tc>
                <w:tcPr>
                  <w:tcW w:w="0" w:type="auto"/>
                  <w:vAlign w:val="center"/>
                  <w:hideMark/>
                </w:tcPr>
                <w:p w:rsidR="0049776E" w:rsidRPr="0049776E" w:rsidRDefault="0049776E" w:rsidP="00592DDC">
                  <w:pPr>
                    <w:keepNext/>
                    <w:keepLines/>
                    <w:widowControl/>
                    <w:jc w:val="left"/>
                    <w:rPr>
                      <w:rFonts w:ascii="Times New Roman" w:eastAsia="Times New Roman" w:hAnsi="Times New Roman" w:cs="Times New Roman"/>
                      <w:kern w:val="0"/>
                      <w:sz w:val="20"/>
                      <w:szCs w:val="20"/>
                    </w:rPr>
                  </w:pPr>
                </w:p>
              </w:tc>
            </w:tr>
            <w:tr w:rsidR="0049776E" w:rsidRPr="0049776E">
              <w:trPr>
                <w:trHeight w:val="1020"/>
                <w:tblCellSpacing w:w="0" w:type="dxa"/>
              </w:trPr>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320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29</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36</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13-20</w:t>
                  </w:r>
                </w:p>
              </w:tc>
              <w:tc>
                <w:tcPr>
                  <w:tcW w:w="0" w:type="auto"/>
                  <w:vAlign w:val="center"/>
                  <w:hideMark/>
                </w:tcPr>
                <w:p w:rsidR="0049776E" w:rsidRPr="0049776E" w:rsidRDefault="0049776E" w:rsidP="00592DDC">
                  <w:pPr>
                    <w:keepNext/>
                    <w:keepLines/>
                    <w:widowControl/>
                    <w:jc w:val="left"/>
                    <w:rPr>
                      <w:rFonts w:ascii="Times New Roman" w:eastAsia="Times New Roman" w:hAnsi="Times New Roman" w:cs="Times New Roman"/>
                      <w:kern w:val="0"/>
                      <w:sz w:val="20"/>
                      <w:szCs w:val="20"/>
                    </w:rPr>
                  </w:pPr>
                </w:p>
              </w:tc>
            </w:tr>
            <w:tr w:rsidR="0049776E" w:rsidRPr="0049776E">
              <w:trPr>
                <w:trHeight w:val="1020"/>
                <w:tblCellSpacing w:w="0" w:type="dxa"/>
              </w:trPr>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592DDC">
                  <w:pPr>
                    <w:keepNext/>
                    <w:keepLines/>
                    <w:widowControl/>
                    <w:jc w:val="left"/>
                    <w:rPr>
                      <w:rFonts w:ascii="Times New Roman" w:eastAsia="Times New Roman" w:hAnsi="Times New Roman" w:cs="Times New Roman"/>
                      <w:kern w:val="0"/>
                      <w:sz w:val="20"/>
                      <w:szCs w:val="20"/>
                    </w:rPr>
                  </w:pPr>
                </w:p>
              </w:tc>
            </w:tr>
            <w:tr w:rsidR="0049776E" w:rsidRPr="0049776E">
              <w:trPr>
                <w:trHeight w:val="1020"/>
                <w:tblCellSpacing w:w="0" w:type="dxa"/>
              </w:trPr>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60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592DDC">
                  <w:pPr>
                    <w:keepNext/>
                    <w:keepLines/>
                    <w:widowControl/>
                    <w:jc w:val="left"/>
                    <w:rPr>
                      <w:rFonts w:ascii="Times New Roman" w:eastAsia="Times New Roman" w:hAnsi="Times New Roman" w:cs="Times New Roman"/>
                      <w:kern w:val="0"/>
                      <w:sz w:val="20"/>
                      <w:szCs w:val="20"/>
                    </w:rPr>
                  </w:pPr>
                </w:p>
              </w:tc>
            </w:tr>
          </w:tbl>
          <w:p w:rsidR="0049776E" w:rsidRPr="0049776E" w:rsidRDefault="0049776E" w:rsidP="00592DDC">
            <w:pPr>
              <w:keepNext/>
              <w:keepLines/>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Times New Roman" w:eastAsia="MS PGothic" w:hAnsi="Times New Roman" w:cs="Times New Roman"/>
                <w:kern w:val="0"/>
                <w:sz w:val="20"/>
                <w:szCs w:val="20"/>
              </w:rPr>
              <w:t>-Emergence Ratio.</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Table3. Emergence Ratio</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108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434"/>
              <w:gridCol w:w="1174"/>
              <w:gridCol w:w="1230"/>
              <w:gridCol w:w="1173"/>
              <w:gridCol w:w="1173"/>
              <w:gridCol w:w="1173"/>
              <w:gridCol w:w="1173"/>
              <w:gridCol w:w="1136"/>
              <w:gridCol w:w="1154"/>
            </w:tblGrid>
            <w:tr w:rsidR="0049776E" w:rsidRPr="0049776E">
              <w:trPr>
                <w:trHeight w:val="810"/>
                <w:tblCellSpacing w:w="0" w:type="dxa"/>
              </w:trPr>
              <w:tc>
                <w:tcPr>
                  <w:tcW w:w="172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Vessel Number</w:t>
                  </w:r>
                </w:p>
              </w:tc>
              <w:tc>
                <w:tcPr>
                  <w:tcW w:w="1720" w:type="dxa"/>
                  <w:gridSpan w:val="8"/>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Emergence Ratio </w:t>
                  </w:r>
                </w:p>
              </w:tc>
            </w:tr>
            <w:tr w:rsidR="0049776E" w:rsidRPr="0049776E">
              <w:trPr>
                <w:trHeight w:val="81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1720" w:type="dxa"/>
                  <w:gridSpan w:val="8"/>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[mg/kg sediment dw]</w:t>
                  </w:r>
                </w:p>
              </w:tc>
            </w:tr>
            <w:tr w:rsidR="0049776E" w:rsidRPr="0049776E">
              <w:trPr>
                <w:trHeight w:val="81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320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0.90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Average</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0.788</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0.813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0.838</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0.775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0.713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0.363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SD</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0.085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0.048</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0.048</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0.087</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0.149</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Inhibition**(%)</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bl>
          <w:p w:rsidR="00CA149A" w:rsidRDefault="0049776E" w:rsidP="00592DDC">
            <w:pPr>
              <w:keepNext/>
              <w:keepLines/>
              <w:widowControl/>
              <w:jc w:val="left"/>
              <w:rPr>
                <w:rFonts w:ascii="Times New Roman" w:eastAsia="MS PGothic" w:hAnsi="Times New Roman" w:cs="Times New Roman"/>
                <w:kern w:val="0"/>
                <w:sz w:val="20"/>
                <w:szCs w:val="20"/>
              </w:rPr>
            </w:pPr>
            <w:r w:rsidRPr="0049776E">
              <w:rPr>
                <w:rFonts w:ascii="Times New Roman" w:eastAsia="MS PGothic" w:hAnsi="Times New Roman" w:cs="Times New Roman"/>
                <w:kern w:val="0"/>
                <w:sz w:val="20"/>
                <w:szCs w:val="20"/>
              </w:rPr>
              <w:t>SD: Standard deviation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Times New Roman" w:eastAsia="MS PGothic" w:hAnsi="Times New Roman" w:cs="Times New Roman"/>
                <w:kern w:val="0"/>
                <w:sz w:val="20"/>
                <w:szCs w:val="20"/>
              </w:rPr>
              <w:t>**: To solvent control</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49776E">
              <w:rPr>
                <w:rFonts w:ascii="Times New Roman" w:eastAsia="MS PGothic" w:hAnsi="Times New Roman" w:cs="Times New Roman"/>
                <w:kern w:val="0"/>
                <w:sz w:val="20"/>
                <w:szCs w:val="20"/>
              </w:rPr>
              <w:t>- Development Rate.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p w:rsidR="00CA149A" w:rsidRDefault="00CA149A" w:rsidP="00592DDC">
            <w:pPr>
              <w:keepNext/>
              <w:keepLines/>
              <w:widowControl/>
              <w:jc w:val="left"/>
              <w:rPr>
                <w:rFonts w:ascii="Times New Roman" w:eastAsia="MS PGothic" w:hAnsi="Times New Roman" w:cs="Times New Roman"/>
                <w:kern w:val="0"/>
                <w:sz w:val="20"/>
                <w:szCs w:val="20"/>
              </w:rPr>
            </w:pPr>
          </w:p>
          <w:p w:rsidR="0049776E" w:rsidRPr="0049776E" w:rsidRDefault="0049776E" w:rsidP="00CA149A">
            <w:pPr>
              <w:keepNext/>
              <w:keepLines/>
              <w:widowControl/>
              <w:spacing w:after="240"/>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Table4. Development Rate.</w:t>
            </w:r>
          </w:p>
          <w:tbl>
            <w:tblPr>
              <w:tblW w:w="1082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422"/>
              <w:gridCol w:w="1192"/>
              <w:gridCol w:w="1211"/>
              <w:gridCol w:w="1192"/>
              <w:gridCol w:w="1192"/>
              <w:gridCol w:w="1192"/>
              <w:gridCol w:w="1192"/>
              <w:gridCol w:w="1094"/>
              <w:gridCol w:w="1133"/>
            </w:tblGrid>
            <w:tr w:rsidR="0049776E" w:rsidRPr="0049776E">
              <w:trPr>
                <w:trHeight w:val="810"/>
                <w:tblCellSpacing w:w="0" w:type="dxa"/>
              </w:trPr>
              <w:tc>
                <w:tcPr>
                  <w:tcW w:w="1720" w:type="dxa"/>
                  <w:vMerge w:val="restart"/>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Vessel Number</w:t>
                  </w:r>
                </w:p>
              </w:tc>
              <w:tc>
                <w:tcPr>
                  <w:tcW w:w="1720" w:type="dxa"/>
                  <w:gridSpan w:val="8"/>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Development Rate (/day)</w:t>
                  </w:r>
                </w:p>
              </w:tc>
            </w:tr>
            <w:tr w:rsidR="0049776E" w:rsidRPr="0049776E">
              <w:trPr>
                <w:trHeight w:val="81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1720" w:type="dxa"/>
                  <w:gridSpan w:val="8"/>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Nominal Conc. [mg/kg sediment dw]</w:t>
                  </w:r>
                </w:p>
              </w:tc>
            </w:tr>
            <w:tr w:rsidR="0049776E" w:rsidRPr="0049776E">
              <w:trPr>
                <w:trHeight w:val="81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left"/>
                    <w:rPr>
                      <w:rFonts w:ascii="MS PGothic" w:eastAsia="MS PGothic" w:hAnsi="MS PGothic" w:cs="MS PGothic"/>
                      <w:kern w:val="0"/>
                      <w:sz w:val="24"/>
                      <w:szCs w:val="24"/>
                    </w:rPr>
                  </w:pP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Cont.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Solvent Cont.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320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560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0.0681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0.0694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0.0659</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0.0770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0.0656</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0.0563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0.0682</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0.0715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0.0734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0.0715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0.0702</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0.0633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0.0674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0.0682</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0.0768</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0.0749</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0.0711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0.0656</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0.0709</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0.0711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0.0734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0.0701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0.0696</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0.0695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Average</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0.0687</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0.0701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0.0724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0.0734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0.0691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0.0637</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SD</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0.0015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0.0015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0.0046</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0.0031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0.0024</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0.0055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810"/>
                <w:tblCellSpacing w:w="0" w:type="dxa"/>
              </w:trPr>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Inhibition**(%)</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720" w:type="dxa"/>
                  <w:tcBorders>
                    <w:top w:val="single" w:sz="6" w:space="0" w:color="666666"/>
                    <w:left w:val="single" w:sz="6" w:space="0" w:color="666666"/>
                    <w:bottom w:val="single" w:sz="6" w:space="0" w:color="666666"/>
                    <w:right w:val="single" w:sz="6" w:space="0" w:color="666666"/>
                  </w:tcBorders>
                  <w:vAlign w:val="center"/>
                  <w:hideMark/>
                </w:tcPr>
                <w:p w:rsidR="0049776E" w:rsidRPr="0049776E" w:rsidRDefault="0049776E" w:rsidP="00592DDC">
                  <w:pPr>
                    <w:keepNext/>
                    <w:keepLines/>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 Not calculated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Times New Roman" w:eastAsia="MS PGothic" w:hAnsi="Times New Roman" w:cs="Times New Roman"/>
                <w:kern w:val="0"/>
                <w:sz w:val="20"/>
                <w:szCs w:val="20"/>
              </w:rPr>
              <w:t>SD: Standard deviation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Times New Roman" w:eastAsia="MS PGothic" w:hAnsi="Times New Roman" w:cs="Times New Roman"/>
                <w:kern w:val="0"/>
                <w:sz w:val="20"/>
                <w:szCs w:val="20"/>
              </w:rPr>
              <w:t>**: To solvent control</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Default="0049776E" w:rsidP="009B5922">
      <w:pPr>
        <w:keepNext/>
        <w:widowControl/>
        <w:spacing w:before="360"/>
        <w:jc w:val="left"/>
        <w:rPr>
          <w:rFonts w:ascii="Helvetica" w:eastAsia="MS PGothic" w:hAnsi="Helvetica" w:cs="Helvetica"/>
          <w:b/>
          <w:bCs/>
          <w:kern w:val="0"/>
          <w:sz w:val="32"/>
          <w:szCs w:val="32"/>
          <w:u w:val="single"/>
        </w:rPr>
      </w:pPr>
    </w:p>
    <w:p w:rsidR="0049776E" w:rsidRPr="00CA149A" w:rsidRDefault="0049776E" w:rsidP="009B5922">
      <w:pPr>
        <w:keepNext/>
        <w:widowControl/>
        <w:spacing w:before="360"/>
        <w:jc w:val="left"/>
        <w:rPr>
          <w:rFonts w:ascii="Helvetica" w:eastAsia="MS PGothic" w:hAnsi="Helvetica" w:cs="Helvetica"/>
          <w:b/>
          <w:bCs/>
          <w:kern w:val="0"/>
          <w:sz w:val="32"/>
          <w:szCs w:val="32"/>
        </w:rPr>
      </w:pPr>
      <w:r w:rsidRPr="00CA149A">
        <w:rPr>
          <w:rFonts w:ascii="Helvetica" w:eastAsia="MS PGothic" w:hAnsi="Helvetica" w:cs="Helvetica"/>
          <w:b/>
          <w:bCs/>
          <w:kern w:val="0"/>
          <w:sz w:val="32"/>
          <w:szCs w:val="32"/>
        </w:rPr>
        <w:br w:type="page"/>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 Toxicological information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7.1 Toxicokinetics, metabolism and distribution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7.1.1 Basic toxicokinetics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toxicokinetics.01 (Osorio 1990: human)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76927766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IUC5-9d3c6f13-fb12-484d-b975-22bc408ac22b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15:47:57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3"/>
        <w:gridCol w:w="766"/>
        <w:gridCol w:w="416"/>
        <w:gridCol w:w="1861"/>
        <w:gridCol w:w="1417"/>
        <w:gridCol w:w="1021"/>
        <w:gridCol w:w="659"/>
        <w:gridCol w:w="921"/>
        <w:gridCol w:w="1009"/>
        <w:gridCol w:w="6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Osorio AM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Biological monitoring of a worker acutely exposed to MBOCA.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Am J Ind Med 18 (5): 577-589.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51094799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14896654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2741378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06595331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14"/>
      </w:tblGrid>
      <w:tr w:rsidR="0049776E" w:rsidRPr="0049776E">
        <w:trPr>
          <w:tblCellSpacing w:w="5" w:type="dxa"/>
        </w:trPr>
        <w:tc>
          <w:tcPr>
            <w:tcW w:w="0" w:type="auto"/>
            <w:hideMark/>
          </w:tcPr>
          <w:p w:rsidR="0049776E" w:rsidRPr="0049776E" w:rsidRDefault="0049776E" w:rsidP="0049776E">
            <w:pPr>
              <w:widowControl/>
              <w:jc w:val="left"/>
              <w:divId w:val="618739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molten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82215889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82"/>
      </w:tblGrid>
      <w:tr w:rsidR="0049776E" w:rsidRPr="0049776E">
        <w:trPr>
          <w:tblCellSpacing w:w="5" w:type="dxa"/>
        </w:trPr>
        <w:tc>
          <w:tcPr>
            <w:tcW w:w="0" w:type="auto"/>
            <w:hideMark/>
          </w:tcPr>
          <w:p w:rsidR="0049776E" w:rsidRPr="0049776E" w:rsidRDefault="0049776E" w:rsidP="0049776E">
            <w:pPr>
              <w:widowControl/>
              <w:jc w:val="left"/>
              <w:divId w:val="24041414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(MBOCA)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1920404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human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122035903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16255002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dermal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49776E" w:rsidRPr="0049776E">
        <w:trPr>
          <w:tblCellSpacing w:w="5" w:type="dxa"/>
        </w:trPr>
        <w:tc>
          <w:tcPr>
            <w:tcW w:w="0" w:type="auto"/>
            <w:hideMark/>
          </w:tcPr>
          <w:p w:rsidR="0049776E" w:rsidRPr="0049776E" w:rsidRDefault="0049776E" w:rsidP="0049776E">
            <w:pPr>
              <w:widowControl/>
              <w:jc w:val="left"/>
              <w:divId w:val="4096915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unchanged (no vehicle)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31695385"/>
              <w:rPr>
                <w:rFonts w:ascii="Helvetica" w:eastAsia="MS PGothic" w:hAnsi="Helvetica" w:cs="Helvetica"/>
                <w:kern w:val="0"/>
                <w:sz w:val="16"/>
                <w:szCs w:val="16"/>
              </w:rPr>
            </w:pPr>
            <w:r w:rsidRPr="0049776E">
              <w:rPr>
                <w:rFonts w:ascii="Helvetica" w:eastAsia="MS PGothic" w:hAnsi="Helvetica" w:cs="Helvetica"/>
                <w:kern w:val="0"/>
                <w:sz w:val="16"/>
                <w:szCs w:val="16"/>
              </w:rPr>
              <w:t>TEST SITE</w:t>
            </w:r>
            <w:r>
              <w:rPr>
                <w:rFonts w:ascii="Helvetica" w:eastAsia="MS PGothic" w:hAnsi="Helvetica" w:cs="Helvetica"/>
                <w:kern w:val="0"/>
                <w:sz w:val="16"/>
                <w:szCs w:val="16"/>
              </w:rPr>
              <w:br/>
            </w:r>
            <w:r w:rsidRPr="0049776E">
              <w:rPr>
                <w:rFonts w:ascii="Helvetica" w:eastAsia="MS PGothic" w:hAnsi="Helvetica" w:cs="Helvetica"/>
                <w:kern w:val="0"/>
                <w:sz w:val="16"/>
                <w:szCs w:val="16"/>
              </w:rPr>
              <w:t>- Area of exposure: A worker was sprayed molten MBOCA on his chest, abdomen, and extremities. He was wearing work pants and shirt with rolled-up sleeves, a cartridge respirator, asbestos gloves, and safety eye glasses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Washing (if done): When the MBOCA spill occurred, the worker was immediately disrobed, showered, and wrapped in a cloth sheet for transport to a nearby emergency room. He had the remaining MBOCA residue gently washed off with soap and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after start of exposure: Within approximately 45 minutes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Amount(s) applied (volume or weight with unit): Approximately 3 gallons of molten MBOCA were sprayed on this worker and the surrounding work area</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30"/>
      </w:tblGrid>
      <w:tr w:rsidR="0049776E" w:rsidRPr="0049776E">
        <w:trPr>
          <w:tblCellSpacing w:w="5" w:type="dxa"/>
        </w:trPr>
        <w:tc>
          <w:tcPr>
            <w:tcW w:w="0" w:type="auto"/>
            <w:hideMark/>
          </w:tcPr>
          <w:p w:rsidR="0049776E" w:rsidRPr="0049776E" w:rsidRDefault="0049776E" w:rsidP="0049776E">
            <w:pPr>
              <w:widowControl/>
              <w:jc w:val="left"/>
              <w:divId w:val="18410014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 few minutes.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40"/>
      </w:tblGrid>
      <w:tr w:rsidR="0049776E" w:rsidRPr="0049776E">
        <w:trPr>
          <w:tblCellSpacing w:w="5" w:type="dxa"/>
        </w:trPr>
        <w:tc>
          <w:tcPr>
            <w:tcW w:w="0" w:type="auto"/>
            <w:hideMark/>
          </w:tcPr>
          <w:p w:rsidR="0049776E" w:rsidRPr="0049776E" w:rsidRDefault="0049776E" w:rsidP="0049776E">
            <w:pPr>
              <w:widowControl/>
              <w:jc w:val="left"/>
              <w:divId w:val="1919098885"/>
              <w:rPr>
                <w:rFonts w:ascii="Helvetica" w:eastAsia="MS PGothic" w:hAnsi="Helvetica" w:cs="Helvetica"/>
                <w:kern w:val="0"/>
                <w:sz w:val="16"/>
                <w:szCs w:val="16"/>
              </w:rPr>
            </w:pPr>
            <w:r w:rsidRPr="0049776E">
              <w:rPr>
                <w:rFonts w:ascii="Helvetica" w:eastAsia="MS PGothic" w:hAnsi="Helvetica" w:cs="Helvetica"/>
                <w:kern w:val="0"/>
                <w:sz w:val="16"/>
                <w:szCs w:val="16"/>
              </w:rPr>
              <w:t>PHARMACOKINETIC STUDY (Absorption, distribution, excretion)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 blood</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Time and frequency of sampling: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Urine: from 9 to 434 h after exposure at 4-139-h intervals;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blood: the first and third days after the exposure </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Main ADME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0"/>
        <w:gridCol w:w="444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divId w:val="528640164"/>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excretion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urinary peak value of MBOCA: 1707 ppb at 4 h after exposure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Pharmacokinetic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excretion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6174954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 biological half-life for MBOCA in urine of approximately 23 hours. Assuming a one-compartment model, approximately 94% of an initial MBOCA dose will be eliminated within 4 days.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30 year-old male polyurethane worker was exposed to an accidental spill of 4,4'-methylene-bis-2-chloroaniline (MBOCA). The employee was sprayed over his upper body and extremities with molten MBOCA while cleaning out a clogged hose from a MBOCA and polymer mixing machine.</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subsequent environmental and medical evaluation of this episode included serial urinary MBOCA samples from the worker over a 2 week period to allow the calculation of a biological half-life for this compound.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This worker experienced a very high dose of MBOCA as judged by his urinary MBOCA levels (peak value of 1707 ppb 4 h after exposure). There were no acute symptoms or other laboratory abnormalities noted.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kinetic evaluation resulted in a biological half-life for MBOCA in urine of approximately 23 h. Assuming a one-compartment model, approximately 94% of an initial MBOCA dose will be eliminated within 4 days.</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Cross-reference to other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47"/>
      </w:tblGrid>
      <w:tr w:rsidR="0049776E" w:rsidRPr="0049776E">
        <w:trPr>
          <w:tblCellSpacing w:w="5" w:type="dxa"/>
        </w:trPr>
        <w:tc>
          <w:tcPr>
            <w:tcW w:w="0" w:type="auto"/>
            <w:hideMark/>
          </w:tcPr>
          <w:p w:rsidR="0049776E" w:rsidRPr="0049776E" w:rsidRDefault="0049776E" w:rsidP="0049776E">
            <w:pPr>
              <w:widowControl/>
              <w:jc w:val="left"/>
              <w:divId w:val="21282333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Kadelik et al. 1993 (7.1.1 Basic toxicokinetics. 13).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toxicokinetics.02 (Farmer 1981; DME ip po)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34367630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IUC5-4a81db49-f57b-4a1d-9b74-76296a54e0da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15:47:57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9"/>
        <w:gridCol w:w="646"/>
        <w:gridCol w:w="416"/>
        <w:gridCol w:w="2812"/>
        <w:gridCol w:w="1165"/>
        <w:gridCol w:w="901"/>
        <w:gridCol w:w="603"/>
        <w:gridCol w:w="814"/>
        <w:gridCol w:w="861"/>
        <w:gridCol w:w="61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Farmer PB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metabolism and distribution of 4,4′-methylenebis(2-chloroaniline) (MBOCA) in rats.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J Appl Toxicol, 1:317–322.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749351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123142926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4"/>
      </w:tblGrid>
      <w:tr w:rsidR="0049776E" w:rsidRPr="0049776E">
        <w:trPr>
          <w:tblCellSpacing w:w="5" w:type="dxa"/>
        </w:trPr>
        <w:tc>
          <w:tcPr>
            <w:tcW w:w="0" w:type="auto"/>
            <w:hideMark/>
          </w:tcPr>
          <w:p w:rsidR="0049776E" w:rsidRPr="0049776E" w:rsidRDefault="0049776E" w:rsidP="0049776E">
            <w:pPr>
              <w:widowControl/>
              <w:jc w:val="left"/>
              <w:divId w:val="11522164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distribution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49776E" w:rsidRPr="0049776E">
        <w:trPr>
          <w:tblCellSpacing w:w="5" w:type="dxa"/>
        </w:trPr>
        <w:tc>
          <w:tcPr>
            <w:tcW w:w="0" w:type="auto"/>
            <w:hideMark/>
          </w:tcPr>
          <w:p w:rsidR="0049776E" w:rsidRPr="0049776E" w:rsidRDefault="0049776E" w:rsidP="0049776E">
            <w:pPr>
              <w:widowControl/>
              <w:jc w:val="left"/>
              <w:divId w:val="137935614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excretion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8020683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8702224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51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53"/>
      </w:tblGrid>
      <w:tr w:rsidR="0049776E" w:rsidRPr="0049776E">
        <w:trPr>
          <w:tblCellSpacing w:w="5" w:type="dxa"/>
        </w:trPr>
        <w:tc>
          <w:tcPr>
            <w:tcW w:w="0" w:type="auto"/>
            <w:hideMark/>
          </w:tcPr>
          <w:p w:rsidR="0049776E" w:rsidRPr="0049776E" w:rsidRDefault="0049776E" w:rsidP="0049776E">
            <w:pPr>
              <w:widowControl/>
              <w:jc w:val="left"/>
              <w:divId w:val="35955028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4,4'-Methylene[14C]bis(2-chloroaniline)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822"/>
      </w:tblGrid>
      <w:tr w:rsidR="0049776E" w:rsidRPr="0049776E">
        <w:trPr>
          <w:tblCellSpacing w:w="5" w:type="dxa"/>
        </w:trPr>
        <w:tc>
          <w:tcPr>
            <w:tcW w:w="0" w:type="auto"/>
            <w:hideMark/>
          </w:tcPr>
          <w:p w:rsidR="0049776E" w:rsidRPr="0049776E" w:rsidRDefault="0049776E" w:rsidP="0049776E">
            <w:pPr>
              <w:widowControl/>
              <w:jc w:val="left"/>
              <w:divId w:val="903032298"/>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(MBOCA)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Purity: Unlabelled MBOCA was obtained from Emanuel, London, UK and purified by recrystallization from methanol-water.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8.3 mCi/mmol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Locations of the label: 4,4'-Methylene[14C]bis(2-chloroaniline)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3609765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06"/>
      </w:tblGrid>
      <w:tr w:rsidR="0049776E" w:rsidRPr="0049776E">
        <w:trPr>
          <w:tblCellSpacing w:w="5" w:type="dxa"/>
        </w:trPr>
        <w:tc>
          <w:tcPr>
            <w:tcW w:w="0" w:type="auto"/>
            <w:hideMark/>
          </w:tcPr>
          <w:p w:rsidR="0049776E" w:rsidRPr="0049776E" w:rsidRDefault="0049776E" w:rsidP="0049776E">
            <w:pPr>
              <w:widowControl/>
              <w:jc w:val="left"/>
              <w:divId w:val="20186579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LAC: Porton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20683362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64"/>
      </w:tblGrid>
      <w:tr w:rsidR="0049776E" w:rsidRPr="0049776E">
        <w:trPr>
          <w:tblCellSpacing w:w="5" w:type="dxa"/>
        </w:trPr>
        <w:tc>
          <w:tcPr>
            <w:tcW w:w="0" w:type="auto"/>
            <w:hideMark/>
          </w:tcPr>
          <w:p w:rsidR="0049776E" w:rsidRPr="0049776E" w:rsidRDefault="0049776E" w:rsidP="0049776E">
            <w:pPr>
              <w:widowControl/>
              <w:jc w:val="left"/>
              <w:divId w:val="1796438113"/>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150 g</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Individual metabolism cages</w:t>
            </w:r>
            <w:r>
              <w:rPr>
                <w:rFonts w:ascii="Helvetica" w:eastAsia="MS PGothic" w:hAnsi="Helvetica" w:cs="Helvetica"/>
                <w:kern w:val="0"/>
                <w:sz w:val="16"/>
                <w:szCs w:val="16"/>
              </w:rPr>
              <w:br/>
            </w:r>
            <w:r w:rsidRPr="0049776E">
              <w:rPr>
                <w:rFonts w:ascii="Helvetica" w:eastAsia="MS PGothic" w:hAnsi="Helvetica" w:cs="Helvetica"/>
                <w:kern w:val="0"/>
                <w:sz w:val="16"/>
                <w:szCs w:val="16"/>
              </w:rPr>
              <w:t>- Individual metabolism cages: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15"/>
      </w:tblGrid>
      <w:tr w:rsidR="0049776E" w:rsidRPr="0049776E">
        <w:trPr>
          <w:tblCellSpacing w:w="5" w:type="dxa"/>
        </w:trPr>
        <w:tc>
          <w:tcPr>
            <w:tcW w:w="0" w:type="auto"/>
            <w:hideMark/>
          </w:tcPr>
          <w:p w:rsidR="0049776E" w:rsidRPr="0049776E" w:rsidRDefault="0049776E" w:rsidP="0049776E">
            <w:pPr>
              <w:widowControl/>
              <w:jc w:val="left"/>
              <w:divId w:val="14424532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Intraperitoneal or oral (unspecified)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46"/>
      </w:tblGrid>
      <w:tr w:rsidR="0049776E" w:rsidRPr="0049776E">
        <w:trPr>
          <w:tblCellSpacing w:w="5" w:type="dxa"/>
        </w:trPr>
        <w:tc>
          <w:tcPr>
            <w:tcW w:w="0" w:type="auto"/>
            <w:hideMark/>
          </w:tcPr>
          <w:p w:rsidR="0049776E" w:rsidRPr="0049776E" w:rsidRDefault="0049776E" w:rsidP="0049776E">
            <w:pPr>
              <w:widowControl/>
              <w:jc w:val="left"/>
              <w:divId w:val="82466286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Glycerol formol (minimum volume) and arachis oil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35"/>
      </w:tblGrid>
      <w:tr w:rsidR="0049776E" w:rsidRPr="0049776E">
        <w:trPr>
          <w:tblCellSpacing w:w="5" w:type="dxa"/>
        </w:trPr>
        <w:tc>
          <w:tcPr>
            <w:tcW w:w="0" w:type="auto"/>
            <w:hideMark/>
          </w:tcPr>
          <w:p w:rsidR="0049776E" w:rsidRPr="0049776E" w:rsidRDefault="0049776E" w:rsidP="0049776E">
            <w:pPr>
              <w:widowControl/>
              <w:jc w:val="left"/>
              <w:divId w:val="1038932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urine samples were collected until 120 h after a single dose of [14C]MBOCA.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07"/>
      </w:tblGrid>
      <w:tr w:rsidR="0049776E" w:rsidRPr="0049776E">
        <w:trPr>
          <w:tblCellSpacing w:w="5" w:type="dxa"/>
        </w:trPr>
        <w:tc>
          <w:tcPr>
            <w:tcW w:w="0" w:type="auto"/>
            <w:hideMark/>
          </w:tcPr>
          <w:p w:rsidR="0049776E" w:rsidRPr="0049776E" w:rsidRDefault="0049776E" w:rsidP="0049776E">
            <w:pPr>
              <w:widowControl/>
              <w:jc w:val="left"/>
              <w:divId w:val="18130597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i.p. injection: 1.0, 13, and 100 mg/kg bw; po: 10 mg/kg bw.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7"/>
      </w:tblGrid>
      <w:tr w:rsidR="0049776E" w:rsidRPr="0049776E">
        <w:trPr>
          <w:tblCellSpacing w:w="5" w:type="dxa"/>
        </w:trPr>
        <w:tc>
          <w:tcPr>
            <w:tcW w:w="0" w:type="auto"/>
            <w:hideMark/>
          </w:tcPr>
          <w:p w:rsidR="0049776E" w:rsidRPr="0049776E" w:rsidRDefault="0049776E" w:rsidP="0049776E">
            <w:pPr>
              <w:widowControl/>
              <w:jc w:val="left"/>
              <w:divId w:val="12010867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two rats/dose.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83401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60466071"/>
              <w:rPr>
                <w:rFonts w:ascii="Helvetica" w:eastAsia="MS PGothic" w:hAnsi="Helvetica" w:cs="Helvetica"/>
                <w:kern w:val="0"/>
                <w:sz w:val="16"/>
                <w:szCs w:val="16"/>
              </w:rPr>
            </w:pPr>
            <w:r w:rsidRPr="0049776E">
              <w:rPr>
                <w:rFonts w:ascii="Helvetica" w:eastAsia="MS PGothic" w:hAnsi="Helvetica" w:cs="Helvetica"/>
                <w:kern w:val="0"/>
                <w:sz w:val="16"/>
                <w:szCs w:val="16"/>
              </w:rPr>
              <w:t>PHARMACOKINETIC STUDY (Distribution, excretion)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 faeces, blood, small intestine, stomach, liver, kidney, spleen, lung, bladder, white fat, brown fat, cortex, or cerebellum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Time and frequency of sampling: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Urine: 0-24 h, 24-48h, 48-72 h, and 72-120 h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Others: 48 h after dosing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Pharmacokinetic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distribution in tissues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189388133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see Table 2.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excretion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7342792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see Table 1.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Metabolite characterisation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Metabolites identified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32598336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CA149A">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Overall remarks, attachments </w:t>
      </w:r>
    </w:p>
    <w:p w:rsidR="0049776E" w:rsidRPr="0049776E" w:rsidRDefault="0049776E" w:rsidP="00CA149A">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CA149A">
            <w:pPr>
              <w:keepNext/>
              <w:keepLines/>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1.</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Urinary excretion by rats after administration of [</w:t>
            </w:r>
            <w:r w:rsidRPr="0049776E">
              <w:rPr>
                <w:rFonts w:ascii="Times New Roman" w:eastAsia="MS PGothic" w:hAnsi="Times New Roman" w:cs="Times New Roman"/>
                <w:kern w:val="0"/>
                <w:sz w:val="22"/>
                <w:vertAlign w:val="superscript"/>
              </w:rPr>
              <w:t>14</w:t>
            </w:r>
            <w:r w:rsidRPr="0049776E">
              <w:rPr>
                <w:rFonts w:ascii="Times New Roman" w:eastAsia="MS PGothic" w:hAnsi="Times New Roman" w:cs="Times New Roman"/>
                <w:kern w:val="0"/>
                <w:sz w:val="22"/>
              </w:rPr>
              <w:t>C]MBOCA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7"/>
              <w:gridCol w:w="979"/>
              <w:gridCol w:w="794"/>
              <w:gridCol w:w="978"/>
              <w:gridCol w:w="794"/>
              <w:gridCol w:w="978"/>
              <w:gridCol w:w="794"/>
              <w:gridCol w:w="978"/>
              <w:gridCol w:w="794"/>
              <w:gridCol w:w="978"/>
              <w:gridCol w:w="794"/>
            </w:tblGrid>
            <w:tr w:rsidR="0049776E" w:rsidRPr="0049776E">
              <w:trPr>
                <w:tblCellSpacing w:w="0" w:type="dxa"/>
              </w:trPr>
              <w:tc>
                <w:tcPr>
                  <w:tcW w:w="8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Dose</w:t>
                  </w:r>
                </w:p>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(mg/kg bw),</w:t>
                  </w:r>
                </w:p>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route</w:t>
                  </w:r>
                </w:p>
              </w:tc>
              <w:tc>
                <w:tcPr>
                  <w:tcW w:w="9676"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Time period</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199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0-24 h</w:t>
                  </w:r>
                </w:p>
              </w:tc>
              <w:tc>
                <w:tcPr>
                  <w:tcW w:w="188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24-48 h</w:t>
                  </w:r>
                </w:p>
              </w:tc>
              <w:tc>
                <w:tcPr>
                  <w:tcW w:w="19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48-72 h</w:t>
                  </w:r>
                </w:p>
              </w:tc>
              <w:tc>
                <w:tcPr>
                  <w:tcW w:w="19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72-120 h</w:t>
                  </w:r>
                </w:p>
              </w:tc>
              <w:tc>
                <w:tcPr>
                  <w:tcW w:w="191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Total</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Proportion of dose (%)</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Volume (mL)</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Proportion of dose (%)</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Volume (mL)</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Proportion of dose (%)</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Volume (mL)</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Proportion of dose (%)</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Volume (mL)</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Proportion of dose (%)</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Volume (mL)</w:t>
                  </w:r>
                </w:p>
              </w:tc>
            </w:tr>
            <w:tr w:rsidR="0049776E" w:rsidRPr="0049776E">
              <w:trPr>
                <w:tblCellSpacing w:w="0" w:type="dxa"/>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100</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i.p.</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23.0</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22</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7.2</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7</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0.7</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7</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0.6</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11</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31.5</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47</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24.0</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22</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4.0</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13</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0.7</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12</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0.4</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18</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29.1</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65</w:t>
                  </w:r>
                </w:p>
              </w:tc>
            </w:tr>
            <w:tr w:rsidR="0049776E" w:rsidRPr="0049776E">
              <w:trPr>
                <w:tblCellSpacing w:w="0" w:type="dxa"/>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13</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i.p.</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28.0</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6</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4.0</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6</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0.7</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10</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0.5</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16</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33.2</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28</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39.0</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7</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2.0</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6</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0.5</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7</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0.5</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12</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42.0</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32</w:t>
                  </w:r>
                </w:p>
              </w:tc>
            </w:tr>
            <w:tr w:rsidR="0049776E" w:rsidRPr="0049776E">
              <w:trPr>
                <w:tblCellSpacing w:w="0" w:type="dxa"/>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1.0</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i.p.</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26.9</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8</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ind w:left="-288"/>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1.6</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8</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 </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28.5</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16</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28.5</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8</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1.9</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6</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 </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30.4</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14</w:t>
                  </w:r>
                </w:p>
              </w:tc>
            </w:tr>
            <w:tr w:rsidR="0049776E" w:rsidRPr="0049776E">
              <w:trPr>
                <w:tblCellSpacing w:w="0" w:type="dxa"/>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10</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p.o.</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22.4</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7</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2.6</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11</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 </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25.0</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18</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19.8</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6</w:t>
                  </w:r>
                </w:p>
              </w:tc>
              <w:tc>
                <w:tcPr>
                  <w:tcW w:w="996"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2.7</w:t>
                  </w:r>
                </w:p>
              </w:tc>
              <w:tc>
                <w:tcPr>
                  <w:tcW w:w="88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6</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w:t>
                  </w:r>
                </w:p>
              </w:tc>
              <w:tc>
                <w:tcPr>
                  <w:tcW w:w="924"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 </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22.5</w:t>
                  </w:r>
                </w:p>
              </w:tc>
              <w:tc>
                <w:tcPr>
                  <w:tcW w:w="8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12</w:t>
                  </w:r>
                </w:p>
              </w:tc>
            </w:tr>
          </w:tbl>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18"/>
                <w:szCs w:val="18"/>
              </w:rPr>
              <w:t>ND= not determined.</w:t>
            </w:r>
          </w:p>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p w:rsidR="0049776E" w:rsidRPr="0049776E" w:rsidRDefault="0049776E" w:rsidP="00CA149A">
            <w:pPr>
              <w:keepNext/>
              <w:keepLines/>
              <w:widowControl/>
              <w:ind w:left="-359"/>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Table 2. Radioactive residues in rat tissues 48 h after dosing with [</w:t>
            </w:r>
            <w:r w:rsidRPr="0049776E">
              <w:rPr>
                <w:rFonts w:ascii="Times New Roman" w:eastAsia="MS PGothic" w:hAnsi="Times New Roman" w:cs="Times New Roman"/>
                <w:kern w:val="0"/>
                <w:sz w:val="16"/>
                <w:szCs w:val="16"/>
                <w:vertAlign w:val="superscript"/>
              </w:rPr>
              <w:t>14</w:t>
            </w:r>
            <w:r w:rsidRPr="0049776E">
              <w:rPr>
                <w:rFonts w:ascii="Times New Roman" w:eastAsia="MS PGothic" w:hAnsi="Times New Roman" w:cs="Times New Roman"/>
                <w:kern w:val="0"/>
                <w:sz w:val="16"/>
                <w:szCs w:val="16"/>
              </w:rPr>
              <w:t>C]MBOCA (average values for two animals)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2340"/>
              <w:gridCol w:w="2160"/>
            </w:tblGrid>
            <w:tr w:rsidR="0049776E" w:rsidRPr="0049776E">
              <w:trPr>
                <w:tblCellSpacing w:w="0" w:type="dxa"/>
              </w:trPr>
              <w:tc>
                <w:tcPr>
                  <w:tcW w:w="27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Tissue</w:t>
                  </w:r>
                </w:p>
              </w:tc>
              <w:tc>
                <w:tcPr>
                  <w:tcW w:w="450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Proportion of dose (%)</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 mg/kg bw (i.p.)</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 mg/kg bw (p.o.)</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Blood</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0.198</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0.139</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Small intestine</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0.317</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0.078</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Stomach</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0.115</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0.013</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Liver</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2.27</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1.91</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Kidney</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0.260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0.159</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Spleen</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0.027</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0.005</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Lung</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0.177</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0.07</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Bladder</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0.002</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0.0006</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White fat</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0.432</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0.223</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Brown fat</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0.0003</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0.0004</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Cortex</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0.007</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0.007</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Cerebellum</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0.002</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0.0008</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Urinary excretion</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29.45</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23.75</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Feces</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69.1</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59.5</w:t>
                  </w:r>
                </w:p>
              </w:tc>
            </w:tr>
            <w:tr w:rsidR="0049776E" w:rsidRPr="0049776E">
              <w:trPr>
                <w:tblCellSpacing w:w="0" w:type="dxa"/>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Total</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102.35</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85.86</w:t>
                  </w:r>
                </w:p>
              </w:tc>
            </w:tr>
          </w:tbl>
          <w:p w:rsidR="0049776E" w:rsidRPr="0049776E" w:rsidRDefault="0049776E" w:rsidP="00CA149A">
            <w:pPr>
              <w:keepNext/>
              <w:keepLines/>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4"/>
      </w:tblGrid>
      <w:tr w:rsidR="0049776E" w:rsidRPr="0049776E">
        <w:trPr>
          <w:tblCellSpacing w:w="5" w:type="dxa"/>
        </w:trPr>
        <w:tc>
          <w:tcPr>
            <w:tcW w:w="0" w:type="auto"/>
            <w:hideMark/>
          </w:tcPr>
          <w:p w:rsidR="0049776E" w:rsidRPr="0049776E" w:rsidRDefault="0049776E" w:rsidP="0049776E">
            <w:pPr>
              <w:widowControl/>
              <w:jc w:val="left"/>
              <w:divId w:val="6207710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bioaccumulation potential based on study results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9789244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Following intraperitoneal (i.p.) or oral administration of [14C]MBOCA to rats, the majority of the radioactivity was excreted in the feces. Approximately one-third of the radioactivity was excreted in the urine, of which 1%-2% of the radioactivity was identified as MBOCA. At least 9 other metabolites involving 2 major deconjugated metabolites (not identified) were separated. No evidence was obtained for any major long-term retention of MBOCA in the rat, although approximately 2% of the administered radioactivity was associated with the liver 48 h after dosing.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toxicokinetics.03 (Groth 1984; oral AD)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508516116"/>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IUC5-044546b0-8af7-4f4d-97ab-58d6abf8ad04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15:47:57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41"/>
        <w:gridCol w:w="5590"/>
        <w:gridCol w:w="541"/>
        <w:gridCol w:w="54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well documented and acceptable for assessment.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2"/>
        <w:gridCol w:w="597"/>
        <w:gridCol w:w="416"/>
        <w:gridCol w:w="2854"/>
        <w:gridCol w:w="1101"/>
        <w:gridCol w:w="1137"/>
        <w:gridCol w:w="583"/>
        <w:gridCol w:w="776"/>
        <w:gridCol w:w="807"/>
        <w:gridCol w:w="5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Groth DH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4,4’-Methylene-bis-ortho-chloroaniline (MBOCA): Absorption and excretion after skin application and gavage.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Environ Res 34(1):38-54.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National Institute for Occupational Safety and Health, Division of Biomedical and Behavioral Science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25443712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7320017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8"/>
      </w:tblGrid>
      <w:tr w:rsidR="0049776E" w:rsidRPr="0049776E">
        <w:trPr>
          <w:tblCellSpacing w:w="5" w:type="dxa"/>
        </w:trPr>
        <w:tc>
          <w:tcPr>
            <w:tcW w:w="0" w:type="auto"/>
            <w:hideMark/>
          </w:tcPr>
          <w:p w:rsidR="0049776E" w:rsidRPr="0049776E" w:rsidRDefault="0049776E" w:rsidP="0049776E">
            <w:pPr>
              <w:widowControl/>
              <w:jc w:val="left"/>
              <w:divId w:val="4783793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absorption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4"/>
      </w:tblGrid>
      <w:tr w:rsidR="0049776E" w:rsidRPr="0049776E">
        <w:trPr>
          <w:tblCellSpacing w:w="5" w:type="dxa"/>
        </w:trPr>
        <w:tc>
          <w:tcPr>
            <w:tcW w:w="0" w:type="auto"/>
            <w:hideMark/>
          </w:tcPr>
          <w:p w:rsidR="0049776E" w:rsidRPr="0049776E" w:rsidRDefault="0049776E" w:rsidP="0049776E">
            <w:pPr>
              <w:widowControl/>
              <w:jc w:val="left"/>
              <w:divId w:val="12606815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distribution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49776E" w:rsidRPr="0049776E">
        <w:trPr>
          <w:tblCellSpacing w:w="5" w:type="dxa"/>
        </w:trPr>
        <w:tc>
          <w:tcPr>
            <w:tcW w:w="0" w:type="auto"/>
            <w:hideMark/>
          </w:tcPr>
          <w:p w:rsidR="0049776E" w:rsidRPr="0049776E" w:rsidRDefault="0049776E" w:rsidP="0049776E">
            <w:pPr>
              <w:widowControl/>
              <w:jc w:val="left"/>
              <w:divId w:val="11624317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excretion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0338044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0578547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52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4,4'-methylene-bis-ortho-chloro-aniline (MBOCA)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3"/>
      </w:tblGrid>
      <w:tr w:rsidR="0049776E" w:rsidRPr="0049776E">
        <w:trPr>
          <w:tblCellSpacing w:w="5" w:type="dxa"/>
        </w:trPr>
        <w:tc>
          <w:tcPr>
            <w:tcW w:w="0" w:type="auto"/>
            <w:hideMark/>
          </w:tcPr>
          <w:p w:rsidR="0049776E" w:rsidRPr="0049776E" w:rsidRDefault="0049776E" w:rsidP="0049776E">
            <w:pPr>
              <w:widowControl/>
              <w:jc w:val="left"/>
              <w:divId w:val="11518700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solid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19"/>
      </w:tblGrid>
      <w:tr w:rsidR="0049776E" w:rsidRPr="0049776E">
        <w:trPr>
          <w:tblCellSpacing w:w="5" w:type="dxa"/>
        </w:trPr>
        <w:tc>
          <w:tcPr>
            <w:tcW w:w="0" w:type="auto"/>
            <w:hideMark/>
          </w:tcPr>
          <w:p w:rsidR="0049776E" w:rsidRPr="0049776E" w:rsidRDefault="0049776E" w:rsidP="0049776E">
            <w:pPr>
              <w:widowControl/>
              <w:jc w:val="left"/>
              <w:divId w:val="19081058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([14C]methylene-bridged 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93"/>
      </w:tblGrid>
      <w:tr w:rsidR="0049776E" w:rsidRPr="0049776E">
        <w:trPr>
          <w:tblCellSpacing w:w="5" w:type="dxa"/>
        </w:trPr>
        <w:tc>
          <w:tcPr>
            <w:tcW w:w="0" w:type="auto"/>
            <w:hideMark/>
          </w:tcPr>
          <w:p w:rsidR="0049776E" w:rsidRPr="0049776E" w:rsidRDefault="0049776E" w:rsidP="0049776E">
            <w:pPr>
              <w:widowControl/>
              <w:jc w:val="left"/>
              <w:divId w:val="1343511369"/>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4,4'-methylene-bis-ortho-chloro-aniline (MBOCA)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Radiochemical purity: stock solution: 96.31 ± 0.51%</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58 mCi/mmole of [14C]MBOCA, stock solution concentration: 2.1 μCi/0.1 mL acetone</w:t>
            </w:r>
            <w:r>
              <w:rPr>
                <w:rFonts w:ascii="Helvetica" w:eastAsia="MS PGothic" w:hAnsi="Helvetica" w:cs="Helvetica"/>
                <w:kern w:val="0"/>
                <w:sz w:val="16"/>
                <w:szCs w:val="16"/>
              </w:rPr>
              <w:br/>
            </w:r>
            <w:r w:rsidRPr="0049776E">
              <w:rPr>
                <w:rFonts w:ascii="Helvetica" w:eastAsia="MS PGothic" w:hAnsi="Helvetica" w:cs="Helvetica"/>
                <w:kern w:val="0"/>
                <w:sz w:val="16"/>
                <w:szCs w:val="16"/>
              </w:rPr>
              <w:t>- Locations of the label: [14C]methylene-bridged</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Storage condition of test material: The stock solution was stored in a refrigerator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306905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806915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20933510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36"/>
      </w:tblGrid>
      <w:tr w:rsidR="0049776E" w:rsidRPr="0049776E">
        <w:trPr>
          <w:tblCellSpacing w:w="5" w:type="dxa"/>
        </w:trPr>
        <w:tc>
          <w:tcPr>
            <w:tcW w:w="0" w:type="auto"/>
            <w:hideMark/>
          </w:tcPr>
          <w:p w:rsidR="0049776E" w:rsidRPr="0049776E" w:rsidRDefault="0049776E" w:rsidP="0049776E">
            <w:pPr>
              <w:widowControl/>
              <w:jc w:val="left"/>
              <w:divId w:val="976646679"/>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Breeding Laboratories</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Experimant 3: 191-243 g; Experiment 4: 273-327 g; Experiment 5: 196-210 g</w:t>
            </w:r>
            <w:r>
              <w:rPr>
                <w:rFonts w:ascii="Helvetica" w:eastAsia="MS PGothic" w:hAnsi="Helvetica" w:cs="Helvetica"/>
                <w:kern w:val="0"/>
                <w:sz w:val="16"/>
                <w:szCs w:val="16"/>
              </w:rPr>
              <w:br/>
            </w:r>
            <w:r w:rsidRPr="0049776E">
              <w:rPr>
                <w:rFonts w:ascii="Helvetica" w:eastAsia="MS PGothic" w:hAnsi="Helvetica" w:cs="Helvetica"/>
                <w:kern w:val="0"/>
                <w:sz w:val="16"/>
                <w:szCs w:val="16"/>
              </w:rPr>
              <w:t>- Fasting period before study: 18 h</w:t>
            </w:r>
            <w:r>
              <w:rPr>
                <w:rFonts w:ascii="Helvetica" w:eastAsia="MS PGothic" w:hAnsi="Helvetica" w:cs="Helvetica"/>
                <w:kern w:val="0"/>
                <w:sz w:val="16"/>
                <w:szCs w:val="16"/>
              </w:rPr>
              <w:br/>
            </w:r>
            <w:r w:rsidRPr="0049776E">
              <w:rPr>
                <w:rFonts w:ascii="Helvetica" w:eastAsia="MS PGothic" w:hAnsi="Helvetica" w:cs="Helvetica"/>
                <w:kern w:val="0"/>
                <w:sz w:val="16"/>
                <w:szCs w:val="16"/>
              </w:rPr>
              <w:t>- Individual metabolism cages: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Two weeks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38476490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gavage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29"/>
      </w:tblGrid>
      <w:tr w:rsidR="0049776E" w:rsidRPr="0049776E">
        <w:trPr>
          <w:tblCellSpacing w:w="5" w:type="dxa"/>
        </w:trPr>
        <w:tc>
          <w:tcPr>
            <w:tcW w:w="0" w:type="auto"/>
            <w:hideMark/>
          </w:tcPr>
          <w:p w:rsidR="0049776E" w:rsidRPr="0049776E" w:rsidRDefault="0049776E" w:rsidP="0049776E">
            <w:pPr>
              <w:widowControl/>
              <w:jc w:val="left"/>
              <w:divId w:val="6098237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Acetone (for stock solution), and propylene glycol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073117256"/>
              <w:rPr>
                <w:rFonts w:ascii="Helvetica" w:eastAsia="MS PGothic" w:hAnsi="Helvetica" w:cs="Helvetica"/>
                <w:kern w:val="0"/>
                <w:sz w:val="16"/>
                <w:szCs w:val="16"/>
              </w:rPr>
            </w:pPr>
            <w:r w:rsidRPr="0049776E">
              <w:rPr>
                <w:rFonts w:ascii="Helvetica" w:eastAsia="MS PGothic" w:hAnsi="Helvetica" w:cs="Helvetica"/>
                <w:kern w:val="0"/>
                <w:sz w:val="16"/>
                <w:szCs w:val="16"/>
              </w:rPr>
              <w:t>PREPARATION OF DOSING SOLUTIONS: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For the gavage experiments 62.5 mg of MBOCA was dissolved in 10 mL of propylene glycol in a volumetric flask by swirling and warming to 50°C for 10 min. It was stored overnight at room temperature and protected from light. On the following day (treatment day) 2.5 mL of stock [14C]MBOCA in acetone was added and dissolved. Additional propylene glycol was then added to the 25-mL mark in the flask and the contents were mixed. A new solution was made prior to each experiment.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2"/>
      </w:tblGrid>
      <w:tr w:rsidR="0049776E" w:rsidRPr="0049776E">
        <w:trPr>
          <w:tblCellSpacing w:w="5" w:type="dxa"/>
        </w:trPr>
        <w:tc>
          <w:tcPr>
            <w:tcW w:w="0" w:type="auto"/>
            <w:hideMark/>
          </w:tcPr>
          <w:p w:rsidR="0049776E" w:rsidRPr="0049776E" w:rsidRDefault="0049776E" w:rsidP="0049776E">
            <w:pPr>
              <w:widowControl/>
              <w:jc w:val="left"/>
              <w:divId w:val="7061016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once.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63"/>
      </w:tblGrid>
      <w:tr w:rsidR="0049776E" w:rsidRPr="0049776E">
        <w:trPr>
          <w:tblCellSpacing w:w="5" w:type="dxa"/>
        </w:trPr>
        <w:tc>
          <w:tcPr>
            <w:tcW w:w="0" w:type="auto"/>
            <w:hideMark/>
          </w:tcPr>
          <w:p w:rsidR="0049776E" w:rsidRPr="0049776E" w:rsidRDefault="0049776E" w:rsidP="0049776E">
            <w:pPr>
              <w:widowControl/>
              <w:jc w:val="left"/>
              <w:divId w:val="9447765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 3: 11 μg MBOCA (containing 1932 DPM 14C/μg unlabeled MBOCA)/g bw;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Experiment 4: 12 μg MBOCA (containing 1951 DPM [14C]MBOCA/μg unlabeled MBOCA)/g bw;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Experiment 5: 11.7 μg MBOCA/g bw.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09"/>
      </w:tblGrid>
      <w:tr w:rsidR="0049776E" w:rsidRPr="0049776E">
        <w:trPr>
          <w:tblCellSpacing w:w="5" w:type="dxa"/>
        </w:trPr>
        <w:tc>
          <w:tcPr>
            <w:tcW w:w="0" w:type="auto"/>
            <w:hideMark/>
          </w:tcPr>
          <w:p w:rsidR="0049776E" w:rsidRPr="0049776E" w:rsidRDefault="0049776E" w:rsidP="0049776E">
            <w:pPr>
              <w:widowControl/>
              <w:jc w:val="left"/>
              <w:divId w:val="142633893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 3 and 4: Eight; Experiment 5: Six.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75932436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39"/>
      </w:tblGrid>
      <w:tr w:rsidR="0049776E" w:rsidRPr="0049776E">
        <w:trPr>
          <w:tblCellSpacing w:w="5" w:type="dxa"/>
        </w:trPr>
        <w:tc>
          <w:tcPr>
            <w:tcW w:w="0" w:type="auto"/>
            <w:hideMark/>
          </w:tcPr>
          <w:p w:rsidR="0049776E" w:rsidRPr="0049776E" w:rsidRDefault="0049776E" w:rsidP="0049776E">
            <w:pPr>
              <w:widowControl/>
              <w:jc w:val="left"/>
              <w:divId w:val="1540894668"/>
              <w:rPr>
                <w:rFonts w:ascii="Helvetica" w:eastAsia="MS PGothic" w:hAnsi="Helvetica" w:cs="Helvetica"/>
                <w:kern w:val="0"/>
                <w:sz w:val="16"/>
                <w:szCs w:val="16"/>
              </w:rPr>
            </w:pPr>
            <w:r w:rsidRPr="0049776E">
              <w:rPr>
                <w:rFonts w:ascii="Helvetica" w:eastAsia="MS PGothic" w:hAnsi="Helvetica" w:cs="Helvetica"/>
                <w:kern w:val="0"/>
                <w:sz w:val="16"/>
                <w:szCs w:val="16"/>
              </w:rPr>
              <w:t>PHARMACOKINETIC STUDY (Absorption, distribution, excretion)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 and faeces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Time and frequency of sampling: </w:t>
            </w:r>
            <w:r>
              <w:rPr>
                <w:rFonts w:ascii="Helvetica" w:eastAsia="MS PGothic" w:hAnsi="Helvetica" w:cs="Helvetica"/>
                <w:kern w:val="0"/>
                <w:sz w:val="16"/>
                <w:szCs w:val="16"/>
              </w:rPr>
              <w:br/>
            </w:r>
            <w:r w:rsidRPr="0049776E">
              <w:rPr>
                <w:rFonts w:ascii="Helvetica" w:eastAsia="MS PGothic" w:hAnsi="Helvetica" w:cs="Helvetica"/>
                <w:kern w:val="0"/>
                <w:sz w:val="16"/>
                <w:szCs w:val="16"/>
              </w:rPr>
              <w:t>Experiment 3: (urine only) 24, 48, 72, 96, and 120 hr after administration;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Experiment 4: (both urine and feces) 24, 48, 72, and 96 hr after administration;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Experiment 5: (urine only) 24 and 48 hr after administration</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Main ADME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34"/>
        <w:gridCol w:w="886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divId w:val="1793091505"/>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excretion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Within 72 h, 16.5% of the administered compo</w:t>
            </w:r>
            <w:r w:rsidR="006E6909">
              <w:rPr>
                <w:rFonts w:ascii="Helvetica" w:eastAsia="MS PGothic" w:hAnsi="Helvetica" w:cs="Helvetica"/>
                <w:kern w:val="0"/>
                <w:sz w:val="16"/>
                <w:szCs w:val="16"/>
              </w:rPr>
              <w:t xml:space="preserve">und was excreted in urine as </w:t>
            </w:r>
            <w:r w:rsidR="006E6909" w:rsidRPr="006E6909">
              <w:rPr>
                <w:rFonts w:ascii="Helvetica" w:eastAsia="MS PGothic" w:hAnsi="Helvetica" w:cs="Helvetica"/>
                <w:kern w:val="0"/>
                <w:sz w:val="16"/>
                <w:szCs w:val="16"/>
                <w:vertAlign w:val="superscript"/>
              </w:rPr>
              <w:t>14</w:t>
            </w:r>
            <w:r w:rsidRPr="0049776E">
              <w:rPr>
                <w:rFonts w:ascii="Helvetica" w:eastAsia="MS PGothic" w:hAnsi="Helvetica" w:cs="Helvetica"/>
                <w:kern w:val="0"/>
                <w:sz w:val="16"/>
                <w:szCs w:val="16"/>
              </w:rPr>
              <w:t xml:space="preserve">C but only 0.25% as parent MBOCA. The rate of excretion of 14°C in urine and faeces was very high in the first 24 h (68.3%) but fell off rapidly (2.07%) by the third day.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distribution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after gavage 13.7% of the administered does was retained in the tissues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Pharmacokinetic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absorption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19172831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See Tables.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excretion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19603305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See Tables.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Metabolite characterisation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Metabolites identified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99182994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CA149A">
      <w:pPr>
        <w:keepNext/>
        <w:keepLines/>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Bioaccessibility </w:t>
      </w:r>
    </w:p>
    <w:p w:rsidR="0049776E" w:rsidRPr="0049776E" w:rsidRDefault="0049776E" w:rsidP="00CA149A">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CA149A">
            <w:pPr>
              <w:keepNext/>
              <w:keepLines/>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Table 1.</w:t>
            </w:r>
            <w:r w:rsidRPr="0049776E">
              <w:rPr>
                <w:rFonts w:ascii="Times New Roman" w:eastAsia="MS PGothic" w:hAnsi="Times New Roman" w:cs="Times New Roman"/>
                <w:kern w:val="0"/>
                <w:sz w:val="22"/>
              </w:rPr>
              <w:t>Percentage of administered MBOCA in urine (means</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 Experiment 3</w:t>
            </w:r>
          </w:p>
          <w:tbl>
            <w:tblPr>
              <w:tblW w:w="73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5"/>
              <w:gridCol w:w="2238"/>
              <w:gridCol w:w="1675"/>
              <w:gridCol w:w="2102"/>
            </w:tblGrid>
            <w:tr w:rsidR="0049776E" w:rsidRPr="0049776E">
              <w:trPr>
                <w:tblCellSpacing w:w="0" w:type="dxa"/>
              </w:trPr>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Collection interval</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(h)</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Parent MBOCA</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14</w:t>
                  </w:r>
                  <w:r w:rsidRPr="0049776E">
                    <w:rPr>
                      <w:rFonts w:ascii="Times New Roman" w:eastAsia="MS PGothic" w:hAnsi="Times New Roman" w:cs="Times New Roman"/>
                      <w:kern w:val="0"/>
                      <w:sz w:val="16"/>
                      <w:szCs w:val="16"/>
                    </w:rPr>
                    <w:t>C</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r w:rsidRPr="0049776E">
                    <w:rPr>
                      <w:rFonts w:ascii="Times New Roman" w:eastAsia="MS PGothic" w:hAnsi="Times New Roman" w:cs="Times New Roman"/>
                      <w:kern w:val="0"/>
                      <w:sz w:val="16"/>
                      <w:szCs w:val="16"/>
                    </w:rPr>
                    <w:t>)</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Parent MBOCA</w:t>
                  </w:r>
                  <w:r w:rsidRPr="0049776E">
                    <w:rPr>
                      <w:rFonts w:ascii="Helvetica" w:eastAsia="MS PGothic" w:hAnsi="Helvetica" w:cs="Helvetica"/>
                      <w:kern w:val="0"/>
                      <w:sz w:val="16"/>
                      <w:szCs w:val="16"/>
                    </w:rPr>
                    <w:t>÷</w:t>
                  </w:r>
                  <w:r w:rsidRPr="0049776E">
                    <w:rPr>
                      <w:rFonts w:ascii="Helvetica" w:eastAsia="MS PGothic" w:hAnsi="Helvetica" w:cs="Helvetica"/>
                      <w:kern w:val="0"/>
                      <w:sz w:val="16"/>
                      <w:szCs w:val="16"/>
                      <w:vertAlign w:val="superscript"/>
                    </w:rPr>
                    <w:t>14</w:t>
                  </w:r>
                  <w:r w:rsidRPr="0049776E">
                    <w:rPr>
                      <w:rFonts w:ascii="Helvetica" w:eastAsia="MS PGothic" w:hAnsi="Helvetica" w:cs="Helvetica"/>
                      <w:kern w:val="0"/>
                      <w:sz w:val="16"/>
                      <w:szCs w:val="16"/>
                    </w:rPr>
                    <w:t>C×</w:t>
                  </w:r>
                  <w:r w:rsidRPr="0049776E">
                    <w:rPr>
                      <w:rFonts w:ascii="Times New Roman" w:eastAsia="MS PGothic" w:hAnsi="Times New Roman" w:cs="Times New Roman"/>
                      <w:kern w:val="0"/>
                      <w:sz w:val="16"/>
                      <w:szCs w:val="16"/>
                    </w:rPr>
                    <w:t>100</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24</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0.225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0.058</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14.3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2.33</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1.59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0.39</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0.021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0.013</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1.95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1.22</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1.61</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72</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0.0007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0.00017</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0.205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0.128</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0.96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1.51</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72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96</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ND</w:t>
                  </w:r>
                  <w:r w:rsidRPr="0049776E">
                    <w:rPr>
                      <w:rFonts w:ascii="Times New Roman" w:eastAsia="MS PGothic" w:hAnsi="Times New Roman" w:cs="Times New Roman"/>
                      <w:kern w:val="0"/>
                      <w:sz w:val="16"/>
                      <w:szCs w:val="16"/>
                      <w:vertAlign w:val="superscript"/>
                    </w:rPr>
                    <w:t>a</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0.086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0.014</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96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120</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ND</w:t>
                  </w:r>
                  <w:r w:rsidRPr="0049776E">
                    <w:rPr>
                      <w:rFonts w:ascii="Times New Roman" w:eastAsia="MS PGothic" w:hAnsi="Times New Roman" w:cs="Times New Roman"/>
                      <w:kern w:val="0"/>
                      <w:sz w:val="16"/>
                      <w:szCs w:val="16"/>
                      <w:vertAlign w:val="superscript"/>
                    </w:rPr>
                    <w:t>a</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0.053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0.006</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24</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0.225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0.058</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14.30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2.33</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0.246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0.047</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16.26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1.94</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72</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0.246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0.047</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16.47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1.90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1.51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0.32</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96</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16.56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1.91</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120</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16.61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1.91</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a</w:t>
            </w:r>
            <w:r w:rsidRPr="0049776E">
              <w:rPr>
                <w:rFonts w:ascii="Times New Roman" w:eastAsia="MS PGothic" w:hAnsi="Times New Roman" w:cs="Times New Roman"/>
                <w:kern w:val="0"/>
                <w:sz w:val="16"/>
                <w:szCs w:val="16"/>
              </w:rPr>
              <w:t>ND = not detectable.</w:t>
            </w:r>
          </w:p>
          <w:p w:rsidR="00CA149A" w:rsidRPr="0049776E" w:rsidRDefault="00CA149A" w:rsidP="00CA149A">
            <w:pPr>
              <w:keepNext/>
              <w:keepLines/>
              <w:widowControl/>
              <w:spacing w:line="240" w:lineRule="atLeast"/>
              <w:jc w:val="left"/>
              <w:rPr>
                <w:rFonts w:ascii="MS PGothic" w:eastAsia="MS PGothic" w:hAnsi="MS PGothic" w:cs="MS PGothic"/>
                <w:kern w:val="0"/>
                <w:sz w:val="24"/>
                <w:szCs w:val="24"/>
              </w:rPr>
            </w:pPr>
          </w:p>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Table 2.</w:t>
            </w:r>
            <w:r w:rsidRPr="0049776E">
              <w:rPr>
                <w:rFonts w:ascii="Times New Roman" w:eastAsia="MS PGothic" w:hAnsi="Times New Roman" w:cs="Times New Roman"/>
                <w:kern w:val="0"/>
                <w:sz w:val="22"/>
              </w:rPr>
              <w:t>Percentage administered MBOCA excreted (means</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 Experiment 4</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2"/>
              <w:gridCol w:w="1871"/>
              <w:gridCol w:w="1461"/>
              <w:gridCol w:w="2062"/>
              <w:gridCol w:w="1511"/>
              <w:gridCol w:w="1511"/>
            </w:tblGrid>
            <w:tr w:rsidR="0049776E" w:rsidRPr="0049776E">
              <w:trPr>
                <w:tblCellSpacing w:w="0" w:type="dxa"/>
              </w:trPr>
              <w:tc>
                <w:tcPr>
                  <w:tcW w:w="15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Collection interval</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(h)</w:t>
                  </w:r>
                </w:p>
              </w:tc>
              <w:tc>
                <w:tcPr>
                  <w:tcW w:w="684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Feces</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Urine + feces</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Parent MBOCA</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14</w:t>
                  </w:r>
                  <w:r w:rsidRPr="0049776E">
                    <w:rPr>
                      <w:rFonts w:ascii="Times New Roman" w:eastAsia="MS PGothic" w:hAnsi="Times New Roman" w:cs="Times New Roman"/>
                      <w:kern w:val="0"/>
                      <w:sz w:val="16"/>
                      <w:szCs w:val="16"/>
                    </w:rPr>
                    <w:t>C</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r w:rsidRPr="0049776E">
                    <w:rPr>
                      <w:rFonts w:ascii="Times New Roman" w:eastAsia="MS PGothic" w:hAnsi="Times New Roman" w:cs="Times New Roman"/>
                      <w:kern w:val="0"/>
                      <w:sz w:val="16"/>
                      <w:szCs w:val="16"/>
                    </w:rPr>
                    <w:t>)</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Parent MBOCA</w:t>
                  </w:r>
                  <w:r w:rsidRPr="0049776E">
                    <w:rPr>
                      <w:rFonts w:ascii="Helvetica" w:eastAsia="MS PGothic" w:hAnsi="Helvetica" w:cs="Helvetica"/>
                      <w:kern w:val="0"/>
                      <w:sz w:val="16"/>
                      <w:szCs w:val="16"/>
                    </w:rPr>
                    <w:t>÷</w:t>
                  </w:r>
                  <w:r w:rsidRPr="0049776E">
                    <w:rPr>
                      <w:rFonts w:ascii="Helvetica" w:eastAsia="MS PGothic" w:hAnsi="Helvetica" w:cs="Helvetica"/>
                      <w:kern w:val="0"/>
                      <w:sz w:val="16"/>
                      <w:szCs w:val="16"/>
                      <w:vertAlign w:val="superscript"/>
                    </w:rPr>
                    <w:t>14</w:t>
                  </w:r>
                  <w:r w:rsidRPr="0049776E">
                    <w:rPr>
                      <w:rFonts w:ascii="Helvetica" w:eastAsia="MS PGothic" w:hAnsi="Helvetica" w:cs="Helvetica"/>
                      <w:kern w:val="0"/>
                      <w:sz w:val="16"/>
                      <w:szCs w:val="16"/>
                    </w:rPr>
                    <w:t>C×</w:t>
                  </w:r>
                  <w:r w:rsidRPr="0049776E">
                    <w:rPr>
                      <w:rFonts w:ascii="Times New Roman" w:eastAsia="MS PGothic" w:hAnsi="Times New Roman" w:cs="Times New Roman"/>
                      <w:kern w:val="0"/>
                      <w:sz w:val="16"/>
                      <w:szCs w:val="16"/>
                    </w:rPr>
                    <w:t>100</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14</w:t>
                  </w:r>
                  <w:r w:rsidRPr="0049776E">
                    <w:rPr>
                      <w:rFonts w:ascii="Times New Roman" w:eastAsia="MS PGothic" w:hAnsi="Times New Roman" w:cs="Times New Roman"/>
                      <w:kern w:val="0"/>
                      <w:sz w:val="16"/>
                      <w:szCs w:val="16"/>
                    </w:rPr>
                    <w:t>C</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r w:rsidRPr="0049776E">
                    <w:rPr>
                      <w:rFonts w:ascii="Times New Roman" w:eastAsia="MS PGothic" w:hAnsi="Times New Roman" w:cs="Times New Roman"/>
                      <w:kern w:val="0"/>
                      <w:sz w:val="16"/>
                      <w:szCs w:val="16"/>
                    </w:rPr>
                    <w:t>)</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14</w:t>
                  </w:r>
                  <w:r w:rsidRPr="0049776E">
                    <w:rPr>
                      <w:rFonts w:ascii="Times New Roman" w:eastAsia="MS PGothic" w:hAnsi="Times New Roman" w:cs="Times New Roman"/>
                      <w:kern w:val="0"/>
                      <w:sz w:val="16"/>
                      <w:szCs w:val="16"/>
                    </w:rPr>
                    <w:t>C</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r w:rsidRPr="0049776E">
                    <w:rPr>
                      <w:rFonts w:ascii="Times New Roman" w:eastAsia="MS PGothic" w:hAnsi="Times New Roman" w:cs="Times New Roman"/>
                      <w:kern w:val="0"/>
                      <w:sz w:val="16"/>
                      <w:szCs w:val="16"/>
                    </w:rPr>
                    <w:t>)</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24</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0.128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0.052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14.80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1.50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0.86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53.4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4.5</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68.3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4.2</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0.010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0.007</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1.41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0.31</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0.68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0.40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14.4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9.3</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15.8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9.5</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72</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0.0014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0.0016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0.30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0.10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0.43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0.36</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1.76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0.34</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2.07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0.38</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72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96</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ND</w:t>
                  </w:r>
                  <w:r w:rsidRPr="0049776E">
                    <w:rPr>
                      <w:rFonts w:ascii="Times New Roman" w:eastAsia="MS PGothic" w:hAnsi="Times New Roman" w:cs="Times New Roman"/>
                      <w:kern w:val="0"/>
                      <w:sz w:val="16"/>
                      <w:szCs w:val="16"/>
                      <w:vertAlign w:val="superscript"/>
                    </w:rPr>
                    <w:t>a</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0.098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0.014</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0.55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0.08</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0.65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0.08</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24</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0.128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0.052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14.80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1.50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53.5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4.5</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68.3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4.2</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0.138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0.055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16.21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1.64</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67.9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6.7</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84.1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7.8</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72</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0.139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0.055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16.52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1.68</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0.84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0.28</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69.7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6.7</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86.3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7.9</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96</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16.61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1.69</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70.2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6.7</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86.9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7.9</w:t>
                  </w:r>
                </w:p>
              </w:tc>
            </w:tr>
          </w:tbl>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a</w:t>
            </w:r>
            <w:r w:rsidRPr="0049776E">
              <w:rPr>
                <w:rFonts w:ascii="Times New Roman" w:eastAsia="MS PGothic" w:hAnsi="Times New Roman" w:cs="Times New Roman"/>
                <w:kern w:val="0"/>
                <w:sz w:val="16"/>
                <w:szCs w:val="16"/>
              </w:rPr>
              <w:t>ND = not detectable.</w:t>
            </w:r>
          </w:p>
          <w:p w:rsidR="0049776E" w:rsidRDefault="0049776E" w:rsidP="00CA149A">
            <w:pPr>
              <w:keepNext/>
              <w:keepLines/>
              <w:widowControl/>
              <w:jc w:val="left"/>
              <w:rPr>
                <w:rFonts w:ascii="Times New Roman" w:eastAsia="MS PGothic" w:hAnsi="Times New Roman" w:cs="Times New Roman"/>
                <w:kern w:val="0"/>
                <w:sz w:val="22"/>
              </w:rPr>
            </w:pPr>
            <w:r w:rsidRPr="0049776E">
              <w:rPr>
                <w:rFonts w:ascii="Times New Roman" w:eastAsia="MS PGothic" w:hAnsi="Times New Roman" w:cs="Times New Roman"/>
                <w:kern w:val="0"/>
                <w:sz w:val="22"/>
              </w:rPr>
              <w:t>  </w:t>
            </w:r>
          </w:p>
          <w:p w:rsidR="00CA149A" w:rsidRDefault="00CA149A" w:rsidP="00CA149A">
            <w:pPr>
              <w:keepNext/>
              <w:keepLines/>
              <w:widowControl/>
              <w:jc w:val="left"/>
              <w:rPr>
                <w:rFonts w:ascii="Times New Roman" w:eastAsia="MS PGothic" w:hAnsi="Times New Roman" w:cs="Times New Roman"/>
                <w:kern w:val="0"/>
                <w:sz w:val="22"/>
              </w:rPr>
            </w:pPr>
          </w:p>
          <w:p w:rsidR="00CA149A" w:rsidRDefault="00CA149A" w:rsidP="00CA149A">
            <w:pPr>
              <w:keepNext/>
              <w:keepLines/>
              <w:widowControl/>
              <w:jc w:val="left"/>
              <w:rPr>
                <w:rFonts w:ascii="Times New Roman" w:eastAsia="MS PGothic" w:hAnsi="Times New Roman" w:cs="Times New Roman"/>
                <w:kern w:val="0"/>
                <w:sz w:val="22"/>
              </w:rPr>
            </w:pPr>
          </w:p>
          <w:p w:rsidR="00CA149A" w:rsidRDefault="00CA149A" w:rsidP="00CA149A">
            <w:pPr>
              <w:keepNext/>
              <w:keepLines/>
              <w:widowControl/>
              <w:jc w:val="left"/>
              <w:rPr>
                <w:rFonts w:ascii="Times New Roman" w:eastAsia="MS PGothic" w:hAnsi="Times New Roman" w:cs="Times New Roman"/>
                <w:kern w:val="0"/>
                <w:sz w:val="22"/>
              </w:rPr>
            </w:pPr>
          </w:p>
          <w:p w:rsidR="00CA149A" w:rsidRPr="0049776E" w:rsidRDefault="00CA149A" w:rsidP="00CA149A">
            <w:pPr>
              <w:keepNext/>
              <w:keepLines/>
              <w:widowControl/>
              <w:jc w:val="left"/>
              <w:rPr>
                <w:rFonts w:ascii="MS PGothic" w:eastAsia="MS PGothic" w:hAnsi="MS PGothic" w:cs="MS PGothic"/>
                <w:kern w:val="0"/>
                <w:sz w:val="24"/>
                <w:szCs w:val="24"/>
              </w:rPr>
            </w:pPr>
          </w:p>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3. Micrograms of administred MBOCA in urine(means</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r w:rsidRPr="0049776E">
              <w:rPr>
                <w:rFonts w:ascii="MS PGothic" w:eastAsia="MS PGothic" w:hAnsi="MS PGothic" w:cs="MS PGothic"/>
                <w:kern w:val="0"/>
                <w:sz w:val="24"/>
                <w:szCs w:val="24"/>
              </w:rPr>
              <w:t>Experiment 5</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0"/>
              <w:gridCol w:w="2090"/>
              <w:gridCol w:w="2090"/>
              <w:gridCol w:w="2090"/>
            </w:tblGrid>
            <w:tr w:rsidR="0049776E" w:rsidRPr="0049776E">
              <w:trPr>
                <w:tblCellSpacing w:w="0" w:type="dxa"/>
              </w:trPr>
              <w:tc>
                <w:tcPr>
                  <w:tcW w:w="2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Analysis group</w:t>
                  </w:r>
                </w:p>
              </w:tc>
              <w:tc>
                <w:tcPr>
                  <w:tcW w:w="2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w:t>
                  </w:r>
                  <w:r w:rsidRPr="0049776E">
                    <w:rPr>
                      <w:rFonts w:ascii="MS PGothic" w:eastAsia="MS PGothic" w:hAnsi="MS PGothic" w:cs="MS PGothic"/>
                      <w:kern w:val="0"/>
                      <w:sz w:val="16"/>
                      <w:szCs w:val="16"/>
                    </w:rPr>
                    <w:t>－</w:t>
                  </w:r>
                  <w:r w:rsidRPr="0049776E">
                    <w:rPr>
                      <w:rFonts w:ascii="MS PGothic" w:eastAsia="MS PGothic" w:hAnsi="MS PGothic" w:cs="MS PGothic"/>
                      <w:kern w:val="0"/>
                      <w:sz w:val="24"/>
                      <w:szCs w:val="24"/>
                    </w:rPr>
                    <w:t>24 hr (μg)</w:t>
                  </w:r>
                </w:p>
              </w:tc>
              <w:tc>
                <w:tcPr>
                  <w:tcW w:w="2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24</w:t>
                  </w:r>
                  <w:r w:rsidRPr="0049776E">
                    <w:rPr>
                      <w:rFonts w:ascii="MS PGothic" w:eastAsia="MS PGothic" w:hAnsi="MS PGothic" w:cs="MS PGothic"/>
                      <w:kern w:val="0"/>
                      <w:sz w:val="16"/>
                      <w:szCs w:val="16"/>
                    </w:rPr>
                    <w:t>－</w:t>
                  </w:r>
                  <w:r w:rsidRPr="0049776E">
                    <w:rPr>
                      <w:rFonts w:ascii="MS PGothic" w:eastAsia="MS PGothic" w:hAnsi="MS PGothic" w:cs="MS PGothic"/>
                      <w:kern w:val="0"/>
                      <w:sz w:val="24"/>
                      <w:szCs w:val="24"/>
                    </w:rPr>
                    <w:t>48 hr (μg)</w:t>
                  </w:r>
                </w:p>
              </w:tc>
              <w:tc>
                <w:tcPr>
                  <w:tcW w:w="2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w:t>
                  </w:r>
                  <w:r w:rsidRPr="0049776E">
                    <w:rPr>
                      <w:rFonts w:ascii="MS PGothic" w:eastAsia="MS PGothic" w:hAnsi="MS PGothic" w:cs="MS PGothic"/>
                      <w:kern w:val="0"/>
                      <w:sz w:val="16"/>
                      <w:szCs w:val="16"/>
                    </w:rPr>
                    <w:t>－</w:t>
                  </w:r>
                  <w:r w:rsidRPr="0049776E">
                    <w:rPr>
                      <w:rFonts w:ascii="MS PGothic" w:eastAsia="MS PGothic" w:hAnsi="MS PGothic" w:cs="MS PGothic"/>
                      <w:kern w:val="0"/>
                      <w:sz w:val="24"/>
                      <w:szCs w:val="24"/>
                    </w:rPr>
                    <w:t>48 hr (μg)</w:t>
                  </w:r>
                </w:p>
              </w:tc>
            </w:tr>
            <w:tr w:rsidR="0049776E" w:rsidRPr="0049776E">
              <w:trPr>
                <w:tblCellSpacing w:w="0" w:type="dxa"/>
              </w:trPr>
              <w:tc>
                <w:tcPr>
                  <w:tcW w:w="2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Immediate</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3.013 ± 0.645</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0.313 ± 0.302</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3.326 ± 0.495</w:t>
                  </w:r>
                </w:p>
              </w:tc>
            </w:tr>
            <w:tr w:rsidR="0049776E" w:rsidRPr="0049776E">
              <w:trPr>
                <w:tblCellSpacing w:w="0" w:type="dxa"/>
              </w:trPr>
              <w:tc>
                <w:tcPr>
                  <w:tcW w:w="2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72 hr</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4.318 ± 0.928</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0.612 ± 0.357</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4.931 ± 1.072</w:t>
                  </w:r>
                </w:p>
              </w:tc>
            </w:tr>
            <w:tr w:rsidR="0049776E" w:rsidRPr="0049776E">
              <w:trPr>
                <w:tblCellSpacing w:w="0" w:type="dxa"/>
              </w:trPr>
              <w:tc>
                <w:tcPr>
                  <w:tcW w:w="2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38℃</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2.860 ± 0.544</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0.293 ± 0.184</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3.153 ± 0.593</w:t>
                  </w:r>
                </w:p>
              </w:tc>
            </w:tr>
            <w:tr w:rsidR="0049776E" w:rsidRPr="0049776E">
              <w:trPr>
                <w:tblCellSpacing w:w="0" w:type="dxa"/>
              </w:trPr>
              <w:tc>
                <w:tcPr>
                  <w:tcW w:w="2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50℃</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3.540 ± 0.946</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0.468 ± 0.266</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4.008 ± 0.954</w:t>
                  </w:r>
                </w:p>
              </w:tc>
            </w:tr>
            <w:tr w:rsidR="0049776E" w:rsidRPr="0049776E">
              <w:trPr>
                <w:tblCellSpacing w:w="0" w:type="dxa"/>
              </w:trPr>
              <w:tc>
                <w:tcPr>
                  <w:tcW w:w="2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70℃</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3.332 ± 0.692</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0.609 ± 0.324</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3.941 ± 0.648</w:t>
                  </w:r>
                </w:p>
              </w:tc>
            </w:tr>
            <w:tr w:rsidR="0049776E" w:rsidRPr="0049776E">
              <w:trPr>
                <w:tblCellSpacing w:w="0" w:type="dxa"/>
              </w:trPr>
              <w:tc>
                <w:tcPr>
                  <w:tcW w:w="2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80℃</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4.143 ± 0.903</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0.659 ± 0.330</w:t>
                  </w:r>
                </w:p>
              </w:tc>
              <w:tc>
                <w:tcPr>
                  <w:tcW w:w="2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jc w:val="center"/>
                    <w:rPr>
                      <w:rFonts w:ascii="MS PGothic" w:eastAsia="MS PGothic" w:hAnsi="MS PGothic" w:cs="MS PGothic"/>
                      <w:kern w:val="0"/>
                      <w:sz w:val="24"/>
                      <w:szCs w:val="24"/>
                    </w:rPr>
                  </w:pPr>
                  <w:r w:rsidRPr="0049776E">
                    <w:rPr>
                      <w:rFonts w:ascii="MS PGothic" w:eastAsia="MS PGothic" w:hAnsi="MS PGothic" w:cs="MS PGothic"/>
                      <w:kern w:val="0"/>
                      <w:sz w:val="24"/>
                      <w:szCs w:val="24"/>
                    </w:rPr>
                    <w:t>4.083 ± 0.977</w:t>
                  </w:r>
                </w:p>
              </w:tc>
            </w:tr>
          </w:tbl>
          <w:p w:rsidR="0049776E" w:rsidRPr="0049776E" w:rsidRDefault="0049776E" w:rsidP="00CA149A">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w:t>
            </w:r>
          </w:p>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Table 4.</w:t>
            </w:r>
            <w:r w:rsidRPr="0049776E">
              <w:rPr>
                <w:rFonts w:ascii="Times New Roman" w:eastAsia="MS PGothic" w:hAnsi="Times New Roman" w:cs="Times New Roman"/>
                <w:kern w:val="0"/>
                <w:sz w:val="22"/>
              </w:rPr>
              <w:t>Concentration of parent MBOCA in urine (means</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7"/>
              <w:gridCol w:w="1392"/>
              <w:gridCol w:w="1384"/>
              <w:gridCol w:w="1392"/>
              <w:gridCol w:w="1384"/>
              <w:gridCol w:w="1285"/>
              <w:gridCol w:w="1384"/>
            </w:tblGrid>
            <w:tr w:rsidR="0049776E" w:rsidRPr="0049776E">
              <w:trPr>
                <w:tblCellSpacing w:w="0" w:type="dxa"/>
              </w:trPr>
              <w:tc>
                <w:tcPr>
                  <w:tcW w:w="17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Collection interval</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(h)</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Experiment 3 a</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Experiment 4 b</w:t>
                  </w:r>
                </w:p>
              </w:tc>
              <w:tc>
                <w:tcPr>
                  <w:tcW w:w="324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Experiment 5 c</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CA149A">
                  <w:pPr>
                    <w:keepNext/>
                    <w:keepLines/>
                    <w:widowControl/>
                    <w:jc w:val="left"/>
                    <w:rPr>
                      <w:rFonts w:ascii="MS PGothic" w:eastAsia="MS PGothic" w:hAnsi="MS PGothic" w:cs="MS PGothic"/>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 vol.</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(mL</w:t>
                  </w:r>
                  <w:r w:rsidRPr="0049776E">
                    <w:rPr>
                      <w:rFonts w:ascii="Times New Roman" w:eastAsia="MS PGothic" w:hAnsi="Times New Roman" w:cs="Times New Roman"/>
                      <w:kern w:val="0"/>
                      <w:sz w:val="22"/>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MBOCA conc.</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(μg/mL)</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 vol.</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(mL</w:t>
                  </w:r>
                  <w:r w:rsidRPr="0049776E">
                    <w:rPr>
                      <w:rFonts w:ascii="Times New Roman" w:eastAsia="MS PGothic" w:hAnsi="Times New Roman" w:cs="Times New Roman"/>
                      <w:kern w:val="0"/>
                      <w:sz w:val="22"/>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MBOCA conc.</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(μg/mL)</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 vol.</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(mL</w:t>
                  </w:r>
                  <w:r w:rsidRPr="0049776E">
                    <w:rPr>
                      <w:rFonts w:ascii="Times New Roman" w:eastAsia="MS PGothic" w:hAnsi="Times New Roman" w:cs="Times New Roman"/>
                      <w:kern w:val="0"/>
                      <w:sz w:val="22"/>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MBOCA conc.</w:t>
                  </w:r>
                </w:p>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(μg/mL)</w:t>
                  </w:r>
                </w:p>
              </w:tc>
            </w:tr>
            <w:tr w:rsidR="0049776E" w:rsidRPr="0049776E">
              <w:trPr>
                <w:tblCellSpacing w:w="0" w:type="dxa"/>
              </w:trPr>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24</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14.5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3.8</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0.388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0.152</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19.6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0.277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0.085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17.4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0.346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0.125</w:t>
                  </w:r>
                </w:p>
              </w:tc>
            </w:tr>
            <w:tr w:rsidR="0049776E" w:rsidRPr="0049776E">
              <w:trPr>
                <w:tblCellSpacing w:w="0" w:type="dxa"/>
              </w:trPr>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19.5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0.027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0.018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23.9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8.4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0.017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0.016</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23.8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0.030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0.019</w:t>
                  </w:r>
                </w:p>
              </w:tc>
            </w:tr>
            <w:tr w:rsidR="0049776E" w:rsidRPr="0049776E">
              <w:trPr>
                <w:tblCellSpacing w:w="0" w:type="dxa"/>
              </w:trPr>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72</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3.9</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0.001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0.002</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26.6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8.8</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0.002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0.003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CA149A">
                  <w:pPr>
                    <w:keepNext/>
                    <w:keepLines/>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a</w:t>
            </w:r>
            <w:r w:rsidRPr="0049776E">
              <w:rPr>
                <w:rFonts w:ascii="Times New Roman" w:eastAsia="MS PGothic" w:hAnsi="Times New Roman" w:cs="Times New Roman"/>
                <w:kern w:val="0"/>
                <w:sz w:val="16"/>
                <w:szCs w:val="16"/>
              </w:rPr>
              <w:t>Collected in 2 mL of 30% citric acid.</w:t>
            </w:r>
          </w:p>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b</w:t>
            </w:r>
            <w:r w:rsidRPr="0049776E">
              <w:rPr>
                <w:rFonts w:ascii="Times New Roman" w:eastAsia="MS PGothic" w:hAnsi="Times New Roman" w:cs="Times New Roman"/>
                <w:kern w:val="0"/>
                <w:sz w:val="16"/>
                <w:szCs w:val="16"/>
              </w:rPr>
              <w:t>Collected without 2 mL of 30% citric acid, then acid hydrolyzed (pH 1.0 for 60 min at 90</w:t>
            </w:r>
            <w:r w:rsidRPr="0049776E">
              <w:rPr>
                <w:rFonts w:ascii="MS Gothic" w:eastAsia="MS Gothic" w:hAnsi="MS Gothic" w:cs="MS Gothic"/>
                <w:kern w:val="0"/>
                <w:sz w:val="16"/>
                <w:szCs w:val="16"/>
              </w:rPr>
              <w:t>℃</w:t>
            </w:r>
            <w:r w:rsidRPr="0049776E">
              <w:rPr>
                <w:rFonts w:ascii="Times New Roman" w:eastAsia="MS PGothic" w:hAnsi="Times New Roman" w:cs="Times New Roman"/>
                <w:kern w:val="0"/>
                <w:sz w:val="16"/>
                <w:szCs w:val="16"/>
              </w:rPr>
              <w:t>).</w:t>
            </w:r>
          </w:p>
          <w:p w:rsidR="0049776E" w:rsidRPr="0049776E" w:rsidRDefault="0049776E" w:rsidP="00CA149A">
            <w:pPr>
              <w:keepNext/>
              <w:keepLines/>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c</w:t>
            </w:r>
            <w:r w:rsidRPr="0049776E">
              <w:rPr>
                <w:rFonts w:ascii="Times New Roman" w:eastAsia="MS PGothic" w:hAnsi="Times New Roman" w:cs="Times New Roman"/>
                <w:kern w:val="0"/>
                <w:sz w:val="16"/>
                <w:szCs w:val="16"/>
              </w:rPr>
              <w:t>Collected frozen, citric acid added, stored at 5</w:t>
            </w:r>
            <w:r w:rsidRPr="0049776E">
              <w:rPr>
                <w:rFonts w:ascii="MS Gothic" w:eastAsia="MS Gothic" w:hAnsi="MS Gothic" w:cs="MS Gothic"/>
                <w:kern w:val="0"/>
                <w:sz w:val="16"/>
                <w:szCs w:val="16"/>
              </w:rPr>
              <w:t>℃</w:t>
            </w:r>
            <w:r w:rsidRPr="0049776E">
              <w:rPr>
                <w:rFonts w:ascii="Times New Roman" w:eastAsia="MS PGothic" w:hAnsi="Times New Roman" w:cs="Times New Roman"/>
                <w:kern w:val="0"/>
                <w:sz w:val="16"/>
                <w:szCs w:val="16"/>
              </w:rPr>
              <w:t>for 72 h, and then analyzed.</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4"/>
      </w:tblGrid>
      <w:tr w:rsidR="0049776E" w:rsidRPr="0049776E">
        <w:trPr>
          <w:tblCellSpacing w:w="5" w:type="dxa"/>
        </w:trPr>
        <w:tc>
          <w:tcPr>
            <w:tcW w:w="0" w:type="auto"/>
            <w:hideMark/>
          </w:tcPr>
          <w:p w:rsidR="0049776E" w:rsidRPr="0049776E" w:rsidRDefault="0049776E" w:rsidP="0049776E">
            <w:pPr>
              <w:widowControl/>
              <w:jc w:val="left"/>
              <w:divId w:val="15644888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bioaccumulation potential based on study results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037314508"/>
              <w:rPr>
                <w:rFonts w:ascii="Helvetica" w:eastAsia="MS PGothic" w:hAnsi="Helvetica" w:cs="Helvetica"/>
                <w:kern w:val="0"/>
                <w:sz w:val="16"/>
                <w:szCs w:val="16"/>
              </w:rPr>
            </w:pPr>
            <w:r w:rsidRPr="0049776E">
              <w:rPr>
                <w:rFonts w:ascii="Helvetica" w:eastAsia="MS PGothic" w:hAnsi="Helvetica" w:cs="Helvetica"/>
                <w:kern w:val="0"/>
                <w:sz w:val="16"/>
                <w:szCs w:val="16"/>
              </w:rPr>
              <w:t>The amount of parent MBOCA detected and the rates of excretion depend upon the route of administration, and the interval between exposure and sampling. For these reasons urinary analysis for MBOCA can be used only as very imprecise indicators of the extent of recent exposure.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(Skin application related part of this study was reported in the dermal absorption section (7.1.2)).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toxicokinetics.04 (Manis &amp; B 1984b; M dog)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58347636"/>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IUC5-9fabcc81-ed32-4898-a3a3-39747f0b5752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15:47:57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41"/>
        <w:gridCol w:w="5590"/>
        <w:gridCol w:w="541"/>
        <w:gridCol w:w="54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well documented and acceptable for assessment.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9"/>
        <w:gridCol w:w="791"/>
        <w:gridCol w:w="416"/>
        <w:gridCol w:w="2731"/>
        <w:gridCol w:w="1261"/>
        <w:gridCol w:w="868"/>
        <w:gridCol w:w="587"/>
        <w:gridCol w:w="785"/>
        <w:gridCol w:w="819"/>
        <w:gridCol w:w="59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Manis MO and Braselton WE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Structure elucidation and in vitro reactivity of the major metabolite of 4,4’-methylenebis(2-chloroaniline) (MBOCA) in canine urine.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Fundam Appl Toxicol 4(6):1000-1008.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89874041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5751710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4436968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475397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19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(MBOCA)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7"/>
      </w:tblGrid>
      <w:tr w:rsidR="0049776E" w:rsidRPr="0049776E">
        <w:trPr>
          <w:tblCellSpacing w:w="5" w:type="dxa"/>
        </w:trPr>
        <w:tc>
          <w:tcPr>
            <w:tcW w:w="0" w:type="auto"/>
            <w:hideMark/>
          </w:tcPr>
          <w:p w:rsidR="0049776E" w:rsidRPr="0049776E" w:rsidRDefault="0049776E" w:rsidP="0049776E">
            <w:pPr>
              <w:widowControl/>
              <w:jc w:val="left"/>
              <w:divId w:val="3710304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dog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72"/>
      </w:tblGrid>
      <w:tr w:rsidR="0049776E" w:rsidRPr="0049776E">
        <w:trPr>
          <w:tblCellSpacing w:w="5" w:type="dxa"/>
        </w:trPr>
        <w:tc>
          <w:tcPr>
            <w:tcW w:w="0" w:type="auto"/>
            <w:hideMark/>
          </w:tcPr>
          <w:p w:rsidR="0049776E" w:rsidRPr="0049776E" w:rsidRDefault="0049776E" w:rsidP="0049776E">
            <w:pPr>
              <w:widowControl/>
              <w:jc w:val="left"/>
              <w:divId w:val="15597029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Outbred dogs with a beagle background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19147010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1"/>
      </w:tblGrid>
      <w:tr w:rsidR="0049776E" w:rsidRPr="0049776E">
        <w:trPr>
          <w:tblCellSpacing w:w="5" w:type="dxa"/>
        </w:trPr>
        <w:tc>
          <w:tcPr>
            <w:tcW w:w="0" w:type="auto"/>
            <w:hideMark/>
          </w:tcPr>
          <w:p w:rsidR="0049776E" w:rsidRPr="0049776E" w:rsidRDefault="0049776E" w:rsidP="0049776E">
            <w:pPr>
              <w:widowControl/>
              <w:jc w:val="left"/>
              <w:divId w:val="1658220335"/>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Details on test animals were described in the author's previous paper (Manis MO et al. 1984a)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77"/>
      </w:tblGrid>
      <w:tr w:rsidR="0049776E" w:rsidRPr="0049776E">
        <w:trPr>
          <w:tblCellSpacing w:w="5" w:type="dxa"/>
        </w:trPr>
        <w:tc>
          <w:tcPr>
            <w:tcW w:w="0" w:type="auto"/>
            <w:hideMark/>
          </w:tcPr>
          <w:p w:rsidR="0049776E" w:rsidRPr="0049776E" w:rsidRDefault="0049776E" w:rsidP="0049776E">
            <w:pPr>
              <w:widowControl/>
              <w:jc w:val="left"/>
              <w:divId w:val="7462236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Details on exposure were described in the author's previous paper (Manis MO et al. 1984a).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Main ADME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7779"/>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divId w:val="581642522"/>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metabolism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major metabolite of MBOCA in dogs was 5-hydroxy-3,3'-dichloro-4,4'-diaminodiphenylmethane-5-sulfate.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Metabolite characterisation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Metabolites identified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05357824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metabolites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5"/>
      </w:tblGrid>
      <w:tr w:rsidR="0049776E" w:rsidRPr="0049776E">
        <w:trPr>
          <w:tblCellSpacing w:w="5" w:type="dxa"/>
        </w:trPr>
        <w:tc>
          <w:tcPr>
            <w:tcW w:w="0" w:type="auto"/>
            <w:hideMark/>
          </w:tcPr>
          <w:p w:rsidR="0049776E" w:rsidRPr="0049776E" w:rsidRDefault="0049776E" w:rsidP="0049776E">
            <w:pPr>
              <w:widowControl/>
              <w:jc w:val="left"/>
              <w:divId w:val="17001643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5-hyfroxy-3,3'-dichloro-4,4'-diaminodiphenylmethane-5-sulfate (major urinary metabolite of MBOCA in dogs).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953130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structure of the major urinary metabolite of 4,4'-methylenebis(2-chloroaniline) (MBOCA) in dogs was identified and the reactivity of the metabolite characterized in vitro. The analytical and enzymatic data supported the proposed structure of the major urinary metabolite of MBOCA in dogs as 5-hydroxy-3,3'-dichloro-4,4'-diaminodiphenylmethane-5-sulfate.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toxicokinetics.05 (Manis 1984a; ADE dog)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41405681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IUC5-647421f4-3200-432b-ac65-855e26f8479c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15:47:58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41"/>
        <w:gridCol w:w="5590"/>
        <w:gridCol w:w="541"/>
        <w:gridCol w:w="54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well documented and acceptable for assessment.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4"/>
        <w:gridCol w:w="635"/>
        <w:gridCol w:w="416"/>
        <w:gridCol w:w="2836"/>
        <w:gridCol w:w="1186"/>
        <w:gridCol w:w="894"/>
        <w:gridCol w:w="600"/>
        <w:gridCol w:w="808"/>
        <w:gridCol w:w="852"/>
        <w:gridCol w:w="60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Manis MO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Percutaneous absorption, disposition, and excretion of 4,4’-methylenebis(2-chloroaniline) in dogs.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Environ Res 33(1):234-245.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1482062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4436985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8"/>
      </w:tblGrid>
      <w:tr w:rsidR="0049776E" w:rsidRPr="0049776E">
        <w:trPr>
          <w:tblCellSpacing w:w="5" w:type="dxa"/>
        </w:trPr>
        <w:tc>
          <w:tcPr>
            <w:tcW w:w="0" w:type="auto"/>
            <w:hideMark/>
          </w:tcPr>
          <w:p w:rsidR="0049776E" w:rsidRPr="0049776E" w:rsidRDefault="0049776E" w:rsidP="0049776E">
            <w:pPr>
              <w:widowControl/>
              <w:jc w:val="left"/>
              <w:divId w:val="19623048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absorption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4"/>
      </w:tblGrid>
      <w:tr w:rsidR="0049776E" w:rsidRPr="0049776E">
        <w:trPr>
          <w:tblCellSpacing w:w="5" w:type="dxa"/>
        </w:trPr>
        <w:tc>
          <w:tcPr>
            <w:tcW w:w="0" w:type="auto"/>
            <w:hideMark/>
          </w:tcPr>
          <w:p w:rsidR="0049776E" w:rsidRPr="0049776E" w:rsidRDefault="0049776E" w:rsidP="0049776E">
            <w:pPr>
              <w:widowControl/>
              <w:jc w:val="left"/>
              <w:divId w:val="8982514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distribution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49776E" w:rsidRPr="0049776E">
        <w:trPr>
          <w:tblCellSpacing w:w="5" w:type="dxa"/>
        </w:trPr>
        <w:tc>
          <w:tcPr>
            <w:tcW w:w="0" w:type="auto"/>
            <w:hideMark/>
          </w:tcPr>
          <w:p w:rsidR="0049776E" w:rsidRPr="0049776E" w:rsidRDefault="0049776E" w:rsidP="0049776E">
            <w:pPr>
              <w:widowControl/>
              <w:jc w:val="left"/>
              <w:divId w:val="2723684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excretion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29972440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8748508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45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4"/>
      </w:tblGrid>
      <w:tr w:rsidR="0049776E" w:rsidRPr="0049776E">
        <w:trPr>
          <w:tblCellSpacing w:w="5" w:type="dxa"/>
        </w:trPr>
        <w:tc>
          <w:tcPr>
            <w:tcW w:w="0" w:type="auto"/>
            <w:hideMark/>
          </w:tcPr>
          <w:p w:rsidR="0049776E" w:rsidRPr="0049776E" w:rsidRDefault="0049776E" w:rsidP="0049776E">
            <w:pPr>
              <w:widowControl/>
              <w:jc w:val="left"/>
              <w:divId w:val="18352113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(14C-MBOCA)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61"/>
      </w:tblGrid>
      <w:tr w:rsidR="0049776E" w:rsidRPr="0049776E">
        <w:trPr>
          <w:tblCellSpacing w:w="5" w:type="dxa"/>
        </w:trPr>
        <w:tc>
          <w:tcPr>
            <w:tcW w:w="0" w:type="auto"/>
            <w:hideMark/>
          </w:tcPr>
          <w:p w:rsidR="0049776E" w:rsidRPr="0049776E" w:rsidRDefault="0049776E" w:rsidP="0049776E">
            <w:pPr>
              <w:widowControl/>
              <w:jc w:val="left"/>
              <w:divId w:val="1574856291"/>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(MBOCA)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(if radiolabelling): 58 mCi/mmol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Locations of the label (if radiolabelling): 4,4'-[14C]methylenebis(2-chloroaniline) (14C-MBOCA) </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7"/>
      </w:tblGrid>
      <w:tr w:rsidR="0049776E" w:rsidRPr="0049776E">
        <w:trPr>
          <w:tblCellSpacing w:w="5" w:type="dxa"/>
        </w:trPr>
        <w:tc>
          <w:tcPr>
            <w:tcW w:w="0" w:type="auto"/>
            <w:hideMark/>
          </w:tcPr>
          <w:p w:rsidR="0049776E" w:rsidRPr="0049776E" w:rsidRDefault="0049776E" w:rsidP="0049776E">
            <w:pPr>
              <w:widowControl/>
              <w:jc w:val="left"/>
              <w:divId w:val="72209500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dog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72"/>
      </w:tblGrid>
      <w:tr w:rsidR="0049776E" w:rsidRPr="0049776E">
        <w:trPr>
          <w:tblCellSpacing w:w="5" w:type="dxa"/>
        </w:trPr>
        <w:tc>
          <w:tcPr>
            <w:tcW w:w="0" w:type="auto"/>
            <w:hideMark/>
          </w:tcPr>
          <w:p w:rsidR="0049776E" w:rsidRPr="0049776E" w:rsidRDefault="0049776E" w:rsidP="0049776E">
            <w:pPr>
              <w:widowControl/>
              <w:jc w:val="left"/>
              <w:divId w:val="16517829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Outbred dogs with a beagle background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5747008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22065949"/>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11-17 kg</w:t>
            </w:r>
            <w:r>
              <w:rPr>
                <w:rFonts w:ascii="Helvetica" w:eastAsia="MS PGothic" w:hAnsi="Helvetica" w:cs="Helvetica"/>
                <w:kern w:val="0"/>
                <w:sz w:val="16"/>
                <w:szCs w:val="16"/>
              </w:rPr>
              <w:br/>
            </w:r>
            <w:r w:rsidRPr="0049776E">
              <w:rPr>
                <w:rFonts w:ascii="Helvetica" w:eastAsia="MS PGothic" w:hAnsi="Helvetica" w:cs="Helvetica"/>
                <w:kern w:val="0"/>
                <w:sz w:val="16"/>
                <w:szCs w:val="16"/>
              </w:rPr>
              <w:t>- Fasting period before study: 24 h</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The dogs were treated for parasites, immunized, and then observed for disease for 4 weeks prior to the experiment by veterinarians at the Michigan State University Laboratory Animal Care Service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08"/>
      </w:tblGrid>
      <w:tr w:rsidR="0049776E" w:rsidRPr="0049776E">
        <w:trPr>
          <w:tblCellSpacing w:w="5" w:type="dxa"/>
        </w:trPr>
        <w:tc>
          <w:tcPr>
            <w:tcW w:w="0" w:type="auto"/>
            <w:hideMark/>
          </w:tcPr>
          <w:p w:rsidR="0049776E" w:rsidRPr="0049776E" w:rsidRDefault="0049776E" w:rsidP="0049776E">
            <w:pPr>
              <w:widowControl/>
              <w:jc w:val="left"/>
              <w:divId w:val="23108307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Dermal or intravenous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14"/>
      </w:tblGrid>
      <w:tr w:rsidR="0049776E" w:rsidRPr="0049776E">
        <w:trPr>
          <w:tblCellSpacing w:w="5" w:type="dxa"/>
        </w:trPr>
        <w:tc>
          <w:tcPr>
            <w:tcW w:w="0" w:type="auto"/>
            <w:hideMark/>
          </w:tcPr>
          <w:p w:rsidR="0049776E" w:rsidRPr="0049776E" w:rsidRDefault="0049776E" w:rsidP="0049776E">
            <w:pPr>
              <w:widowControl/>
              <w:jc w:val="left"/>
              <w:divId w:val="6438985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Dermal: Acetone; Intravenous: Propylene glycol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31359487"/>
              <w:rPr>
                <w:rFonts w:ascii="Helvetica" w:eastAsia="MS PGothic" w:hAnsi="Helvetica" w:cs="Helvetica"/>
                <w:kern w:val="0"/>
                <w:sz w:val="16"/>
                <w:szCs w:val="16"/>
              </w:rPr>
            </w:pPr>
            <w:r w:rsidRPr="0049776E">
              <w:rPr>
                <w:rFonts w:ascii="Helvetica" w:eastAsia="MS PGothic" w:hAnsi="Helvetica" w:cs="Helvetica"/>
                <w:kern w:val="0"/>
                <w:sz w:val="16"/>
                <w:szCs w:val="16"/>
              </w:rPr>
              <w:t>Dermal route:</w:t>
            </w:r>
            <w:r>
              <w:rPr>
                <w:rFonts w:ascii="Helvetica" w:eastAsia="MS PGothic" w:hAnsi="Helvetica" w:cs="Helvetica"/>
                <w:kern w:val="0"/>
                <w:sz w:val="16"/>
                <w:szCs w:val="16"/>
              </w:rPr>
              <w:br/>
            </w:r>
            <w:r w:rsidRPr="0049776E">
              <w:rPr>
                <w:rFonts w:ascii="Helvetica" w:eastAsia="MS PGothic" w:hAnsi="Helvetica" w:cs="Helvetica"/>
                <w:kern w:val="0"/>
                <w:sz w:val="16"/>
                <w:szCs w:val="16"/>
              </w:rPr>
              <w:t>TEST SITE</w:t>
            </w:r>
            <w:r>
              <w:rPr>
                <w:rFonts w:ascii="Helvetica" w:eastAsia="MS PGothic" w:hAnsi="Helvetica" w:cs="Helvetica"/>
                <w:kern w:val="0"/>
                <w:sz w:val="16"/>
                <w:szCs w:val="16"/>
              </w:rPr>
              <w:br/>
            </w:r>
            <w:r w:rsidRPr="0049776E">
              <w:rPr>
                <w:rFonts w:ascii="Helvetica" w:eastAsia="MS PGothic" w:hAnsi="Helvetica" w:cs="Helvetica"/>
                <w:kern w:val="0"/>
                <w:sz w:val="16"/>
                <w:szCs w:val="16"/>
              </w:rPr>
              <w:t>- Area of exposure: A 25 cm2 area on the midline of the chest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Type of wrap if used: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intervals for shavings or clippings: Shaved free of hair 3 days prior to the experiment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REMOVAL OF TEST SUBSTANCE: No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Amount(s) applied (volume or weight with unit): Approximately 115 μCi of 14C-MBOCA in 10 mg carrier applied to the surface of the skin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MBOCA is insoluble in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Amount(s) applied (volume or weight with unit): 0.5 mL/animal</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Intravenous Route: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PREPARATION OF DOSING SOLUTIONS: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MBOCA is insoluble in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in vehicle: Approximately 147 μCi of 14C-MBOCA in 10 mg carrier MBOCA dissolved in 0.5 mL of vehicle (propylene glycol)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 of vehicle: 0.5 mL</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7"/>
      </w:tblGrid>
      <w:tr w:rsidR="0049776E" w:rsidRPr="0049776E">
        <w:trPr>
          <w:tblCellSpacing w:w="5" w:type="dxa"/>
        </w:trPr>
        <w:tc>
          <w:tcPr>
            <w:tcW w:w="0" w:type="auto"/>
            <w:hideMark/>
          </w:tcPr>
          <w:p w:rsidR="0049776E" w:rsidRPr="0049776E" w:rsidRDefault="0049776E" w:rsidP="0049776E">
            <w:pPr>
              <w:widowControl/>
              <w:jc w:val="left"/>
              <w:divId w:val="20940067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Once.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06"/>
      </w:tblGrid>
      <w:tr w:rsidR="0049776E" w:rsidRPr="0049776E">
        <w:trPr>
          <w:tblCellSpacing w:w="5" w:type="dxa"/>
        </w:trPr>
        <w:tc>
          <w:tcPr>
            <w:tcW w:w="0" w:type="auto"/>
            <w:hideMark/>
          </w:tcPr>
          <w:p w:rsidR="0049776E" w:rsidRPr="0049776E" w:rsidRDefault="0049776E" w:rsidP="0049776E">
            <w:pPr>
              <w:widowControl/>
              <w:jc w:val="left"/>
              <w:divId w:val="1409495894"/>
              <w:rPr>
                <w:rFonts w:ascii="Helvetica" w:eastAsia="MS PGothic" w:hAnsi="Helvetica" w:cs="Helvetica"/>
                <w:kern w:val="0"/>
                <w:sz w:val="16"/>
                <w:szCs w:val="16"/>
              </w:rPr>
            </w:pPr>
            <w:r w:rsidRPr="0049776E">
              <w:rPr>
                <w:rFonts w:ascii="Helvetica" w:eastAsia="MS PGothic" w:hAnsi="Helvetica" w:cs="Helvetica"/>
                <w:kern w:val="0"/>
                <w:sz w:val="16"/>
                <w:szCs w:val="16"/>
              </w:rPr>
              <w:t>Dermal: Approximately 115 μCi of 14C-MBOCA in 10 mg carrier MBOCA;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Intravenous: Approximately 147 μCi of 14C-MBOCA in 10 mg carrier 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88"/>
      </w:tblGrid>
      <w:tr w:rsidR="0049776E" w:rsidRPr="0049776E">
        <w:trPr>
          <w:tblCellSpacing w:w="5" w:type="dxa"/>
        </w:trPr>
        <w:tc>
          <w:tcPr>
            <w:tcW w:w="0" w:type="auto"/>
            <w:hideMark/>
          </w:tcPr>
          <w:p w:rsidR="0049776E" w:rsidRPr="0049776E" w:rsidRDefault="0049776E" w:rsidP="0049776E">
            <w:pPr>
              <w:widowControl/>
              <w:jc w:val="left"/>
              <w:divId w:val="11697581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Four dogs / group.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0345726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588344347"/>
              <w:rPr>
                <w:rFonts w:ascii="Helvetica" w:eastAsia="MS PGothic" w:hAnsi="Helvetica" w:cs="Helvetica"/>
                <w:kern w:val="0"/>
                <w:sz w:val="16"/>
                <w:szCs w:val="16"/>
              </w:rPr>
            </w:pPr>
            <w:r w:rsidRPr="0049776E">
              <w:rPr>
                <w:rFonts w:ascii="Helvetica" w:eastAsia="MS PGothic" w:hAnsi="Helvetica" w:cs="Helvetica"/>
                <w:kern w:val="0"/>
                <w:sz w:val="16"/>
                <w:szCs w:val="16"/>
              </w:rPr>
              <w:t>PHARMACOKINETIC STUDY (Absorption, distribution, excretion)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 faeces, blood, plasma, and bile</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and frequency of sampling: Blood samples were collected at 2, 5, 10, 15, 30, and 45 min and 1, 2, 3, 4, 6, 8, 12, 16, 18, 20, and 24 h. Urine samples collected in ice at 1/2-h intervals through 5 h and at 1-h intervals thereafter were measured for total volume and aliquots were taken for HPLC and LSS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Other: Data points used for 30 min or longer were used to determine β-phase parameters for MBOCA in blood, 8 h or longer for total radioactivity in blood, and 12 h or longer for total radioactivity in plasma. </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Pharmacokinetic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absorption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6995477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measurable radioactivity was detected in blood for the subsequent 24-h collection period, but 14C-MBOCA and metabolites were excreted in urine and bile.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distribution in tissues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9417942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During the 24-hr collection period, a total of 1.3% of the administered dose was recovered in the urine (0.4% of which was unchanged MBOCA). At 24 h 0.62% of the dose was recovered in gallbladder bile. Approximately 90% of the administered dose was recovered in skin at the application site. Liver, kidney, and fat were the tissues with highest radioactivity.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excretion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5972478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After a bolus iv injection, MBOCA disappeared rapidly from blood (t1/2β=0.70 hr). In the 24 h following iv injection, 46% of the administered dose was excreted in urine (0.54% of which was unchanged MBOCA).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Metabolite characterisation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Metabolites identified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4712436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1330674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results demonstrated in a canine model that skin absorption was a viable 7.1.2 route of entry for MBOCA and that unmetabolised MBOCA was a small percentage (0.4%-0.5%) of the total urinary excretion. MBOCA was rapidly and extensively metabolised and excreted in urine and bile following both iv and dermal administration.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toxicokinetics.06 (Tobes 1983; D)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009527161"/>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IUC5-d38c4666-5cd6-4349-8262-c32675567d35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15:47:58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6"/>
        <w:gridCol w:w="637"/>
        <w:gridCol w:w="416"/>
        <w:gridCol w:w="2852"/>
        <w:gridCol w:w="1157"/>
        <w:gridCol w:w="896"/>
        <w:gridCol w:w="601"/>
        <w:gridCol w:w="810"/>
        <w:gridCol w:w="855"/>
        <w:gridCol w:w="608"/>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Tobes MC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Kinetics of tissue distribution and elimination of 4,4’-methylenebis-(2-chloroaniline) in rats.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Toxicol Lett 17(1-2):69-76.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5863807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1317464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5119156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19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1653612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82"/>
      </w:tblGrid>
      <w:tr w:rsidR="0049776E" w:rsidRPr="0049776E">
        <w:trPr>
          <w:tblCellSpacing w:w="5" w:type="dxa"/>
        </w:trPr>
        <w:tc>
          <w:tcPr>
            <w:tcW w:w="0" w:type="auto"/>
            <w:hideMark/>
          </w:tcPr>
          <w:p w:rsidR="0049776E" w:rsidRPr="0049776E" w:rsidRDefault="0049776E" w:rsidP="0049776E">
            <w:pPr>
              <w:widowControl/>
              <w:jc w:val="left"/>
              <w:divId w:val="1836342137"/>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(MBOCA)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Radiochemical purity: &gt;98%</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58 mCi/mmol (216 μCi/mg)</w:t>
            </w:r>
            <w:r>
              <w:rPr>
                <w:rFonts w:ascii="Helvetica" w:eastAsia="MS PGothic" w:hAnsi="Helvetica" w:cs="Helvetica"/>
                <w:kern w:val="0"/>
                <w:sz w:val="16"/>
                <w:szCs w:val="16"/>
              </w:rPr>
              <w:br/>
            </w:r>
            <w:r w:rsidRPr="0049776E">
              <w:rPr>
                <w:rFonts w:ascii="Helvetica" w:eastAsia="MS PGothic" w:hAnsi="Helvetica" w:cs="Helvetica"/>
                <w:kern w:val="0"/>
                <w:sz w:val="16"/>
                <w:szCs w:val="16"/>
              </w:rPr>
              <w:t>- Locations of the label: [14C]MBOCA</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76360518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1252407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7220974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49776E" w:rsidRPr="0049776E">
        <w:trPr>
          <w:tblCellSpacing w:w="5" w:type="dxa"/>
        </w:trPr>
        <w:tc>
          <w:tcPr>
            <w:tcW w:w="0" w:type="auto"/>
            <w:hideMark/>
          </w:tcPr>
          <w:p w:rsidR="0049776E" w:rsidRPr="0049776E" w:rsidRDefault="0049776E" w:rsidP="0049776E">
            <w:pPr>
              <w:widowControl/>
              <w:jc w:val="left"/>
              <w:divId w:val="1413503695"/>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Breeding Laboratories, Portage, MI, U.S.A.</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235 ± 34 g</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Photoperiod: 12 h dark / 12 h light</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08"/>
      </w:tblGrid>
      <w:tr w:rsidR="0049776E" w:rsidRPr="0049776E">
        <w:trPr>
          <w:tblCellSpacing w:w="5" w:type="dxa"/>
        </w:trPr>
        <w:tc>
          <w:tcPr>
            <w:tcW w:w="0" w:type="auto"/>
            <w:hideMark/>
          </w:tcPr>
          <w:p w:rsidR="0049776E" w:rsidRPr="0049776E" w:rsidRDefault="0049776E" w:rsidP="0049776E">
            <w:pPr>
              <w:widowControl/>
              <w:jc w:val="left"/>
              <w:divId w:val="7735517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intravenous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31"/>
      </w:tblGrid>
      <w:tr w:rsidR="0049776E" w:rsidRPr="0049776E">
        <w:trPr>
          <w:tblCellSpacing w:w="5" w:type="dxa"/>
        </w:trPr>
        <w:tc>
          <w:tcPr>
            <w:tcW w:w="0" w:type="auto"/>
            <w:hideMark/>
          </w:tcPr>
          <w:p w:rsidR="0049776E" w:rsidRPr="0049776E" w:rsidRDefault="0049776E" w:rsidP="0049776E">
            <w:pPr>
              <w:widowControl/>
              <w:jc w:val="left"/>
              <w:divId w:val="6931158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Mixture of 100% ethanol-Tween 80 redistilled and deionized water (49.6:12.9:37.5).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33"/>
      </w:tblGrid>
      <w:tr w:rsidR="0049776E" w:rsidRPr="0049776E">
        <w:trPr>
          <w:tblCellSpacing w:w="5" w:type="dxa"/>
        </w:trPr>
        <w:tc>
          <w:tcPr>
            <w:tcW w:w="0" w:type="auto"/>
            <w:hideMark/>
          </w:tcPr>
          <w:p w:rsidR="0049776E" w:rsidRPr="0049776E" w:rsidRDefault="0049776E" w:rsidP="0049776E">
            <w:pPr>
              <w:widowControl/>
              <w:jc w:val="left"/>
              <w:divId w:val="6359886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Single intravenous dose.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77"/>
      </w:tblGrid>
      <w:tr w:rsidR="0049776E" w:rsidRPr="0049776E">
        <w:trPr>
          <w:tblCellSpacing w:w="5" w:type="dxa"/>
        </w:trPr>
        <w:tc>
          <w:tcPr>
            <w:tcW w:w="0" w:type="auto"/>
            <w:hideMark/>
          </w:tcPr>
          <w:p w:rsidR="0049776E" w:rsidRPr="0049776E" w:rsidRDefault="0049776E" w:rsidP="0049776E">
            <w:pPr>
              <w:widowControl/>
              <w:jc w:val="left"/>
              <w:divId w:val="1401053206"/>
              <w:rPr>
                <w:rFonts w:ascii="Helvetica" w:eastAsia="MS PGothic" w:hAnsi="Helvetica" w:cs="Helvetica"/>
                <w:kern w:val="0"/>
                <w:sz w:val="16"/>
                <w:szCs w:val="16"/>
              </w:rPr>
            </w:pPr>
            <w:r w:rsidRPr="0049776E">
              <w:rPr>
                <w:rFonts w:ascii="Helvetica" w:eastAsia="MS PGothic" w:hAnsi="Helvetica" w:cs="Helvetica"/>
                <w:kern w:val="0"/>
                <w:sz w:val="16"/>
                <w:szCs w:val="16"/>
              </w:rPr>
              <w:t>0.49 mg/kg (tissue distribution study).</w:t>
            </w:r>
            <w:r>
              <w:rPr>
                <w:rFonts w:ascii="Helvetica" w:eastAsia="MS PGothic" w:hAnsi="Helvetica" w:cs="Helvetica"/>
                <w:kern w:val="0"/>
                <w:sz w:val="16"/>
                <w:szCs w:val="16"/>
              </w:rPr>
              <w:br/>
            </w:r>
            <w:r w:rsidRPr="0049776E">
              <w:rPr>
                <w:rFonts w:ascii="Helvetica" w:eastAsia="MS PGothic" w:hAnsi="Helvetica" w:cs="Helvetica"/>
                <w:kern w:val="0"/>
                <w:sz w:val="16"/>
                <w:szCs w:val="16"/>
              </w:rPr>
              <w:t>0.37 mg/kg (subcellular distribution study).</w:t>
            </w:r>
            <w:r>
              <w:rPr>
                <w:rFonts w:ascii="Helvetica" w:eastAsia="MS PGothic" w:hAnsi="Helvetica" w:cs="Helvetica"/>
                <w:kern w:val="0"/>
                <w:sz w:val="16"/>
                <w:szCs w:val="16"/>
              </w:rPr>
              <w:br/>
            </w:r>
            <w:r w:rsidRPr="0049776E">
              <w:rPr>
                <w:rFonts w:ascii="Helvetica" w:eastAsia="MS PGothic" w:hAnsi="Helvetica" w:cs="Helvetica"/>
                <w:kern w:val="0"/>
                <w:sz w:val="16"/>
                <w:szCs w:val="16"/>
              </w:rPr>
              <w:t>0.51 mg/kg (elimination study).</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84"/>
      </w:tblGrid>
      <w:tr w:rsidR="0049776E" w:rsidRPr="0049776E">
        <w:trPr>
          <w:tblCellSpacing w:w="5" w:type="dxa"/>
        </w:trPr>
        <w:tc>
          <w:tcPr>
            <w:tcW w:w="0" w:type="auto"/>
            <w:hideMark/>
          </w:tcPr>
          <w:p w:rsidR="0049776E" w:rsidRPr="0049776E" w:rsidRDefault="0049776E" w:rsidP="0049776E">
            <w:pPr>
              <w:widowControl/>
              <w:jc w:val="left"/>
              <w:divId w:val="1084491031"/>
              <w:rPr>
                <w:rFonts w:ascii="Helvetica" w:eastAsia="MS PGothic" w:hAnsi="Helvetica" w:cs="Helvetica"/>
                <w:kern w:val="0"/>
                <w:sz w:val="16"/>
                <w:szCs w:val="16"/>
              </w:rPr>
            </w:pPr>
            <w:r w:rsidRPr="0049776E">
              <w:rPr>
                <w:rFonts w:ascii="Helvetica" w:eastAsia="MS PGothic" w:hAnsi="Helvetica" w:cs="Helvetica"/>
                <w:kern w:val="0"/>
                <w:sz w:val="16"/>
                <w:szCs w:val="16"/>
              </w:rPr>
              <w:t>Tissue distribution studies: 5-6 rats/group;</w:t>
            </w:r>
            <w:r>
              <w:rPr>
                <w:rFonts w:ascii="Helvetica" w:eastAsia="MS PGothic" w:hAnsi="Helvetica" w:cs="Helvetica"/>
                <w:kern w:val="0"/>
                <w:sz w:val="16"/>
                <w:szCs w:val="16"/>
              </w:rPr>
              <w:br/>
            </w:r>
            <w:r w:rsidRPr="0049776E">
              <w:rPr>
                <w:rFonts w:ascii="Helvetica" w:eastAsia="MS PGothic" w:hAnsi="Helvetica" w:cs="Helvetica"/>
                <w:kern w:val="0"/>
                <w:sz w:val="16"/>
                <w:szCs w:val="16"/>
              </w:rPr>
              <w:t>Subcellular distribution studies: 4 rats;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Urinary and fecal elimination studies: 4 rats.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8858669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00"/>
      </w:tblGrid>
      <w:tr w:rsidR="0049776E" w:rsidRPr="0049776E">
        <w:trPr>
          <w:tblCellSpacing w:w="5" w:type="dxa"/>
        </w:trPr>
        <w:tc>
          <w:tcPr>
            <w:tcW w:w="0" w:type="auto"/>
            <w:hideMark/>
          </w:tcPr>
          <w:p w:rsidR="0049776E" w:rsidRPr="0049776E" w:rsidRDefault="0049776E" w:rsidP="0049776E">
            <w:pPr>
              <w:widowControl/>
              <w:jc w:val="left"/>
              <w:divId w:val="843976459"/>
              <w:rPr>
                <w:rFonts w:ascii="Helvetica" w:eastAsia="MS PGothic" w:hAnsi="Helvetica" w:cs="Helvetica"/>
                <w:kern w:val="0"/>
                <w:sz w:val="16"/>
                <w:szCs w:val="16"/>
              </w:rPr>
            </w:pPr>
            <w:r w:rsidRPr="0049776E">
              <w:rPr>
                <w:rFonts w:ascii="Helvetica" w:eastAsia="MS PGothic" w:hAnsi="Helvetica" w:cs="Helvetica"/>
                <w:kern w:val="0"/>
                <w:sz w:val="16"/>
                <w:szCs w:val="16"/>
              </w:rPr>
              <w:t>PHARMACOKINETIC STUDY (distribution, excretion)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 and faeces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Time and frequency of sampling: Urine and faeces were collected at 12, 24, and 48 h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Main ADME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34"/>
        <w:gridCol w:w="886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divId w:val="1679963387"/>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distribution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highest distribution of radioactivity was in the small intestine, liver, adipose, lung, kidney, skin, and adrenals after i.v. administration.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excretion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Although very lipophilic, [14C]MBOCA was eliminated within 48 h with the major route via the feces (73.4%).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tissue distribution kinetics and elimination of 4,4'-methylene bis(2-chloroaniline) (MBOCA) in rats was studied after administration of a single dose of [</w:t>
            </w:r>
            <w:r w:rsidRPr="0049776E">
              <w:rPr>
                <w:rFonts w:ascii="Helvetica" w:eastAsia="MS PGothic" w:hAnsi="Helvetica" w:cs="Helvetica"/>
                <w:kern w:val="0"/>
                <w:sz w:val="16"/>
                <w:szCs w:val="16"/>
                <w:vertAlign w:val="superscript"/>
              </w:rPr>
              <w:t>14</w:t>
            </w:r>
            <w:r w:rsidRPr="0049776E">
              <w:rPr>
                <w:rFonts w:ascii="Helvetica" w:eastAsia="MS PGothic" w:hAnsi="Helvetica" w:cs="Helvetica"/>
                <w:kern w:val="0"/>
                <w:sz w:val="16"/>
                <w:szCs w:val="16"/>
              </w:rPr>
              <w:t>C]MBOCA (0.49 mg/kg bw, i.v.). The highest concentrations of radioactivity were in the small intestine, liver, adipose, lung, kidney, skin, and adrenals. For most tissues, a rapid decrease in radioactivity was followed by a slower decrease except for the small intestine, adipose, and skin, which demonstrated transient increases. Subcelluar distribution in the liver at 1 h showed radioactivity in all cell fractions. Although very lipophilic, [</w:t>
            </w:r>
            <w:r w:rsidRPr="0049776E">
              <w:rPr>
                <w:rFonts w:ascii="Helvetica" w:eastAsia="MS PGothic" w:hAnsi="Helvetica" w:cs="Helvetica"/>
                <w:kern w:val="0"/>
                <w:sz w:val="16"/>
                <w:szCs w:val="16"/>
                <w:vertAlign w:val="superscript"/>
              </w:rPr>
              <w:t>14</w:t>
            </w:r>
            <w:r w:rsidRPr="0049776E">
              <w:rPr>
                <w:rFonts w:ascii="Helvetica" w:eastAsia="MS PGothic" w:hAnsi="Helvetica" w:cs="Helvetica"/>
                <w:kern w:val="0"/>
                <w:sz w:val="16"/>
                <w:szCs w:val="16"/>
              </w:rPr>
              <w:t>C]MBOCA was eliminated within 48 h with the major route via the feces (73.4%).</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toxicokinetics.07 (Cheever 1991; D)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720403906"/>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IUC5-52ff209a-b123-4715-9e85-da151426f4db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15:47:58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57"/>
        <w:gridCol w:w="271"/>
        <w:gridCol w:w="27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2"/>
        <w:gridCol w:w="696"/>
        <w:gridCol w:w="416"/>
        <w:gridCol w:w="2914"/>
        <w:gridCol w:w="1148"/>
        <w:gridCol w:w="873"/>
        <w:gridCol w:w="590"/>
        <w:gridCol w:w="789"/>
        <w:gridCol w:w="826"/>
        <w:gridCol w:w="59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Cheever KL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(MOCA): the effect of multiple oral administration, route, and phenobarbital induction on macromolecular adduct formation in the rat.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Fundam Appl Toxicol, 16: 71–80.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156798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4462439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4"/>
      </w:tblGrid>
      <w:tr w:rsidR="0049776E" w:rsidRPr="0049776E">
        <w:trPr>
          <w:tblCellSpacing w:w="5" w:type="dxa"/>
        </w:trPr>
        <w:tc>
          <w:tcPr>
            <w:tcW w:w="0" w:type="auto"/>
            <w:hideMark/>
          </w:tcPr>
          <w:p w:rsidR="0049776E" w:rsidRPr="0049776E" w:rsidRDefault="0049776E" w:rsidP="0049776E">
            <w:pPr>
              <w:widowControl/>
              <w:jc w:val="left"/>
              <w:divId w:val="16147038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distribution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993886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15514563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34"/>
      </w:tblGrid>
      <w:tr w:rsidR="0049776E" w:rsidRPr="0049776E">
        <w:trPr>
          <w:tblCellSpacing w:w="5" w:type="dxa"/>
        </w:trPr>
        <w:tc>
          <w:tcPr>
            <w:tcW w:w="0" w:type="auto"/>
            <w:hideMark/>
          </w:tcPr>
          <w:p w:rsidR="0049776E" w:rsidRPr="0049776E" w:rsidRDefault="0049776E" w:rsidP="0049776E">
            <w:pPr>
              <w:widowControl/>
              <w:jc w:val="left"/>
              <w:divId w:val="2922990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([Methylene-14C]MOCA)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87"/>
      </w:tblGrid>
      <w:tr w:rsidR="0049776E" w:rsidRPr="0049776E">
        <w:trPr>
          <w:tblCellSpacing w:w="5" w:type="dxa"/>
        </w:trPr>
        <w:tc>
          <w:tcPr>
            <w:tcW w:w="0" w:type="auto"/>
            <w:hideMark/>
          </w:tcPr>
          <w:p w:rsidR="0049776E" w:rsidRPr="0049776E" w:rsidRDefault="0049776E" w:rsidP="0049776E">
            <w:pPr>
              <w:widowControl/>
              <w:jc w:val="left"/>
              <w:divId w:val="1995064031"/>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4,4'-Methylenbis(2-chloroaniline) (MOCA)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&gt;99.5%</w:t>
            </w:r>
            <w:r>
              <w:rPr>
                <w:rFonts w:ascii="Helvetica" w:eastAsia="MS PGothic" w:hAnsi="Helvetica" w:cs="Helvetica"/>
                <w:kern w:val="0"/>
                <w:sz w:val="16"/>
                <w:szCs w:val="16"/>
              </w:rPr>
              <w:br/>
            </w:r>
            <w:r w:rsidRPr="0049776E">
              <w:rPr>
                <w:rFonts w:ascii="Helvetica" w:eastAsia="MS PGothic" w:hAnsi="Helvetica" w:cs="Helvetica"/>
                <w:kern w:val="0"/>
                <w:sz w:val="16"/>
                <w:szCs w:val="16"/>
              </w:rPr>
              <w:t>- Radiochemical purity: &gt;99%</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Ca. 50 mCi/mmol</w:t>
            </w:r>
            <w:r>
              <w:rPr>
                <w:rFonts w:ascii="Helvetica" w:eastAsia="MS PGothic" w:hAnsi="Helvetica" w:cs="Helvetica"/>
                <w:kern w:val="0"/>
                <w:sz w:val="16"/>
                <w:szCs w:val="16"/>
              </w:rPr>
              <w:br/>
            </w:r>
            <w:r w:rsidRPr="0049776E">
              <w:rPr>
                <w:rFonts w:ascii="Helvetica" w:eastAsia="MS PGothic" w:hAnsi="Helvetica" w:cs="Helvetica"/>
                <w:kern w:val="0"/>
                <w:sz w:val="16"/>
                <w:szCs w:val="16"/>
              </w:rPr>
              <w:t>- Locations of the label: [methylene-14C]MOCA</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49198962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6461333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73308612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31"/>
      </w:tblGrid>
      <w:tr w:rsidR="0049776E" w:rsidRPr="0049776E">
        <w:trPr>
          <w:tblCellSpacing w:w="5" w:type="dxa"/>
        </w:trPr>
        <w:tc>
          <w:tcPr>
            <w:tcW w:w="0" w:type="auto"/>
            <w:hideMark/>
          </w:tcPr>
          <w:p w:rsidR="0049776E" w:rsidRPr="0049776E" w:rsidRDefault="0049776E" w:rsidP="0049776E">
            <w:pPr>
              <w:widowControl/>
              <w:jc w:val="left"/>
              <w:divId w:val="694159100"/>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Breeding Laboratories, Inc., Wilmington, MA (U.S.A.)</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(°C): 22-25°C</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 45%-50%</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12 h dark /12 h light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6"/>
      </w:tblGrid>
      <w:tr w:rsidR="0049776E" w:rsidRPr="0049776E">
        <w:trPr>
          <w:tblCellSpacing w:w="5" w:type="dxa"/>
        </w:trPr>
        <w:tc>
          <w:tcPr>
            <w:tcW w:w="0" w:type="auto"/>
            <w:hideMark/>
          </w:tcPr>
          <w:p w:rsidR="0049776E" w:rsidRPr="0049776E" w:rsidRDefault="0049776E" w:rsidP="0049776E">
            <w:pPr>
              <w:widowControl/>
              <w:jc w:val="left"/>
              <w:divId w:val="5885859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corn oil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75377861"/>
              <w:rPr>
                <w:rFonts w:ascii="Helvetica" w:eastAsia="MS PGothic" w:hAnsi="Helvetica" w:cs="Helvetica"/>
                <w:kern w:val="0"/>
                <w:sz w:val="16"/>
                <w:szCs w:val="16"/>
              </w:rPr>
            </w:pPr>
            <w:r w:rsidRPr="0049776E">
              <w:rPr>
                <w:rFonts w:ascii="Helvetica" w:eastAsia="MS PGothic" w:hAnsi="Helvetica" w:cs="Helvetica"/>
                <w:kern w:val="0"/>
                <w:sz w:val="16"/>
                <w:szCs w:val="16"/>
              </w:rPr>
              <w:t>PREPARATION OF DOSING SOLUTIONS: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A dosing solution was prepared for the long-term oral studies by dissolving appropriate amounts of MOCA and [14C]MOCA in corn oil to give a final concentration of 5.6 μmol/mL (sp act 8.5 μCi/mL).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A second dosing solution was prepared for comparison of oral administration by dissolving MOCA and [14C]MOCA in corn oil to give a final concentration of 56 μmol/mL (sp act 84.8 μCi/mL). </w:t>
            </w:r>
            <w:r>
              <w:rPr>
                <w:rFonts w:ascii="Helvetica" w:eastAsia="MS PGothic" w:hAnsi="Helvetica" w:cs="Helvetica"/>
                <w:kern w:val="0"/>
                <w:sz w:val="16"/>
                <w:szCs w:val="16"/>
              </w:rPr>
              <w:br/>
            </w:r>
            <w:r w:rsidRPr="0049776E">
              <w:rPr>
                <w:rFonts w:ascii="Helvetica" w:eastAsia="MS PGothic" w:hAnsi="Helvetica" w:cs="Helvetica"/>
                <w:kern w:val="0"/>
                <w:sz w:val="16"/>
                <w:szCs w:val="16"/>
              </w:rPr>
              <w:t>Additional unlabeled dosing solutions were prepared by dissolving appropriate amounts of MOCA in corn oil to give final concentrations of 746.7 and 44.8 μmol/mL.</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corn oil (MOCA is insoluble in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in vehicle (for gavage): 5.6 μmol/mL (sp act 8.5 μCi/mL)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 of vehicle (if gavage): 5 mL/kg bw</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70"/>
      </w:tblGrid>
      <w:tr w:rsidR="0049776E" w:rsidRPr="0049776E">
        <w:trPr>
          <w:tblCellSpacing w:w="5" w:type="dxa"/>
        </w:trPr>
        <w:tc>
          <w:tcPr>
            <w:tcW w:w="0" w:type="auto"/>
            <w:hideMark/>
          </w:tcPr>
          <w:p w:rsidR="0049776E" w:rsidRPr="0049776E" w:rsidRDefault="0049776E" w:rsidP="0049776E">
            <w:pPr>
              <w:widowControl/>
              <w:jc w:val="left"/>
              <w:divId w:val="1280991749"/>
              <w:rPr>
                <w:rFonts w:ascii="Helvetica" w:eastAsia="MS PGothic" w:hAnsi="Helvetica" w:cs="Helvetica"/>
                <w:kern w:val="0"/>
                <w:sz w:val="16"/>
                <w:szCs w:val="16"/>
              </w:rPr>
            </w:pPr>
            <w:r w:rsidRPr="0049776E">
              <w:rPr>
                <w:rFonts w:ascii="Helvetica" w:eastAsia="MS PGothic" w:hAnsi="Helvetica" w:cs="Helvetica"/>
                <w:kern w:val="0"/>
                <w:sz w:val="16"/>
                <w:szCs w:val="16"/>
              </w:rPr>
              <w:t>Long-term study: As many as 28 consecutive daily doses were administered and rats were euthanized at weekly intervals for 7 weeks;</w:t>
            </w:r>
            <w:r>
              <w:rPr>
                <w:rFonts w:ascii="Helvetica" w:eastAsia="MS PGothic" w:hAnsi="Helvetica" w:cs="Helvetica"/>
                <w:kern w:val="0"/>
                <w:sz w:val="16"/>
                <w:szCs w:val="16"/>
              </w:rPr>
              <w:br/>
            </w:r>
            <w:r w:rsidRPr="0049776E">
              <w:rPr>
                <w:rFonts w:ascii="Helvetica" w:eastAsia="MS PGothic" w:hAnsi="Helvetica" w:cs="Helvetica"/>
                <w:kern w:val="0"/>
                <w:sz w:val="16"/>
                <w:szCs w:val="16"/>
              </w:rPr>
              <w:t>Single dose study: Single oral gavage.</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08"/>
      </w:tblGrid>
      <w:tr w:rsidR="0049776E" w:rsidRPr="0049776E">
        <w:trPr>
          <w:tblCellSpacing w:w="5" w:type="dxa"/>
        </w:trPr>
        <w:tc>
          <w:tcPr>
            <w:tcW w:w="0" w:type="auto"/>
            <w:hideMark/>
          </w:tcPr>
          <w:p w:rsidR="0049776E" w:rsidRPr="0049776E" w:rsidRDefault="0049776E" w:rsidP="0049776E">
            <w:pPr>
              <w:widowControl/>
              <w:jc w:val="left"/>
              <w:divId w:val="1826631259"/>
              <w:rPr>
                <w:rFonts w:ascii="Helvetica" w:eastAsia="MS PGothic" w:hAnsi="Helvetica" w:cs="Helvetica"/>
                <w:kern w:val="0"/>
                <w:sz w:val="16"/>
                <w:szCs w:val="16"/>
              </w:rPr>
            </w:pPr>
            <w:r w:rsidRPr="0049776E">
              <w:rPr>
                <w:rFonts w:ascii="Helvetica" w:eastAsia="MS PGothic" w:hAnsi="Helvetica" w:cs="Helvetica"/>
                <w:kern w:val="0"/>
                <w:sz w:val="16"/>
                <w:szCs w:val="16"/>
              </w:rPr>
              <w:t>Long-term study: 28.1 μmol/kg bw (5 μCi/day).</w:t>
            </w:r>
            <w:r>
              <w:rPr>
                <w:rFonts w:ascii="Helvetica" w:eastAsia="MS PGothic" w:hAnsi="Helvetica" w:cs="Helvetica"/>
                <w:kern w:val="0"/>
                <w:sz w:val="16"/>
                <w:szCs w:val="16"/>
              </w:rPr>
              <w:br/>
            </w:r>
            <w:r w:rsidRPr="0049776E">
              <w:rPr>
                <w:rFonts w:ascii="Helvetica" w:eastAsia="MS PGothic" w:hAnsi="Helvetica" w:cs="Helvetica"/>
                <w:kern w:val="0"/>
                <w:sz w:val="16"/>
                <w:szCs w:val="16"/>
              </w:rPr>
              <w:t>Single dose study: 281 μmol/kg bw [14C]MOCA.</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0"/>
      </w:tblGrid>
      <w:tr w:rsidR="0049776E" w:rsidRPr="0049776E">
        <w:trPr>
          <w:tblCellSpacing w:w="5" w:type="dxa"/>
        </w:trPr>
        <w:tc>
          <w:tcPr>
            <w:tcW w:w="0" w:type="auto"/>
            <w:hideMark/>
          </w:tcPr>
          <w:p w:rsidR="0049776E" w:rsidRPr="0049776E" w:rsidRDefault="0049776E" w:rsidP="0049776E">
            <w:pPr>
              <w:widowControl/>
              <w:jc w:val="left"/>
              <w:divId w:val="71716868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 male rats/group.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084717604"/>
              <w:rPr>
                <w:rFonts w:ascii="Helvetica" w:eastAsia="MS PGothic" w:hAnsi="Helvetica" w:cs="Helvetica"/>
                <w:kern w:val="0"/>
                <w:sz w:val="16"/>
                <w:szCs w:val="16"/>
              </w:rPr>
            </w:pPr>
            <w:r w:rsidRPr="0049776E">
              <w:rPr>
                <w:rFonts w:ascii="Helvetica" w:eastAsia="MS PGothic" w:hAnsi="Helvetica" w:cs="Helvetica"/>
                <w:kern w:val="0"/>
                <w:sz w:val="16"/>
                <w:szCs w:val="16"/>
              </w:rPr>
              <w:t>PHARMACOKINETIC STUDY (absorption, distribution, and excretion)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Blood</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Time and frequency of sampling: Collected at weekly intervals for 7 weeks (during a 4-week treatment period and a 3-week recovery period) for long-term study or 24 h after a single dose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Pharmacokinetic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distribution in tissues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868327291"/>
              <w:rPr>
                <w:rFonts w:ascii="Helvetica" w:eastAsia="MS PGothic" w:hAnsi="Helvetica" w:cs="Helvetica"/>
                <w:kern w:val="0"/>
                <w:sz w:val="16"/>
                <w:szCs w:val="16"/>
              </w:rPr>
            </w:pPr>
            <w:r w:rsidRPr="0049776E">
              <w:rPr>
                <w:rFonts w:ascii="Helvetica" w:eastAsia="MS PGothic" w:hAnsi="Helvetica" w:cs="Helvetica"/>
                <w:kern w:val="0"/>
                <w:sz w:val="16"/>
                <w:szCs w:val="16"/>
              </w:rPr>
              <w:t>Long-term study: The radioactivity appeared to accumulate more rapidly in the liver than in the blood with 1455 fmol/mg liver and 122 fmol/mg blood detectable after 29 days.</w:t>
            </w:r>
            <w:r>
              <w:rPr>
                <w:rFonts w:ascii="Helvetica" w:eastAsia="MS PGothic" w:hAnsi="Helvetica" w:cs="Helvetica"/>
                <w:kern w:val="0"/>
                <w:sz w:val="16"/>
                <w:szCs w:val="16"/>
              </w:rPr>
              <w:br/>
            </w:r>
            <w:r w:rsidRPr="0049776E">
              <w:rPr>
                <w:rFonts w:ascii="Helvetica" w:eastAsia="MS PGothic" w:hAnsi="Helvetica" w:cs="Helvetica"/>
                <w:kern w:val="0"/>
                <w:sz w:val="16"/>
                <w:szCs w:val="16"/>
              </w:rPr>
              <w:t>Single dose study: The radioactivity present in tissues, 24 h after a single po administration of 281 μmol/kg bw [14C]MOCA, was highest in the rat liver with 15.3 pmol/mg liver. The kidney concentration was second highest with 7.6 pmol/mg kidney, approximately half of that found in liver. Levels of the radioactivity present in the tissues tested were liver &gt; kidney &gt; lung &gt; spleen &gt; urinary bladder &gt; testis &gt; brain &gt; lymphocytes.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Effects of the route of administration (ip or gavage at 281 μmol/kg):MOCA tissue levels and covalent MOCA binding in rats at 24h was ip&gt;gavage.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Bioaccessibility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Multiple oral administration of MOCA in adult male rats was studied.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As many as 28 consecutive daily doses of [14C]MOCA at 28.1 μmol/kg bw (5 μCi/day) were given. Rats were killed at weekly intervals for seven weeks. MOCA adduct formation for globin and serum albumin was evaluated by determination of [14C]MOCA covalent binding. The covalent binding associated with globin showed a linear increase over the 28-day exposure period with 342 fmol/mg globin 24 h after the final dose. The covalent binding with albumin was 443 fmol/mg albumin. After cessation of dosing, the albumin and globin adduct levels decreased rapidly with a half-life of the respective proteins.</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toxicokinetics.08 (Cheever 1990; D)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097823241"/>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IUC5-9be32e5f-1294-4ce6-a7b0-6af109763423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15:47:58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41"/>
        <w:gridCol w:w="5590"/>
        <w:gridCol w:w="541"/>
        <w:gridCol w:w="54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well documented and acceptable for assessment.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698"/>
        <w:gridCol w:w="416"/>
        <w:gridCol w:w="2889"/>
        <w:gridCol w:w="1161"/>
        <w:gridCol w:w="875"/>
        <w:gridCol w:w="591"/>
        <w:gridCol w:w="791"/>
        <w:gridCol w:w="828"/>
        <w:gridCol w:w="59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Cheever KL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(MOCA): comparison of macromolecular adduct formation after oral or dermal administration in the rat.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Fundam Appl Toxicol, 14: 273–283.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5164287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8927407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8"/>
      </w:tblGrid>
      <w:tr w:rsidR="0049776E" w:rsidRPr="0049776E">
        <w:trPr>
          <w:tblCellSpacing w:w="5" w:type="dxa"/>
        </w:trPr>
        <w:tc>
          <w:tcPr>
            <w:tcW w:w="0" w:type="auto"/>
            <w:hideMark/>
          </w:tcPr>
          <w:p w:rsidR="0049776E" w:rsidRPr="0049776E" w:rsidRDefault="0049776E" w:rsidP="0049776E">
            <w:pPr>
              <w:widowControl/>
              <w:jc w:val="left"/>
              <w:divId w:val="45367173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absorption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4"/>
      </w:tblGrid>
      <w:tr w:rsidR="0049776E" w:rsidRPr="0049776E">
        <w:trPr>
          <w:tblCellSpacing w:w="5" w:type="dxa"/>
        </w:trPr>
        <w:tc>
          <w:tcPr>
            <w:tcW w:w="0" w:type="auto"/>
            <w:hideMark/>
          </w:tcPr>
          <w:p w:rsidR="0049776E" w:rsidRPr="0049776E" w:rsidRDefault="0049776E" w:rsidP="0049776E">
            <w:pPr>
              <w:widowControl/>
              <w:jc w:val="left"/>
              <w:divId w:val="190513990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distribution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5867623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72695147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29"/>
      </w:tblGrid>
      <w:tr w:rsidR="0049776E" w:rsidRPr="0049776E">
        <w:trPr>
          <w:tblCellSpacing w:w="5" w:type="dxa"/>
        </w:trPr>
        <w:tc>
          <w:tcPr>
            <w:tcW w:w="0" w:type="auto"/>
            <w:hideMark/>
          </w:tcPr>
          <w:p w:rsidR="0049776E" w:rsidRPr="0049776E" w:rsidRDefault="0049776E" w:rsidP="0049776E">
            <w:pPr>
              <w:widowControl/>
              <w:jc w:val="left"/>
              <w:divId w:val="1770001092"/>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&gt;99.5%</w:t>
            </w:r>
            <w:r>
              <w:rPr>
                <w:rFonts w:ascii="Helvetica" w:eastAsia="MS PGothic" w:hAnsi="Helvetica" w:cs="Helvetica"/>
                <w:kern w:val="0"/>
                <w:sz w:val="16"/>
                <w:szCs w:val="16"/>
              </w:rPr>
              <w:br/>
            </w:r>
            <w:r w:rsidRPr="0049776E">
              <w:rPr>
                <w:rFonts w:ascii="Helvetica" w:eastAsia="MS PGothic" w:hAnsi="Helvetica" w:cs="Helvetica"/>
                <w:kern w:val="0"/>
                <w:sz w:val="16"/>
                <w:szCs w:val="16"/>
              </w:rPr>
              <w:t>- Radiochemical purity: &gt;99%</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Approximately 50 mCi/mmol</w:t>
            </w:r>
            <w:r>
              <w:rPr>
                <w:rFonts w:ascii="Helvetica" w:eastAsia="MS PGothic" w:hAnsi="Helvetica" w:cs="Helvetica"/>
                <w:kern w:val="0"/>
                <w:sz w:val="16"/>
                <w:szCs w:val="16"/>
              </w:rPr>
              <w:br/>
            </w:r>
            <w:r w:rsidRPr="0049776E">
              <w:rPr>
                <w:rFonts w:ascii="Helvetica" w:eastAsia="MS PGothic" w:hAnsi="Helvetica" w:cs="Helvetica"/>
                <w:kern w:val="0"/>
                <w:sz w:val="16"/>
                <w:szCs w:val="16"/>
              </w:rPr>
              <w:t>- Locations of the label: [14C]MOCA</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0523414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14264608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20758126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80"/>
      </w:tblGrid>
      <w:tr w:rsidR="0049776E" w:rsidRPr="0049776E">
        <w:trPr>
          <w:tblCellSpacing w:w="5" w:type="dxa"/>
        </w:trPr>
        <w:tc>
          <w:tcPr>
            <w:tcW w:w="0" w:type="auto"/>
            <w:hideMark/>
          </w:tcPr>
          <w:p w:rsidR="0049776E" w:rsidRPr="0049776E" w:rsidRDefault="0049776E" w:rsidP="0049776E">
            <w:pPr>
              <w:widowControl/>
              <w:jc w:val="left"/>
              <w:divId w:val="11803505"/>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Breeding Laboratories, Inc., Wilmington, MA U.S.A</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45 days old</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190-200 g</w:t>
            </w:r>
            <w:r>
              <w:rPr>
                <w:rFonts w:ascii="Helvetica" w:eastAsia="MS PGothic" w:hAnsi="Helvetica" w:cs="Helvetica"/>
                <w:kern w:val="0"/>
                <w:sz w:val="16"/>
                <w:szCs w:val="16"/>
              </w:rPr>
              <w:br/>
            </w:r>
            <w:r w:rsidRPr="0049776E">
              <w:rPr>
                <w:rFonts w:ascii="Helvetica" w:eastAsia="MS PGothic" w:hAnsi="Helvetica" w:cs="Helvetica"/>
                <w:kern w:val="0"/>
                <w:sz w:val="16"/>
                <w:szCs w:val="16"/>
              </w:rPr>
              <w:t>- Fasting period before study: 18 h (gavage study)</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(°C): 22-25</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 45-50</w:t>
            </w:r>
            <w:r>
              <w:rPr>
                <w:rFonts w:ascii="Helvetica" w:eastAsia="MS PGothic" w:hAnsi="Helvetica" w:cs="Helvetica"/>
                <w:kern w:val="0"/>
                <w:sz w:val="16"/>
                <w:szCs w:val="16"/>
              </w:rPr>
              <w:br/>
            </w:r>
            <w:r w:rsidRPr="0049776E">
              <w:rPr>
                <w:rFonts w:ascii="Helvetica" w:eastAsia="MS PGothic" w:hAnsi="Helvetica" w:cs="Helvetica"/>
                <w:kern w:val="0"/>
                <w:sz w:val="16"/>
                <w:szCs w:val="16"/>
              </w:rPr>
              <w:t>- Photoperiod (hrs dark / hrs light): 12/12</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33"/>
      </w:tblGrid>
      <w:tr w:rsidR="0049776E" w:rsidRPr="0049776E">
        <w:trPr>
          <w:tblCellSpacing w:w="5" w:type="dxa"/>
        </w:trPr>
        <w:tc>
          <w:tcPr>
            <w:tcW w:w="0" w:type="auto"/>
            <w:hideMark/>
          </w:tcPr>
          <w:p w:rsidR="0049776E" w:rsidRPr="0049776E" w:rsidRDefault="0049776E" w:rsidP="0049776E">
            <w:pPr>
              <w:widowControl/>
              <w:jc w:val="left"/>
              <w:divId w:val="4951498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Oral (gavege) or dermal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7"/>
      </w:tblGrid>
      <w:tr w:rsidR="0049776E" w:rsidRPr="0049776E">
        <w:trPr>
          <w:tblCellSpacing w:w="5" w:type="dxa"/>
        </w:trPr>
        <w:tc>
          <w:tcPr>
            <w:tcW w:w="0" w:type="auto"/>
            <w:hideMark/>
          </w:tcPr>
          <w:p w:rsidR="0049776E" w:rsidRPr="0049776E" w:rsidRDefault="0049776E" w:rsidP="0049776E">
            <w:pPr>
              <w:widowControl/>
              <w:jc w:val="left"/>
              <w:divId w:val="12324276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Oral: corn oil; dermal: acetone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394427361"/>
              <w:rPr>
                <w:rFonts w:ascii="Helvetica" w:eastAsia="MS PGothic" w:hAnsi="Helvetica" w:cs="Helvetica"/>
                <w:kern w:val="0"/>
                <w:sz w:val="16"/>
                <w:szCs w:val="16"/>
              </w:rPr>
            </w:pPr>
            <w:r w:rsidRPr="0049776E">
              <w:rPr>
                <w:rFonts w:ascii="Helvetica" w:eastAsia="MS PGothic" w:hAnsi="Helvetica" w:cs="Helvetica"/>
                <w:kern w:val="0"/>
                <w:sz w:val="16"/>
                <w:szCs w:val="16"/>
              </w:rPr>
              <w:t>PREPARATION OF DOSING SOLUTIONS: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A dosing solution was prepared for the oral studies by dissolving appropriate amounts of MOCA and [14C]-MOCA in corn oil to give a final concentration of 56 μmol/mL (sp act 84.8 μCi/mL).</w:t>
            </w:r>
            <w:r>
              <w:rPr>
                <w:rFonts w:ascii="Helvetica" w:eastAsia="MS PGothic" w:hAnsi="Helvetica" w:cs="Helvetica"/>
                <w:kern w:val="0"/>
                <w:sz w:val="16"/>
                <w:szCs w:val="16"/>
              </w:rPr>
              <w:br/>
            </w:r>
            <w:r w:rsidRPr="0049776E">
              <w:rPr>
                <w:rFonts w:ascii="Helvetica" w:eastAsia="MS PGothic" w:hAnsi="Helvetica" w:cs="Helvetica"/>
                <w:kern w:val="0"/>
                <w:sz w:val="16"/>
                <w:szCs w:val="16"/>
              </w:rPr>
              <w:t>A second dosing solution was prepared for dermal application by dissolving MOCA and [14C]MOCA in acetone to give a final concentration of 562 μmol/mL (sp act 212.0 μCi/mL).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&lt;&lt; ORAL ADMINISTRATION&gt;&gt;</w:t>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corn oil (MOCA is insoluble in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in vehicle: 56 μmol/mL (specific activity 84.8 μCi/mL)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 of vehicle (if gavage): 5 mL/kg bw</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&lt;&lt; DERMAL ADMINISTRATION&gt;&gt;</w:t>
            </w:r>
            <w:r>
              <w:rPr>
                <w:rFonts w:ascii="Helvetica" w:eastAsia="MS PGothic" w:hAnsi="Helvetica" w:cs="Helvetica"/>
                <w:kern w:val="0"/>
                <w:sz w:val="16"/>
                <w:szCs w:val="16"/>
              </w:rPr>
              <w:br/>
            </w:r>
            <w:r w:rsidRPr="0049776E">
              <w:rPr>
                <w:rFonts w:ascii="Helvetica" w:eastAsia="MS PGothic" w:hAnsi="Helvetica" w:cs="Helvetica"/>
                <w:kern w:val="0"/>
                <w:sz w:val="16"/>
                <w:szCs w:val="16"/>
              </w:rPr>
              <w:t>TEST SITE</w:t>
            </w:r>
            <w:r>
              <w:rPr>
                <w:rFonts w:ascii="Helvetica" w:eastAsia="MS PGothic" w:hAnsi="Helvetica" w:cs="Helvetica"/>
                <w:kern w:val="0"/>
                <w:sz w:val="16"/>
                <w:szCs w:val="16"/>
              </w:rPr>
              <w:br/>
            </w:r>
            <w:r w:rsidRPr="0049776E">
              <w:rPr>
                <w:rFonts w:ascii="Helvetica" w:eastAsia="MS PGothic" w:hAnsi="Helvetica" w:cs="Helvetica"/>
                <w:kern w:val="0"/>
                <w:sz w:val="16"/>
                <w:szCs w:val="16"/>
              </w:rPr>
              <w:t>- Area of exposure: Approximately 3.1 cm2 of clipped back of rats</w:t>
            </w:r>
            <w:r>
              <w:rPr>
                <w:rFonts w:ascii="Helvetica" w:eastAsia="MS PGothic" w:hAnsi="Helvetica" w:cs="Helvetica"/>
                <w:kern w:val="0"/>
                <w:sz w:val="16"/>
                <w:szCs w:val="16"/>
              </w:rPr>
              <w:br/>
            </w:r>
            <w:r w:rsidRPr="0049776E">
              <w:rPr>
                <w:rFonts w:ascii="Helvetica" w:eastAsia="MS PGothic" w:hAnsi="Helvetica" w:cs="Helvetica"/>
                <w:kern w:val="0"/>
                <w:sz w:val="16"/>
                <w:szCs w:val="16"/>
              </w:rPr>
              <w:t>- % coverage: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Type of wrap if used: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intervals for clippings: 18 h</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(if solution): 562 μmol/mL (sp act 212.0 μCi/mL)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Acetone (MOCA is insoluble in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Amount(s) applied (volume or weight with unit): 0.5 mL/kg bw</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USE OF RESTRAINERS FOR PREVENTING INGESTION: 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86"/>
      </w:tblGrid>
      <w:tr w:rsidR="0049776E" w:rsidRPr="0049776E">
        <w:trPr>
          <w:tblCellSpacing w:w="5" w:type="dxa"/>
        </w:trPr>
        <w:tc>
          <w:tcPr>
            <w:tcW w:w="0" w:type="auto"/>
            <w:hideMark/>
          </w:tcPr>
          <w:p w:rsidR="0049776E" w:rsidRPr="0049776E" w:rsidRDefault="0049776E" w:rsidP="0049776E">
            <w:pPr>
              <w:widowControl/>
              <w:jc w:val="left"/>
              <w:divId w:val="173938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Oral/dermal: Single dose.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09"/>
      </w:tblGrid>
      <w:tr w:rsidR="0049776E" w:rsidRPr="0049776E">
        <w:trPr>
          <w:tblCellSpacing w:w="5" w:type="dxa"/>
        </w:trPr>
        <w:tc>
          <w:tcPr>
            <w:tcW w:w="0" w:type="auto"/>
            <w:hideMark/>
          </w:tcPr>
          <w:p w:rsidR="0049776E" w:rsidRPr="0049776E" w:rsidRDefault="0049776E" w:rsidP="0049776E">
            <w:pPr>
              <w:widowControl/>
              <w:jc w:val="left"/>
              <w:divId w:val="757482573"/>
              <w:rPr>
                <w:rFonts w:ascii="Helvetica" w:eastAsia="MS PGothic" w:hAnsi="Helvetica" w:cs="Helvetica"/>
                <w:kern w:val="0"/>
                <w:sz w:val="16"/>
                <w:szCs w:val="16"/>
              </w:rPr>
            </w:pPr>
            <w:r w:rsidRPr="0049776E">
              <w:rPr>
                <w:rFonts w:ascii="Helvetica" w:eastAsia="MS PGothic" w:hAnsi="Helvetica" w:cs="Helvetica"/>
                <w:kern w:val="0"/>
                <w:sz w:val="16"/>
                <w:szCs w:val="16"/>
              </w:rPr>
              <w:t>ORAL:</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56 μmol/mL (specific activity 84.8 μCi/mL)</w:t>
            </w:r>
            <w:r>
              <w:rPr>
                <w:rFonts w:ascii="Helvetica" w:eastAsia="MS PGothic" w:hAnsi="Helvetica" w:cs="Helvetica"/>
                <w:kern w:val="0"/>
                <w:sz w:val="16"/>
                <w:szCs w:val="16"/>
              </w:rPr>
              <w:br/>
            </w:r>
            <w:r w:rsidRPr="0049776E">
              <w:rPr>
                <w:rFonts w:ascii="Helvetica" w:eastAsia="MS PGothic" w:hAnsi="Helvetica" w:cs="Helvetica"/>
                <w:kern w:val="0"/>
                <w:sz w:val="16"/>
                <w:szCs w:val="16"/>
              </w:rPr>
              <w:t>- Dose: 78 μCi/rat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DERMAL:</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562 μmol/mL (specific activity 212.0 μCi/mL)</w:t>
            </w:r>
            <w:r>
              <w:rPr>
                <w:rFonts w:ascii="Helvetica" w:eastAsia="MS PGothic" w:hAnsi="Helvetica" w:cs="Helvetica"/>
                <w:kern w:val="0"/>
                <w:sz w:val="16"/>
                <w:szCs w:val="16"/>
              </w:rPr>
              <w:br/>
            </w:r>
            <w:r w:rsidRPr="0049776E">
              <w:rPr>
                <w:rFonts w:ascii="Helvetica" w:eastAsia="MS PGothic" w:hAnsi="Helvetica" w:cs="Helvetica"/>
                <w:kern w:val="0"/>
                <w:sz w:val="16"/>
                <w:szCs w:val="16"/>
              </w:rPr>
              <w:t>- Dose: 206 μCi/rat</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49776E" w:rsidRPr="0049776E">
        <w:trPr>
          <w:tblCellSpacing w:w="5" w:type="dxa"/>
        </w:trPr>
        <w:tc>
          <w:tcPr>
            <w:tcW w:w="0" w:type="auto"/>
            <w:hideMark/>
          </w:tcPr>
          <w:p w:rsidR="0049776E" w:rsidRPr="0049776E" w:rsidRDefault="0049776E" w:rsidP="0049776E">
            <w:pPr>
              <w:widowControl/>
              <w:jc w:val="left"/>
              <w:divId w:val="153846752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 rats/group.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9607197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macromolecular binding of 4,4'-methylene-bis-(2-chloroaniline) (MOCA), a suspect human carcinogen, was studied in the adult male SD rat after both oral and dermal administration.Rats were euthanized 1, 3, 7, 10, 14, and 29 days after a single 281 μmol/kg bw dose of [</w:t>
            </w:r>
            <w:r w:rsidRPr="0049776E">
              <w:rPr>
                <w:rFonts w:ascii="Helvetica" w:eastAsia="MS PGothic" w:hAnsi="Helvetica" w:cs="Helvetica"/>
                <w:kern w:val="0"/>
                <w:sz w:val="16"/>
                <w:szCs w:val="16"/>
                <w:vertAlign w:val="superscript"/>
              </w:rPr>
              <w:t>14</w:t>
            </w:r>
            <w:r w:rsidRPr="0049776E">
              <w:rPr>
                <w:rFonts w:ascii="Helvetica" w:eastAsia="MS PGothic" w:hAnsi="Helvetica" w:cs="Helvetica"/>
                <w:kern w:val="0"/>
                <w:sz w:val="16"/>
                <w:szCs w:val="16"/>
              </w:rPr>
              <w:t>C]MOCA (oral, 213 μCi/kg bw; dermal, 904 μCi/kg bw). DNA from various tissues and hemoglobin were isolated for determination of the time course of MOCA binding.</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After oral administration adduct formation was rapid with maximum levels appearing at 24 h. The 24-h covalent binding associated with the globin was 7.84 pmol/mg globin (t1/2= 14.3 days). More extensive 24-h covalent binding was detected for liver DNA with 49.11 pmol/mg DNA (t1/2= 11.1 days).</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After dermal administration of MOCA the major portion of the dose, 86.2%, remained at the application site throughout the study. For these rats the 24-h covalent binding determined for liver DNA was 0.38 pmol/mg DNA (t1/2= 15.6 days).</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Although lower levels were detected after dermal application, similar stability of MOCA-DNA adducts indicates that quantification of such MOCA adducts may be useful for the long-term industrial biomonitoring of MOCA exposure and for the evaluation of human DNA-MOCA adduct formation, a lesion thought to be associated with the production of cancer.</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toxicokinetics.09 (Morton 1988; rat E)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48249861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IUC5-1a5f4dc3-7b41-4a03-a78f-0d75a3174e91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15:47:58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619"/>
        <w:gridCol w:w="416"/>
        <w:gridCol w:w="2872"/>
        <w:gridCol w:w="1253"/>
        <w:gridCol w:w="876"/>
        <w:gridCol w:w="591"/>
        <w:gridCol w:w="792"/>
        <w:gridCol w:w="829"/>
        <w:gridCol w:w="59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Morton KC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Metabolism of 4,4′-methylene-bis-2-chloroaniline (MOCA) by rats in vivo and formation of N-hydroxy MOCA by rat and human liver microsomes.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Carcinogenesis, 9:731–739.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608517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18729566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84458379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088"/>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7351286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71600842"/>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Locations of the label and specific activity: (MB: methylene bridge): 4,4'-[14C]methylene-bis(2-chloroaniline); (R: aromatic rings): 4,4'-methylene-bis(2-chloro-[U-14C]aniline)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Specific activity: MB: 58 mCi/mmol; R: 10.9 mCi/mmol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21383782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3095552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49776E" w:rsidRPr="0049776E">
        <w:trPr>
          <w:tblCellSpacing w:w="5" w:type="dxa"/>
        </w:trPr>
        <w:tc>
          <w:tcPr>
            <w:tcW w:w="0" w:type="auto"/>
            <w:hideMark/>
          </w:tcPr>
          <w:p w:rsidR="0049776E" w:rsidRPr="0049776E" w:rsidRDefault="0049776E" w:rsidP="0049776E">
            <w:pPr>
              <w:widowControl/>
              <w:jc w:val="left"/>
              <w:divId w:val="11360667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33"/>
      </w:tblGrid>
      <w:tr w:rsidR="0049776E" w:rsidRPr="0049776E">
        <w:trPr>
          <w:tblCellSpacing w:w="5" w:type="dxa"/>
        </w:trPr>
        <w:tc>
          <w:tcPr>
            <w:tcW w:w="0" w:type="auto"/>
            <w:hideMark/>
          </w:tcPr>
          <w:p w:rsidR="0049776E" w:rsidRPr="0049776E" w:rsidRDefault="0049776E" w:rsidP="0049776E">
            <w:pPr>
              <w:widowControl/>
              <w:jc w:val="left"/>
              <w:divId w:val="1511529086"/>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30 days old</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Weight at study initiation: 96-124 g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4860168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gavage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39"/>
      </w:tblGrid>
      <w:tr w:rsidR="0049776E" w:rsidRPr="0049776E">
        <w:trPr>
          <w:tblCellSpacing w:w="5" w:type="dxa"/>
        </w:trPr>
        <w:tc>
          <w:tcPr>
            <w:tcW w:w="0" w:type="auto"/>
            <w:hideMark/>
          </w:tcPr>
          <w:p w:rsidR="0049776E" w:rsidRPr="0049776E" w:rsidRDefault="0049776E" w:rsidP="0049776E">
            <w:pPr>
              <w:widowControl/>
              <w:jc w:val="left"/>
              <w:divId w:val="25390052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DMSO/water, 60/40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10466365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single dose.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04"/>
      </w:tblGrid>
      <w:tr w:rsidR="0049776E" w:rsidRPr="0049776E">
        <w:trPr>
          <w:tblCellSpacing w:w="5" w:type="dxa"/>
        </w:trPr>
        <w:tc>
          <w:tcPr>
            <w:tcW w:w="0" w:type="auto"/>
            <w:hideMark/>
          </w:tcPr>
          <w:p w:rsidR="0049776E" w:rsidRPr="0049776E" w:rsidRDefault="0049776E" w:rsidP="0049776E">
            <w:pPr>
              <w:widowControl/>
              <w:jc w:val="left"/>
              <w:divId w:val="204119662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4-7 mCi/mmol; 5.5-5.6 mg/rat; 0.35 mL/rat.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46"/>
      </w:tblGrid>
      <w:tr w:rsidR="0049776E" w:rsidRPr="0049776E">
        <w:trPr>
          <w:tblCellSpacing w:w="5" w:type="dxa"/>
        </w:trPr>
        <w:tc>
          <w:tcPr>
            <w:tcW w:w="0" w:type="auto"/>
            <w:hideMark/>
          </w:tcPr>
          <w:p w:rsidR="0049776E" w:rsidRPr="0049776E" w:rsidRDefault="0049776E" w:rsidP="0049776E">
            <w:pPr>
              <w:widowControl/>
              <w:jc w:val="left"/>
              <w:divId w:val="5995310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One animal/substance (2 animals/sex).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8070063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Main ADME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0"/>
        <w:gridCol w:w="888"/>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divId w:val="2137723060"/>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excretion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see table 1.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Pharmacokinetic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excretion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94608728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Within 48 h 64%-87% of the radioactivity administered was recovered in urine plus feces (table 1). Excretion occurred primarily in the first 24 h, and the total radioactivity in feces was 1.5-3 times that in urine. Female rats, with lower body weights, typically excreted a greater percentage of the dose. </w:t>
            </w:r>
          </w:p>
        </w:tc>
      </w:tr>
    </w:tbl>
    <w:p w:rsidR="0049776E" w:rsidRPr="0049776E" w:rsidRDefault="0049776E" w:rsidP="00FD6B79">
      <w:pPr>
        <w:keepNext/>
        <w:keepLines/>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Bioaccessibility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37"/>
      </w:tblGrid>
      <w:tr w:rsidR="0049776E" w:rsidRPr="0049776E">
        <w:trPr>
          <w:tblCellSpacing w:w="5" w:type="dxa"/>
        </w:trPr>
        <w:tc>
          <w:tcPr>
            <w:tcW w:w="0" w:type="auto"/>
            <w:hideMark/>
          </w:tcPr>
          <w:p w:rsidR="0049776E" w:rsidRPr="0049776E" w:rsidRDefault="0049776E" w:rsidP="00FD6B79">
            <w:pPr>
              <w:keepNext/>
              <w:keepLines/>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1.</w:t>
            </w:r>
            <w:r w:rsidRPr="0049776E">
              <w:rPr>
                <w:rFonts w:ascii="Helvetica" w:eastAsia="MS PGothic" w:hAnsi="Helvetica" w:cs="Helvetica"/>
                <w:kern w:val="0"/>
                <w:sz w:val="16"/>
                <w:szCs w:val="16"/>
              </w:rPr>
              <w:t> </w:t>
            </w:r>
            <w:r w:rsidRPr="0049776E">
              <w:rPr>
                <w:rFonts w:ascii="Times New Roman" w:eastAsia="MS PGothic" w:hAnsi="Times New Roman" w:cs="Times New Roman"/>
                <w:kern w:val="0"/>
                <w:sz w:val="22"/>
              </w:rPr>
              <w:t>In vivo excretion of MOCA by rats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68"/>
              <w:gridCol w:w="1440"/>
              <w:gridCol w:w="1643"/>
              <w:gridCol w:w="1643"/>
              <w:gridCol w:w="1643"/>
            </w:tblGrid>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Animal no./sex</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1/M</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2/F</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3/M</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4/F</w:t>
                  </w:r>
                </w:p>
              </w:tc>
            </w:tr>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Position of</w:t>
                  </w:r>
                  <w:r w:rsidRPr="0049776E">
                    <w:rPr>
                      <w:rFonts w:ascii="Times New Roman" w:eastAsia="MS PGothic" w:hAnsi="Times New Roman" w:cs="Times New Roman"/>
                      <w:kern w:val="0"/>
                      <w:sz w:val="22"/>
                      <w:vertAlign w:val="superscript"/>
                    </w:rPr>
                    <w:t>14</w:t>
                  </w:r>
                  <w:r w:rsidRPr="0049776E">
                    <w:rPr>
                      <w:rFonts w:ascii="Times New Roman" w:eastAsia="MS PGothic" w:hAnsi="Times New Roman" w:cs="Times New Roman"/>
                      <w:kern w:val="0"/>
                      <w:sz w:val="22"/>
                    </w:rPr>
                    <w:t>C</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MB</w:t>
                  </w:r>
                  <w:r w:rsidRPr="0049776E">
                    <w:rPr>
                      <w:rFonts w:ascii="Times New Roman" w:eastAsia="MS PGothic" w:hAnsi="Times New Roman" w:cs="Times New Roman"/>
                      <w:kern w:val="0"/>
                      <w:sz w:val="22"/>
                      <w:vertAlign w:val="superscript"/>
                    </w:rPr>
                    <w:t>a</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MB</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R</w:t>
                  </w:r>
                  <w:r w:rsidRPr="0049776E">
                    <w:rPr>
                      <w:rFonts w:ascii="Times New Roman" w:eastAsia="MS PGothic" w:hAnsi="Times New Roman" w:cs="Times New Roman"/>
                      <w:kern w:val="0"/>
                      <w:sz w:val="22"/>
                      <w:vertAlign w:val="superscript"/>
                    </w:rPr>
                    <w:t>a</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R</w:t>
                  </w:r>
                </w:p>
              </w:tc>
            </w:tr>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Body weight (g)</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124</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97</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118</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96</w:t>
                  </w:r>
                </w:p>
              </w:tc>
            </w:tr>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Urinary excretion (% of dose)</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r>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ind w:firstLine="330"/>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24 h</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16.1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26.1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17.1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27.4</w:t>
                  </w:r>
                </w:p>
              </w:tc>
            </w:tr>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ind w:firstLine="330"/>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24</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48 h</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0.5</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3.2</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0.8</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2.9</w:t>
                  </w:r>
                </w:p>
              </w:tc>
            </w:tr>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Fecal excretion (% of dose)</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r>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ind w:firstLine="330"/>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24 h</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44.3</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31.8</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40.6</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50.1</w:t>
                  </w:r>
                </w:p>
              </w:tc>
            </w:tr>
            <w:tr w:rsidR="0049776E" w:rsidRPr="0049776E">
              <w:trPr>
                <w:tblCellSpacing w:w="0" w:type="dxa"/>
              </w:trPr>
              <w:tc>
                <w:tcPr>
                  <w:tcW w:w="31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ind w:firstLine="330"/>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24</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48 h</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3.4</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11.4</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7.1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6.7</w:t>
                  </w:r>
                </w:p>
              </w:tc>
            </w:tr>
          </w:tbl>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vertAlign w:val="superscript"/>
              </w:rPr>
              <w:t>a</w:t>
            </w:r>
            <w:r w:rsidRPr="0049776E">
              <w:rPr>
                <w:rFonts w:ascii="Times New Roman" w:eastAsia="MS PGothic" w:hAnsi="Times New Roman" w:cs="Times New Roman"/>
                <w:kern w:val="0"/>
                <w:sz w:val="22"/>
              </w:rPr>
              <w:t>MB = methylene bridge; R = aromatic rings.</w:t>
            </w:r>
          </w:p>
          <w:p w:rsidR="0049776E" w:rsidRPr="0049776E" w:rsidRDefault="0049776E" w:rsidP="00FD6B79">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279033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Within 48 h, 64%-87% of the radioactivity administered was recovered in urine plus feces. Excretion occurred primarily in the first 24 h, and the total radioactivity in feces was 1.5-3 times that in urine. Female rats, with lower body weights, typically excreted a greater percentage of the dose. Overall excretion generally appeared to be independent of the position of the label.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toxicokinetics.10-1 (Ducos 1985)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99428636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IUC5-32187486-2c5f-4b29-a18e-df402eebf677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610"/>
        <w:gridCol w:w="416"/>
        <w:gridCol w:w="2943"/>
        <w:gridCol w:w="1194"/>
        <w:gridCol w:w="875"/>
        <w:gridCol w:w="591"/>
        <w:gridCol w:w="791"/>
        <w:gridCol w:w="829"/>
        <w:gridCol w:w="59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Ducos P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Assessment of occupational exposure to 4,4′-methylene-bis-(2-chloroaniline) “MOCA” by a new sensitive method for biological monitoring.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Int Arch Occup Environ Health, 55:159–167.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0171225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200210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51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29"/>
      </w:tblGrid>
      <w:tr w:rsidR="0049776E" w:rsidRPr="0049776E">
        <w:trPr>
          <w:tblCellSpacing w:w="5" w:type="dxa"/>
        </w:trPr>
        <w:tc>
          <w:tcPr>
            <w:tcW w:w="0" w:type="auto"/>
            <w:hideMark/>
          </w:tcPr>
          <w:p w:rsidR="0049776E" w:rsidRPr="0049776E" w:rsidRDefault="0049776E" w:rsidP="0049776E">
            <w:pPr>
              <w:widowControl/>
              <w:jc w:val="left"/>
              <w:divId w:val="3816331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(MOCA)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3404238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14187434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17825312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64"/>
      </w:tblGrid>
      <w:tr w:rsidR="0049776E" w:rsidRPr="0049776E">
        <w:trPr>
          <w:tblCellSpacing w:w="5" w:type="dxa"/>
        </w:trPr>
        <w:tc>
          <w:tcPr>
            <w:tcW w:w="0" w:type="auto"/>
            <w:hideMark/>
          </w:tcPr>
          <w:p w:rsidR="0049776E" w:rsidRPr="0049776E" w:rsidRDefault="0049776E" w:rsidP="0049776E">
            <w:pPr>
              <w:widowControl/>
              <w:jc w:val="left"/>
              <w:divId w:val="63379487"/>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IFFA CREDO Laboratories, France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About 200 g</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Metabolism cages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Individual metabolism cages: 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11912604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gavage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0280167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olive oil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86"/>
      </w:tblGrid>
      <w:tr w:rsidR="0049776E" w:rsidRPr="0049776E">
        <w:trPr>
          <w:tblCellSpacing w:w="5" w:type="dxa"/>
        </w:trPr>
        <w:tc>
          <w:tcPr>
            <w:tcW w:w="0" w:type="auto"/>
            <w:hideMark/>
          </w:tcPr>
          <w:p w:rsidR="0049776E" w:rsidRPr="0049776E" w:rsidRDefault="0049776E" w:rsidP="0049776E">
            <w:pPr>
              <w:widowControl/>
              <w:jc w:val="left"/>
              <w:divId w:val="1275671935"/>
              <w:rPr>
                <w:rFonts w:ascii="Helvetica" w:eastAsia="MS PGothic" w:hAnsi="Helvetica" w:cs="Helvetica"/>
                <w:kern w:val="0"/>
                <w:sz w:val="16"/>
                <w:szCs w:val="16"/>
              </w:rPr>
            </w:pP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in vehicle: 25 mg/mL</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2"/>
      </w:tblGrid>
      <w:tr w:rsidR="0049776E" w:rsidRPr="0049776E">
        <w:trPr>
          <w:tblCellSpacing w:w="5" w:type="dxa"/>
        </w:trPr>
        <w:tc>
          <w:tcPr>
            <w:tcW w:w="0" w:type="auto"/>
            <w:hideMark/>
          </w:tcPr>
          <w:p w:rsidR="0049776E" w:rsidRPr="0049776E" w:rsidRDefault="0049776E" w:rsidP="0049776E">
            <w:pPr>
              <w:widowControl/>
              <w:jc w:val="left"/>
              <w:divId w:val="66127493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once.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5414767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250 mg/kg bw.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49776E" w:rsidRPr="0049776E">
        <w:trPr>
          <w:tblCellSpacing w:w="5" w:type="dxa"/>
        </w:trPr>
        <w:tc>
          <w:tcPr>
            <w:tcW w:w="0" w:type="auto"/>
            <w:hideMark/>
          </w:tcPr>
          <w:p w:rsidR="0049776E" w:rsidRPr="0049776E" w:rsidRDefault="0049776E" w:rsidP="0049776E">
            <w:pPr>
              <w:widowControl/>
              <w:jc w:val="left"/>
              <w:divId w:val="8243915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male rats.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5393236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5"/>
      </w:tblGrid>
      <w:tr w:rsidR="0049776E" w:rsidRPr="0049776E">
        <w:trPr>
          <w:tblCellSpacing w:w="5" w:type="dxa"/>
        </w:trPr>
        <w:tc>
          <w:tcPr>
            <w:tcW w:w="0" w:type="auto"/>
            <w:hideMark/>
          </w:tcPr>
          <w:p w:rsidR="0049776E" w:rsidRPr="0049776E" w:rsidRDefault="0049776E" w:rsidP="0049776E">
            <w:pPr>
              <w:widowControl/>
              <w:jc w:val="left"/>
              <w:divId w:val="1304965063"/>
              <w:rPr>
                <w:rFonts w:ascii="Helvetica" w:eastAsia="MS PGothic" w:hAnsi="Helvetica" w:cs="Helvetica"/>
                <w:kern w:val="0"/>
                <w:sz w:val="16"/>
                <w:szCs w:val="16"/>
              </w:rPr>
            </w:pPr>
            <w:r w:rsidRPr="0049776E">
              <w:rPr>
                <w:rFonts w:ascii="Helvetica" w:eastAsia="MS PGothic" w:hAnsi="Helvetica" w:cs="Helvetica"/>
                <w:kern w:val="0"/>
                <w:sz w:val="16"/>
                <w:szCs w:val="16"/>
              </w:rPr>
              <w:t>METABOLITE CHARACTERISATION STUDIES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and frequency of sampling: 0-24h, 24-48h, 48-72 h, and 72-96 h</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From how many animals: 2 rats (samples individually pooled) </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Method type(s) for identification: HPLC</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Metabolite characterisation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Metabolites identified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6331782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metabolites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12473423"/>
              <w:rPr>
                <w:rFonts w:ascii="Helvetica" w:eastAsia="MS PGothic" w:hAnsi="Helvetica" w:cs="Helvetica"/>
                <w:kern w:val="0"/>
                <w:sz w:val="16"/>
                <w:szCs w:val="16"/>
              </w:rPr>
            </w:pPr>
            <w:r w:rsidRPr="0049776E">
              <w:rPr>
                <w:rFonts w:ascii="Helvetica" w:eastAsia="MS PGothic" w:hAnsi="Helvetica" w:cs="Helvetica"/>
                <w:kern w:val="0"/>
                <w:sz w:val="16"/>
                <w:szCs w:val="16"/>
              </w:rPr>
              <w:t>The urinary volumes, concentrations, and amounts of unchanged MOCA are shown in Table 1.</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During the first 24 h, stimulation of urine production was observed. Although the highest MOCA concentrations were determined during the second day, the daily amount of excreted MOCA was maximum during the first day due to the urinary volume increase, and then, gradually decreased. After 72 h, MOCA excretion was nearly negligible. During HPLC fractionation, several metabolites were eluted before and after MOCA. One of them, eluting just after MOCA, could be identified as acetylated MOCA by mass spectrometry; after synthesis of the 2 potential metabolites, N-acetyl-“MOCA” and N,N7-diacetyl-"MBOCA", and determination of their retention times, the acetylated metabolite was identified as being N-acetyl-“MOCA”.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Overall remarks, attachments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04"/>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1. Urinary volumes and MOCA concentrations in rats after dosing with 50 mg of MOCA given p.o.</w:t>
            </w:r>
          </w:p>
          <w:tbl>
            <w:tblPr>
              <w:tblW w:w="856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8"/>
              <w:gridCol w:w="3240"/>
              <w:gridCol w:w="1080"/>
              <w:gridCol w:w="1080"/>
              <w:gridCol w:w="1080"/>
              <w:gridCol w:w="1080"/>
            </w:tblGrid>
            <w:tr w:rsidR="0049776E" w:rsidRPr="0049776E">
              <w:trPr>
                <w:tblCellSpacing w:w="0" w:type="dxa"/>
              </w:trPr>
              <w:tc>
                <w:tcPr>
                  <w:tcW w:w="4248"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432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Time period</w:t>
                  </w:r>
                </w:p>
              </w:tc>
            </w:tr>
            <w:tr w:rsidR="0049776E" w:rsidRPr="0049776E">
              <w:trPr>
                <w:tblCellSpacing w:w="0" w:type="dxa"/>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0-24 h</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24-48 h</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48-72 h</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72-96 h</w:t>
                  </w:r>
                </w:p>
              </w:tc>
            </w:tr>
            <w:tr w:rsidR="0049776E" w:rsidRPr="0049776E">
              <w:trPr>
                <w:tblCellSpacing w:w="0" w:type="dxa"/>
              </w:trPr>
              <w:tc>
                <w:tcPr>
                  <w:tcW w:w="10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Rat no.1</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Urinary volume (mL)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 (μg/L)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350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&lt;10</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 (μg/g)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1800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3700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270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&lt;27</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Amount of excreted MOCA (μg)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r>
            <w:tr w:rsidR="0049776E" w:rsidRPr="0049776E">
              <w:trPr>
                <w:tblCellSpacing w:w="0" w:type="dxa"/>
              </w:trPr>
              <w:tc>
                <w:tcPr>
                  <w:tcW w:w="10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Rat no.2</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Urinary volume (mL)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 (μg/L)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460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770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&lt;25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&lt;7</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 (μg/g)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820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1800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&lt;60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&lt;13</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Amount of excreted MOCA (μg)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toxicokinetics.11 (Coker 1988)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990C01">
        <w:trPr>
          <w:tblCellSpacing w:w="5" w:type="dxa"/>
        </w:trPr>
        <w:tc>
          <w:tcPr>
            <w:tcW w:w="0" w:type="auto"/>
            <w:hideMark/>
          </w:tcPr>
          <w:p w:rsidR="0049776E" w:rsidRPr="0049776E" w:rsidRDefault="0049776E" w:rsidP="0049776E">
            <w:pPr>
              <w:widowControl/>
              <w:jc w:val="left"/>
              <w:divId w:val="1766878235"/>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9B5922" w:rsidRDefault="0049776E" w:rsidP="0049776E">
            <w:pPr>
              <w:widowControl/>
              <w:jc w:val="left"/>
              <w:rPr>
                <w:rFonts w:ascii="Helvetica" w:eastAsia="MS PGothic" w:hAnsi="Helvetica" w:cs="Helvetica"/>
                <w:color w:val="0000B2"/>
                <w:kern w:val="0"/>
                <w:sz w:val="16"/>
                <w:szCs w:val="16"/>
                <w:lang w:val="fr-FR"/>
              </w:rPr>
            </w:pPr>
            <w:r w:rsidRPr="009B5922">
              <w:rPr>
                <w:rFonts w:ascii="Helvetica" w:eastAsia="MS PGothic" w:hAnsi="Helvetica" w:cs="Helvetica"/>
                <w:color w:val="0000B2"/>
                <w:kern w:val="0"/>
                <w:sz w:val="16"/>
                <w:szCs w:val="16"/>
                <w:lang w:val="fr-FR"/>
              </w:rPr>
              <w:t xml:space="preserve">IUC5-3885de09-61b0-4e47-945b-bac42aa1302f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9"/>
        <w:gridCol w:w="618"/>
        <w:gridCol w:w="416"/>
        <w:gridCol w:w="2891"/>
        <w:gridCol w:w="1201"/>
        <w:gridCol w:w="883"/>
        <w:gridCol w:w="594"/>
        <w:gridCol w:w="798"/>
        <w:gridCol w:w="838"/>
        <w:gridCol w:w="60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Cocker J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Determination of the n-acetyl metabolites of 4,4’-methylene dianiline and 4,4’-methylene-bis(2-chloroaniline) in urine.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Biomed Env Mass Spec 17(3): 161-167.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894739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44927788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9"/>
      </w:tblGrid>
      <w:tr w:rsidR="0049776E" w:rsidRPr="0049776E">
        <w:trPr>
          <w:tblCellSpacing w:w="5" w:type="dxa"/>
        </w:trPr>
        <w:tc>
          <w:tcPr>
            <w:tcW w:w="0" w:type="auto"/>
            <w:hideMark/>
          </w:tcPr>
          <w:p w:rsidR="0049776E" w:rsidRPr="0049776E" w:rsidRDefault="0049776E" w:rsidP="0049776E">
            <w:pPr>
              <w:widowControl/>
              <w:jc w:val="left"/>
              <w:divId w:val="2137377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metabolism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8699471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51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18"/>
      </w:tblGrid>
      <w:tr w:rsidR="0049776E" w:rsidRPr="0049776E">
        <w:trPr>
          <w:tblCellSpacing w:w="5" w:type="dxa"/>
        </w:trPr>
        <w:tc>
          <w:tcPr>
            <w:tcW w:w="0" w:type="auto"/>
            <w:hideMark/>
          </w:tcPr>
          <w:p w:rsidR="0049776E" w:rsidRPr="0049776E" w:rsidRDefault="0049776E" w:rsidP="0049776E">
            <w:pPr>
              <w:widowControl/>
              <w:jc w:val="left"/>
              <w:divId w:val="821770062"/>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(MbOCA)</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18731083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human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5365495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11755843"/>
              <w:rPr>
                <w:rFonts w:ascii="Helvetica" w:eastAsia="MS PGothic" w:hAnsi="Helvetica" w:cs="Helvetica"/>
                <w:kern w:val="0"/>
                <w:sz w:val="16"/>
                <w:szCs w:val="16"/>
              </w:rPr>
            </w:pPr>
            <w:r w:rsidRPr="0049776E">
              <w:rPr>
                <w:rFonts w:ascii="Helvetica" w:eastAsia="MS PGothic" w:hAnsi="Helvetica" w:cs="Helvetica"/>
                <w:kern w:val="0"/>
                <w:sz w:val="16"/>
                <w:szCs w:val="16"/>
              </w:rPr>
              <w:t>METABOLITE CHARACTERISATION STUDIES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and frequency of sampling: Urine samples were collected towards the end of a working shift and dispatched to the laboratory, where they were stored at -20</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 xml:space="preserve"> until ready for analysis by HPLC. Those samples found to contain more than 200 nM MbOCA were analyzed by GC-MS</w:t>
            </w:r>
            <w:r>
              <w:rPr>
                <w:rFonts w:ascii="Helvetica" w:eastAsia="MS PGothic" w:hAnsi="Helvetica" w:cs="Helvetica"/>
                <w:kern w:val="0"/>
                <w:sz w:val="16"/>
                <w:szCs w:val="16"/>
              </w:rPr>
              <w:br/>
            </w:r>
            <w:r w:rsidRPr="0049776E">
              <w:rPr>
                <w:rFonts w:ascii="Helvetica" w:eastAsia="MS PGothic" w:hAnsi="Helvetica" w:cs="Helvetica"/>
                <w:kern w:val="0"/>
                <w:sz w:val="16"/>
                <w:szCs w:val="16"/>
              </w:rPr>
              <w:t>- From how many subjects: (samples pooled) 23 workers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Method type(s) for identification: HPLC-UV, GC-MS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Limits of detection and quantification: 10 mM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Metabolite characterisation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Metabolites identified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3055052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metabolites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21138070"/>
              <w:rPr>
                <w:rFonts w:ascii="Helvetica" w:eastAsia="MS PGothic" w:hAnsi="Helvetica" w:cs="Helvetica"/>
                <w:kern w:val="0"/>
                <w:sz w:val="16"/>
                <w:szCs w:val="16"/>
              </w:rPr>
            </w:pPr>
            <w:r w:rsidRPr="0049776E">
              <w:rPr>
                <w:rFonts w:ascii="Helvetica" w:eastAsia="MS PGothic" w:hAnsi="Helvetica" w:cs="Helvetica"/>
                <w:kern w:val="0"/>
                <w:sz w:val="16"/>
                <w:szCs w:val="16"/>
              </w:rPr>
              <w:t>Twenty-three urine samples from different workers exposed to MbOCA were analysed for N-acetyl MbOCA. All of these samples contained MbOCA but only those ten shown individually in Table 1 contained any detectable N-acetyl MbOCA. The urinary concentrations of N-acetyl MbOCA shown in Table 1 were determined using a reduced amount of internal standard (50 μL of 20 μM) so that the detection limit was 10 mM. These results clearly show that N-acetyl MbOCA is a minor urinary metabolite compares to the elimination of parent amine (and its labile conjugates).</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Overall remarks, attachments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1. Urine concentration of N-acetyl MbOCA before and after heat treatment (80</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 90 min) from 23 workers exposed to MbOCA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7"/>
              <w:gridCol w:w="1620"/>
              <w:gridCol w:w="1620"/>
              <w:gridCol w:w="1620"/>
              <w:gridCol w:w="1980"/>
            </w:tblGrid>
            <w:tr w:rsidR="0049776E" w:rsidRPr="0049776E">
              <w:trPr>
                <w:tblCellSpacing w:w="0" w:type="dxa"/>
              </w:trPr>
              <w:tc>
                <w:tcPr>
                  <w:tcW w:w="8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Subject number</w:t>
                  </w:r>
                </w:p>
              </w:tc>
              <w:tc>
                <w:tcPr>
                  <w:tcW w:w="324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N-acetyl MbOCA</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0"/>
                      <w:szCs w:val="20"/>
                    </w:rPr>
                    <w:t>(nM)</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MbOCA</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0"/>
                      <w:szCs w:val="20"/>
                    </w:rPr>
                    <w:t>(nM)</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No pretreatment (free)</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After 90 min at 80</w:t>
                  </w:r>
                  <w:r w:rsidRPr="0049776E">
                    <w:rPr>
                      <w:rFonts w:ascii="MS PGothic" w:eastAsia="MS PGothic" w:hAnsi="MS PGothic" w:cs="MS PGothic"/>
                      <w:kern w:val="0"/>
                      <w:sz w:val="20"/>
                      <w:szCs w:val="20"/>
                    </w:rPr>
                    <w:t>℃</w:t>
                  </w:r>
                  <w:r w:rsidRPr="0049776E">
                    <w:rPr>
                      <w:rFonts w:ascii="Times New Roman" w:eastAsia="MS PGothic" w:hAnsi="Times New Roman" w:cs="Times New Roman"/>
                      <w:kern w:val="0"/>
                      <w:sz w:val="20"/>
                      <w:szCs w:val="20"/>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After 90 min at 80</w:t>
                  </w:r>
                  <w:r w:rsidRPr="0049776E">
                    <w:rPr>
                      <w:rFonts w:ascii="MS PGothic" w:eastAsia="MS PGothic" w:hAnsi="MS PGothic" w:cs="MS PGothic"/>
                      <w:kern w:val="0"/>
                      <w:sz w:val="20"/>
                      <w:szCs w:val="20"/>
                    </w:rPr>
                    <w:t>℃</w:t>
                  </w:r>
                  <w:r w:rsidRPr="0049776E">
                    <w:rPr>
                      <w:rFonts w:ascii="Times New Roman" w:eastAsia="MS PGothic" w:hAnsi="Times New Roman" w:cs="Times New Roman"/>
                      <w:kern w:val="0"/>
                      <w:sz w:val="20"/>
                      <w:szCs w:val="20"/>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Ratio</w:t>
                  </w:r>
                </w:p>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N-acetyl : MbOCA *</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82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1331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0.091</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34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33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1479</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0.022</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34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32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2682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0.012</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&lt; 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5850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0.005</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&lt; 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723</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0.015</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6</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27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23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816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0.028</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&lt; 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28</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886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0.031</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8</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&lt; 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18</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452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0.040</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9</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&lt; 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826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0.017</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34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44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938</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0.080</w:t>
                  </w:r>
                </w:p>
              </w:tc>
            </w:tr>
            <w:tr w:rsidR="0049776E" w:rsidRPr="0049776E">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11-23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&lt; 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&lt; 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270-2139</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0"/>
                      <w:szCs w:val="20"/>
                    </w:rPr>
                    <w:t>&lt; 0.005</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*Includes both free and heat-labile metabolites.</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toxicokinetics.12 (Glowinski 1978)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2062901655"/>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IUC5-9ef68300-6edc-4685-9bc4-19cd200254af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14"/>
        <w:gridCol w:w="870"/>
        <w:gridCol w:w="416"/>
        <w:gridCol w:w="2106"/>
        <w:gridCol w:w="1300"/>
        <w:gridCol w:w="973"/>
        <w:gridCol w:w="636"/>
        <w:gridCol w:w="878"/>
        <w:gridCol w:w="950"/>
        <w:gridCol w:w="65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Glowinski IB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Genetic variation in N-acetylation of carcinogenic arylamines by human and rabbit liver.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Mol Pharmacol, 14:940–949.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213277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49776E" w:rsidRPr="0049776E">
        <w:trPr>
          <w:tblCellSpacing w:w="5" w:type="dxa"/>
        </w:trPr>
        <w:tc>
          <w:tcPr>
            <w:tcW w:w="0" w:type="auto"/>
            <w:hideMark/>
          </w:tcPr>
          <w:p w:rsidR="0049776E" w:rsidRPr="0049776E" w:rsidRDefault="0049776E" w:rsidP="0049776E">
            <w:pPr>
              <w:widowControl/>
              <w:jc w:val="left"/>
              <w:divId w:val="54074590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53084452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14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methylene 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60"/>
      </w:tblGrid>
      <w:tr w:rsidR="0049776E" w:rsidRPr="0049776E">
        <w:trPr>
          <w:tblCellSpacing w:w="5" w:type="dxa"/>
        </w:trPr>
        <w:tc>
          <w:tcPr>
            <w:tcW w:w="0" w:type="auto"/>
            <w:hideMark/>
          </w:tcPr>
          <w:p w:rsidR="0049776E" w:rsidRPr="0049776E" w:rsidRDefault="0049776E" w:rsidP="0049776E">
            <w:pPr>
              <w:widowControl/>
              <w:jc w:val="left"/>
              <w:divId w:val="9221786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Methylene bis-2-chloroaniline (MOCA)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Overall remarks, attachments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 is acetylated by N-acetyltransferase (NAT) in human populations.</w:t>
            </w:r>
          </w:p>
          <w:p w:rsidR="0049776E" w:rsidRDefault="0049776E" w:rsidP="0049776E">
            <w:pPr>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Initial N-acetylation rate for MOCA was determined (see Table) using the radioactive enzyme assay with an initial concentration of AcCoA of 5</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10</w:t>
            </w:r>
            <w:r w:rsidRPr="0049776E">
              <w:rPr>
                <w:rFonts w:ascii="Times New Roman" w:eastAsia="MS PGothic" w:hAnsi="Times New Roman" w:cs="Times New Roman"/>
                <w:kern w:val="0"/>
                <w:sz w:val="22"/>
                <w:vertAlign w:val="superscript"/>
              </w:rPr>
              <w:t>-4</w:t>
            </w:r>
            <w:r w:rsidRPr="0049776E">
              <w:rPr>
                <w:rFonts w:ascii="Times New Roman" w:eastAsia="MS PGothic" w:hAnsi="Times New Roman" w:cs="Times New Roman"/>
                <w:kern w:val="0"/>
                <w:sz w:val="22"/>
              </w:rPr>
              <w:t>M. One rapid acetylator human and one slow acetylator human were used for initial rate determinations. MOCA concentration used was at or near the apparent K</w:t>
            </w:r>
            <w:r w:rsidRPr="0049776E">
              <w:rPr>
                <w:rFonts w:ascii="Times New Roman" w:eastAsia="MS PGothic" w:hAnsi="Times New Roman" w:cs="Times New Roman"/>
                <w:i/>
                <w:iCs/>
                <w:kern w:val="0"/>
                <w:sz w:val="22"/>
              </w:rPr>
              <w:t>m</w:t>
            </w:r>
            <w:r w:rsidRPr="0049776E">
              <w:rPr>
                <w:rFonts w:ascii="Times New Roman" w:eastAsia="MS PGothic" w:hAnsi="Times New Roman" w:cs="Times New Roman"/>
                <w:kern w:val="0"/>
                <w:sz w:val="22"/>
              </w:rPr>
              <w:t>value (human liver NAT = 6.5</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1.03</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10</w:t>
            </w:r>
            <w:r w:rsidRPr="0049776E">
              <w:rPr>
                <w:rFonts w:ascii="Times New Roman" w:eastAsia="MS PGothic" w:hAnsi="Times New Roman" w:cs="Times New Roman"/>
                <w:kern w:val="0"/>
                <w:sz w:val="22"/>
                <w:vertAlign w:val="superscript"/>
              </w:rPr>
              <w:t>-5</w:t>
            </w:r>
            <w:r w:rsidRPr="0049776E">
              <w:rPr>
                <w:rFonts w:ascii="Times New Roman" w:eastAsia="MS PGothic" w:hAnsi="Times New Roman" w:cs="Times New Roman"/>
                <w:kern w:val="0"/>
                <w:sz w:val="22"/>
              </w:rPr>
              <w:t>; log P = 1.38). The ratio of rapid/slow acetylator human activity was 9.6.</w:t>
            </w:r>
          </w:p>
          <w:p w:rsidR="00FD6B79" w:rsidRPr="0049776E" w:rsidRDefault="00FD6B79" w:rsidP="0049776E">
            <w:pPr>
              <w:widowControl/>
              <w:jc w:val="left"/>
              <w:rPr>
                <w:rFonts w:ascii="MS PGothic" w:eastAsia="MS PGothic" w:hAnsi="MS PGothic" w:cs="MS PGothic"/>
                <w:kern w:val="0"/>
                <w:sz w:val="24"/>
                <w:szCs w:val="24"/>
              </w:rPr>
            </w:pPr>
          </w:p>
          <w:p w:rsidR="0049776E" w:rsidRPr="0049776E" w:rsidRDefault="0049776E" w:rsidP="0049776E">
            <w:pPr>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N-Acetyltransferase activity for MOCA in liver from rapid and slow acetylator humans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8"/>
              <w:gridCol w:w="1620"/>
              <w:gridCol w:w="1440"/>
              <w:gridCol w:w="1440"/>
            </w:tblGrid>
            <w:tr w:rsidR="0049776E" w:rsidRPr="0049776E">
              <w:trPr>
                <w:tblCellSpacing w:w="0" w:type="dxa"/>
              </w:trPr>
              <w:tc>
                <w:tcPr>
                  <w:tcW w:w="17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Substrate</w:t>
                  </w:r>
                </w:p>
              </w:tc>
              <w:tc>
                <w:tcPr>
                  <w:tcW w:w="30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Activity (nmoles/min/mg)</w:t>
                  </w:r>
                </w:p>
              </w:tc>
              <w:tc>
                <w:tcPr>
                  <w:tcW w:w="14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Ratio</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Rapid</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Slow</w:t>
                  </w:r>
                </w:p>
              </w:tc>
              <w:tc>
                <w:tcPr>
                  <w:tcW w:w="0" w:type="auto"/>
                  <w:vMerge/>
                  <w:tcBorders>
                    <w:top w:val="single" w:sz="8" w:space="0" w:color="auto"/>
                    <w:left w:val="nil"/>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blCellSpacing w:w="0" w:type="dxa"/>
              </w:trPr>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ind w:firstLine="220"/>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0.144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0.015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9.6</w:t>
                  </w: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toxicokinetics.13 (Kaderlik 1993)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38051805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IUC5-3174cd4b-c69b-4414-8109-56c66b215c50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654"/>
        <w:gridCol w:w="416"/>
        <w:gridCol w:w="3024"/>
        <w:gridCol w:w="1155"/>
        <w:gridCol w:w="857"/>
        <w:gridCol w:w="583"/>
        <w:gridCol w:w="775"/>
        <w:gridCol w:w="806"/>
        <w:gridCol w:w="5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Kaderlik KR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4,4’-Methylene-bis(2-chloroaniline)-DNA adduct analysis in human exfoliated urothelial cells by 32P-postlabeling.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Cancer Epidemiology, Biomarkers &amp; Prevention, 2: 63–69.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3555474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32"/>
      </w:tblGrid>
      <w:tr w:rsidR="0049776E" w:rsidRPr="0049776E">
        <w:trPr>
          <w:tblCellSpacing w:w="5" w:type="dxa"/>
        </w:trPr>
        <w:tc>
          <w:tcPr>
            <w:tcW w:w="0" w:type="auto"/>
            <w:hideMark/>
          </w:tcPr>
          <w:p w:rsidR="0049776E" w:rsidRPr="0049776E" w:rsidRDefault="0049776E" w:rsidP="0049776E">
            <w:pPr>
              <w:widowControl/>
              <w:jc w:val="left"/>
              <w:divId w:val="65596203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toxicokinetics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9"/>
      </w:tblGrid>
      <w:tr w:rsidR="0049776E" w:rsidRPr="0049776E">
        <w:trPr>
          <w:tblCellSpacing w:w="5" w:type="dxa"/>
        </w:trPr>
        <w:tc>
          <w:tcPr>
            <w:tcW w:w="0" w:type="auto"/>
            <w:hideMark/>
          </w:tcPr>
          <w:p w:rsidR="0049776E" w:rsidRPr="0049776E" w:rsidRDefault="0049776E" w:rsidP="0049776E">
            <w:pPr>
              <w:widowControl/>
              <w:jc w:val="left"/>
              <w:divId w:val="15371542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metabolism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38949950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088"/>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76"/>
      </w:tblGrid>
      <w:tr w:rsidR="0049776E" w:rsidRPr="0049776E">
        <w:trPr>
          <w:tblCellSpacing w:w="5" w:type="dxa"/>
        </w:trPr>
        <w:tc>
          <w:tcPr>
            <w:tcW w:w="0" w:type="auto"/>
            <w:hideMark/>
          </w:tcPr>
          <w:p w:rsidR="0049776E" w:rsidRPr="0049776E" w:rsidRDefault="0049776E" w:rsidP="0049776E">
            <w:pPr>
              <w:widowControl/>
              <w:jc w:val="left"/>
              <w:divId w:val="14106134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(MOCA)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11328622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human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6665266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20734596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dermal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49776E" w:rsidRPr="0049776E">
        <w:trPr>
          <w:tblCellSpacing w:w="5" w:type="dxa"/>
        </w:trPr>
        <w:tc>
          <w:tcPr>
            <w:tcW w:w="0" w:type="auto"/>
            <w:hideMark/>
          </w:tcPr>
          <w:p w:rsidR="0049776E" w:rsidRPr="0049776E" w:rsidRDefault="0049776E" w:rsidP="0049776E">
            <w:pPr>
              <w:widowControl/>
              <w:jc w:val="left"/>
              <w:divId w:val="181699107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unchanged (no vehicle)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79"/>
      </w:tblGrid>
      <w:tr w:rsidR="0049776E" w:rsidRPr="0049776E">
        <w:trPr>
          <w:tblCellSpacing w:w="5" w:type="dxa"/>
        </w:trPr>
        <w:tc>
          <w:tcPr>
            <w:tcW w:w="0" w:type="auto"/>
            <w:hideMark/>
          </w:tcPr>
          <w:p w:rsidR="0049776E" w:rsidRPr="0049776E" w:rsidRDefault="0049776E" w:rsidP="0049776E">
            <w:pPr>
              <w:widowControl/>
              <w:jc w:val="left"/>
              <w:divId w:val="1908643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see 7.1.1 Basic toxicokinetics. 01 and 7.10.3 Direct observations: clinical cases, poisoning incidents and other. 01 (Osorio et al. 1990).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65914807"/>
              <w:rPr>
                <w:rFonts w:ascii="Helvetica" w:eastAsia="MS PGothic" w:hAnsi="Helvetica" w:cs="Helvetica"/>
                <w:kern w:val="0"/>
                <w:sz w:val="16"/>
                <w:szCs w:val="16"/>
              </w:rPr>
            </w:pPr>
            <w:r w:rsidRPr="0049776E">
              <w:rPr>
                <w:rFonts w:ascii="Helvetica" w:eastAsia="MS PGothic" w:hAnsi="Helvetica" w:cs="Helvetica"/>
                <w:kern w:val="0"/>
                <w:sz w:val="16"/>
                <w:szCs w:val="16"/>
              </w:rPr>
              <w:t>METABOLITE MONITORING STUDIES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 (for isolation of DNA from exfoliated urotherial cells)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and frequency of sampling: At approximately 4, 18, 24, 44, 49, 73, 95, 138, 145, 215, 354, 399, 407, and 430 h after accidental acute exposure to MOCA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Number of animals: One (human)</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Method type(s) for identification: 32P-postlabeling analysis (HPLC, Liquid scintillation counting)</w:t>
            </w:r>
            <w:r>
              <w:rPr>
                <w:rFonts w:ascii="Helvetica" w:eastAsia="MS PGothic" w:hAnsi="Helvetica" w:cs="Helvetica"/>
                <w:kern w:val="0"/>
                <w:sz w:val="16"/>
                <w:szCs w:val="16"/>
              </w:rPr>
              <w:br/>
            </w:r>
            <w:r w:rsidRPr="0049776E">
              <w:rPr>
                <w:rFonts w:ascii="Helvetica" w:eastAsia="MS PGothic" w:hAnsi="Helvetica" w:cs="Helvetica"/>
                <w:kern w:val="0"/>
                <w:sz w:val="16"/>
                <w:szCs w:val="16"/>
              </w:rPr>
              <w:t>- Other: The major MOCA-DNA adduct was identified by cochromatography with the N-hydroxy-MOCA-DNA adduct standard</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Metabolite characterisation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metabolites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58846680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MOCA-DNA adducts were measured quantitatively at various times after exposure. Adduct levels were relatively high, at 516 adducts/10E08 nucleotides, only 4 h after exposure. This was followed by a 5-fold decrease 14 h later. Over the next 3 days, only a gradual decrease was observed. At 98 h after exposure, the adduct level was 6/10E08 nucleotides, which is approximately 1% of the peak level, 4 h after exposure. The MOCA-DNA adduct could not be detected in samples collected at later times, indicating that the adduct level had decreased below the lower limit of detection.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Author investigated the occurrence of MOCA-DNA adducts in exfoliated urothelial cells of a MOCA-exposed worker by</w:t>
            </w:r>
            <w:r w:rsidRPr="0049776E">
              <w:rPr>
                <w:rFonts w:ascii="Helvetica" w:eastAsia="MS PGothic" w:hAnsi="Helvetica" w:cs="Helvetica"/>
                <w:kern w:val="0"/>
                <w:sz w:val="16"/>
                <w:szCs w:val="16"/>
                <w:vertAlign w:val="superscript"/>
              </w:rPr>
              <w:t>32</w:t>
            </w:r>
            <w:r w:rsidRPr="0049776E">
              <w:rPr>
                <w:rFonts w:ascii="Helvetica" w:eastAsia="MS PGothic" w:hAnsi="Helvetica" w:cs="Helvetica"/>
                <w:kern w:val="0"/>
                <w:sz w:val="16"/>
                <w:szCs w:val="16"/>
              </w:rPr>
              <w:t>P-postlabeling analysis. Urine samples were collected from the worker at various times after accidental acute exposure to MOCA. DNA isolated from exfoliated urothelial cells collected from each urine sample was enzymatically digested and postlabeled with excess [</w:t>
            </w:r>
            <w:r w:rsidRPr="0049776E">
              <w:rPr>
                <w:rFonts w:ascii="Helvetica" w:eastAsia="MS PGothic" w:hAnsi="Helvetica" w:cs="Helvetica"/>
                <w:kern w:val="0"/>
                <w:sz w:val="16"/>
                <w:szCs w:val="16"/>
                <w:vertAlign w:val="superscript"/>
              </w:rPr>
              <w:t>32</w:t>
            </w:r>
            <w:r w:rsidRPr="0049776E">
              <w:rPr>
                <w:rFonts w:ascii="Helvetica" w:eastAsia="MS PGothic" w:hAnsi="Helvetica" w:cs="Helvetica"/>
                <w:kern w:val="0"/>
                <w:sz w:val="16"/>
                <w:szCs w:val="16"/>
              </w:rPr>
              <w:t>P]ATP. Thin-layer chromatographic analysis of the labeled digests revealed the presence of a single, major DNA adduct that cochromatographed with the major N-hydroxy-MOCA-DNA adduct, N-(deoxyadenosin-8-yl)-4-amino-3-chlorobenzyl alcohol, formed in vitro. The MOCA-DNA adduct was detected in samples obtained between 4 and 98 h after initial exposure but not in samples collected at later times. The level of DNA adducts 4 h after exposure was determined to be 516 adducts/10</w:t>
            </w:r>
            <w:r w:rsidRPr="0049776E">
              <w:rPr>
                <w:rFonts w:ascii="Helvetica" w:eastAsia="MS PGothic" w:hAnsi="Helvetica" w:cs="Helvetica"/>
                <w:kern w:val="0"/>
                <w:sz w:val="16"/>
                <w:szCs w:val="16"/>
                <w:vertAlign w:val="superscript"/>
              </w:rPr>
              <w:t>8</w:t>
            </w:r>
            <w:r w:rsidRPr="0049776E">
              <w:rPr>
                <w:rFonts w:ascii="Helvetica" w:eastAsia="MS PGothic" w:hAnsi="Helvetica" w:cs="Helvetica"/>
                <w:kern w:val="0"/>
                <w:sz w:val="16"/>
                <w:szCs w:val="16"/>
              </w:rPr>
              <w:t>nucleotides. A 5-fold decrease in adduct level was observed 14 h later, followed by a gradual decrease over subsequent days.</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results indicate that MOCA is potentially genotoxic to human urinary bladder in vivo and that</w:t>
            </w:r>
            <w:r w:rsidRPr="0049776E">
              <w:rPr>
                <w:rFonts w:ascii="Helvetica" w:eastAsia="MS PGothic" w:hAnsi="Helvetica" w:cs="Helvetica"/>
                <w:kern w:val="0"/>
                <w:sz w:val="16"/>
                <w:szCs w:val="16"/>
                <w:vertAlign w:val="superscript"/>
              </w:rPr>
              <w:t>32</w:t>
            </w:r>
            <w:r w:rsidRPr="0049776E">
              <w:rPr>
                <w:rFonts w:ascii="Helvetica" w:eastAsia="MS PGothic" w:hAnsi="Helvetica" w:cs="Helvetica"/>
                <w:kern w:val="0"/>
                <w:sz w:val="16"/>
                <w:szCs w:val="16"/>
              </w:rPr>
              <w:t>P-postlabeling analysis of exfoliated urothelial cells provides a noninvasive means for biomonitoring the formation of MOCA-DNA adducts resulting from occupational exposure.</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Cross-reference to other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82743382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Details of the accidental exposure to a worker are described in "Basic toxicokinetics. 01 (Osorio et al. 1990)". [Biological monitoring of a worker acutely exposed to MBOCA. Am J Ind Med 18 (5): 577-589].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toxicokinetics.14 (Kommineni 1979)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974601446"/>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IUC5-b0a2e0df-c391-4bb5-a749-a9772607e25a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15:47:59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9"/>
        <w:gridCol w:w="897"/>
        <w:gridCol w:w="416"/>
        <w:gridCol w:w="2624"/>
        <w:gridCol w:w="1189"/>
        <w:gridCol w:w="883"/>
        <w:gridCol w:w="594"/>
        <w:gridCol w:w="798"/>
        <w:gridCol w:w="838"/>
        <w:gridCol w:w="60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Kommineni C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Determination of the tumorigenic potential of methylene-bis-orthochloroaniline.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J Environ Pathol Toxicol, 2: 149–171.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2442171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165121029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68841583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00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methylene-bis-orthochloroaniline (MOCA)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92"/>
      </w:tblGrid>
      <w:tr w:rsidR="0049776E" w:rsidRPr="0049776E">
        <w:trPr>
          <w:tblCellSpacing w:w="5" w:type="dxa"/>
        </w:trPr>
        <w:tc>
          <w:tcPr>
            <w:tcW w:w="0" w:type="auto"/>
            <w:hideMark/>
          </w:tcPr>
          <w:p w:rsidR="0049776E" w:rsidRPr="0049776E" w:rsidRDefault="0049776E" w:rsidP="0049776E">
            <w:pPr>
              <w:widowControl/>
              <w:jc w:val="left"/>
              <w:divId w:val="19459920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Methylene-bis-orthochloroaniline (MOCA)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51946858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5686184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4387492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31"/>
      </w:tblGrid>
      <w:tr w:rsidR="0049776E" w:rsidRPr="0049776E">
        <w:trPr>
          <w:tblCellSpacing w:w="5" w:type="dxa"/>
        </w:trPr>
        <w:tc>
          <w:tcPr>
            <w:tcW w:w="0" w:type="auto"/>
            <w:hideMark/>
          </w:tcPr>
          <w:p w:rsidR="0049776E" w:rsidRPr="0049776E" w:rsidRDefault="0049776E" w:rsidP="0049776E">
            <w:pPr>
              <w:widowControl/>
              <w:jc w:val="left"/>
              <w:divId w:val="1931424090"/>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35 days old</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90-167 g</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Galvanized wire-mesh cage (individually housed)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Water: Ad libitum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8"/>
      </w:tblGrid>
      <w:tr w:rsidR="0049776E" w:rsidRPr="0049776E">
        <w:trPr>
          <w:tblCellSpacing w:w="5" w:type="dxa"/>
        </w:trPr>
        <w:tc>
          <w:tcPr>
            <w:tcW w:w="0" w:type="auto"/>
            <w:hideMark/>
          </w:tcPr>
          <w:p w:rsidR="0049776E" w:rsidRPr="0049776E" w:rsidRDefault="0049776E" w:rsidP="0049776E">
            <w:pPr>
              <w:widowControl/>
              <w:jc w:val="left"/>
              <w:divId w:val="16985768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feed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0"/>
      </w:tblGrid>
      <w:tr w:rsidR="0049776E" w:rsidRPr="0049776E">
        <w:trPr>
          <w:tblCellSpacing w:w="5" w:type="dxa"/>
        </w:trPr>
        <w:tc>
          <w:tcPr>
            <w:tcW w:w="0" w:type="auto"/>
            <w:hideMark/>
          </w:tcPr>
          <w:p w:rsidR="0049776E" w:rsidRPr="0049776E" w:rsidRDefault="0049776E" w:rsidP="0049776E">
            <w:pPr>
              <w:widowControl/>
              <w:jc w:val="left"/>
              <w:divId w:val="157747672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05"/>
      </w:tblGrid>
      <w:tr w:rsidR="0049776E" w:rsidRPr="0049776E">
        <w:trPr>
          <w:tblCellSpacing w:w="5" w:type="dxa"/>
        </w:trPr>
        <w:tc>
          <w:tcPr>
            <w:tcW w:w="0" w:type="auto"/>
            <w:hideMark/>
          </w:tcPr>
          <w:p w:rsidR="0049776E" w:rsidRPr="0049776E" w:rsidRDefault="0049776E" w:rsidP="0049776E">
            <w:pPr>
              <w:widowControl/>
              <w:jc w:val="left"/>
              <w:divId w:val="1949505984"/>
              <w:rPr>
                <w:rFonts w:ascii="Helvetica" w:eastAsia="MS PGothic" w:hAnsi="Helvetica" w:cs="Helvetica"/>
                <w:kern w:val="0"/>
                <w:sz w:val="16"/>
                <w:szCs w:val="16"/>
              </w:rPr>
            </w:pPr>
            <w:r w:rsidRPr="0049776E">
              <w:rPr>
                <w:rFonts w:ascii="Helvetica" w:eastAsia="MS PGothic" w:hAnsi="Helvetica" w:cs="Helvetica"/>
                <w:kern w:val="0"/>
                <w:sz w:val="16"/>
                <w:szCs w:val="16"/>
              </w:rPr>
              <w:t>DIET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Rate of preparation of diet (frequency): Once a week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and frequency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98"/>
      </w:tblGrid>
      <w:tr w:rsidR="0049776E" w:rsidRPr="0049776E">
        <w:trPr>
          <w:tblCellSpacing w:w="5" w:type="dxa"/>
        </w:trPr>
        <w:tc>
          <w:tcPr>
            <w:tcW w:w="0" w:type="auto"/>
            <w:hideMark/>
          </w:tcPr>
          <w:p w:rsidR="0049776E" w:rsidRPr="0049776E" w:rsidRDefault="0049776E" w:rsidP="0049776E">
            <w:pPr>
              <w:widowControl/>
              <w:jc w:val="left"/>
              <w:divId w:val="7420239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rats were fed the MOCA for 18 months, and thereafter were maintained on their respective diets without 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39"/>
      </w:tblGrid>
      <w:tr w:rsidR="0049776E" w:rsidRPr="0049776E">
        <w:trPr>
          <w:tblCellSpacing w:w="5" w:type="dxa"/>
        </w:trPr>
        <w:tc>
          <w:tcPr>
            <w:tcW w:w="0" w:type="auto"/>
            <w:hideMark/>
          </w:tcPr>
          <w:p w:rsidR="0049776E" w:rsidRPr="0049776E" w:rsidRDefault="0049776E" w:rsidP="0049776E">
            <w:pPr>
              <w:widowControl/>
              <w:jc w:val="left"/>
              <w:divId w:val="1325663420"/>
              <w:rPr>
                <w:rFonts w:ascii="Helvetica" w:eastAsia="MS PGothic" w:hAnsi="Helvetica" w:cs="Helvetica"/>
                <w:kern w:val="0"/>
                <w:sz w:val="16"/>
                <w:szCs w:val="16"/>
              </w:rPr>
            </w:pPr>
            <w:r w:rsidRPr="0049776E">
              <w:rPr>
                <w:rFonts w:ascii="Helvetica" w:eastAsia="MS PGothic" w:hAnsi="Helvetica" w:cs="Helvetica"/>
                <w:kern w:val="0"/>
                <w:sz w:val="16"/>
                <w:szCs w:val="16"/>
              </w:rPr>
              <w:t>Protein-Adequate (PA) diet: 0, 250, 500, and 1000 ppm.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Protein-Deficient (PD) diet: 0, 125, 250, and 500 ppm.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1"/>
      </w:tblGrid>
      <w:tr w:rsidR="0049776E" w:rsidRPr="0049776E">
        <w:trPr>
          <w:tblCellSpacing w:w="5" w:type="dxa"/>
        </w:trPr>
        <w:tc>
          <w:tcPr>
            <w:tcW w:w="0" w:type="auto"/>
            <w:hideMark/>
          </w:tcPr>
          <w:p w:rsidR="0049776E" w:rsidRPr="0049776E" w:rsidRDefault="0049776E" w:rsidP="0049776E">
            <w:pPr>
              <w:widowControl/>
              <w:jc w:val="left"/>
              <w:divId w:val="9573684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 75 or 100 male rats per dose (see Table).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9"/>
      </w:tblGrid>
      <w:tr w:rsidR="0049776E" w:rsidRPr="0049776E">
        <w:trPr>
          <w:tblCellSpacing w:w="5" w:type="dxa"/>
        </w:trPr>
        <w:tc>
          <w:tcPr>
            <w:tcW w:w="0" w:type="auto"/>
            <w:hideMark/>
          </w:tcPr>
          <w:p w:rsidR="0049776E" w:rsidRPr="0049776E" w:rsidRDefault="0049776E" w:rsidP="0049776E">
            <w:pPr>
              <w:widowControl/>
              <w:jc w:val="left"/>
              <w:divId w:val="14978410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plain diet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44981215"/>
              <w:rPr>
                <w:rFonts w:ascii="Helvetica" w:eastAsia="MS PGothic" w:hAnsi="Helvetica" w:cs="Helvetica"/>
                <w:kern w:val="0"/>
                <w:sz w:val="16"/>
                <w:szCs w:val="16"/>
              </w:rPr>
            </w:pPr>
            <w:r w:rsidRPr="0049776E">
              <w:rPr>
                <w:rFonts w:ascii="Helvetica" w:eastAsia="MS PGothic" w:hAnsi="Helvetica" w:cs="Helvetica"/>
                <w:kern w:val="0"/>
                <w:sz w:val="16"/>
                <w:szCs w:val="16"/>
              </w:rPr>
              <w:t>- Tissues and body fluids sampled: Urine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and frequency of sampling: At weeks 0, 4, 26, and 52, ten rats from each group were housed in individual metabolism cages for 24 h, their urine collected, and individual samples in each group pooled. At 75 and 76 weeks individual urine samples were collected in the same manner from all rats just prior to terminating the feeding of MOCA. Volumes, specific gravity, and the concentration of MOCA before and after acid hydrolysis were determined on each urine sample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Limits of detection and quantification: &lt; 0.1 ppm or &lt; 0.01 ppm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Pharmacokinetic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excretion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tblGrid>
      <w:tr w:rsidR="0049776E" w:rsidRPr="0049776E">
        <w:trPr>
          <w:tblCellSpacing w:w="5" w:type="dxa"/>
        </w:trPr>
        <w:tc>
          <w:tcPr>
            <w:tcW w:w="0" w:type="auto"/>
            <w:hideMark/>
          </w:tcPr>
          <w:p w:rsidR="0049776E" w:rsidRPr="0049776E" w:rsidRDefault="0049776E" w:rsidP="0049776E">
            <w:pPr>
              <w:widowControl/>
              <w:jc w:val="left"/>
              <w:divId w:val="6006483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see Table (MOCA concentration in urine).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Bioaccessibility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91"/>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MOCA concentration in urine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8"/>
              <w:gridCol w:w="742"/>
              <w:gridCol w:w="1130"/>
              <w:gridCol w:w="1130"/>
              <w:gridCol w:w="1108"/>
              <w:gridCol w:w="1108"/>
              <w:gridCol w:w="1382"/>
              <w:gridCol w:w="1440"/>
            </w:tblGrid>
            <w:tr w:rsidR="0049776E" w:rsidRPr="0049776E">
              <w:trPr>
                <w:tblCellSpacing w:w="0" w:type="dxa"/>
              </w:trPr>
              <w:tc>
                <w:tcPr>
                  <w:tcW w:w="1270"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MOCA Conc. in Diet (ppm)</w:t>
                  </w:r>
                </w:p>
              </w:tc>
              <w:tc>
                <w:tcPr>
                  <w:tcW w:w="729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Weeks on Study</w:t>
                  </w:r>
                </w:p>
              </w:tc>
            </w:tr>
            <w:tr w:rsidR="0049776E" w:rsidRPr="0049776E">
              <w:trPr>
                <w:tblCellSpacing w:w="0" w:type="dxa"/>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r w:rsidRPr="0049776E">
                    <w:rPr>
                      <w:rFonts w:ascii="Times New Roman" w:eastAsia="MS PGothic" w:hAnsi="Times New Roman" w:cs="Times New Roman"/>
                      <w:kern w:val="0"/>
                      <w:sz w:val="22"/>
                      <w:vertAlign w:val="superscript"/>
                    </w:rPr>
                    <w:t>a</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w:t>
                  </w:r>
                  <w:r w:rsidRPr="0049776E">
                    <w:rPr>
                      <w:rFonts w:ascii="Times New Roman" w:eastAsia="MS PGothic" w:hAnsi="Times New Roman" w:cs="Times New Roman"/>
                      <w:kern w:val="0"/>
                      <w:sz w:val="22"/>
                      <w:vertAlign w:val="superscript"/>
                    </w:rPr>
                    <w:t>a</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26</w:t>
                  </w:r>
                  <w:r w:rsidRPr="0049776E">
                    <w:rPr>
                      <w:rFonts w:ascii="Times New Roman" w:eastAsia="MS PGothic" w:hAnsi="Times New Roman" w:cs="Times New Roman"/>
                      <w:kern w:val="0"/>
                      <w:sz w:val="22"/>
                      <w:vertAlign w:val="superscript"/>
                    </w:rPr>
                    <w:t>a</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52</w:t>
                  </w:r>
                  <w:r w:rsidRPr="0049776E">
                    <w:rPr>
                      <w:rFonts w:ascii="Times New Roman" w:eastAsia="MS PGothic" w:hAnsi="Times New Roman" w:cs="Times New Roman"/>
                      <w:kern w:val="0"/>
                      <w:sz w:val="22"/>
                      <w:vertAlign w:val="superscript"/>
                    </w:rPr>
                    <w:t>a</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76</w:t>
                  </w:r>
                  <w:r w:rsidRPr="0049776E">
                    <w:rPr>
                      <w:rFonts w:ascii="Times New Roman" w:eastAsia="MS PGothic" w:hAnsi="Times New Roman" w:cs="Times New Roman"/>
                      <w:kern w:val="0"/>
                      <w:sz w:val="22"/>
                      <w:vertAlign w:val="superscript"/>
                    </w:rPr>
                    <w:t>e</w:t>
                  </w:r>
                  <w:r w:rsidRPr="0049776E">
                    <w:rPr>
                      <w:rFonts w:ascii="Times New Roman" w:eastAsia="MS PGothic" w:hAnsi="Times New Roman" w:cs="Times New Roman"/>
                      <w:kern w:val="0"/>
                      <w:sz w:val="22"/>
                    </w:rPr>
                    <w:t>B</w:t>
                  </w:r>
                  <w:r w:rsidRPr="0049776E">
                    <w:rPr>
                      <w:rFonts w:ascii="Times New Roman" w:eastAsia="MS PGothic" w:hAnsi="Times New Roman" w:cs="Times New Roman"/>
                      <w:kern w:val="0"/>
                      <w:sz w:val="22"/>
                      <w:vertAlign w:val="superscript"/>
                    </w:rPr>
                    <w:t>c</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76</w:t>
                  </w:r>
                  <w:r w:rsidRPr="0049776E">
                    <w:rPr>
                      <w:rFonts w:ascii="Times New Roman" w:eastAsia="MS PGothic" w:hAnsi="Times New Roman" w:cs="Times New Roman"/>
                      <w:kern w:val="0"/>
                      <w:sz w:val="22"/>
                      <w:vertAlign w:val="superscript"/>
                    </w:rPr>
                    <w:t>e</w:t>
                  </w:r>
                  <w:r w:rsidRPr="0049776E">
                    <w:rPr>
                      <w:rFonts w:ascii="Times New Roman" w:eastAsia="MS PGothic" w:hAnsi="Times New Roman" w:cs="Times New Roman"/>
                      <w:kern w:val="0"/>
                      <w:sz w:val="22"/>
                    </w:rPr>
                    <w:t>A</w:t>
                  </w:r>
                  <w:r w:rsidRPr="0049776E">
                    <w:rPr>
                      <w:rFonts w:ascii="Times New Roman" w:eastAsia="MS PGothic" w:hAnsi="Times New Roman" w:cs="Times New Roman"/>
                      <w:kern w:val="0"/>
                      <w:sz w:val="22"/>
                      <w:vertAlign w:val="superscript"/>
                    </w:rPr>
                    <w:t>c</w:t>
                  </w:r>
                </w:p>
              </w:tc>
            </w:tr>
            <w:tr w:rsidR="0049776E" w:rsidRPr="0049776E">
              <w:trPr>
                <w:tblCellSpacing w:w="0" w:type="dxa"/>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7298" w:type="dxa"/>
                  <w:gridSpan w:val="6"/>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Mean Conc. of MOCA (ppm)</w:t>
                  </w:r>
                </w:p>
              </w:tc>
            </w:tr>
            <w:tr w:rsidR="0049776E" w:rsidRPr="0049776E">
              <w:trPr>
                <w:tblCellSpacing w:w="0" w:type="dxa"/>
              </w:trPr>
              <w:tc>
                <w:tcPr>
                  <w:tcW w:w="5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PA</w:t>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right"/>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&lt;0.01</w:t>
                  </w:r>
                  <w:r w:rsidRPr="0049776E">
                    <w:rPr>
                      <w:rFonts w:ascii="Times New Roman" w:eastAsia="MS PGothic" w:hAnsi="Times New Roman" w:cs="Times New Roman"/>
                      <w:kern w:val="0"/>
                      <w:sz w:val="22"/>
                      <w:vertAlign w:val="superscript"/>
                    </w:rPr>
                    <w:t>b</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&lt;0.01</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right"/>
                    <w:rPr>
                      <w:rFonts w:ascii="MS PGothic" w:eastAsia="MS PGothic" w:hAnsi="MS PGothic" w:cs="MS PGothic"/>
                      <w:kern w:val="0"/>
                      <w:sz w:val="24"/>
                      <w:szCs w:val="24"/>
                    </w:rPr>
                  </w:pPr>
                  <w:r w:rsidRPr="0049776E">
                    <w:rPr>
                      <w:rFonts w:ascii="Times New Roman" w:eastAsia="MS PGothic" w:hAnsi="Times New Roman" w:cs="Times New Roman"/>
                      <w:kern w:val="0"/>
                      <w:sz w:val="22"/>
                    </w:rPr>
                    <w:t>250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0.03</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0.07</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0.12 (56)</w:t>
                  </w:r>
                  <w:r w:rsidRPr="0049776E">
                    <w:rPr>
                      <w:rFonts w:ascii="Times New Roman" w:eastAsia="MS PGothic" w:hAnsi="Times New Roman" w:cs="Times New Roman"/>
                      <w:kern w:val="0"/>
                      <w:sz w:val="22"/>
                      <w:vertAlign w:val="superscript"/>
                    </w:rPr>
                    <w:t>d</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0.44 (72)</w:t>
                  </w:r>
                  <w:r w:rsidRPr="0049776E">
                    <w:rPr>
                      <w:rFonts w:ascii="Times New Roman" w:eastAsia="MS PGothic" w:hAnsi="Times New Roman" w:cs="Times New Roman"/>
                      <w:kern w:val="0"/>
                      <w:sz w:val="22"/>
                      <w:vertAlign w:val="superscript"/>
                    </w:rPr>
                    <w:t>d</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right"/>
                    <w:rPr>
                      <w:rFonts w:ascii="MS PGothic" w:eastAsia="MS PGothic" w:hAnsi="MS PGothic" w:cs="MS PGothic"/>
                      <w:kern w:val="0"/>
                      <w:sz w:val="24"/>
                      <w:szCs w:val="24"/>
                    </w:rPr>
                  </w:pPr>
                  <w:r w:rsidRPr="0049776E">
                    <w:rPr>
                      <w:rFonts w:ascii="Times New Roman" w:eastAsia="MS PGothic" w:hAnsi="Times New Roman" w:cs="Times New Roman"/>
                      <w:kern w:val="0"/>
                      <w:sz w:val="22"/>
                    </w:rPr>
                    <w:t>500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0.07</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0.12</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0.16 (31)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0.69 (44)</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right"/>
                    <w:rPr>
                      <w:rFonts w:ascii="MS PGothic" w:eastAsia="MS PGothic" w:hAnsi="MS PGothic" w:cs="MS PGothic"/>
                      <w:kern w:val="0"/>
                      <w:sz w:val="24"/>
                      <w:szCs w:val="24"/>
                    </w:rPr>
                  </w:pPr>
                  <w:r w:rsidRPr="0049776E">
                    <w:rPr>
                      <w:rFonts w:ascii="Times New Roman" w:eastAsia="MS PGothic" w:hAnsi="Times New Roman" w:cs="Times New Roman"/>
                      <w:kern w:val="0"/>
                      <w:sz w:val="22"/>
                    </w:rPr>
                    <w:t>1000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0.58</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0.33</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5.42 (18)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11.18 (18)</w:t>
                  </w:r>
                </w:p>
              </w:tc>
            </w:tr>
            <w:tr w:rsidR="0049776E" w:rsidRPr="0049776E">
              <w:trPr>
                <w:tblCellSpacing w:w="0" w:type="dxa"/>
              </w:trPr>
              <w:tc>
                <w:tcPr>
                  <w:tcW w:w="5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PD</w:t>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right"/>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&lt;0.01</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&lt;0.01</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right"/>
                    <w:rPr>
                      <w:rFonts w:ascii="MS PGothic" w:eastAsia="MS PGothic" w:hAnsi="MS PGothic" w:cs="MS PGothic"/>
                      <w:kern w:val="0"/>
                      <w:sz w:val="24"/>
                      <w:szCs w:val="24"/>
                    </w:rPr>
                  </w:pPr>
                  <w:r w:rsidRPr="0049776E">
                    <w:rPr>
                      <w:rFonts w:ascii="Times New Roman" w:eastAsia="MS PGothic" w:hAnsi="Times New Roman" w:cs="Times New Roman"/>
                      <w:kern w:val="0"/>
                      <w:sz w:val="22"/>
                    </w:rPr>
                    <w:t>125</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&lt;0.01</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0.01</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0.12 (56)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0.44 (72)</w:t>
                  </w:r>
                  <w:r w:rsidRPr="0049776E">
                    <w:rPr>
                      <w:rFonts w:ascii="Times New Roman" w:eastAsia="MS PGothic" w:hAnsi="Times New Roman" w:cs="Times New Roman"/>
                      <w:kern w:val="0"/>
                      <w:sz w:val="22"/>
                      <w:vertAlign w:val="superscript"/>
                    </w:rPr>
                    <w:t>d</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right"/>
                    <w:rPr>
                      <w:rFonts w:ascii="MS PGothic" w:eastAsia="MS PGothic" w:hAnsi="MS PGothic" w:cs="MS PGothic"/>
                      <w:kern w:val="0"/>
                      <w:sz w:val="24"/>
                      <w:szCs w:val="24"/>
                    </w:rPr>
                  </w:pPr>
                  <w:r w:rsidRPr="0049776E">
                    <w:rPr>
                      <w:rFonts w:ascii="Times New Roman" w:eastAsia="MS PGothic" w:hAnsi="Times New Roman" w:cs="Times New Roman"/>
                      <w:kern w:val="0"/>
                      <w:sz w:val="22"/>
                    </w:rPr>
                    <w:t>250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0.06</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0.12</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0.16 (31)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0.69 (44)</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right"/>
                    <w:rPr>
                      <w:rFonts w:ascii="MS PGothic" w:eastAsia="MS PGothic" w:hAnsi="MS PGothic" w:cs="MS PGothic"/>
                      <w:kern w:val="0"/>
                      <w:sz w:val="24"/>
                      <w:szCs w:val="24"/>
                    </w:rPr>
                  </w:pPr>
                  <w:r w:rsidRPr="0049776E">
                    <w:rPr>
                      <w:rFonts w:ascii="Times New Roman" w:eastAsia="MS PGothic" w:hAnsi="Times New Roman" w:cs="Times New Roman"/>
                      <w:kern w:val="0"/>
                      <w:sz w:val="22"/>
                    </w:rPr>
                    <w:t>500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&lt;0.1</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0.58</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0.12</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0.10</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5.42 (18)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11.18 (18)</w:t>
                  </w:r>
                </w:p>
              </w:tc>
            </w:tr>
          </w:tbl>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vertAlign w:val="superscript"/>
              </w:rPr>
              <w:t>a</w:t>
            </w:r>
            <w:r w:rsidRPr="0049776E">
              <w:rPr>
                <w:rFonts w:ascii="Times New Roman" w:eastAsia="MS PGothic" w:hAnsi="Times New Roman" w:cs="Times New Roman"/>
                <w:kern w:val="0"/>
                <w:sz w:val="20"/>
                <w:szCs w:val="20"/>
              </w:rPr>
              <w:t>Pooled urine; 10 rats/group.</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vertAlign w:val="superscript"/>
              </w:rPr>
              <w:t>b</w:t>
            </w:r>
            <w:r w:rsidRPr="0049776E">
              <w:rPr>
                <w:rFonts w:ascii="Times New Roman" w:eastAsia="MS PGothic" w:hAnsi="Times New Roman" w:cs="Times New Roman"/>
                <w:kern w:val="0"/>
                <w:sz w:val="20"/>
                <w:szCs w:val="20"/>
              </w:rPr>
              <w:t>A more sensitive analytical method to quantify MOCA was initiated at this time.</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vertAlign w:val="superscript"/>
              </w:rPr>
              <w:t>c</w:t>
            </w:r>
            <w:r w:rsidRPr="0049776E">
              <w:rPr>
                <w:rFonts w:ascii="Times New Roman" w:eastAsia="MS PGothic" w:hAnsi="Times New Roman" w:cs="Times New Roman"/>
                <w:kern w:val="0"/>
                <w:sz w:val="20"/>
                <w:szCs w:val="20"/>
              </w:rPr>
              <w:t>Inidividual urine samples analyzed before (B) and after (A) acid hydrolysis in all rats alive at 76 weeks.</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vertAlign w:val="superscript"/>
              </w:rPr>
              <w:t>d</w:t>
            </w:r>
            <w:r w:rsidRPr="0049776E">
              <w:rPr>
                <w:rFonts w:ascii="Times New Roman" w:eastAsia="MS PGothic" w:hAnsi="Times New Roman" w:cs="Times New Roman"/>
                <w:kern w:val="0"/>
                <w:sz w:val="20"/>
                <w:szCs w:val="20"/>
              </w:rPr>
              <w:t>Numbers in parentheses are numbers of rat urines analyzed.</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vertAlign w:val="superscript"/>
              </w:rPr>
              <w:t>e</w:t>
            </w:r>
            <w:r w:rsidRPr="0049776E">
              <w:rPr>
                <w:rFonts w:ascii="Times New Roman" w:eastAsia="MS PGothic" w:hAnsi="Times New Roman" w:cs="Times New Roman"/>
                <w:kern w:val="0"/>
                <w:sz w:val="20"/>
                <w:szCs w:val="20"/>
              </w:rPr>
              <w:t>Mean urinary volumes (mL) for groups 1 to 8, respectively, were 15.5, 15.1, 14.4, 13.5, 7.6, 13.3, 11.9, and 14.9.</w:t>
            </w:r>
          </w:p>
        </w:tc>
      </w:tr>
    </w:tbl>
    <w:p w:rsidR="0049776E" w:rsidRPr="0049776E" w:rsidRDefault="0049776E" w:rsidP="00FD6B79">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Basic toxicokinetics.10-2 (Ducos 1985)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FD6B79">
            <w:pPr>
              <w:keepNext/>
              <w:keepLines/>
              <w:widowControl/>
              <w:jc w:val="left"/>
              <w:divId w:val="394863771"/>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IUC5-d192ac9c-aa85-45d5-a1aa-dc6ab97796f1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15:47:59 JST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610"/>
        <w:gridCol w:w="416"/>
        <w:gridCol w:w="2943"/>
        <w:gridCol w:w="1194"/>
        <w:gridCol w:w="875"/>
        <w:gridCol w:w="591"/>
        <w:gridCol w:w="791"/>
        <w:gridCol w:w="829"/>
        <w:gridCol w:w="59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Ducos P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Assessment of occupational exposure to 4,4′-methylene-bis-(2-chloroaniline) “MOCA” by a new sensitive method for biological monitoring.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Int Arch Occup Environ Health, 55:159–167.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5427874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51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29"/>
      </w:tblGrid>
      <w:tr w:rsidR="0049776E" w:rsidRPr="0049776E">
        <w:trPr>
          <w:tblCellSpacing w:w="5" w:type="dxa"/>
        </w:trPr>
        <w:tc>
          <w:tcPr>
            <w:tcW w:w="0" w:type="auto"/>
            <w:hideMark/>
          </w:tcPr>
          <w:p w:rsidR="0049776E" w:rsidRPr="0049776E" w:rsidRDefault="0049776E" w:rsidP="0049776E">
            <w:pPr>
              <w:widowControl/>
              <w:jc w:val="left"/>
              <w:divId w:val="8984415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(MOCA)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19259186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human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94048652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62"/>
      </w:tblGrid>
      <w:tr w:rsidR="0049776E" w:rsidRPr="0049776E">
        <w:trPr>
          <w:tblCellSpacing w:w="5" w:type="dxa"/>
        </w:trPr>
        <w:tc>
          <w:tcPr>
            <w:tcW w:w="0" w:type="auto"/>
            <w:hideMark/>
          </w:tcPr>
          <w:p w:rsidR="0049776E" w:rsidRPr="0049776E" w:rsidRDefault="0049776E" w:rsidP="0049776E">
            <w:pPr>
              <w:widowControl/>
              <w:jc w:val="left"/>
              <w:divId w:val="1420105022"/>
              <w:rPr>
                <w:rFonts w:ascii="Helvetica" w:eastAsia="MS PGothic" w:hAnsi="Helvetica" w:cs="Helvetica"/>
                <w:kern w:val="0"/>
                <w:sz w:val="16"/>
                <w:szCs w:val="16"/>
              </w:rPr>
            </w:pPr>
            <w:r w:rsidRPr="0049776E">
              <w:rPr>
                <w:rFonts w:ascii="Helvetica" w:eastAsia="MS PGothic" w:hAnsi="Helvetica" w:cs="Helvetica"/>
                <w:kern w:val="0"/>
                <w:sz w:val="16"/>
                <w:szCs w:val="16"/>
              </w:rPr>
              <w:t>HUMANS (Worker)</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Weight at study initiation: 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56"/>
      </w:tblGrid>
      <w:tr w:rsidR="0049776E" w:rsidRPr="0049776E">
        <w:trPr>
          <w:tblCellSpacing w:w="5" w:type="dxa"/>
        </w:trPr>
        <w:tc>
          <w:tcPr>
            <w:tcW w:w="0" w:type="auto"/>
            <w:hideMark/>
          </w:tcPr>
          <w:p w:rsidR="0049776E" w:rsidRPr="0049776E" w:rsidRDefault="0049776E" w:rsidP="0049776E">
            <w:pPr>
              <w:widowControl/>
              <w:jc w:val="left"/>
              <w:divId w:val="748649542"/>
              <w:rPr>
                <w:rFonts w:ascii="Helvetica" w:eastAsia="MS PGothic" w:hAnsi="Helvetica" w:cs="Helvetica"/>
                <w:kern w:val="0"/>
                <w:sz w:val="16"/>
                <w:szCs w:val="16"/>
              </w:rPr>
            </w:pPr>
            <w:r w:rsidRPr="0049776E">
              <w:rPr>
                <w:rFonts w:ascii="Helvetica" w:eastAsia="MS PGothic" w:hAnsi="Helvetica" w:cs="Helvetica"/>
                <w:kern w:val="0"/>
                <w:sz w:val="16"/>
                <w:szCs w:val="16"/>
              </w:rPr>
              <w:t>METABOLITE CHARACTERISATION STUDIES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Tissues and body fluids sampled: Urine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and frequency of sampling: See 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From how many subjects: 150 workers (samples not pooled)</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type(s) for identification: HPLC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Metabolite characterisation studies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Metabolites identified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443865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metabolites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09856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human, biological monitoring was conducted in 19 different factories (Table 2-4). More than 340 analyses were performed in the urine from 150 workers. </w:t>
            </w:r>
            <w:r>
              <w:rPr>
                <w:rFonts w:ascii="Helvetica" w:eastAsia="MS PGothic" w:hAnsi="Helvetica" w:cs="Helvetica"/>
                <w:kern w:val="0"/>
                <w:sz w:val="16"/>
                <w:szCs w:val="16"/>
              </w:rPr>
              <w:br/>
            </w:r>
            <w:r w:rsidRPr="0049776E">
              <w:rPr>
                <w:rFonts w:ascii="Helvetica" w:eastAsia="MS PGothic" w:hAnsi="Helvetica" w:cs="Helvetica"/>
                <w:kern w:val="0"/>
                <w:sz w:val="16"/>
                <w:szCs w:val="16"/>
              </w:rPr>
              <w:t>In a few urine samples of workers, N-acetyl and occasionally N,N’-diacetyl-“MOCA” were found. However, their concentration stayed largely below those of MOCA (often lower than 1/10 of the MOCA level). Exceptionally, one worker had excreted 19 μg/L (9 μg/g) of MOCA, 35 μg/L (16 μg/g) of N-acetyl-“MOCA” and 7 μg/L (3 μg/g) of N,N’-diacetyl-“MOCA”. Confirmation was obtained using another chromatographic column under the conditions of elution. Presence of N-acetyl-“MOCA”, identified in rats, was foreseeable in humans since N-acetylation is a common conjugation mechanism in the metabolism of aromatic amines; however, the presence of N,N’-diacetyl-“MOCA” was unexpected due to its slight solubility in water. Although this metabolite was identified in one case, its presence in the urine of workers exposed to “MOCA” seems to be exceptional at levels greater than 1 μg/L.</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Bioaccessibility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1. Mean human excretion level of urinary MOCA before and after suppression of the solid MOCA recovery in MOCA manufacturing (factory A)</w:t>
            </w:r>
          </w:p>
          <w:tbl>
            <w:tblPr>
              <w:tblW w:w="856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8"/>
              <w:gridCol w:w="1367"/>
              <w:gridCol w:w="1440"/>
              <w:gridCol w:w="1693"/>
            </w:tblGrid>
            <w:tr w:rsidR="0049776E" w:rsidRPr="0049776E">
              <w:trPr>
                <w:tblCellSpacing w:w="0" w:type="dxa"/>
              </w:trPr>
              <w:tc>
                <w:tcPr>
                  <w:tcW w:w="40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Date</w:t>
                  </w:r>
                </w:p>
              </w:tc>
              <w:tc>
                <w:tcPr>
                  <w:tcW w:w="1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Number of samples</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MOCA (μg/L)</w:t>
                  </w:r>
                </w:p>
              </w:tc>
              <w:tc>
                <w:tcPr>
                  <w:tcW w:w="1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MOCA (μg/g of creatinine)</w:t>
                  </w:r>
                </w:p>
              </w:tc>
            </w:tr>
            <w:tr w:rsidR="0049776E" w:rsidRPr="0049776E">
              <w:trPr>
                <w:tblCellSpacing w:w="0" w:type="dxa"/>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November 1982 (before improvement)</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600</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450</w:t>
                  </w:r>
                </w:p>
              </w:tc>
            </w:tr>
            <w:tr w:rsidR="0049776E" w:rsidRPr="0049776E">
              <w:trPr>
                <w:tblCellSpacing w:w="0" w:type="dxa"/>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March 1983 (after improvement)</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62</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63</w:t>
                  </w:r>
                </w:p>
              </w:tc>
            </w:tr>
            <w:tr w:rsidR="0049776E" w:rsidRPr="0049776E">
              <w:trPr>
                <w:tblCellSpacing w:w="0" w:type="dxa"/>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September 1983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20</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20</w:t>
                  </w:r>
                </w:p>
              </w:tc>
            </w:tr>
            <w:tr w:rsidR="0049776E" w:rsidRPr="0049776E">
              <w:trPr>
                <w:tblCellSpacing w:w="0" w:type="dxa"/>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November 1983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59</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66</w:t>
                  </w:r>
                </w:p>
              </w:tc>
            </w:tr>
            <w:tr w:rsidR="0049776E" w:rsidRPr="0049776E">
              <w:trPr>
                <w:tblCellSpacing w:w="0" w:type="dxa"/>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November 1983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29</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20</w:t>
                  </w:r>
                </w:p>
              </w:tc>
            </w:tr>
            <w:tr w:rsidR="0049776E" w:rsidRPr="0049776E">
              <w:trPr>
                <w:tblCellSpacing w:w="0" w:type="dxa"/>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November 1983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60</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45</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2. Individual urinary MOCA levels in workers of factory B before and after modification of the manufacturing process</w:t>
            </w:r>
          </w:p>
          <w:tbl>
            <w:tblPr>
              <w:tblW w:w="857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8"/>
              <w:gridCol w:w="1080"/>
              <w:gridCol w:w="1080"/>
              <w:gridCol w:w="1080"/>
              <w:gridCol w:w="1080"/>
              <w:gridCol w:w="1080"/>
              <w:gridCol w:w="1089"/>
            </w:tblGrid>
            <w:tr w:rsidR="0049776E" w:rsidRPr="0049776E">
              <w:trPr>
                <w:tblCellSpacing w:w="0" w:type="dxa"/>
              </w:trPr>
              <w:tc>
                <w:tcPr>
                  <w:tcW w:w="20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Date</w:t>
                  </w:r>
                </w:p>
              </w:tc>
              <w:tc>
                <w:tcPr>
                  <w:tcW w:w="21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Before exposure</w:t>
                  </w:r>
                </w:p>
              </w:tc>
              <w:tc>
                <w:tcPr>
                  <w:tcW w:w="21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End of 1</w:t>
                  </w:r>
                  <w:r w:rsidRPr="0049776E">
                    <w:rPr>
                      <w:rFonts w:ascii="Times New Roman" w:eastAsia="MS PGothic" w:hAnsi="Times New Roman" w:cs="Times New Roman"/>
                      <w:kern w:val="0"/>
                      <w:sz w:val="22"/>
                      <w:vertAlign w:val="superscript"/>
                    </w:rPr>
                    <w:t>st</w:t>
                  </w:r>
                  <w:r w:rsidRPr="0049776E">
                    <w:rPr>
                      <w:rFonts w:ascii="Times New Roman" w:eastAsia="MS PGothic" w:hAnsi="Times New Roman" w:cs="Times New Roman"/>
                      <w:kern w:val="0"/>
                      <w:sz w:val="22"/>
                    </w:rPr>
                    <w:t>workshift</w:t>
                  </w:r>
                </w:p>
              </w:tc>
              <w:tc>
                <w:tcPr>
                  <w:tcW w:w="216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End of 2</w:t>
                  </w:r>
                  <w:r w:rsidRPr="0049776E">
                    <w:rPr>
                      <w:rFonts w:ascii="Times New Roman" w:eastAsia="MS PGothic" w:hAnsi="Times New Roman" w:cs="Times New Roman"/>
                      <w:kern w:val="0"/>
                      <w:sz w:val="22"/>
                      <w:vertAlign w:val="superscript"/>
                    </w:rPr>
                    <w:t>nd</w:t>
                  </w:r>
                  <w:r w:rsidRPr="0049776E">
                    <w:rPr>
                      <w:rFonts w:ascii="Times New Roman" w:eastAsia="MS PGothic" w:hAnsi="Times New Roman" w:cs="Times New Roman"/>
                      <w:kern w:val="0"/>
                      <w:sz w:val="22"/>
                    </w:rPr>
                    <w:t>workshift</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μg/L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(μg/g)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μg/L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(μg/g)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μg/L</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(μg/g)</w:t>
                  </w:r>
                </w:p>
              </w:tc>
            </w:tr>
            <w:tr w:rsidR="0049776E" w:rsidRPr="0049776E">
              <w:trPr>
                <w:tblCellSpacing w:w="0" w:type="dxa"/>
              </w:trPr>
              <w:tc>
                <w:tcPr>
                  <w:tcW w:w="20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June 1982</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(solid MOCA)</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4 workers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940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(510)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480</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(210)</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160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230</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(180)</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140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410</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(200)</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110</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(52)</w:t>
                  </w:r>
                </w:p>
              </w:tc>
            </w:tr>
            <w:tr w:rsidR="0049776E" w:rsidRPr="0049776E">
              <w:trPr>
                <w:tblCellSpacing w:w="0" w:type="dxa"/>
              </w:trPr>
              <w:tc>
                <w:tcPr>
                  <w:tcW w:w="20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February 1983</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 in solution)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3 workers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(0.6)</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(4.4)</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w:t>
                  </w:r>
                </w:p>
              </w:tc>
              <w:tc>
                <w:tcPr>
                  <w:tcW w:w="1089"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(5.9)</w:t>
                  </w:r>
                </w:p>
              </w:tc>
            </w:tr>
            <w:tr w:rsidR="0049776E" w:rsidRPr="0049776E">
              <w:trPr>
                <w:tblCellSpacing w:w="0" w:type="dxa"/>
              </w:trPr>
              <w:tc>
                <w:tcPr>
                  <w:tcW w:w="20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November 1983</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 in solution)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3 workers</w:t>
                  </w:r>
                </w:p>
              </w:tc>
              <w:tc>
                <w:tcPr>
                  <w:tcW w:w="216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(1.4)</w:t>
                  </w:r>
                </w:p>
              </w:tc>
              <w:tc>
                <w:tcPr>
                  <w:tcW w:w="2169"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MS PGothic" w:eastAsia="MS PGothic" w:hAnsi="MS PGothic" w:cs="MS PGothic"/>
                      <w:kern w:val="0"/>
                      <w:sz w:val="22"/>
                    </w:rPr>
                    <w:t>－</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216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1.5</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(0.7)</w:t>
                  </w:r>
                </w:p>
              </w:tc>
              <w:tc>
                <w:tcPr>
                  <w:tcW w:w="2169"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MS PGothic" w:eastAsia="MS PGothic" w:hAnsi="MS PGothic" w:cs="MS PGothic"/>
                      <w:kern w:val="0"/>
                      <w:sz w:val="22"/>
                    </w:rPr>
                    <w:t>－</w:t>
                  </w:r>
                </w:p>
              </w:tc>
            </w:tr>
            <w:tr w:rsidR="0049776E" w:rsidRPr="0049776E">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216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N.D.</w:t>
                  </w:r>
                </w:p>
              </w:tc>
              <w:tc>
                <w:tcPr>
                  <w:tcW w:w="216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N.D.</w:t>
                  </w:r>
                </w:p>
              </w:tc>
              <w:tc>
                <w:tcPr>
                  <w:tcW w:w="2169"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MS PGothic" w:eastAsia="MS PGothic" w:hAnsi="MS PGothic" w:cs="MS PGothic"/>
                      <w:kern w:val="0"/>
                      <w:sz w:val="22"/>
                    </w:rPr>
                    <w:t>－</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3. Evolution of the mean urinary levels of MOCA in three similar factories between April 1982 and January 1984</w:t>
            </w:r>
          </w:p>
          <w:tbl>
            <w:tblPr>
              <w:tblW w:w="874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8"/>
              <w:gridCol w:w="2160"/>
              <w:gridCol w:w="1980"/>
              <w:gridCol w:w="2160"/>
            </w:tblGrid>
            <w:tr w:rsidR="0049776E" w:rsidRPr="0049776E">
              <w:trPr>
                <w:tblCellSpacing w:w="0" w:type="dxa"/>
              </w:trPr>
              <w:tc>
                <w:tcPr>
                  <w:tcW w:w="24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Date</w:t>
                  </w:r>
                </w:p>
              </w:tc>
              <w:tc>
                <w:tcPr>
                  <w:tcW w:w="630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Mean urinary levels (μg/L</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μg/g of creatinine)</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(Number of workers)</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Factory C</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Factory D</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Factory E</w:t>
                  </w:r>
                </w:p>
              </w:tc>
            </w:tr>
            <w:tr w:rsidR="0049776E" w:rsidRPr="0049776E">
              <w:trPr>
                <w:tblCellSpacing w:w="0" w:type="dxa"/>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April 1982</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156</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112 (11)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77</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43 (11)</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53</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37</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(13)</w:t>
                  </w:r>
                </w:p>
              </w:tc>
            </w:tr>
            <w:tr w:rsidR="0049776E" w:rsidRPr="0049776E">
              <w:trPr>
                <w:tblCellSpacing w:w="0" w:type="dxa"/>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January 1984</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25</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18</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34</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21 (13)</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236</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175 (14)</w:t>
                  </w: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7.1.2 Dermal absorption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Dermal absorption.01 (Osorio 1990; human)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78651017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IUC5-fdea580f-1f09-4787-b3b8-593353d83926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15:48:00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 (not reliable)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Only limit information.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3"/>
        <w:gridCol w:w="766"/>
        <w:gridCol w:w="416"/>
        <w:gridCol w:w="1861"/>
        <w:gridCol w:w="1417"/>
        <w:gridCol w:w="1021"/>
        <w:gridCol w:w="659"/>
        <w:gridCol w:w="921"/>
        <w:gridCol w:w="1009"/>
        <w:gridCol w:w="6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Osorio AM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Biological monitoring of a worker acutely exposed to MBOCA.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Am J Ind Med 18 (5): 577-589.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8889011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9"/>
      </w:tblGrid>
      <w:tr w:rsidR="0049776E" w:rsidRPr="0049776E">
        <w:trPr>
          <w:tblCellSpacing w:w="5" w:type="dxa"/>
        </w:trPr>
        <w:tc>
          <w:tcPr>
            <w:tcW w:w="0" w:type="auto"/>
            <w:hideMark/>
          </w:tcPr>
          <w:p w:rsidR="0049776E" w:rsidRPr="0049776E" w:rsidRDefault="0049776E" w:rsidP="0049776E">
            <w:pPr>
              <w:widowControl/>
              <w:jc w:val="left"/>
              <w:divId w:val="4390340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human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99"/>
        <w:gridCol w:w="789"/>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6838530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2803785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6873187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14"/>
      </w:tblGrid>
      <w:tr w:rsidR="0049776E" w:rsidRPr="0049776E">
        <w:trPr>
          <w:tblCellSpacing w:w="5" w:type="dxa"/>
        </w:trPr>
        <w:tc>
          <w:tcPr>
            <w:tcW w:w="0" w:type="auto"/>
            <w:hideMark/>
          </w:tcPr>
          <w:p w:rsidR="0049776E" w:rsidRPr="0049776E" w:rsidRDefault="0049776E" w:rsidP="0049776E">
            <w:pPr>
              <w:widowControl/>
              <w:jc w:val="left"/>
              <w:divId w:val="99938160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molten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82"/>
      </w:tblGrid>
      <w:tr w:rsidR="0049776E" w:rsidRPr="0049776E">
        <w:trPr>
          <w:tblCellSpacing w:w="5" w:type="dxa"/>
        </w:trPr>
        <w:tc>
          <w:tcPr>
            <w:tcW w:w="0" w:type="auto"/>
            <w:hideMark/>
          </w:tcPr>
          <w:p w:rsidR="0049776E" w:rsidRPr="0049776E" w:rsidRDefault="0049776E" w:rsidP="0049776E">
            <w:pPr>
              <w:widowControl/>
              <w:jc w:val="left"/>
              <w:divId w:val="455755715"/>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(MBOCA)</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11326762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human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9182530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5"/>
      </w:tblGrid>
      <w:tr w:rsidR="0049776E" w:rsidRPr="0049776E">
        <w:trPr>
          <w:tblCellSpacing w:w="5" w:type="dxa"/>
        </w:trPr>
        <w:tc>
          <w:tcPr>
            <w:tcW w:w="0" w:type="auto"/>
            <w:hideMark/>
          </w:tcPr>
          <w:p w:rsidR="0049776E" w:rsidRPr="0049776E" w:rsidRDefault="0049776E" w:rsidP="0049776E">
            <w:pPr>
              <w:widowControl/>
              <w:jc w:val="left"/>
              <w:divId w:val="38479271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 few seconds.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0"/>
      </w:tblGrid>
      <w:tr w:rsidR="0049776E" w:rsidRPr="0049776E">
        <w:trPr>
          <w:tblCellSpacing w:w="5" w:type="dxa"/>
        </w:trPr>
        <w:tc>
          <w:tcPr>
            <w:tcW w:w="0" w:type="auto"/>
            <w:hideMark/>
          </w:tcPr>
          <w:p w:rsidR="0049776E" w:rsidRPr="0049776E" w:rsidRDefault="0049776E" w:rsidP="0049776E">
            <w:pPr>
              <w:widowControl/>
              <w:jc w:val="left"/>
              <w:divId w:val="139862774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Actual doses: Approximately 3 gallons (11.34 L) of molten MBOCA were sprayed on this worker and the surrounding work area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Signs and symptoms of 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4166312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30-year-old male polyurethane worker was exposed to an accidental spill of 4,4'-methylene-bis-2-chloroaniline (MBOCA). The employee was sprayed with molton MBOCA over his upper body and extremities while cleaning out a clogged hose from a MBOCA and polymer-mixing machine. The subsequent environmental and medical evaluation of this episode included serial urinary MBOCA samples from the worker over a 2-week period to allow the calculation of a biological half-life for this compound.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This worker experienced a very high dose of MBOCA as judged by his urinary MBOCA levels (peak value of 1707 ppb 4 h after exposure).</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kinetic evaluation resulted in a biological half-life for MBOCA in urine of approximately 23 h. Assuming a one-compartment model, approximately 94% of the initial MBOCA dose will be eliminated within 4 days.</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Dermal absorption.02 (Groth 1984; skin A)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967317775"/>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IUC5-8f42f5fe-b0d0-4994-a2d7-c5241b3334e8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15:48:00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53"/>
        <w:gridCol w:w="5580"/>
        <w:gridCol w:w="540"/>
        <w:gridCol w:w="545"/>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well documented and acceptable for assessment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2"/>
        <w:gridCol w:w="597"/>
        <w:gridCol w:w="416"/>
        <w:gridCol w:w="2854"/>
        <w:gridCol w:w="1101"/>
        <w:gridCol w:w="1137"/>
        <w:gridCol w:w="583"/>
        <w:gridCol w:w="776"/>
        <w:gridCol w:w="807"/>
        <w:gridCol w:w="5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Groth DH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4,4’-Methylene-bis-ortho-chloroaniline (MBOCA): Absorption and excretion after skin application and gavage.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Environ Res 34(1):38-54.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National Institute for Occupational Safety and Health, Division of Biomedical and Behavioral Science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69438350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21228447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3584595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1916520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2800700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52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4,4'-methylene-bis-ortho-chloro-aniline (MBOCA)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3"/>
      </w:tblGrid>
      <w:tr w:rsidR="0049776E" w:rsidRPr="0049776E">
        <w:trPr>
          <w:tblCellSpacing w:w="5" w:type="dxa"/>
        </w:trPr>
        <w:tc>
          <w:tcPr>
            <w:tcW w:w="0" w:type="auto"/>
            <w:hideMark/>
          </w:tcPr>
          <w:p w:rsidR="0049776E" w:rsidRPr="0049776E" w:rsidRDefault="0049776E" w:rsidP="0049776E">
            <w:pPr>
              <w:widowControl/>
              <w:jc w:val="left"/>
              <w:divId w:val="14559514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solid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12"/>
      </w:tblGrid>
      <w:tr w:rsidR="0049776E" w:rsidRPr="0049776E">
        <w:trPr>
          <w:tblCellSpacing w:w="5" w:type="dxa"/>
        </w:trPr>
        <w:tc>
          <w:tcPr>
            <w:tcW w:w="0" w:type="auto"/>
            <w:hideMark/>
          </w:tcPr>
          <w:p w:rsidR="0049776E" w:rsidRPr="0049776E" w:rsidRDefault="0049776E" w:rsidP="0049776E">
            <w:pPr>
              <w:widowControl/>
              <w:jc w:val="left"/>
              <w:divId w:val="162530378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4,4'-methylene-bis-ortho-chloro-aniline (MBOCA) </w:t>
            </w:r>
            <w:r>
              <w:rPr>
                <w:rFonts w:ascii="Helvetica" w:eastAsia="MS PGothic" w:hAnsi="Helvetica" w:cs="Helvetica"/>
                <w:kern w:val="0"/>
                <w:sz w:val="16"/>
                <w:szCs w:val="16"/>
              </w:rPr>
              <w:br/>
            </w:r>
            <w:r w:rsidRPr="0049776E">
              <w:rPr>
                <w:rFonts w:ascii="Helvetica" w:eastAsia="MS PGothic" w:hAnsi="Helvetica" w:cs="Helvetica"/>
                <w:kern w:val="0"/>
                <w:sz w:val="16"/>
                <w:szCs w:val="16"/>
              </w:rPr>
              <w:t>- Radiochemical purity (if radiolabelling): Stock solution: 96.31 ± 0.51%</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(if radiolabelling): 58 mCi/mmole of [14C]MBOCA, stock solution concentration: 2.1 μCi/0.1 mL acetone</w:t>
            </w:r>
            <w:r>
              <w:rPr>
                <w:rFonts w:ascii="Helvetica" w:eastAsia="MS PGothic" w:hAnsi="Helvetica" w:cs="Helvetica"/>
                <w:kern w:val="0"/>
                <w:sz w:val="16"/>
                <w:szCs w:val="16"/>
              </w:rPr>
              <w:br/>
            </w:r>
            <w:r w:rsidRPr="0049776E">
              <w:rPr>
                <w:rFonts w:ascii="Helvetica" w:eastAsia="MS PGothic" w:hAnsi="Helvetica" w:cs="Helvetica"/>
                <w:kern w:val="0"/>
                <w:sz w:val="16"/>
                <w:szCs w:val="16"/>
              </w:rPr>
              <w:t>- Locations of the label (if radiolabelling): [14C]methylene-bridged</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The stock solution was stored in a refrigerator</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39627510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12539314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119079473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62"/>
      </w:tblGrid>
      <w:tr w:rsidR="0049776E" w:rsidRPr="0049776E">
        <w:trPr>
          <w:tblCellSpacing w:w="5" w:type="dxa"/>
        </w:trPr>
        <w:tc>
          <w:tcPr>
            <w:tcW w:w="0" w:type="auto"/>
            <w:hideMark/>
          </w:tcPr>
          <w:p w:rsidR="0049776E" w:rsidRPr="0049776E" w:rsidRDefault="0049776E" w:rsidP="0049776E">
            <w:pPr>
              <w:widowControl/>
              <w:jc w:val="left"/>
              <w:divId w:val="1287740379"/>
              <w:rPr>
                <w:rFonts w:ascii="Helvetica" w:eastAsia="MS PGothic" w:hAnsi="Helvetica" w:cs="Helvetica"/>
                <w:kern w:val="0"/>
                <w:sz w:val="16"/>
                <w:szCs w:val="16"/>
              </w:rPr>
            </w:pPr>
            <w:r w:rsidRPr="0049776E">
              <w:rPr>
                <w:rFonts w:ascii="Helvetica" w:eastAsia="MS PGothic" w:hAnsi="Helvetica" w:cs="Helvetica"/>
                <w:kern w:val="0"/>
                <w:sz w:val="16"/>
                <w:szCs w:val="16"/>
              </w:rPr>
              <w:t>- Source: Charles River Breeding Laboratories</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Fasting period before study: 18 h</w:t>
            </w:r>
            <w:r>
              <w:rPr>
                <w:rFonts w:ascii="Helvetica" w:eastAsia="MS PGothic" w:hAnsi="Helvetica" w:cs="Helvetica"/>
                <w:kern w:val="0"/>
                <w:sz w:val="16"/>
                <w:szCs w:val="16"/>
              </w:rPr>
              <w:br/>
            </w:r>
            <w:r w:rsidRPr="0049776E">
              <w:rPr>
                <w:rFonts w:ascii="Helvetica" w:eastAsia="MS PGothic" w:hAnsi="Helvetica" w:cs="Helvetica"/>
                <w:kern w:val="0"/>
                <w:sz w:val="16"/>
                <w:szCs w:val="16"/>
              </w:rPr>
              <w:t>- Individual metabolism cages: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2 weeks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6"/>
      </w:tblGrid>
      <w:tr w:rsidR="0049776E" w:rsidRPr="0049776E">
        <w:trPr>
          <w:tblCellSpacing w:w="5" w:type="dxa"/>
        </w:trPr>
        <w:tc>
          <w:tcPr>
            <w:tcW w:w="0" w:type="auto"/>
            <w:hideMark/>
          </w:tcPr>
          <w:p w:rsidR="0049776E" w:rsidRPr="0049776E" w:rsidRDefault="0049776E" w:rsidP="0049776E">
            <w:pPr>
              <w:widowControl/>
              <w:jc w:val="left"/>
              <w:divId w:val="58677257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semiocclusive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0"/>
      </w:tblGrid>
      <w:tr w:rsidR="0049776E" w:rsidRPr="0049776E">
        <w:trPr>
          <w:tblCellSpacing w:w="5" w:type="dxa"/>
        </w:trPr>
        <w:tc>
          <w:tcPr>
            <w:tcW w:w="0" w:type="auto"/>
            <w:hideMark/>
          </w:tcPr>
          <w:p w:rsidR="0049776E" w:rsidRPr="0049776E" w:rsidRDefault="0049776E" w:rsidP="0049776E">
            <w:pPr>
              <w:widowControl/>
              <w:jc w:val="left"/>
              <w:divId w:val="16705230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acetone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35"/>
      </w:tblGrid>
      <w:tr w:rsidR="0049776E" w:rsidRPr="0049776E">
        <w:trPr>
          <w:tblCellSpacing w:w="5" w:type="dxa"/>
        </w:trPr>
        <w:tc>
          <w:tcPr>
            <w:tcW w:w="0" w:type="auto"/>
            <w:hideMark/>
          </w:tcPr>
          <w:p w:rsidR="0049776E" w:rsidRPr="0049776E" w:rsidRDefault="0049776E" w:rsidP="0049776E">
            <w:pPr>
              <w:widowControl/>
              <w:jc w:val="left"/>
              <w:divId w:val="16000628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2, 4, 8, or 24 h.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18"/>
      </w:tblGrid>
      <w:tr w:rsidR="0049776E" w:rsidRPr="0049776E">
        <w:trPr>
          <w:tblCellSpacing w:w="5" w:type="dxa"/>
        </w:trPr>
        <w:tc>
          <w:tcPr>
            <w:tcW w:w="0" w:type="auto"/>
            <w:hideMark/>
          </w:tcPr>
          <w:p w:rsidR="0049776E" w:rsidRPr="0049776E" w:rsidRDefault="0049776E" w:rsidP="0049776E">
            <w:pPr>
              <w:widowControl/>
              <w:jc w:val="left"/>
              <w:divId w:val="693727033"/>
              <w:rPr>
                <w:rFonts w:ascii="Helvetica" w:eastAsia="MS PGothic" w:hAnsi="Helvetica" w:cs="Helvetica"/>
                <w:kern w:val="0"/>
                <w:sz w:val="16"/>
                <w:szCs w:val="16"/>
              </w:rPr>
            </w:pPr>
            <w:r w:rsidRPr="0049776E">
              <w:rPr>
                <w:rFonts w:ascii="Helvetica" w:eastAsia="MS PGothic" w:hAnsi="Helvetica" w:cs="Helvetica"/>
                <w:kern w:val="0"/>
                <w:sz w:val="16"/>
                <w:szCs w:val="16"/>
              </w:rPr>
              <w:t>- Actual doses: 2.5 mg MBOCA and [14C]MBOCA (2.2 × 10E06 dpm)/animal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Dose volume: 15 μL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group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0"/>
      </w:tblGrid>
      <w:tr w:rsidR="0049776E" w:rsidRPr="0049776E">
        <w:trPr>
          <w:tblCellSpacing w:w="5" w:type="dxa"/>
        </w:trPr>
        <w:tc>
          <w:tcPr>
            <w:tcW w:w="0" w:type="auto"/>
            <w:hideMark/>
          </w:tcPr>
          <w:p w:rsidR="0049776E" w:rsidRPr="0049776E" w:rsidRDefault="0049776E" w:rsidP="0049776E">
            <w:pPr>
              <w:widowControl/>
              <w:jc w:val="left"/>
              <w:divId w:val="185822829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six.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80"/>
      </w:tblGrid>
      <w:tr w:rsidR="0049776E" w:rsidRPr="0049776E">
        <w:trPr>
          <w:tblCellSpacing w:w="5" w:type="dxa"/>
        </w:trPr>
        <w:tc>
          <w:tcPr>
            <w:tcW w:w="0" w:type="auto"/>
            <w:hideMark/>
          </w:tcPr>
          <w:p w:rsidR="0049776E" w:rsidRPr="0049776E" w:rsidRDefault="0049776E" w:rsidP="0049776E">
            <w:pPr>
              <w:widowControl/>
              <w:jc w:val="left"/>
              <w:divId w:val="19079132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(Experimental 7: 50 μL of acetone was applied in the same manner)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9127731"/>
              <w:rPr>
                <w:rFonts w:ascii="Helvetica" w:eastAsia="MS PGothic" w:hAnsi="Helvetica" w:cs="Helvetica"/>
                <w:kern w:val="0"/>
                <w:sz w:val="16"/>
                <w:szCs w:val="16"/>
              </w:rPr>
            </w:pPr>
            <w:r w:rsidRPr="0049776E">
              <w:rPr>
                <w:rFonts w:ascii="Helvetica" w:eastAsia="MS PGothic" w:hAnsi="Helvetica" w:cs="Helvetica"/>
                <w:kern w:val="0"/>
                <w:sz w:val="16"/>
                <w:szCs w:val="16"/>
              </w:rPr>
              <w:t>DOSE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Method for preparation of dose suspensions: Fifty milligrams of MBOCA were put in a 3 mL glass vial, 1mL of the stock [14C]MBOCA solution was added, and the mixture agitated until all the MBOCA dissolved. A new solution was prepared 1 h prior to each experiment.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Method of storage: The stock solution with a concentration of 2.1 μCi/0.1 mL was stored in a refrigerator and used for each experiment. Dosing preparation was made 1 h prior to each experiment.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APPLICATION OF DOSE:</w:t>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Acetone was used as the vehicle in the skin absorption experiments for two reasons: MBOCA is insoluble in water and therefore unsuitable for quantitative experimentation; acetone is used in industry to clean out the reaction vessels in which MBOCA is synthesized.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SITE</w:t>
            </w:r>
            <w:r>
              <w:rPr>
                <w:rFonts w:ascii="Helvetica" w:eastAsia="MS PGothic" w:hAnsi="Helvetica" w:cs="Helvetica"/>
                <w:kern w:val="0"/>
                <w:sz w:val="16"/>
                <w:szCs w:val="16"/>
              </w:rPr>
              <w:br/>
            </w:r>
            <w:r w:rsidRPr="0049776E">
              <w:rPr>
                <w:rFonts w:ascii="Helvetica" w:eastAsia="MS PGothic" w:hAnsi="Helvetica" w:cs="Helvetica"/>
                <w:kern w:val="0"/>
                <w:sz w:val="16"/>
                <w:szCs w:val="16"/>
              </w:rPr>
              <w:t>- Preparation of test site: A 6 × 6 cm area on the back of each rat was clipped with an electric clipper with a No. 40 blade. Care was taken to avoid nicking the skin.</w:t>
            </w:r>
            <w:r>
              <w:rPr>
                <w:rFonts w:ascii="Helvetica" w:eastAsia="MS PGothic" w:hAnsi="Helvetica" w:cs="Helvetica"/>
                <w:kern w:val="0"/>
                <w:sz w:val="16"/>
                <w:szCs w:val="16"/>
              </w:rPr>
              <w:br/>
            </w:r>
            <w:r w:rsidRPr="0049776E">
              <w:rPr>
                <w:rFonts w:ascii="Helvetica" w:eastAsia="MS PGothic" w:hAnsi="Helvetica" w:cs="Helvetica"/>
                <w:kern w:val="0"/>
                <w:sz w:val="16"/>
                <w:szCs w:val="16"/>
              </w:rPr>
              <w:t>- Area of exposure:</w:t>
            </w:r>
            <w:r>
              <w:rPr>
                <w:rFonts w:ascii="Helvetica" w:eastAsia="MS PGothic" w:hAnsi="Helvetica" w:cs="Helvetica"/>
                <w:kern w:val="0"/>
                <w:sz w:val="16"/>
                <w:szCs w:val="16"/>
              </w:rPr>
              <w:br/>
            </w:r>
            <w:r w:rsidRPr="0049776E">
              <w:rPr>
                <w:rFonts w:ascii="Helvetica" w:eastAsia="MS PGothic" w:hAnsi="Helvetica" w:cs="Helvetica"/>
                <w:kern w:val="0"/>
                <w:sz w:val="16"/>
                <w:szCs w:val="16"/>
              </w:rPr>
              <w:t>Experiment 6: Smaller than a 1-inch-square gauze pad area; Experiment 7: smaller than a 2-cm-diameter circle area</w:t>
            </w:r>
            <w:r>
              <w:rPr>
                <w:rFonts w:ascii="Helvetica" w:eastAsia="MS PGothic" w:hAnsi="Helvetica" w:cs="Helvetica"/>
                <w:kern w:val="0"/>
                <w:sz w:val="16"/>
                <w:szCs w:val="16"/>
              </w:rPr>
              <w:br/>
            </w:r>
            <w:r w:rsidRPr="0049776E">
              <w:rPr>
                <w:rFonts w:ascii="Helvetica" w:eastAsia="MS PGothic" w:hAnsi="Helvetica" w:cs="Helvetica"/>
                <w:kern w:val="0"/>
                <w:sz w:val="16"/>
                <w:szCs w:val="16"/>
              </w:rPr>
              <w:t>Experimental 6: One-inch-square gauze pad with adhesive margin was placed over the applied site. This was then secured in place with a 3-inch-wide elastic adhesive tape which was wrapped two times around the abdomen and back of rats.</w:t>
            </w:r>
            <w:r>
              <w:rPr>
                <w:rFonts w:ascii="Helvetica" w:eastAsia="MS PGothic" w:hAnsi="Helvetica" w:cs="Helvetica"/>
                <w:kern w:val="0"/>
                <w:sz w:val="16"/>
                <w:szCs w:val="16"/>
              </w:rPr>
              <w:br/>
            </w:r>
            <w:r w:rsidRPr="0049776E">
              <w:rPr>
                <w:rFonts w:ascii="Helvetica" w:eastAsia="MS PGothic" w:hAnsi="Helvetica" w:cs="Helvetica"/>
                <w:kern w:val="0"/>
                <w:sz w:val="16"/>
                <w:szCs w:val="16"/>
              </w:rPr>
              <w:t>Experimental 7: A 2-inch-square gauze pad was placed over the allocation surface. This was kept in place by wrapping a 3-inch-wide elastic adhesive over the patch, back, and abdomen of the rat two times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intervals for shavings or clippings: 18 h</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SITE PROTECTION / USE OF RESTRAINERS FOR PREVENTING INGESTION: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Washing procedures and type of cleansing agent: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Experimental 6: When sacrificed animals, the patches were removed and the clipped skin was excised, put on a piece of filter paper, and washed with soap and water and dried. </w:t>
            </w:r>
            <w:r>
              <w:rPr>
                <w:rFonts w:ascii="Helvetica" w:eastAsia="MS PGothic" w:hAnsi="Helvetica" w:cs="Helvetica"/>
                <w:kern w:val="0"/>
                <w:sz w:val="16"/>
                <w:szCs w:val="16"/>
              </w:rPr>
              <w:br/>
            </w:r>
            <w:r w:rsidRPr="0049776E">
              <w:rPr>
                <w:rFonts w:ascii="Helvetica" w:eastAsia="MS PGothic" w:hAnsi="Helvetica" w:cs="Helvetica"/>
                <w:kern w:val="0"/>
                <w:sz w:val="16"/>
                <w:szCs w:val="16"/>
              </w:rPr>
              <w:t>Experimental 7: The application area was washed with soap and warm water on a 4-inch-square gauze and wiped dry with another gauze. The skin was then dried with a hair drier held 18-24 inches from the skin for 90 sec. A 2-inch-square gauze was then applied to the area and an elastic adhesive wrapped around as before.</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after start of exposure: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Experimental 6: at 1, 2, 4, 8, or 24 h postadministration (when the animals were sacrificed)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Experimental 7: at 1, 2, 4, 8, or 24 h postadministration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SAMPLE COLLECTION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Analysis of organs: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Experimental 6: at 1, 2, 4, 8, or 24 h postadministration (when the animals were sacrificed)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Experimental 7: At 72 h postadministration all rats were sacrificed. The gauze patch was removed and the skin application site with a wide margin was excised from each rat for 14C analyses. The whole rat was served for digestion and 14C analysis.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SAMPLE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Preparation details:</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excised skin was weighed and solubilized in two volumes by weight of a 1M NaOH methanol-water solution (30:70) at 60</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 xml:space="preserve"> for 16 h. Duplicate 0.5 mL aliquots of urine were combusted and the trapped CO2 was counted. </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gauzes that were used to wash and dry the application site on each animal were combined and extracted with 50 ml of methanol overnight or longer. Duplicate 1 mL samples were counted.</w:t>
            </w:r>
            <w:r>
              <w:rPr>
                <w:rFonts w:ascii="Helvetica" w:eastAsia="MS PGothic" w:hAnsi="Helvetica" w:cs="Helvetica"/>
                <w:kern w:val="0"/>
                <w:sz w:val="16"/>
                <w:szCs w:val="16"/>
              </w:rPr>
              <w:br/>
            </w:r>
            <w:r w:rsidRPr="0049776E">
              <w:rPr>
                <w:rFonts w:ascii="Helvetica" w:eastAsia="MS PGothic" w:hAnsi="Helvetica" w:cs="Helvetica"/>
                <w:kern w:val="0"/>
                <w:sz w:val="16"/>
                <w:szCs w:val="16"/>
              </w:rPr>
              <w:t>Each carcass was digested for 72 h at 60</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 xml:space="preserve"> in approximately 3 vol of 1M NaOH methanol-water (30:70) in a 2-liter glass jar. Triplicate 0.5 mL aliquots were prepared for counting by the method of Weigel et al. (1978).</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ANALYSIS</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Method type(s) for identification: Liquid scintillation counting (Beckman Model LS8100 liquid scintillation counter)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Liquid scintillation counting results (cpm) converted to dpm as follows: </w:t>
            </w:r>
            <w:r>
              <w:rPr>
                <w:rFonts w:ascii="Helvetica" w:eastAsia="MS PGothic" w:hAnsi="Helvetica" w:cs="Helvetica"/>
                <w:kern w:val="0"/>
                <w:sz w:val="16"/>
                <w:szCs w:val="16"/>
              </w:rPr>
              <w:br/>
            </w:r>
            <w:r w:rsidRPr="0049776E">
              <w:rPr>
                <w:rFonts w:ascii="Helvetica" w:eastAsia="MS PGothic" w:hAnsi="Helvetica" w:cs="Helvetica"/>
                <w:kern w:val="0"/>
                <w:sz w:val="16"/>
                <w:szCs w:val="16"/>
              </w:rPr>
              <w:t>dpm/sample aliquot:</w:t>
            </w:r>
            <w:r>
              <w:rPr>
                <w:rFonts w:ascii="Helvetica" w:eastAsia="MS PGothic" w:hAnsi="Helvetica" w:cs="Helvetica"/>
                <w:kern w:val="0"/>
                <w:sz w:val="16"/>
                <w:szCs w:val="16"/>
              </w:rPr>
              <w:br/>
            </w:r>
            <w:r w:rsidRPr="0049776E">
              <w:rPr>
                <w:rFonts w:ascii="Helvetica" w:eastAsia="MS PGothic" w:hAnsi="Helvetica" w:cs="Helvetica"/>
                <w:kern w:val="0"/>
                <w:sz w:val="16"/>
                <w:szCs w:val="16"/>
              </w:rPr>
              <w:t>counted= 100 × (cpmS-cpmB)/%CE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where: dpm=disintegrations/minute, cpmS= counts per minute of the sample, cpmB= background counts/minute.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Signs and symptoms of 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16189506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Dermal irritation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1162906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1.Percentage of</w:t>
            </w:r>
            <w:r w:rsidRPr="0049776E">
              <w:rPr>
                <w:rFonts w:ascii="Times New Roman" w:eastAsia="MS PGothic" w:hAnsi="Times New Roman" w:cs="Times New Roman"/>
                <w:kern w:val="0"/>
                <w:sz w:val="22"/>
                <w:vertAlign w:val="superscript"/>
              </w:rPr>
              <w:t>14</w:t>
            </w:r>
            <w:r w:rsidRPr="0049776E">
              <w:rPr>
                <w:rFonts w:ascii="Times New Roman" w:eastAsia="MS PGothic" w:hAnsi="Times New Roman" w:cs="Times New Roman"/>
                <w:kern w:val="0"/>
                <w:sz w:val="22"/>
              </w:rPr>
              <w:t>C activity (means</w:t>
            </w:r>
            <w:r w:rsidRPr="0049776E">
              <w:rPr>
                <w:rFonts w:ascii="MS PGothic" w:eastAsia="MS PGothic" w:hAnsi="MS PGothic" w:cs="MS PGothic"/>
                <w:kern w:val="0"/>
                <w:sz w:val="22"/>
              </w:rPr>
              <w:t>±</w:t>
            </w:r>
            <w:r w:rsidRPr="0049776E">
              <w:rPr>
                <w:rFonts w:ascii="Times New Roman" w:eastAsia="MS PGothic" w:hAnsi="Times New Roman" w:cs="Times New Roman"/>
                <w:kern w:val="0"/>
                <w:sz w:val="22"/>
              </w:rPr>
              <w:t>S.D.) Experiment 6</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7"/>
              <w:gridCol w:w="1176"/>
              <w:gridCol w:w="1093"/>
              <w:gridCol w:w="1097"/>
              <w:gridCol w:w="1097"/>
              <w:gridCol w:w="908"/>
              <w:gridCol w:w="1061"/>
              <w:gridCol w:w="1151"/>
              <w:gridCol w:w="998"/>
            </w:tblGrid>
            <w:tr w:rsidR="0049776E" w:rsidRPr="0049776E">
              <w:trPr>
                <w:tblCellSpacing w:w="0" w:type="dxa"/>
              </w:trPr>
              <w:tc>
                <w:tcPr>
                  <w:tcW w:w="1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Group (sacrifice interval) (h)</w:t>
                  </w:r>
                </w:p>
              </w:tc>
              <w:tc>
                <w:tcPr>
                  <w:tcW w:w="1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w:t>
                  </w:r>
                </w:p>
              </w:tc>
              <w:tc>
                <w:tcPr>
                  <w:tcW w:w="1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Feces</w:t>
                  </w:r>
                </w:p>
              </w:tc>
              <w:tc>
                <w:tcPr>
                  <w:tcW w:w="1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Carcass</w:t>
                  </w:r>
                </w:p>
              </w:tc>
              <w:tc>
                <w:tcPr>
                  <w:tcW w:w="1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Skin</w:t>
                  </w:r>
                </w:p>
              </w:tc>
              <w:tc>
                <w:tcPr>
                  <w:tcW w:w="1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Filter paper + wash gauzes</w:t>
                  </w:r>
                </w:p>
              </w:tc>
              <w:tc>
                <w:tcPr>
                  <w:tcW w:w="1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Patch gauze</w:t>
                  </w:r>
                </w:p>
              </w:tc>
              <w:tc>
                <w:tcPr>
                  <w:tcW w:w="1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 + feces + carcass</w:t>
                  </w:r>
                </w:p>
              </w:tc>
              <w:tc>
                <w:tcPr>
                  <w:tcW w:w="1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Total recovery (% of calc. dose)</w:t>
                  </w:r>
                </w:p>
              </w:tc>
            </w:tr>
            <w:tr w:rsidR="0049776E" w:rsidRPr="0049776E">
              <w:trPr>
                <w:tblCellSpacing w:w="0" w:type="dxa"/>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0.016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0.005</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No samples</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4.80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1.04</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7.62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5.27</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47.8</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22.7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6.75</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4.81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1.10</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83.0</w:t>
                  </w:r>
                </w:p>
              </w:tc>
            </w:tr>
            <w:tr w:rsidR="0049776E" w:rsidRPr="0049776E">
              <w:trPr>
                <w:tblCellSpacing w:w="0" w:type="dxa"/>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0.073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0.090</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No samples</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8.43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1.41</w:t>
                  </w:r>
                  <w:r w:rsidRPr="0049776E">
                    <w:rPr>
                      <w:rFonts w:ascii="Times New Roman" w:eastAsia="MS PGothic" w:hAnsi="Times New Roman" w:cs="Times New Roman"/>
                      <w:kern w:val="0"/>
                      <w:sz w:val="16"/>
                      <w:szCs w:val="16"/>
                      <w:vertAlign w:val="superscript"/>
                    </w:rPr>
                    <w:t>b</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10.1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10.6</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46.4</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15.6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6.66</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8.50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1.42</w:t>
                  </w:r>
                  <w:r w:rsidRPr="0049776E">
                    <w:rPr>
                      <w:rFonts w:ascii="Times New Roman" w:eastAsia="MS PGothic" w:hAnsi="Times New Roman" w:cs="Times New Roman"/>
                      <w:kern w:val="0"/>
                      <w:sz w:val="16"/>
                      <w:szCs w:val="16"/>
                      <w:vertAlign w:val="superscript"/>
                    </w:rPr>
                    <w:t>b</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80.7</w:t>
                  </w:r>
                </w:p>
              </w:tc>
            </w:tr>
            <w:tr w:rsidR="0049776E" w:rsidRPr="0049776E">
              <w:trPr>
                <w:tblCellSpacing w:w="0" w:type="dxa"/>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0.28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0.12</w:t>
                  </w:r>
                  <w:r w:rsidRPr="0049776E">
                    <w:rPr>
                      <w:rFonts w:ascii="Times New Roman" w:eastAsia="MS PGothic" w:hAnsi="Times New Roman" w:cs="Times New Roman"/>
                      <w:kern w:val="0"/>
                      <w:sz w:val="16"/>
                      <w:szCs w:val="16"/>
                      <w:vertAlign w:val="superscript"/>
                    </w:rPr>
                    <w:t>a</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No samples</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2.90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0.96</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27.9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13.9</w:t>
                  </w:r>
                  <w:r w:rsidRPr="0049776E">
                    <w:rPr>
                      <w:rFonts w:ascii="Times New Roman" w:eastAsia="MS PGothic" w:hAnsi="Times New Roman" w:cs="Times New Roman"/>
                      <w:kern w:val="0"/>
                      <w:sz w:val="16"/>
                      <w:szCs w:val="16"/>
                      <w:vertAlign w:val="superscript"/>
                    </w:rPr>
                    <w:t>b</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40.0</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10.9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5.76</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3.18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1.06</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81.9</w:t>
                  </w:r>
                </w:p>
              </w:tc>
            </w:tr>
            <w:tr w:rsidR="0049776E" w:rsidRPr="0049776E">
              <w:trPr>
                <w:tblCellSpacing w:w="0" w:type="dxa"/>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0.28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0.10</w:t>
                  </w:r>
                  <w:r w:rsidRPr="0049776E">
                    <w:rPr>
                      <w:rFonts w:ascii="Times New Roman" w:eastAsia="MS PGothic" w:hAnsi="Times New Roman" w:cs="Times New Roman"/>
                      <w:kern w:val="0"/>
                      <w:sz w:val="16"/>
                      <w:szCs w:val="16"/>
                      <w:vertAlign w:val="superscript"/>
                    </w:rPr>
                    <w:t>a</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0.41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0.24</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9.03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1.87</w:t>
                  </w:r>
                  <w:r w:rsidRPr="0049776E">
                    <w:rPr>
                      <w:rFonts w:ascii="Times New Roman" w:eastAsia="MS PGothic" w:hAnsi="Times New Roman" w:cs="Times New Roman"/>
                      <w:kern w:val="0"/>
                      <w:sz w:val="16"/>
                      <w:szCs w:val="16"/>
                      <w:vertAlign w:val="superscript"/>
                    </w:rPr>
                    <w:t>b</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32.8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10.3</w:t>
                  </w:r>
                  <w:r w:rsidRPr="0049776E">
                    <w:rPr>
                      <w:rFonts w:ascii="Times New Roman" w:eastAsia="MS PGothic" w:hAnsi="Times New Roman" w:cs="Times New Roman"/>
                      <w:kern w:val="0"/>
                      <w:sz w:val="16"/>
                      <w:szCs w:val="16"/>
                      <w:vertAlign w:val="superscript"/>
                    </w:rPr>
                    <w:t>b</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42.5</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7.90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3.69</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9.71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1.96</w:t>
                  </w:r>
                  <w:r w:rsidRPr="0049776E">
                    <w:rPr>
                      <w:rFonts w:ascii="Times New Roman" w:eastAsia="MS PGothic" w:hAnsi="Times New Roman" w:cs="Times New Roman"/>
                      <w:kern w:val="0"/>
                      <w:sz w:val="16"/>
                      <w:szCs w:val="16"/>
                      <w:vertAlign w:val="superscript"/>
                    </w:rPr>
                    <w:t>b</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92.9</w:t>
                  </w:r>
                </w:p>
              </w:tc>
            </w:tr>
            <w:tr w:rsidR="0049776E" w:rsidRPr="0049776E">
              <w:trPr>
                <w:tblCellSpacing w:w="0" w:type="dxa"/>
              </w:trPr>
              <w:tc>
                <w:tcPr>
                  <w:tcW w:w="1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24</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2.12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0.37</w:t>
                  </w:r>
                  <w:r w:rsidRPr="0049776E">
                    <w:rPr>
                      <w:rFonts w:ascii="Times New Roman" w:eastAsia="MS PGothic" w:hAnsi="Times New Roman" w:cs="Times New Roman"/>
                      <w:kern w:val="0"/>
                      <w:sz w:val="16"/>
                      <w:szCs w:val="16"/>
                      <w:vertAlign w:val="superscript"/>
                    </w:rPr>
                    <w:t>c</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1.70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0.32</w:t>
                  </w:r>
                  <w:r w:rsidRPr="0049776E">
                    <w:rPr>
                      <w:rFonts w:ascii="Times New Roman" w:eastAsia="MS PGothic" w:hAnsi="Times New Roman" w:cs="Times New Roman"/>
                      <w:kern w:val="0"/>
                      <w:sz w:val="16"/>
                      <w:szCs w:val="16"/>
                      <w:vertAlign w:val="superscript"/>
                    </w:rPr>
                    <w:t>a</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13.5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4.31</w:t>
                  </w:r>
                  <w:r w:rsidRPr="0049776E">
                    <w:rPr>
                      <w:rFonts w:ascii="Times New Roman" w:eastAsia="MS PGothic" w:hAnsi="Times New Roman" w:cs="Times New Roman"/>
                      <w:kern w:val="0"/>
                      <w:sz w:val="16"/>
                      <w:szCs w:val="16"/>
                      <w:vertAlign w:val="superscript"/>
                    </w:rPr>
                    <w:t>c</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23.5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10.2</w:t>
                  </w:r>
                  <w:r w:rsidRPr="0049776E">
                    <w:rPr>
                      <w:rFonts w:ascii="Times New Roman" w:eastAsia="MS PGothic" w:hAnsi="Times New Roman" w:cs="Times New Roman"/>
                      <w:kern w:val="0"/>
                      <w:sz w:val="16"/>
                      <w:szCs w:val="16"/>
                      <w:vertAlign w:val="superscript"/>
                    </w:rPr>
                    <w:t>b</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31.2</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17.7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5.97</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17.33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4.40</w:t>
                  </w:r>
                  <w:r w:rsidRPr="0049776E">
                    <w:rPr>
                      <w:rFonts w:ascii="Times New Roman" w:eastAsia="MS PGothic" w:hAnsi="Times New Roman" w:cs="Times New Roman"/>
                      <w:kern w:val="0"/>
                      <w:sz w:val="16"/>
                      <w:szCs w:val="16"/>
                      <w:vertAlign w:val="superscript"/>
                    </w:rPr>
                    <w:t>c</w:t>
                  </w:r>
                </w:p>
              </w:tc>
              <w:tc>
                <w:tcPr>
                  <w:tcW w:w="151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89.8</w:t>
                  </w:r>
                </w:p>
              </w:tc>
            </w:tr>
          </w:tbl>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a</w:t>
            </w:r>
            <w:r w:rsidRPr="0049776E">
              <w:rPr>
                <w:rFonts w:ascii="Times New Roman" w:eastAsia="MS PGothic" w:hAnsi="Times New Roman" w:cs="Times New Roman"/>
                <w:kern w:val="0"/>
                <w:sz w:val="16"/>
                <w:szCs w:val="16"/>
              </w:rPr>
              <w:t>Significantly higher than the lowest value in the column.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b</w:t>
            </w:r>
            <w:r w:rsidRPr="0049776E">
              <w:rPr>
                <w:rFonts w:ascii="Times New Roman" w:eastAsia="MS PGothic" w:hAnsi="Times New Roman" w:cs="Times New Roman"/>
                <w:kern w:val="0"/>
                <w:sz w:val="16"/>
                <w:szCs w:val="16"/>
              </w:rPr>
              <w:t>Significantly higher than the two lowest value in the column.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c</w:t>
            </w:r>
            <w:r w:rsidRPr="0049776E">
              <w:rPr>
                <w:rFonts w:ascii="Times New Roman" w:eastAsia="MS PGothic" w:hAnsi="Times New Roman" w:cs="Times New Roman"/>
                <w:kern w:val="0"/>
                <w:sz w:val="16"/>
                <w:szCs w:val="16"/>
              </w:rPr>
              <w:t>Significantly higher than the four lowest value in the column.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Table 2.</w:t>
            </w:r>
            <w:r w:rsidRPr="0049776E">
              <w:rPr>
                <w:rFonts w:ascii="Times New Roman" w:eastAsia="MS PGothic" w:hAnsi="Times New Roman" w:cs="Times New Roman"/>
                <w:kern w:val="0"/>
                <w:sz w:val="22"/>
                <w:vertAlign w:val="superscript"/>
              </w:rPr>
              <w:t>14</w:t>
            </w:r>
            <w:r w:rsidRPr="0049776E">
              <w:rPr>
                <w:rFonts w:ascii="Times New Roman" w:eastAsia="MS PGothic" w:hAnsi="Times New Roman" w:cs="Times New Roman"/>
                <w:kern w:val="0"/>
                <w:sz w:val="22"/>
              </w:rPr>
              <w:t>C Analyses (Percentage of administered dose) (means</w:t>
            </w:r>
            <w:r w:rsidRPr="0049776E">
              <w:rPr>
                <w:rFonts w:ascii="Helvetica" w:eastAsia="MS PGothic" w:hAnsi="Helvetica" w:cs="Helvetica"/>
                <w:kern w:val="0"/>
                <w:sz w:val="22"/>
              </w:rPr>
              <w:t>±</w:t>
            </w:r>
            <w:r w:rsidRPr="0049776E">
              <w:rPr>
                <w:rFonts w:ascii="Times New Roman" w:eastAsia="MS PGothic" w:hAnsi="Times New Roman" w:cs="Times New Roman"/>
                <w:kern w:val="0"/>
                <w:sz w:val="22"/>
              </w:rPr>
              <w:t>S.D.) Experiment 7</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2"/>
              <w:gridCol w:w="971"/>
              <w:gridCol w:w="982"/>
              <w:gridCol w:w="986"/>
              <w:gridCol w:w="975"/>
              <w:gridCol w:w="984"/>
              <w:gridCol w:w="938"/>
              <w:gridCol w:w="936"/>
              <w:gridCol w:w="938"/>
              <w:gridCol w:w="896"/>
            </w:tblGrid>
            <w:tr w:rsidR="0049776E" w:rsidRPr="0049776E">
              <w:trPr>
                <w:tblCellSpacing w:w="0" w:type="dxa"/>
              </w:trPr>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Wash interval and No. rats/Group</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Gauze A</w:t>
                  </w:r>
                </w:p>
              </w:tc>
              <w:tc>
                <w:tcPr>
                  <w:tcW w:w="13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Wash gauze</w:t>
                  </w:r>
                </w:p>
              </w:tc>
              <w:tc>
                <w:tcPr>
                  <w:tcW w:w="13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Gauze B</w:t>
                  </w:r>
                </w:p>
              </w:tc>
              <w:tc>
                <w:tcPr>
                  <w:tcW w:w="1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Skin</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Carcass</w:t>
                  </w:r>
                </w:p>
              </w:tc>
              <w:tc>
                <w:tcPr>
                  <w:tcW w:w="13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w:t>
                  </w:r>
                  <w:r w:rsidRPr="0049776E">
                    <w:rPr>
                      <w:rFonts w:ascii="Times New Roman" w:eastAsia="MS PGothic" w:hAnsi="Times New Roman" w:cs="Times New Roman"/>
                      <w:kern w:val="0"/>
                      <w:sz w:val="16"/>
                      <w:szCs w:val="16"/>
                      <w:vertAlign w:val="superscript"/>
                    </w:rPr>
                    <w:t>f</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(0-72 hr)</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Feces</w:t>
                  </w:r>
                  <w:r w:rsidRPr="0049776E">
                    <w:rPr>
                      <w:rFonts w:ascii="Times New Roman" w:eastAsia="MS PGothic" w:hAnsi="Times New Roman" w:cs="Times New Roman"/>
                      <w:kern w:val="0"/>
                      <w:sz w:val="16"/>
                      <w:szCs w:val="16"/>
                      <w:vertAlign w:val="superscript"/>
                    </w:rPr>
                    <w:t>f</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(0-72 hr)</w:t>
                  </w:r>
                </w:p>
              </w:tc>
              <w:tc>
                <w:tcPr>
                  <w:tcW w:w="13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w:t>
                  </w:r>
                  <w:r w:rsidRPr="0049776E">
                    <w:rPr>
                      <w:rFonts w:ascii="Times New Roman" w:eastAsia="MS PGothic" w:hAnsi="Times New Roman" w:cs="Times New Roman"/>
                      <w:kern w:val="0"/>
                      <w:sz w:val="16"/>
                      <w:szCs w:val="16"/>
                      <w:vertAlign w:val="superscript"/>
                    </w:rPr>
                    <w:t>f</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 feces</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(0-72 hr)</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Urine + feces + carcass (0-72 hr)</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 h</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 rats)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21.2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8.4</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60.1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6.5</w:t>
                  </w:r>
                  <w:r w:rsidRPr="0049776E">
                    <w:rPr>
                      <w:rFonts w:ascii="Times New Roman" w:eastAsia="MS PGothic" w:hAnsi="Times New Roman" w:cs="Times New Roman"/>
                      <w:kern w:val="0"/>
                      <w:sz w:val="16"/>
                      <w:szCs w:val="16"/>
                      <w:vertAlign w:val="superscript"/>
                    </w:rPr>
                    <w:t>b</w:t>
                  </w:r>
                </w:p>
              </w:tc>
              <w:tc>
                <w:tcPr>
                  <w:tcW w:w="138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5.05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3.20</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2.24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1.35</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5.01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0.75</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1.72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0.50</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4.81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0.92</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6.53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1.21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11.5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1.9</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 h</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 rats)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26.8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12.4</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45.3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7.6</w:t>
                  </w:r>
                  <w:r w:rsidRPr="0049776E">
                    <w:rPr>
                      <w:rFonts w:ascii="Times New Roman" w:eastAsia="MS PGothic" w:hAnsi="Times New Roman" w:cs="Times New Roman"/>
                      <w:kern w:val="0"/>
                      <w:sz w:val="16"/>
                      <w:szCs w:val="16"/>
                      <w:vertAlign w:val="superscript"/>
                    </w:rPr>
                    <w:t>a</w:t>
                  </w:r>
                </w:p>
              </w:tc>
              <w:tc>
                <w:tcPr>
                  <w:tcW w:w="138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7.51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4.19</w:t>
                  </w:r>
                  <w:r w:rsidRPr="0049776E">
                    <w:rPr>
                      <w:rFonts w:ascii="Times New Roman" w:eastAsia="MS PGothic" w:hAnsi="Times New Roman" w:cs="Times New Roman"/>
                      <w:kern w:val="0"/>
                      <w:sz w:val="16"/>
                      <w:szCs w:val="16"/>
                      <w:vertAlign w:val="superscript"/>
                    </w:rPr>
                    <w:t>b</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6.73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3.94</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5.88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1.05</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0.39</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6.25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1.33</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7.88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1.68</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13.8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1.9</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 h</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 rats)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29.5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5.7</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54.9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6.0</w:t>
                  </w:r>
                  <w:r w:rsidRPr="0049776E">
                    <w:rPr>
                      <w:rFonts w:ascii="Times New Roman" w:eastAsia="MS PGothic" w:hAnsi="Times New Roman" w:cs="Times New Roman"/>
                      <w:kern w:val="0"/>
                      <w:sz w:val="16"/>
                      <w:szCs w:val="16"/>
                      <w:vertAlign w:val="superscript"/>
                    </w:rPr>
                    <w:t>a</w:t>
                  </w:r>
                </w:p>
              </w:tc>
              <w:tc>
                <w:tcPr>
                  <w:tcW w:w="138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2.74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0.95</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1.26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0.74</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5.88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0.43</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1.20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0.13</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4.54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0.71</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5.74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0.77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11.6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1.2</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 h</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 rats)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30.0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14.5</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49.4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16.8</w:t>
                  </w:r>
                  <w:r w:rsidRPr="0049776E">
                    <w:rPr>
                      <w:rFonts w:ascii="Times New Roman" w:eastAsia="MS PGothic" w:hAnsi="Times New Roman" w:cs="Times New Roman"/>
                      <w:kern w:val="0"/>
                      <w:sz w:val="16"/>
                      <w:szCs w:val="16"/>
                      <w:vertAlign w:val="superscript"/>
                    </w:rPr>
                    <w:t>a</w:t>
                  </w:r>
                </w:p>
              </w:tc>
              <w:tc>
                <w:tcPr>
                  <w:tcW w:w="138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4.33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3.19</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4.48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3.28</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5.04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0.76</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0.35</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5.10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1.19</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6.76</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1.53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11.8</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2.0</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24 h</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 rats)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49.4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6.4</w:t>
                  </w:r>
                  <w:r w:rsidRPr="0049776E">
                    <w:rPr>
                      <w:rFonts w:ascii="Times New Roman" w:eastAsia="MS PGothic" w:hAnsi="Times New Roman" w:cs="Times New Roman"/>
                      <w:kern w:val="0"/>
                      <w:sz w:val="16"/>
                      <w:szCs w:val="16"/>
                      <w:vertAlign w:val="superscript"/>
                    </w:rPr>
                    <w:t>d</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27.3</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6.0</w:t>
                  </w:r>
                </w:p>
              </w:tc>
              <w:tc>
                <w:tcPr>
                  <w:tcW w:w="138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2.10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0.87</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5.09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6.92</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7.91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1.09</w:t>
                  </w:r>
                  <w:r w:rsidRPr="0049776E">
                    <w:rPr>
                      <w:rFonts w:ascii="Times New Roman" w:eastAsia="MS PGothic" w:hAnsi="Times New Roman" w:cs="Times New Roman"/>
                      <w:kern w:val="0"/>
                      <w:sz w:val="16"/>
                      <w:szCs w:val="16"/>
                      <w:vertAlign w:val="superscript"/>
                    </w:rPr>
                    <w:t>d</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2.15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0.83</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6.12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1.31</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8.27</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2.02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16.2</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2.8</w:t>
                  </w:r>
                  <w:r w:rsidRPr="0049776E">
                    <w:rPr>
                      <w:rFonts w:ascii="Times New Roman" w:eastAsia="MS PGothic" w:hAnsi="Times New Roman" w:cs="Times New Roman"/>
                      <w:kern w:val="0"/>
                      <w:sz w:val="16"/>
                      <w:szCs w:val="16"/>
                      <w:vertAlign w:val="superscript"/>
                    </w:rPr>
                    <w:t>c</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No wash</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 rats)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47.1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14.9</w:t>
                  </w:r>
                  <w:r w:rsidRPr="0049776E">
                    <w:rPr>
                      <w:rFonts w:ascii="Times New Roman" w:eastAsia="MS PGothic" w:hAnsi="Times New Roman" w:cs="Times New Roman"/>
                      <w:kern w:val="0"/>
                      <w:sz w:val="16"/>
                      <w:szCs w:val="16"/>
                      <w:vertAlign w:val="superscript"/>
                    </w:rPr>
                    <w:t>d</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388"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31.1</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15.0</w:t>
                  </w:r>
                  <w:r w:rsidRPr="0049776E">
                    <w:rPr>
                      <w:rFonts w:ascii="Times New Roman" w:eastAsia="MS PGothic" w:hAnsi="Times New Roman" w:cs="Times New Roman"/>
                      <w:kern w:val="0"/>
                      <w:sz w:val="16"/>
                      <w:szCs w:val="16"/>
                      <w:vertAlign w:val="superscript"/>
                    </w:rPr>
                    <w:t>e</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13.0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3.3</w:t>
                  </w:r>
                  <w:r w:rsidRPr="0049776E">
                    <w:rPr>
                      <w:rFonts w:ascii="Times New Roman" w:eastAsia="MS PGothic" w:hAnsi="Times New Roman" w:cs="Times New Roman"/>
                      <w:kern w:val="0"/>
                      <w:sz w:val="16"/>
                      <w:szCs w:val="16"/>
                      <w:vertAlign w:val="superscript"/>
                    </w:rPr>
                    <w:t>e</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2.54</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1.32</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6.35</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2.44</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8.90</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3.69</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rPr>
                    <w:t>21.9</w:t>
                  </w:r>
                  <w:r w:rsidRPr="0049776E">
                    <w:rPr>
                      <w:rFonts w:ascii="Helvetica" w:eastAsia="MS PGothic" w:hAnsi="Helvetica" w:cs="Helvetica"/>
                      <w:kern w:val="0"/>
                      <w:sz w:val="16"/>
                      <w:szCs w:val="16"/>
                    </w:rPr>
                    <w:t>±</w:t>
                  </w:r>
                  <w:r w:rsidRPr="0049776E">
                    <w:rPr>
                      <w:rFonts w:ascii="Times New Roman" w:eastAsia="MS PGothic" w:hAnsi="Times New Roman" w:cs="Times New Roman"/>
                      <w:kern w:val="0"/>
                      <w:sz w:val="16"/>
                      <w:szCs w:val="16"/>
                    </w:rPr>
                    <w:t>6.7</w:t>
                  </w:r>
                  <w:r w:rsidRPr="0049776E">
                    <w:rPr>
                      <w:rFonts w:ascii="Times New Roman" w:eastAsia="MS PGothic" w:hAnsi="Times New Roman" w:cs="Times New Roman"/>
                      <w:kern w:val="0"/>
                      <w:sz w:val="16"/>
                      <w:szCs w:val="16"/>
                      <w:vertAlign w:val="superscript"/>
                    </w:rPr>
                    <w:t>e</w:t>
                  </w:r>
                </w:p>
              </w:tc>
            </w:tr>
          </w:tbl>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a</w:t>
            </w:r>
            <w:r w:rsidRPr="0049776E">
              <w:rPr>
                <w:rFonts w:ascii="Times New Roman" w:eastAsia="MS PGothic" w:hAnsi="Times New Roman" w:cs="Times New Roman"/>
                <w:kern w:val="0"/>
                <w:sz w:val="16"/>
                <w:szCs w:val="16"/>
              </w:rPr>
              <w:t>Significantly higher than the lowest value in the column.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b</w:t>
            </w:r>
            <w:r w:rsidRPr="0049776E">
              <w:rPr>
                <w:rFonts w:ascii="Times New Roman" w:eastAsia="MS PGothic" w:hAnsi="Times New Roman" w:cs="Times New Roman"/>
                <w:kern w:val="0"/>
                <w:sz w:val="16"/>
                <w:szCs w:val="16"/>
              </w:rPr>
              <w:t>Significantly higher than the two lowest value in the column.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c</w:t>
            </w:r>
            <w:r w:rsidRPr="0049776E">
              <w:rPr>
                <w:rFonts w:ascii="Times New Roman" w:eastAsia="MS PGothic" w:hAnsi="Times New Roman" w:cs="Times New Roman"/>
                <w:kern w:val="0"/>
                <w:sz w:val="16"/>
                <w:szCs w:val="16"/>
              </w:rPr>
              <w:t>Significantly higher than the three lowest value in the column.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d</w:t>
            </w:r>
            <w:r w:rsidRPr="0049776E">
              <w:rPr>
                <w:rFonts w:ascii="Times New Roman" w:eastAsia="MS PGothic" w:hAnsi="Times New Roman" w:cs="Times New Roman"/>
                <w:kern w:val="0"/>
                <w:sz w:val="16"/>
                <w:szCs w:val="16"/>
              </w:rPr>
              <w:t>Significantly higher than the four lowest value in the column.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e</w:t>
            </w:r>
            <w:r w:rsidRPr="0049776E">
              <w:rPr>
                <w:rFonts w:ascii="Times New Roman" w:eastAsia="MS PGothic" w:hAnsi="Times New Roman" w:cs="Times New Roman"/>
                <w:kern w:val="0"/>
                <w:sz w:val="16"/>
                <w:szCs w:val="16"/>
              </w:rPr>
              <w:t>Significantly higher than the five lowest value in the column.</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16"/>
                <w:szCs w:val="16"/>
                <w:vertAlign w:val="superscript"/>
              </w:rPr>
              <w:t>f</w:t>
            </w:r>
            <w:r w:rsidRPr="0049776E">
              <w:rPr>
                <w:rFonts w:ascii="Times New Roman" w:eastAsia="MS PGothic" w:hAnsi="Times New Roman" w:cs="Times New Roman"/>
                <w:kern w:val="0"/>
                <w:sz w:val="16"/>
                <w:szCs w:val="16"/>
              </w:rPr>
              <w:t>No significant differences in this column.</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Dermal absorption.03 (Hewitt 1993; in vitro A)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72452429"/>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IUC5-f51ca729-fa45-4e57-abe0-868d5be3e79d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15:48:00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606"/>
        <w:gridCol w:w="416"/>
        <w:gridCol w:w="2784"/>
        <w:gridCol w:w="1409"/>
        <w:gridCol w:w="864"/>
        <w:gridCol w:w="586"/>
        <w:gridCol w:w="782"/>
        <w:gridCol w:w="815"/>
        <w:gridCol w:w="589"/>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Hewitt PG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Cutaneous reservoir formation and localization after topical application of 4,4'-methylene-bis-2-chloroaniline and 4,4'-methylenedianiline to rat and human skin in vitro.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Prediction of Percutaneous Penetration. Methods, Measurements, Modelling. Cardiff: STS Publishing, pp 638–645.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8895352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49776E" w:rsidRPr="0049776E">
        <w:trPr>
          <w:tblCellSpacing w:w="5" w:type="dxa"/>
        </w:trPr>
        <w:tc>
          <w:tcPr>
            <w:tcW w:w="0" w:type="auto"/>
            <w:hideMark/>
          </w:tcPr>
          <w:p w:rsidR="0049776E" w:rsidRPr="0049776E" w:rsidRDefault="0049776E" w:rsidP="0049776E">
            <w:pPr>
              <w:widowControl/>
              <w:jc w:val="left"/>
              <w:divId w:val="12577861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4589876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96"/>
      </w:tblGrid>
      <w:tr w:rsidR="0049776E" w:rsidRPr="0049776E">
        <w:trPr>
          <w:tblCellSpacing w:w="5" w:type="dxa"/>
        </w:trPr>
        <w:tc>
          <w:tcPr>
            <w:tcW w:w="0" w:type="auto"/>
            <w:hideMark/>
          </w:tcPr>
          <w:p w:rsidR="0049776E" w:rsidRPr="0049776E" w:rsidRDefault="0049776E" w:rsidP="0049776E">
            <w:pPr>
              <w:widowControl/>
              <w:jc w:val="left"/>
              <w:divId w:val="177478364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([ring-14C] 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9431688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648"/>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4,4'-Methylene-bis-ortho(2-chloroaniline) (MbOCA)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36"/>
      </w:tblGrid>
      <w:tr w:rsidR="0049776E" w:rsidRPr="0049776E">
        <w:trPr>
          <w:tblCellSpacing w:w="5" w:type="dxa"/>
        </w:trPr>
        <w:tc>
          <w:tcPr>
            <w:tcW w:w="0" w:type="auto"/>
            <w:hideMark/>
          </w:tcPr>
          <w:p w:rsidR="0049776E" w:rsidRPr="0049776E" w:rsidRDefault="0049776E" w:rsidP="0049776E">
            <w:pPr>
              <w:widowControl/>
              <w:jc w:val="left"/>
              <w:divId w:val="2125542221"/>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4,4'-Methylene-bis-ortho(2-chloroaniline) (MbOCA)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Radiochemical purity (if radiolabelling): &gt;96%</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(if radiolabelling): 59 mCi/mmol</w:t>
            </w:r>
            <w:r>
              <w:rPr>
                <w:rFonts w:ascii="Helvetica" w:eastAsia="MS PGothic" w:hAnsi="Helvetica" w:cs="Helvetica"/>
                <w:kern w:val="0"/>
                <w:sz w:val="16"/>
                <w:szCs w:val="16"/>
              </w:rPr>
              <w:br/>
            </w:r>
            <w:r w:rsidRPr="0049776E">
              <w:rPr>
                <w:rFonts w:ascii="Helvetica" w:eastAsia="MS PGothic" w:hAnsi="Helvetica" w:cs="Helvetica"/>
                <w:kern w:val="0"/>
                <w:sz w:val="16"/>
                <w:szCs w:val="16"/>
              </w:rPr>
              <w:t>- Locations of the label (if radiolabelling): [ring-14C]4,4'-Methylene-bis-ortho(2-chloroaniline)</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95"/>
      </w:tblGrid>
      <w:tr w:rsidR="0049776E" w:rsidRPr="0049776E">
        <w:trPr>
          <w:tblCellSpacing w:w="5" w:type="dxa"/>
        </w:trPr>
        <w:tc>
          <w:tcPr>
            <w:tcW w:w="0" w:type="auto"/>
            <w:hideMark/>
          </w:tcPr>
          <w:p w:rsidR="0049776E" w:rsidRPr="0049776E" w:rsidRDefault="0049776E" w:rsidP="0049776E">
            <w:pPr>
              <w:widowControl/>
              <w:jc w:val="left"/>
              <w:divId w:val="14462661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Male F344 rat and human skin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1"/>
      </w:tblGrid>
      <w:tr w:rsidR="0049776E" w:rsidRPr="0049776E">
        <w:trPr>
          <w:tblCellSpacing w:w="5" w:type="dxa"/>
        </w:trPr>
        <w:tc>
          <w:tcPr>
            <w:tcW w:w="0" w:type="auto"/>
            <w:hideMark/>
          </w:tcPr>
          <w:p w:rsidR="0049776E" w:rsidRPr="0049776E" w:rsidRDefault="0049776E" w:rsidP="0049776E">
            <w:pPr>
              <w:widowControl/>
              <w:jc w:val="left"/>
              <w:divId w:val="421802848"/>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Harlan Olac (Oxford, Oxon., U.K)</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Water: Ad libitum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66"/>
      </w:tblGrid>
      <w:tr w:rsidR="0049776E" w:rsidRPr="0049776E">
        <w:trPr>
          <w:tblCellSpacing w:w="5" w:type="dxa"/>
        </w:trPr>
        <w:tc>
          <w:tcPr>
            <w:tcW w:w="0" w:type="auto"/>
            <w:hideMark/>
          </w:tcPr>
          <w:p w:rsidR="0049776E" w:rsidRPr="0049776E" w:rsidRDefault="0049776E" w:rsidP="0049776E">
            <w:pPr>
              <w:widowControl/>
              <w:jc w:val="left"/>
              <w:divId w:val="903487784"/>
              <w:rPr>
                <w:rFonts w:ascii="Helvetica" w:eastAsia="MS PGothic" w:hAnsi="Helvetica" w:cs="Helvetica"/>
                <w:kern w:val="0"/>
                <w:sz w:val="16"/>
                <w:szCs w:val="16"/>
              </w:rPr>
            </w:pPr>
            <w:r w:rsidRPr="0049776E">
              <w:rPr>
                <w:rFonts w:ascii="Helvetica" w:eastAsia="MS PGothic" w:hAnsi="Helvetica" w:cs="Helvetica"/>
                <w:kern w:val="0"/>
                <w:sz w:val="16"/>
                <w:szCs w:val="16"/>
              </w:rPr>
              <w:t>- Actual doses: 14C-MBOCA (8.0-14.3 μg/cm2 in ethanol)</w:t>
            </w:r>
            <w:r>
              <w:rPr>
                <w:rFonts w:ascii="Helvetica" w:eastAsia="MS PGothic" w:hAnsi="Helvetica" w:cs="Helvetica"/>
                <w:kern w:val="0"/>
                <w:sz w:val="16"/>
                <w:szCs w:val="16"/>
              </w:rPr>
              <w:br/>
            </w:r>
            <w:r w:rsidRPr="0049776E">
              <w:rPr>
                <w:rFonts w:ascii="Helvetica" w:eastAsia="MS PGothic" w:hAnsi="Helvetica" w:cs="Helvetica"/>
                <w:kern w:val="0"/>
                <w:sz w:val="16"/>
                <w:szCs w:val="16"/>
              </w:rPr>
              <w:t>- Dose volume: 5 μL</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637768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APPLICATION OF DOSE: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Five microliter aliquots of [14C]MBOCA (8.0-14.3 μg/cm2 in ethanol) were applied to the epidermis of the exposed skin (0.32 cm2) using a blunt-ended microsyringe and the skin was left open to the atmosphere. </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in vitro test system (if applicable)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609626169"/>
              <w:rPr>
                <w:rFonts w:ascii="Helvetica" w:eastAsia="MS PGothic" w:hAnsi="Helvetica" w:cs="Helvetica"/>
                <w:kern w:val="0"/>
                <w:sz w:val="16"/>
                <w:szCs w:val="16"/>
              </w:rPr>
            </w:pPr>
            <w:r w:rsidRPr="0049776E">
              <w:rPr>
                <w:rFonts w:ascii="Helvetica" w:eastAsia="MS PGothic" w:hAnsi="Helvetica" w:cs="Helvetica"/>
                <w:kern w:val="0"/>
                <w:sz w:val="16"/>
                <w:szCs w:val="16"/>
              </w:rPr>
              <w:t>SKIN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of skin: </w:t>
            </w:r>
            <w:r>
              <w:rPr>
                <w:rFonts w:ascii="Helvetica" w:eastAsia="MS PGothic" w:hAnsi="Helvetica" w:cs="Helvetica"/>
                <w:kern w:val="0"/>
                <w:sz w:val="16"/>
                <w:szCs w:val="16"/>
              </w:rPr>
              <w:br/>
            </w:r>
            <w:r w:rsidRPr="0049776E">
              <w:rPr>
                <w:rFonts w:ascii="Helvetica" w:eastAsia="MS PGothic" w:hAnsi="Helvetica" w:cs="Helvetica"/>
                <w:kern w:val="0"/>
                <w:sz w:val="16"/>
                <w:szCs w:val="16"/>
              </w:rPr>
              <w:t>Human: Fresh, full-thickness healthy skin was obtained from surgery (reduction mammoplasty and mastectomy)</w:t>
            </w:r>
            <w:r>
              <w:rPr>
                <w:rFonts w:ascii="Helvetica" w:eastAsia="MS PGothic" w:hAnsi="Helvetica" w:cs="Helvetica"/>
                <w:kern w:val="0"/>
                <w:sz w:val="16"/>
                <w:szCs w:val="16"/>
              </w:rPr>
              <w:br/>
            </w:r>
            <w:r w:rsidRPr="0049776E">
              <w:rPr>
                <w:rFonts w:ascii="Helvetica" w:eastAsia="MS PGothic" w:hAnsi="Helvetica" w:cs="Helvetica"/>
                <w:kern w:val="0"/>
                <w:sz w:val="16"/>
                <w:szCs w:val="16"/>
              </w:rPr>
              <w:t>Rat: Male F344 rat (obtained from Halan Olac, U.K.) skin</w:t>
            </w:r>
            <w:r>
              <w:rPr>
                <w:rFonts w:ascii="Helvetica" w:eastAsia="MS PGothic" w:hAnsi="Helvetica" w:cs="Helvetica"/>
                <w:kern w:val="0"/>
                <w:sz w:val="16"/>
                <w:szCs w:val="16"/>
              </w:rPr>
              <w:br/>
            </w:r>
            <w:r w:rsidRPr="0049776E">
              <w:rPr>
                <w:rFonts w:ascii="Helvetica" w:eastAsia="MS PGothic" w:hAnsi="Helvetica" w:cs="Helvetica"/>
                <w:kern w:val="0"/>
                <w:sz w:val="16"/>
                <w:szCs w:val="16"/>
              </w:rPr>
              <w:t>- Ethical approval if human skin: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Type of skin: Human: breast skin; Rat: dorsal skin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Preparative technique: </w:t>
            </w:r>
            <w:r>
              <w:rPr>
                <w:rFonts w:ascii="Helvetica" w:eastAsia="MS PGothic" w:hAnsi="Helvetica" w:cs="Helvetica"/>
                <w:kern w:val="0"/>
                <w:sz w:val="16"/>
                <w:szCs w:val="16"/>
              </w:rPr>
              <w:br/>
            </w:r>
            <w:r w:rsidRPr="0049776E">
              <w:rPr>
                <w:rFonts w:ascii="Helvetica" w:eastAsia="MS PGothic" w:hAnsi="Helvetica" w:cs="Helvetica"/>
                <w:kern w:val="0"/>
                <w:sz w:val="16"/>
                <w:szCs w:val="16"/>
              </w:rPr>
              <w:t>Human: The subcutaneous tissue was removed with dissecting scissors and the skin was used immediately</w:t>
            </w:r>
            <w:r>
              <w:rPr>
                <w:rFonts w:ascii="Helvetica" w:eastAsia="MS PGothic" w:hAnsi="Helvetica" w:cs="Helvetica"/>
                <w:kern w:val="0"/>
                <w:sz w:val="16"/>
                <w:szCs w:val="16"/>
              </w:rPr>
              <w:br/>
            </w:r>
            <w:r w:rsidRPr="0049776E">
              <w:rPr>
                <w:rFonts w:ascii="Helvetica" w:eastAsia="MS PGothic" w:hAnsi="Helvetica" w:cs="Helvetica"/>
                <w:kern w:val="0"/>
                <w:sz w:val="16"/>
                <w:szCs w:val="16"/>
              </w:rPr>
              <w:t>Rat: The rats were lightly anaesthetized with ether before killing by cervical dislocation. The dorsal region of the rat was shaved with animal clippers and the shaved area was removed using a scalpel and dissecting scissors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PRINCIPLES OF ASSAY</w:t>
            </w:r>
            <w:r>
              <w:rPr>
                <w:rFonts w:ascii="Helvetica" w:eastAsia="MS PGothic" w:hAnsi="Helvetica" w:cs="Helvetica"/>
                <w:kern w:val="0"/>
                <w:sz w:val="16"/>
                <w:szCs w:val="16"/>
              </w:rPr>
              <w:br/>
            </w:r>
            <w:r w:rsidRPr="0049776E">
              <w:rPr>
                <w:rFonts w:ascii="Helvetica" w:eastAsia="MS PGothic" w:hAnsi="Helvetica" w:cs="Helvetica"/>
                <w:kern w:val="0"/>
                <w:sz w:val="16"/>
                <w:szCs w:val="16"/>
              </w:rPr>
              <w:t>- Diffusion cell: (The system used was essentially that described by Bronaugh and Stewart (1985) with modifications by Hotchkiss et al. (1990).) The system consists of seven Teflon diffusion cells, a fraction collector, a thermostatically controlled water circulator and a 16 cassette peristaltic pump.</w:t>
            </w:r>
            <w:r>
              <w:rPr>
                <w:rFonts w:ascii="Helvetica" w:eastAsia="MS PGothic" w:hAnsi="Helvetica" w:cs="Helvetica"/>
                <w:kern w:val="0"/>
                <w:sz w:val="16"/>
                <w:szCs w:val="16"/>
              </w:rPr>
              <w:br/>
            </w:r>
            <w:r w:rsidRPr="0049776E">
              <w:rPr>
                <w:rFonts w:ascii="Helvetica" w:eastAsia="MS PGothic" w:hAnsi="Helvetica" w:cs="Helvetica"/>
                <w:kern w:val="0"/>
                <w:sz w:val="16"/>
                <w:szCs w:val="16"/>
              </w:rPr>
              <w:t>- Receptor fluid: HEPES-buffered Hank's balanced salt solution supplemented with 0.5% (v/v) gentamicin</w:t>
            </w:r>
            <w:r>
              <w:rPr>
                <w:rFonts w:ascii="Helvetica" w:eastAsia="MS PGothic" w:hAnsi="Helvetica" w:cs="Helvetica"/>
                <w:kern w:val="0"/>
                <w:sz w:val="16"/>
                <w:szCs w:val="16"/>
              </w:rPr>
              <w:br/>
            </w:r>
            <w:r w:rsidRPr="0049776E">
              <w:rPr>
                <w:rFonts w:ascii="Helvetica" w:eastAsia="MS PGothic" w:hAnsi="Helvetica" w:cs="Helvetica"/>
                <w:kern w:val="0"/>
                <w:sz w:val="16"/>
                <w:szCs w:val="16"/>
              </w:rPr>
              <w:t>- Solubility of test substance in receptor fluid: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Static system: Human skin and rat skin were cut into circles and placed into the diffusion cells. The skin was secured in place by a threaded nut directly above the skin surface</w:t>
            </w:r>
            <w:r>
              <w:rPr>
                <w:rFonts w:ascii="Helvetica" w:eastAsia="MS PGothic" w:hAnsi="Helvetica" w:cs="Helvetica"/>
                <w:kern w:val="0"/>
                <w:sz w:val="16"/>
                <w:szCs w:val="16"/>
              </w:rPr>
              <w:br/>
            </w:r>
            <w:r w:rsidRPr="0049776E">
              <w:rPr>
                <w:rFonts w:ascii="Helvetica" w:eastAsia="MS PGothic" w:hAnsi="Helvetica" w:cs="Helvetica"/>
                <w:kern w:val="0"/>
                <w:sz w:val="16"/>
                <w:szCs w:val="16"/>
              </w:rPr>
              <w:t>- Flow-through system: The underside of the skin was in contact with a continuously flowing receptor fluid at a flow rate of 1.5 mL/h. The skin was allowed to equilibrate for about 30 min. Five microliter aliquots of [14C]MBOCA (8.0-14.3 μg/cm2 in ethanol) was applied to the epidermis of the exposed skin (0.32 cm2) using a blunt-ended microsyringe and the skin was left open to the atmosphere. The receptor fluid (1.5 mL) was collected hourly into 20 mL plastic scintillation vials for up to 6 h, 10 mL scintillation fluid was added and levels of 14C were determined by liquid scintillation spectrometry</w:t>
            </w:r>
            <w:r>
              <w:rPr>
                <w:rFonts w:ascii="Helvetica" w:eastAsia="MS PGothic" w:hAnsi="Helvetica" w:cs="Helvetica"/>
                <w:kern w:val="0"/>
                <w:sz w:val="16"/>
                <w:szCs w:val="16"/>
              </w:rPr>
              <w:br/>
            </w:r>
            <w:r w:rsidRPr="0049776E">
              <w:rPr>
                <w:rFonts w:ascii="Helvetica" w:eastAsia="MS PGothic" w:hAnsi="Helvetica" w:cs="Helvetica"/>
                <w:kern w:val="0"/>
                <w:sz w:val="16"/>
                <w:szCs w:val="16"/>
              </w:rPr>
              <w:t>- Test temperature: The skin surface temperature was maintained at a constant temperature of 32</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Occlusion: 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Percutaneous absorption rate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551"/>
        <w:gridCol w:w="462"/>
        <w:gridCol w:w="1230"/>
        <w:gridCol w:w="924"/>
        <w:gridCol w:w="298"/>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30 min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8.0-14.3 μg/cm2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7.1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mean±S.D., 7.1±1.3 (In human skin, n=2)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93"/>
        <w:gridCol w:w="462"/>
        <w:gridCol w:w="1230"/>
        <w:gridCol w:w="924"/>
        <w:gridCol w:w="298"/>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8.0-14.3 μg/cm2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8.7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mean±S.D., 8.7±3.0 (In human skin, n=2)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320"/>
        <w:gridCol w:w="504"/>
        <w:gridCol w:w="1344"/>
        <w:gridCol w:w="1010"/>
        <w:gridCol w:w="324"/>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8.0-14.3 μg/cm2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0.1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mean±S.D., 0.1±0.1 (through human skin, n=19)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406"/>
        <w:gridCol w:w="491"/>
        <w:gridCol w:w="1308"/>
        <w:gridCol w:w="982"/>
        <w:gridCol w:w="316"/>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8.0-14.3 μg/cm2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2.7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mean±S.D., 2.7±1.3 (through human skin, n=19)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551"/>
        <w:gridCol w:w="462"/>
        <w:gridCol w:w="1230"/>
        <w:gridCol w:w="924"/>
        <w:gridCol w:w="387"/>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30 min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8.0-14.3 μg/cm2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23.8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mean±S.D., 23.8±6.3 (in rat skin, n=5)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93"/>
        <w:gridCol w:w="462"/>
        <w:gridCol w:w="1230"/>
        <w:gridCol w:w="924"/>
        <w:gridCol w:w="387"/>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8.0-14.3 μg/cm2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30.2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mean±S.D., 30.2±10.0 (in rat skin, n=5)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97"/>
        <w:gridCol w:w="469"/>
        <w:gridCol w:w="1248"/>
        <w:gridCol w:w="937"/>
        <w:gridCol w:w="302"/>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8.0-14.3 μg/cm2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0.1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mean±S.D., 0.1±0.1 (Through rat skin, n=24)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382"/>
        <w:gridCol w:w="462"/>
        <w:gridCol w:w="1230"/>
        <w:gridCol w:w="924"/>
        <w:gridCol w:w="298"/>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8.0-14.3 μg/cm2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1.8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mean±S.D., 1.8±1.0 (through rat skin, n=24)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absorption of MBOCA into human and rat skin in vitro was very rapid, reaching a maximum within the first hour after application and exhibiting a plateau from 1 h to 6 h. The amount of MBOCA found within human skin was significantly lower (P &lt; 0.05) than within rat skin at all time points studied 8.7 ± 3.0% (mean ± S.D., n = 2) of the applied dose for human skin and 30.2 ± 10.0% (mean ± S.D., n = 5) of the applied dose for rat skin at 6 h.</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absorption of MBOCA from the skin surface into human skin at 6 h (8.7 ± 3.0%, n = 2) was significantly greater (P &lt; 0.05) than the percutaneous absorption through the skin into the receptor fluid at 6 h (0.1 ± 0.1%; n = 19) or 72 h (2.7 ± 1.3%; n = 19).</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Similarly, the absorption of MBOCA into rat skin at 6 h (30.2 ± 10.0%; n = 5) was significantly greater (P &lt; 0.05) than through the skin into the receptor fluid at 6 h (0.1 ± 0.1%; n = 24) or 72 h (1.8 ± 1.0%; n = 24).</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After topical application of MBOCA to rat skin in vitro the amount of radioactivity recovered from the stratum corneum (by the use of sequential tape-strips) accounted for 62.6 ± 7.9% (mean ± S.D., n = 14) of the total radioactivity found within the skin. The proportion of total skin MBOCA found within the stratum corneum was not dependent upon the time after application (from 3 min to 6 h). The recovery of MBOCA from cutaneous reservoirs was extensive, although the absorption of MBOCA through the skin into the receptor fluid was relatively low.</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Dermal absorption.04 (Chin 1983; A)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46958919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IUC5-2ebb50ae-f4db-45d3-b7dd-0e6e41ca1c61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15:48:00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626"/>
        <w:gridCol w:w="416"/>
        <w:gridCol w:w="2710"/>
        <w:gridCol w:w="1218"/>
        <w:gridCol w:w="915"/>
        <w:gridCol w:w="609"/>
        <w:gridCol w:w="827"/>
        <w:gridCol w:w="878"/>
        <w:gridCol w:w="62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Chin B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Absorption of 4,4’-methylenebis(2-chloroaniline) by human skin.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Environ Res 32(1):167-178.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5257471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49776E" w:rsidRPr="0049776E">
        <w:trPr>
          <w:tblCellSpacing w:w="5" w:type="dxa"/>
        </w:trPr>
        <w:tc>
          <w:tcPr>
            <w:tcW w:w="0" w:type="auto"/>
            <w:hideMark/>
          </w:tcPr>
          <w:p w:rsidR="0049776E" w:rsidRPr="0049776E" w:rsidRDefault="0049776E" w:rsidP="0049776E">
            <w:pPr>
              <w:widowControl/>
              <w:jc w:val="left"/>
              <w:divId w:val="10682611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80"/>
      </w:tblGrid>
      <w:tr w:rsidR="0049776E" w:rsidRPr="0049776E">
        <w:trPr>
          <w:tblCellSpacing w:w="5" w:type="dxa"/>
        </w:trPr>
        <w:tc>
          <w:tcPr>
            <w:tcW w:w="0" w:type="auto"/>
            <w:hideMark/>
          </w:tcPr>
          <w:p w:rsidR="0049776E" w:rsidRPr="0049776E" w:rsidRDefault="0049776E" w:rsidP="0049776E">
            <w:pPr>
              <w:widowControl/>
              <w:jc w:val="left"/>
              <w:divId w:val="68899043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[ring 14C(U)]methylenebis(2-chloroaniline)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3795239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19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(MBOCA)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in vitro test system (if applicable)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886135831"/>
              <w:rPr>
                <w:rFonts w:ascii="Helvetica" w:eastAsia="MS PGothic" w:hAnsi="Helvetica" w:cs="Helvetica"/>
                <w:kern w:val="0"/>
                <w:sz w:val="16"/>
                <w:szCs w:val="16"/>
              </w:rPr>
            </w:pPr>
            <w:r w:rsidRPr="0049776E">
              <w:rPr>
                <w:rFonts w:ascii="Helvetica" w:eastAsia="MS PGothic" w:hAnsi="Helvetica" w:cs="Helvetica"/>
                <w:kern w:val="0"/>
                <w:sz w:val="16"/>
                <w:szCs w:val="16"/>
              </w:rPr>
              <w:t>SKIN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of skin: Women's Hospital, University of Michigan, Ann Arbor, Michigan (U.S.A.)</w:t>
            </w:r>
            <w:r>
              <w:rPr>
                <w:rFonts w:ascii="Helvetica" w:eastAsia="MS PGothic" w:hAnsi="Helvetica" w:cs="Helvetica"/>
                <w:kern w:val="0"/>
                <w:sz w:val="16"/>
                <w:szCs w:val="16"/>
              </w:rPr>
              <w:br/>
            </w:r>
            <w:r w:rsidRPr="0049776E">
              <w:rPr>
                <w:rFonts w:ascii="Helvetica" w:eastAsia="MS PGothic" w:hAnsi="Helvetica" w:cs="Helvetica"/>
                <w:kern w:val="0"/>
                <w:sz w:val="16"/>
                <w:szCs w:val="16"/>
              </w:rPr>
              <w:t>- Ethical approval if human skin: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Type of skin: Fleshly taken human neonatal foreskins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Preparative technique: Subcutaneous connective tissue was removed from a foreskin, and 6-mm biopsy samples were taken with a punch and stored in MEM to avoid dehydration </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conditions: Skins were stored in Eagle's MEM at 5</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 xml:space="preserve"> and prepared as soon as possible after circumcision, usually within 14 h</w:t>
            </w:r>
            <w:r>
              <w:rPr>
                <w:rFonts w:ascii="Helvetica" w:eastAsia="MS PGothic" w:hAnsi="Helvetica" w:cs="Helvetica"/>
                <w:kern w:val="0"/>
                <w:sz w:val="16"/>
                <w:szCs w:val="16"/>
              </w:rPr>
              <w:br/>
            </w:r>
            <w:r w:rsidRPr="0049776E">
              <w:rPr>
                <w:rFonts w:ascii="Helvetica" w:eastAsia="MS PGothic" w:hAnsi="Helvetica" w:cs="Helvetica"/>
                <w:kern w:val="0"/>
                <w:sz w:val="16"/>
                <w:szCs w:val="16"/>
              </w:rPr>
              <w:t>PRINCIPLES OF ASSAY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Other: Dry [14C]MBOCA was exposed to the cultured skin directly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Subcutaneous connective tissue was removed from a foreskin, and 6-mm biopsy samples were taken with a punch and stored in MEM to avoid dehydration. An organ culture was constructed by placing a punch biopsy, stratum corneum side up, on a moistened Gelma metricel membrane filter overlying a Falcon stainless-steel organ culture grid. The stratum corneum was wiped with a cotton swab and a dry [</w:t>
            </w:r>
            <w:r w:rsidRPr="0049776E">
              <w:rPr>
                <w:rFonts w:ascii="Helvetica" w:eastAsia="MS PGothic" w:hAnsi="Helvetica" w:cs="Helvetica"/>
                <w:kern w:val="0"/>
                <w:sz w:val="16"/>
                <w:szCs w:val="16"/>
                <w:vertAlign w:val="superscript"/>
              </w:rPr>
              <w:t>14</w:t>
            </w:r>
            <w:r w:rsidRPr="0049776E">
              <w:rPr>
                <w:rFonts w:ascii="Helvetica" w:eastAsia="MS PGothic" w:hAnsi="Helvetica" w:cs="Helvetica"/>
                <w:kern w:val="0"/>
                <w:sz w:val="16"/>
                <w:szCs w:val="16"/>
              </w:rPr>
              <w:t>C]MBOCA-bearing surface was applied to it. MEM (0.4 mL) containing 10% Biocell neonatal calf serum, 10 μg insulin/mL, and 10 μg hydrocortisone/mL was deposited between the culture dish and the screen.</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Organ cultures were incubated at 37</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 xml:space="preserve"> in a humidified atmosphere of 5% CO2in air for 1-4 h. Since these cultures were intended to mimic dry, contact exposure to MBOCA, care was taken to avoid capillary upwelling of medium between membrane and coverslip via the tissue. Cultures which developed capillary upwelling were discarded.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At the end of the exposure period, glass, tissue, membrane, and 20 μL of medium were individually transferred to separate scintillation vials. Samples were digested in NCS Amersham tissue solubilizer at 50</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 xml:space="preserve"> for 24-48 h, and counted with PCS II Amersham scintillation cocktail in a Beckman liquid scintillation counter.</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Percutaneous absorption rate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93"/>
        <w:gridCol w:w="462"/>
        <w:gridCol w:w="1746"/>
        <w:gridCol w:w="924"/>
        <w:gridCol w:w="565"/>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0.045 μCi/punch biopsy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41.512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dpm (tissue + membrane + medium) = absorbed dpm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93"/>
        <w:gridCol w:w="462"/>
        <w:gridCol w:w="1746"/>
        <w:gridCol w:w="924"/>
        <w:gridCol w:w="565"/>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0.045 μCi/punch biopsy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74.756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dpm (tissue + membrane + medium) = absorbed dpm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93"/>
        <w:gridCol w:w="462"/>
        <w:gridCol w:w="1746"/>
        <w:gridCol w:w="924"/>
        <w:gridCol w:w="565"/>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0.045 μCi/punch biopsy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89.881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dpm (tissue + membrane + medium) = absorbed dpm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93"/>
        <w:gridCol w:w="462"/>
        <w:gridCol w:w="1746"/>
        <w:gridCol w:w="924"/>
        <w:gridCol w:w="565"/>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0.045 μCi/punch biopsy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92.072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dpm (tissue + membrane + medium) = absorbed dpm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93"/>
        <w:gridCol w:w="462"/>
        <w:gridCol w:w="1746"/>
        <w:gridCol w:w="924"/>
        <w:gridCol w:w="1410"/>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h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Dose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0.045 μCi/punch biopsy </w:t>
            </w:r>
          </w:p>
        </w:tc>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Absorption (%)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25.8 — &lt;= 52.8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gridSpan w:val="5"/>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absorbed in membrane (in 10 patient's punch biopsies)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system was developed to measure percutaneous of water-insoluble environmental agents into human skin.</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Percutaneous absorption of 4,4'-[14C]methylenebis [2-chloroaniline] (MBOCA) was measured during dry contact exposure of MBOCA with organ cultures of neonatal foreskin. Time-dependent exposures, autoradiographs, and thin-layer chromatography indicated that MBOCA was rapidly and progressively absorbed and passed through the skin without being metabolized.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transepithelial penetration of MBOCA was temperature dependent. Under certain conditions, the stratum corneum contained more MBOCA than other layers in the skin, which suggested that the stratum corneum may not be the main barrier for percutaneous absorption of MBOCA. An assessment of risk confirmed that skin exposure is a cause for concern.</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Dermal absorption.05 (Hewitt 1995; A)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29086375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IUC5-a1f788ad-226c-4d77-ac87-9dab4889e553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15:48:00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6"/>
        <w:gridCol w:w="622"/>
        <w:gridCol w:w="416"/>
        <w:gridCol w:w="2934"/>
        <w:gridCol w:w="1163"/>
        <w:gridCol w:w="881"/>
        <w:gridCol w:w="594"/>
        <w:gridCol w:w="797"/>
        <w:gridCol w:w="836"/>
        <w:gridCol w:w="599"/>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Hewitt PG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Decontamination procedures after in vitro topical exposure of human and rat skin to 4,4′-methylenebis[2-chloroaniline] and 4,4′-methylenedianiline.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Fundam Appl Toxicol, 26:91–98.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9512618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49776E" w:rsidRPr="0049776E">
        <w:trPr>
          <w:tblCellSpacing w:w="5" w:type="dxa"/>
        </w:trPr>
        <w:tc>
          <w:tcPr>
            <w:tcW w:w="0" w:type="auto"/>
            <w:hideMark/>
          </w:tcPr>
          <w:p w:rsidR="0049776E" w:rsidRPr="0049776E" w:rsidRDefault="0049776E" w:rsidP="0049776E">
            <w:pPr>
              <w:widowControl/>
              <w:jc w:val="left"/>
              <w:divId w:val="8990993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32"/>
      </w:tblGrid>
      <w:tr w:rsidR="0049776E" w:rsidRPr="0049776E">
        <w:trPr>
          <w:tblCellSpacing w:w="5" w:type="dxa"/>
        </w:trPr>
        <w:tc>
          <w:tcPr>
            <w:tcW w:w="0" w:type="auto"/>
            <w:hideMark/>
          </w:tcPr>
          <w:p w:rsidR="0049776E" w:rsidRPr="0049776E" w:rsidRDefault="0049776E" w:rsidP="0049776E">
            <w:pPr>
              <w:widowControl/>
              <w:jc w:val="left"/>
              <w:divId w:val="17366610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([14C]MbOCA)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024552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17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(MbOCA)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65"/>
      </w:tblGrid>
      <w:tr w:rsidR="0049776E" w:rsidRPr="0049776E">
        <w:trPr>
          <w:tblCellSpacing w:w="5" w:type="dxa"/>
        </w:trPr>
        <w:tc>
          <w:tcPr>
            <w:tcW w:w="0" w:type="auto"/>
            <w:hideMark/>
          </w:tcPr>
          <w:p w:rsidR="0049776E" w:rsidRPr="0049776E" w:rsidRDefault="0049776E" w:rsidP="0049776E">
            <w:pPr>
              <w:widowControl/>
              <w:jc w:val="left"/>
              <w:divId w:val="1341547913"/>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(MbOCA)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Radiochemical purity: &gt; 96%</w:t>
            </w:r>
            <w:r>
              <w:rPr>
                <w:rFonts w:ascii="Helvetica" w:eastAsia="MS PGothic" w:hAnsi="Helvetica" w:cs="Helvetica"/>
                <w:kern w:val="0"/>
                <w:sz w:val="16"/>
                <w:szCs w:val="16"/>
              </w:rPr>
              <w:br/>
            </w:r>
            <w:r w:rsidRPr="0049776E">
              <w:rPr>
                <w:rFonts w:ascii="Helvetica" w:eastAsia="MS PGothic" w:hAnsi="Helvetica" w:cs="Helvetica"/>
                <w:kern w:val="0"/>
                <w:sz w:val="16"/>
                <w:szCs w:val="16"/>
              </w:rPr>
              <w:t>- Specific activity: 59 mCi/mmol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Locations of the label: 4,4'-[ring-14C]MbOCA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95"/>
      </w:tblGrid>
      <w:tr w:rsidR="0049776E" w:rsidRPr="0049776E">
        <w:trPr>
          <w:tblCellSpacing w:w="5" w:type="dxa"/>
        </w:trPr>
        <w:tc>
          <w:tcPr>
            <w:tcW w:w="0" w:type="auto"/>
            <w:hideMark/>
          </w:tcPr>
          <w:p w:rsidR="0049776E" w:rsidRPr="0049776E" w:rsidRDefault="0049776E" w:rsidP="0049776E">
            <w:pPr>
              <w:widowControl/>
              <w:jc w:val="left"/>
              <w:divId w:val="11866728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Male F344 rat and human skin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24"/>
      </w:tblGrid>
      <w:tr w:rsidR="0049776E" w:rsidRPr="0049776E">
        <w:trPr>
          <w:tblCellSpacing w:w="5" w:type="dxa"/>
        </w:trPr>
        <w:tc>
          <w:tcPr>
            <w:tcW w:w="0" w:type="auto"/>
            <w:hideMark/>
          </w:tcPr>
          <w:p w:rsidR="0049776E" w:rsidRPr="0049776E" w:rsidRDefault="0049776E" w:rsidP="0049776E">
            <w:pPr>
              <w:widowControl/>
              <w:jc w:val="left"/>
              <w:divId w:val="22440171"/>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Halan Olac (Oxford, Oxfordshire, UK) </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97"/>
      </w:tblGrid>
      <w:tr w:rsidR="0049776E" w:rsidRPr="0049776E">
        <w:trPr>
          <w:tblCellSpacing w:w="5" w:type="dxa"/>
        </w:trPr>
        <w:tc>
          <w:tcPr>
            <w:tcW w:w="0" w:type="auto"/>
            <w:hideMark/>
          </w:tcPr>
          <w:p w:rsidR="0049776E" w:rsidRPr="0049776E" w:rsidRDefault="0049776E" w:rsidP="0049776E">
            <w:pPr>
              <w:widowControl/>
              <w:jc w:val="left"/>
              <w:divId w:val="188200990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Open or occluded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49776E" w:rsidRPr="0049776E">
        <w:trPr>
          <w:tblCellSpacing w:w="5" w:type="dxa"/>
        </w:trPr>
        <w:tc>
          <w:tcPr>
            <w:tcW w:w="0" w:type="auto"/>
            <w:hideMark/>
          </w:tcPr>
          <w:p w:rsidR="0049776E" w:rsidRPr="0049776E" w:rsidRDefault="0049776E" w:rsidP="0049776E">
            <w:pPr>
              <w:widowControl/>
              <w:jc w:val="left"/>
              <w:divId w:val="10915892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ethanol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6"/>
      </w:tblGrid>
      <w:tr w:rsidR="0049776E" w:rsidRPr="0049776E">
        <w:trPr>
          <w:tblCellSpacing w:w="5" w:type="dxa"/>
        </w:trPr>
        <w:tc>
          <w:tcPr>
            <w:tcW w:w="0" w:type="auto"/>
            <w:hideMark/>
          </w:tcPr>
          <w:p w:rsidR="0049776E" w:rsidRPr="0049776E" w:rsidRDefault="0049776E" w:rsidP="0049776E">
            <w:pPr>
              <w:widowControl/>
              <w:jc w:val="left"/>
              <w:divId w:val="189203658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86"/>
      </w:tblGrid>
      <w:tr w:rsidR="0049776E" w:rsidRPr="0049776E">
        <w:trPr>
          <w:tblCellSpacing w:w="5" w:type="dxa"/>
        </w:trPr>
        <w:tc>
          <w:tcPr>
            <w:tcW w:w="0" w:type="auto"/>
            <w:hideMark/>
          </w:tcPr>
          <w:p w:rsidR="0049776E" w:rsidRPr="0049776E" w:rsidRDefault="0049776E" w:rsidP="0049776E">
            <w:pPr>
              <w:widowControl/>
              <w:jc w:val="left"/>
              <w:divId w:val="160969709"/>
              <w:rPr>
                <w:rFonts w:ascii="Helvetica" w:eastAsia="MS PGothic" w:hAnsi="Helvetica" w:cs="Helvetica"/>
                <w:kern w:val="0"/>
                <w:sz w:val="16"/>
                <w:szCs w:val="16"/>
              </w:rPr>
            </w:pPr>
            <w:r w:rsidRPr="0049776E">
              <w:rPr>
                <w:rFonts w:ascii="Helvetica" w:eastAsia="MS PGothic" w:hAnsi="Helvetica" w:cs="Helvetica"/>
                <w:kern w:val="0"/>
                <w:sz w:val="16"/>
                <w:szCs w:val="16"/>
              </w:rPr>
              <w:t>- Actual doses: 9.7-17.7 μg/cm2 in ethanol was applied to the epidermis of the exposed skin (0.32 cm2)</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Dose volume: 5 μL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39"/>
      </w:tblGrid>
      <w:tr w:rsidR="0049776E" w:rsidRPr="0049776E">
        <w:trPr>
          <w:tblCellSpacing w:w="5" w:type="dxa"/>
        </w:trPr>
        <w:tc>
          <w:tcPr>
            <w:tcW w:w="0" w:type="auto"/>
            <w:hideMark/>
          </w:tcPr>
          <w:p w:rsidR="0049776E" w:rsidRPr="0049776E" w:rsidRDefault="0049776E" w:rsidP="0049776E">
            <w:pPr>
              <w:widowControl/>
              <w:jc w:val="left"/>
              <w:divId w:val="1647785412"/>
              <w:rPr>
                <w:rFonts w:ascii="Helvetica" w:eastAsia="MS PGothic" w:hAnsi="Helvetica" w:cs="Helvetica"/>
                <w:kern w:val="0"/>
                <w:sz w:val="16"/>
                <w:szCs w:val="16"/>
              </w:rPr>
            </w:pPr>
            <w:r w:rsidRPr="0049776E">
              <w:rPr>
                <w:rFonts w:ascii="Helvetica" w:eastAsia="MS PGothic" w:hAnsi="Helvetica" w:cs="Helvetica"/>
                <w:kern w:val="0"/>
                <w:sz w:val="16"/>
                <w:szCs w:val="16"/>
              </w:rPr>
              <w:t>APPLICATION OF DOSE: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Ethanol (MBOCA is insoluble in water)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Washing procedures and type of cleansing agent: 100% water, 1% soap solution, 10% soap solution, or 100% ethanol </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after start of exposure: 3 min, 30 min, 1 h, 2 h, 3 h, 4h, and 6 h</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in vitro test system (if applicable)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16101094"/>
              <w:rPr>
                <w:rFonts w:ascii="Helvetica" w:eastAsia="MS PGothic" w:hAnsi="Helvetica" w:cs="Helvetica"/>
                <w:kern w:val="0"/>
                <w:sz w:val="16"/>
                <w:szCs w:val="16"/>
              </w:rPr>
            </w:pPr>
            <w:r w:rsidRPr="0049776E">
              <w:rPr>
                <w:rFonts w:ascii="Helvetica" w:eastAsia="MS PGothic" w:hAnsi="Helvetica" w:cs="Helvetica"/>
                <w:kern w:val="0"/>
                <w:sz w:val="16"/>
                <w:szCs w:val="16"/>
              </w:rPr>
              <w:t>SKIN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Source of skin: </w:t>
            </w:r>
            <w:r>
              <w:rPr>
                <w:rFonts w:ascii="Helvetica" w:eastAsia="MS PGothic" w:hAnsi="Helvetica" w:cs="Helvetica"/>
                <w:kern w:val="0"/>
                <w:sz w:val="16"/>
                <w:szCs w:val="16"/>
              </w:rPr>
              <w:br/>
            </w:r>
            <w:r w:rsidRPr="0049776E">
              <w:rPr>
                <w:rFonts w:ascii="Helvetica" w:eastAsia="MS PGothic" w:hAnsi="Helvetica" w:cs="Helvetica"/>
                <w:kern w:val="0"/>
                <w:sz w:val="16"/>
                <w:szCs w:val="16"/>
              </w:rPr>
              <w:t>Human: Fresh, full-thickness healthy skin was obtained from surgery (reduction mammoplasty and mastectomy)</w:t>
            </w:r>
            <w:r>
              <w:rPr>
                <w:rFonts w:ascii="Helvetica" w:eastAsia="MS PGothic" w:hAnsi="Helvetica" w:cs="Helvetica"/>
                <w:kern w:val="0"/>
                <w:sz w:val="16"/>
                <w:szCs w:val="16"/>
              </w:rPr>
              <w:br/>
            </w:r>
            <w:r w:rsidRPr="0049776E">
              <w:rPr>
                <w:rFonts w:ascii="Helvetica" w:eastAsia="MS PGothic" w:hAnsi="Helvetica" w:cs="Helvetica"/>
                <w:kern w:val="0"/>
                <w:sz w:val="16"/>
                <w:szCs w:val="16"/>
              </w:rPr>
              <w:t>Rat: Male F344 rat (obtained from Halan Olac, U.K.) skin</w:t>
            </w:r>
            <w:r>
              <w:rPr>
                <w:rFonts w:ascii="Helvetica" w:eastAsia="MS PGothic" w:hAnsi="Helvetica" w:cs="Helvetica"/>
                <w:kern w:val="0"/>
                <w:sz w:val="16"/>
                <w:szCs w:val="16"/>
              </w:rPr>
              <w:br/>
            </w:r>
            <w:r w:rsidRPr="0049776E">
              <w:rPr>
                <w:rFonts w:ascii="Helvetica" w:eastAsia="MS PGothic" w:hAnsi="Helvetica" w:cs="Helvetica"/>
                <w:kern w:val="0"/>
                <w:sz w:val="16"/>
                <w:szCs w:val="16"/>
              </w:rPr>
              <w:t>- Ethical approval if human skin: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Type of skin: Human: breast skin; Rat: dorsal skin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Preparative technique: </w:t>
            </w:r>
            <w:r>
              <w:rPr>
                <w:rFonts w:ascii="Helvetica" w:eastAsia="MS PGothic" w:hAnsi="Helvetica" w:cs="Helvetica"/>
                <w:kern w:val="0"/>
                <w:sz w:val="16"/>
                <w:szCs w:val="16"/>
              </w:rPr>
              <w:br/>
            </w:r>
            <w:r w:rsidRPr="0049776E">
              <w:rPr>
                <w:rFonts w:ascii="Helvetica" w:eastAsia="MS PGothic" w:hAnsi="Helvetica" w:cs="Helvetica"/>
                <w:kern w:val="0"/>
                <w:sz w:val="16"/>
                <w:szCs w:val="16"/>
              </w:rPr>
              <w:t>Human: The subcutaneous tissue was removed with dissecting scissors and the skin was used immediately</w:t>
            </w:r>
            <w:r>
              <w:rPr>
                <w:rFonts w:ascii="Helvetica" w:eastAsia="MS PGothic" w:hAnsi="Helvetica" w:cs="Helvetica"/>
                <w:kern w:val="0"/>
                <w:sz w:val="16"/>
                <w:szCs w:val="16"/>
              </w:rPr>
              <w:br/>
            </w:r>
            <w:r w:rsidRPr="0049776E">
              <w:rPr>
                <w:rFonts w:ascii="Helvetica" w:eastAsia="MS PGothic" w:hAnsi="Helvetica" w:cs="Helvetica"/>
                <w:kern w:val="0"/>
                <w:sz w:val="16"/>
                <w:szCs w:val="16"/>
              </w:rPr>
              <w:t>Rat: The rats were lightly anaesthetized with ether before killing by cervical dislocation. The dorsal region of the rat was clipped with animal clippers and the clipped area was removed using a scalpel and dissecting scissors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PRINCIPLES OF ASSAY</w:t>
            </w:r>
            <w:r>
              <w:rPr>
                <w:rFonts w:ascii="Helvetica" w:eastAsia="MS PGothic" w:hAnsi="Helvetica" w:cs="Helvetica"/>
                <w:kern w:val="0"/>
                <w:sz w:val="16"/>
                <w:szCs w:val="16"/>
              </w:rPr>
              <w:br/>
            </w:r>
            <w:r w:rsidRPr="0049776E">
              <w:rPr>
                <w:rFonts w:ascii="Helvetica" w:eastAsia="MS PGothic" w:hAnsi="Helvetica" w:cs="Helvetica"/>
                <w:kern w:val="0"/>
                <w:sz w:val="16"/>
                <w:szCs w:val="16"/>
              </w:rPr>
              <w:t>- Diffusion cell: [The system used was essentially that described by Bronaugh and Stewart (1985) with modifications by Hotchkiss et al. (1990).] The system consisted of seven Teflon diffusion cells, a fraction collector, a thermostatically controlled water circulator and a 16 cassette peristaltic pump</w:t>
            </w:r>
            <w:r>
              <w:rPr>
                <w:rFonts w:ascii="Helvetica" w:eastAsia="MS PGothic" w:hAnsi="Helvetica" w:cs="Helvetica"/>
                <w:kern w:val="0"/>
                <w:sz w:val="16"/>
                <w:szCs w:val="16"/>
              </w:rPr>
              <w:br/>
            </w:r>
            <w:r w:rsidRPr="0049776E">
              <w:rPr>
                <w:rFonts w:ascii="Helvetica" w:eastAsia="MS PGothic" w:hAnsi="Helvetica" w:cs="Helvetica"/>
                <w:kern w:val="0"/>
                <w:sz w:val="16"/>
                <w:szCs w:val="16"/>
              </w:rPr>
              <w:t>- Receptor fluid: Hepes-buffered Hank's balanced salt solution supplemented with 0.5% (v/v) gentamicin</w:t>
            </w:r>
            <w:r>
              <w:rPr>
                <w:rFonts w:ascii="Helvetica" w:eastAsia="MS PGothic" w:hAnsi="Helvetica" w:cs="Helvetica"/>
                <w:kern w:val="0"/>
                <w:sz w:val="16"/>
                <w:szCs w:val="16"/>
              </w:rPr>
              <w:br/>
            </w:r>
            <w:r w:rsidRPr="0049776E">
              <w:rPr>
                <w:rFonts w:ascii="Helvetica" w:eastAsia="MS PGothic" w:hAnsi="Helvetica" w:cs="Helvetica"/>
                <w:kern w:val="0"/>
                <w:sz w:val="16"/>
                <w:szCs w:val="16"/>
              </w:rPr>
              <w:t>- Solubility of test substance in receptor fluid: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Static system: Human skin and rat skin were cut into circles and placed into the diffusion cells. The skin was secured in place by a threaded nut directly above the skin surface</w:t>
            </w:r>
            <w:r>
              <w:rPr>
                <w:rFonts w:ascii="Helvetica" w:eastAsia="MS PGothic" w:hAnsi="Helvetica" w:cs="Helvetica"/>
                <w:kern w:val="0"/>
                <w:sz w:val="16"/>
                <w:szCs w:val="16"/>
              </w:rPr>
              <w:br/>
            </w:r>
            <w:r w:rsidRPr="0049776E">
              <w:rPr>
                <w:rFonts w:ascii="Helvetica" w:eastAsia="MS PGothic" w:hAnsi="Helvetica" w:cs="Helvetica"/>
                <w:kern w:val="0"/>
                <w:sz w:val="16"/>
                <w:szCs w:val="16"/>
              </w:rPr>
              <w:t>- Test temperature: The skin surface temperature was maintained at a constant temperature of 32.0 ± 1.0</w:t>
            </w:r>
            <w:r w:rsidRPr="0049776E">
              <w:rPr>
                <w:rFonts w:ascii="MS Gothic" w:eastAsia="MS Gothic" w:hAnsi="MS Gothic" w:cs="MS Gothic"/>
                <w:kern w:val="0"/>
                <w:sz w:val="16"/>
                <w:szCs w:val="16"/>
              </w:rPr>
              <w:t>℃</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Occlusion: The skin was either left open to the atmosphere (unoccluded) or occluded with a Teflon cap, positioned 2.9 cm above the surface of the skin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4"/>
                <w:szCs w:val="24"/>
              </w:rPr>
              <w:t>Four washing solutions were studied (100% ethanol, 100% water, 1 and 10% (v/v) aqueous soap) using fresh human and male F344 rat skin in flow-through diffusion cells. All solutions were equally effective at removing MbOCA from the surface of human skin, with 21%-47% of the applied dose removed at 72 h. In contrast, with rat skin 100% water and 1% soap solution were significantly less (p &lt; 0.05) effective than 10% soap solution and 100% ethanol at removing MbOCA. Washing the skin surface at 3 or 30 min significantly reduced (p &lt; 0.059 the absorption of MbOCA into and through human and rat skin at 72 h by two- to threefold, compared with control unwashed skin. Washing the skin after this critical time point did not significantly reduce the absorption. These studies suggest that MbOCA is rapidly absorbed from the skin surface into the skin. Therefore, in order to reduce systemic exposure, the skin must be washed within the first 30 min after contamination has occurred. For human skin, the choice of washing solution employed was not as critical as the time of washing. This is in contrast to the rat, where the higher concentration soap and ethanol solution were more effective for skin decontamination.</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Dermal absorption.06 (NIOSH 1986a = Osorio 1990)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39007968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IUC5-3be229ba-de58-4899-af0c-f27335440b29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15:48:00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6"/>
        <w:gridCol w:w="748"/>
        <w:gridCol w:w="416"/>
        <w:gridCol w:w="1669"/>
        <w:gridCol w:w="2234"/>
        <w:gridCol w:w="895"/>
        <w:gridCol w:w="600"/>
        <w:gridCol w:w="809"/>
        <w:gridCol w:w="853"/>
        <w:gridCol w:w="608"/>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NIOSH (Osorio AM and Clapp DE)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Health hazard evaluation report, No. HETA-85-407-1692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Parkway Products, Inc. Contract no. HETA 85-407-1692. Cincinnati, OH: national Institute for Occupational Safety and Health, U.S. Department of Health and Humans Services. Document no. PB87-108023.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3234329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Cross-reference to same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72"/>
      </w:tblGrid>
      <w:tr w:rsidR="0049776E" w:rsidRPr="0049776E">
        <w:trPr>
          <w:tblCellSpacing w:w="5" w:type="dxa"/>
        </w:trPr>
        <w:tc>
          <w:tcPr>
            <w:tcW w:w="0" w:type="auto"/>
            <w:hideMark/>
          </w:tcPr>
          <w:p w:rsidR="0049776E" w:rsidRPr="0049776E" w:rsidRDefault="0049776E" w:rsidP="0049776E">
            <w:pPr>
              <w:widowControl/>
              <w:jc w:val="left"/>
              <w:divId w:val="19909846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Osorio AM et al. 1990.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131266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19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(MBOCA)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82"/>
      </w:tblGrid>
      <w:tr w:rsidR="0049776E" w:rsidRPr="0049776E">
        <w:trPr>
          <w:tblCellSpacing w:w="5" w:type="dxa"/>
        </w:trPr>
        <w:tc>
          <w:tcPr>
            <w:tcW w:w="0" w:type="auto"/>
            <w:hideMark/>
          </w:tcPr>
          <w:p w:rsidR="0049776E" w:rsidRPr="0049776E" w:rsidRDefault="0049776E" w:rsidP="0049776E">
            <w:pPr>
              <w:widowControl/>
              <w:jc w:val="left"/>
              <w:divId w:val="194244594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(MBOCA)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5283758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human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142884254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worker exposed to 4,4'-methylene-bis-2-chloroaniline (MBOCA) while cleaning out a machine which mixes MBOCA with a polymer resin. Medical and occupational histories, dermatological exam, serial serum liver and renal function tests, urinalyses, and urine MBOCA levels were obtained from this worker, a urethane molder. Urine MBOCA levels ranged from 1707 ppb 9 h after the accident to non-detectable 11 days later. An environmental evaluation was also made at the facility. The authors conclude that the MBOCA exposure experienced by this worker did not result in any acute medical condition, but that long term effects cannot be predicted. The production of MBOCA cured polyurethane cast products involves potential dermatological exposure to MBOCA. The authors recommended that the exposed worker receive continued medical surveillance for bladder cancer detection with annual urinalysis and urine cytology testing.</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7.2 Acute Toxicity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7.2.1 Acute toxicity: oral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oral.01 (MHLW Japan; rat LD50)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63256627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IUC5-b47bd884-f57b-4c62-911f-f7efeb5b9683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15:48:01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GLP guideline study.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34"/>
        <w:gridCol w:w="516"/>
        <w:gridCol w:w="369"/>
        <w:gridCol w:w="1080"/>
        <w:gridCol w:w="3615"/>
        <w:gridCol w:w="740"/>
        <w:gridCol w:w="508"/>
        <w:gridCol w:w="671"/>
        <w:gridCol w:w="693"/>
        <w:gridCol w:w="77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Single dose oral toxicity test of 4,4'–Methylenebis(2–chloroaniline) in Rats (written in Japanese)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Toxicity Testing Reports of Environmental Chemicals, Volume 12. P179-214 (available from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Bozo Research Center Inc.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B–5074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Ministry of Health, Labour and Welfare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2004-10-29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6031084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32"/>
      </w:tblGrid>
      <w:tr w:rsidR="0049776E" w:rsidRPr="0049776E">
        <w:trPr>
          <w:tblCellSpacing w:w="5" w:type="dxa"/>
        </w:trPr>
        <w:tc>
          <w:tcPr>
            <w:tcW w:w="0" w:type="auto"/>
            <w:hideMark/>
          </w:tcPr>
          <w:p w:rsidR="0049776E" w:rsidRPr="0049776E" w:rsidRDefault="0049776E" w:rsidP="0049776E">
            <w:pPr>
              <w:widowControl/>
              <w:jc w:val="left"/>
              <w:divId w:val="157863810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acute toxic class method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33749122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996"/>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423 (Acute Oral toxicity - Acute Toxic Class Method)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8398557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8190342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7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7604437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60"/>
      </w:tblGrid>
      <w:tr w:rsidR="0049776E" w:rsidRPr="0049776E">
        <w:trPr>
          <w:tblCellSpacing w:w="5" w:type="dxa"/>
        </w:trPr>
        <w:tc>
          <w:tcPr>
            <w:tcW w:w="0" w:type="auto"/>
            <w:hideMark/>
          </w:tcPr>
          <w:p w:rsidR="0049776E" w:rsidRPr="0049776E" w:rsidRDefault="0049776E" w:rsidP="0049776E">
            <w:pPr>
              <w:widowControl/>
              <w:jc w:val="left"/>
              <w:divId w:val="1760443078"/>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4,4'–Methylenebis(2–chlorobenzenamine)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White needle–shaped powder crystals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99.76%</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Cool and dark space (1–7°C), light–shielded, in a well–closed container</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6444272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39401073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Crj: CD(SD)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162935958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92"/>
      </w:tblGrid>
      <w:tr w:rsidR="0049776E" w:rsidRPr="0049776E">
        <w:trPr>
          <w:tblCellSpacing w:w="5" w:type="dxa"/>
        </w:trPr>
        <w:tc>
          <w:tcPr>
            <w:tcW w:w="0" w:type="auto"/>
            <w:hideMark/>
          </w:tcPr>
          <w:p w:rsidR="0049776E" w:rsidRPr="0049776E" w:rsidRDefault="0049776E" w:rsidP="0049776E">
            <w:pPr>
              <w:widowControl/>
              <w:jc w:val="left"/>
              <w:divId w:val="1437362700"/>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11 weeks</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212–282 g</w:t>
            </w:r>
            <w:r>
              <w:rPr>
                <w:rFonts w:ascii="Helvetica" w:eastAsia="MS PGothic" w:hAnsi="Helvetica" w:cs="Helvetica"/>
                <w:kern w:val="0"/>
                <w:sz w:val="16"/>
                <w:szCs w:val="16"/>
              </w:rPr>
              <w:br/>
            </w:r>
            <w:r w:rsidRPr="0049776E">
              <w:rPr>
                <w:rFonts w:ascii="Helvetica" w:eastAsia="MS PGothic" w:hAnsi="Helvetica" w:cs="Helvetica"/>
                <w:kern w:val="0"/>
                <w:sz w:val="16"/>
                <w:szCs w:val="16"/>
              </w:rPr>
              <w:t>- Fasting period before study: 16 h</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Metal bracket cage (410 mm × 350 mm × 170 mm)</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Acclimation period: &gt;4 weeks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(°C): 23 ± 3</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 50 ± 20</w:t>
            </w:r>
            <w:r>
              <w:rPr>
                <w:rFonts w:ascii="Helvetica" w:eastAsia="MS PGothic" w:hAnsi="Helvetica" w:cs="Helvetica"/>
                <w:kern w:val="0"/>
                <w:sz w:val="16"/>
                <w:szCs w:val="16"/>
              </w:rPr>
              <w:br/>
            </w:r>
            <w:r w:rsidRPr="0049776E">
              <w:rPr>
                <w:rFonts w:ascii="Helvetica" w:eastAsia="MS PGothic" w:hAnsi="Helvetica" w:cs="Helvetica"/>
                <w:kern w:val="0"/>
                <w:sz w:val="16"/>
                <w:szCs w:val="16"/>
              </w:rPr>
              <w:t>- Air changes (per hr): 10–15 times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Photoperiod: 12 h dark/12 h light (lighting from 7:00 to 19:00)</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195933540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gavage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94"/>
      </w:tblGrid>
      <w:tr w:rsidR="0049776E" w:rsidRPr="0049776E">
        <w:trPr>
          <w:tblCellSpacing w:w="5" w:type="dxa"/>
        </w:trPr>
        <w:tc>
          <w:tcPr>
            <w:tcW w:w="0" w:type="auto"/>
            <w:hideMark/>
          </w:tcPr>
          <w:p w:rsidR="0049776E" w:rsidRPr="0049776E" w:rsidRDefault="0049776E" w:rsidP="0049776E">
            <w:pPr>
              <w:widowControl/>
              <w:jc w:val="left"/>
              <w:divId w:val="14700551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CMC (carboxymethyl cellulose)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881361858"/>
              <w:rPr>
                <w:rFonts w:ascii="Helvetica" w:eastAsia="MS PGothic" w:hAnsi="Helvetica" w:cs="Helvetica"/>
                <w:kern w:val="0"/>
                <w:sz w:val="16"/>
                <w:szCs w:val="16"/>
              </w:rPr>
            </w:pP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in vehicle: 0.5% CMC–Na in water for injection was used as vehicle for dosing. Test substance of 30 and 200 mg/mL in vehicle were prepared as the dosing solution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 of vehicle (if gavage): 10 mL/kg bw</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(if required): 2925</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CLASS METHOD (if applicable)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Rationale for the selection of the starting dose: The starting dose was selected to be 300 mg/kg bw according to the applied guideline because no information on lethal dose had been obtained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The volume: 10 mL/kg bw</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The form: Suspension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22"/>
      </w:tblGrid>
      <w:tr w:rsidR="0049776E" w:rsidRPr="0049776E">
        <w:trPr>
          <w:tblCellSpacing w:w="5" w:type="dxa"/>
        </w:trPr>
        <w:tc>
          <w:tcPr>
            <w:tcW w:w="0" w:type="auto"/>
            <w:hideMark/>
          </w:tcPr>
          <w:p w:rsidR="0049776E" w:rsidRPr="0049776E" w:rsidRDefault="0049776E" w:rsidP="0049776E">
            <w:pPr>
              <w:widowControl/>
              <w:jc w:val="left"/>
              <w:divId w:val="181510369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Group 1: 300 mg/kg bw; Group 2: 300 mg/kg bw; Group 3: 2000 mg/kg bw; Group 4: 2000 mg/kg bw.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60"/>
      </w:tblGrid>
      <w:tr w:rsidR="0049776E" w:rsidRPr="0049776E">
        <w:trPr>
          <w:tblCellSpacing w:w="5" w:type="dxa"/>
        </w:trPr>
        <w:tc>
          <w:tcPr>
            <w:tcW w:w="0" w:type="auto"/>
            <w:hideMark/>
          </w:tcPr>
          <w:p w:rsidR="0049776E" w:rsidRPr="0049776E" w:rsidRDefault="0049776E" w:rsidP="0049776E">
            <w:pPr>
              <w:widowControl/>
              <w:jc w:val="left"/>
              <w:divId w:val="11133977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Three females per group. Six females per dose.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9721306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733557"/>
              <w:rPr>
                <w:rFonts w:ascii="Helvetica" w:eastAsia="MS PGothic" w:hAnsi="Helvetica" w:cs="Helvetica"/>
                <w:kern w:val="0"/>
                <w:sz w:val="16"/>
                <w:szCs w:val="16"/>
              </w:rPr>
            </w:pPr>
            <w:r w:rsidRPr="0049776E">
              <w:rPr>
                <w:rFonts w:ascii="Helvetica" w:eastAsia="MS PGothic" w:hAnsi="Helvetica" w:cs="Helvetica"/>
                <w:kern w:val="0"/>
                <w:sz w:val="16"/>
                <w:szCs w:val="16"/>
              </w:rPr>
              <w:t>- Duration of observation period following administration: 14 days</w:t>
            </w:r>
            <w:r>
              <w:rPr>
                <w:rFonts w:ascii="Helvetica" w:eastAsia="MS PGothic" w:hAnsi="Helvetica" w:cs="Helvetica"/>
                <w:kern w:val="0"/>
                <w:sz w:val="16"/>
                <w:szCs w:val="16"/>
              </w:rPr>
              <w:br/>
            </w:r>
            <w:r w:rsidRPr="0049776E">
              <w:rPr>
                <w:rFonts w:ascii="Helvetica" w:eastAsia="MS PGothic" w:hAnsi="Helvetica" w:cs="Helvetica"/>
                <w:kern w:val="0"/>
                <w:sz w:val="16"/>
                <w:szCs w:val="16"/>
              </w:rPr>
              <w:t>- Frequency of observations and weighing: On day 0 (day of dosing), animals were observed at 5, 15, 30 min, 1, 2, 4, and 6 h after administration. On days 1–14, animals were observed once per day. Animals were weighed immediately before administration on day 0 and on days 1, 2, 3, 7, 10, and 14</w:t>
            </w:r>
            <w:r>
              <w:rPr>
                <w:rFonts w:ascii="Helvetica" w:eastAsia="MS PGothic" w:hAnsi="Helvetica" w:cs="Helvetica"/>
                <w:kern w:val="0"/>
                <w:sz w:val="16"/>
                <w:szCs w:val="16"/>
              </w:rPr>
              <w:br/>
            </w:r>
            <w:r w:rsidRPr="0049776E">
              <w:rPr>
                <w:rFonts w:ascii="Helvetica" w:eastAsia="MS PGothic" w:hAnsi="Helvetica" w:cs="Helvetica"/>
                <w:kern w:val="0"/>
                <w:sz w:val="16"/>
                <w:szCs w:val="16"/>
              </w:rPr>
              <w:t>- Necropsy of survivors performed: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Other examinations performed: Clinical signs, body weight, histopathology of abnormal organ on dead animal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4015360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approximate lethal dose was estimated based on the dosing and the number of dead animals.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Averages and standard deviations were calculated for body weight. In the case of survivor number being ≤ 2, standard deviations were not calculated.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41"/>
        <w:gridCol w:w="754"/>
        <w:gridCol w:w="1283"/>
        <w:gridCol w:w="781"/>
        <w:gridCol w:w="638"/>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2000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0664878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Mortality of female rats in group 1 (300 mg/kg bw), group 2 (300 mg/kg bw), group 3 (2000 mg/kg bw), and group 4 (2000 mg/kg bw) was 0/3, 0/3, 1/3, and 0/3, respectively. In group 3, 1 animal died 2 days after administration.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51619202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Administration at 2000 mg/kg bw was associated with dark red discoloration of the ear auricles and limbs, increased water intake activity, decreased spontaneous movement, bradypnea and abnormal gait (ataxic gait) from 30 min after dosing. With regard to surviving animals, only dark red discolorations in the ear auricles and limbs was observed on the day after administration, and these animals returned to normal by day 2. One animal that received 2000 mg/kg bw (groups 3 and 4) showed unkempt fur and deep breathing; it died on day 2. One of the 6 animals in the 300 mg/kg bw (groups 1 and 2) showed dark red discoloration of the ear auricles and limbs on the day following administration, and returned to normal by day 2. Other animals received 300 mg/kg bw but showed no abnormal signs.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Body weight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514987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Decreased body weights or suppressed body weight gain were observed until day 3 after administration in all groups (groups 1–4). From day 7 to day 14 after administration, an almost normal increase in body weight gain was observed in animals in all groups.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5025444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Necropsy of the dead animal given 2000 mg/kg bw (group 3) revealed white foci in the liver, dark red adrenals, dark red foci in the forestomach and glandular stomach, and dark red contents in the intestine from the jejunum to ileum. No abnormality was observed in all surviving animals.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1. Mortality and lethal dose oral single dose toxicity study of 4, 4'</w:t>
            </w:r>
            <w:r w:rsidRPr="0049776E">
              <w:rPr>
                <w:rFonts w:ascii="MS PGothic" w:eastAsia="MS PGothic" w:hAnsi="MS PGothic" w:cs="MS PGothic"/>
                <w:kern w:val="0"/>
                <w:sz w:val="16"/>
                <w:szCs w:val="16"/>
              </w:rPr>
              <w:t>–m</w:t>
            </w:r>
            <w:r w:rsidRPr="0049776E">
              <w:rPr>
                <w:rFonts w:ascii="Helvetica" w:eastAsia="MS PGothic" w:hAnsi="Helvetica" w:cs="Helvetica"/>
                <w:kern w:val="0"/>
                <w:sz w:val="16"/>
                <w:szCs w:val="16"/>
              </w:rPr>
              <w:t>ethylenbis(2</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chlorobenzenamine) in rats</w:t>
            </w:r>
          </w:p>
          <w:tbl>
            <w:tblPr>
              <w:tblpPr w:leftFromText="30" w:rightFromText="30" w:vertAnchor="text"/>
              <w:tblW w:w="10280" w:type="dxa"/>
              <w:tblCellSpacing w:w="0" w:type="dxa"/>
              <w:tblCellMar>
                <w:left w:w="0" w:type="dxa"/>
                <w:right w:w="0" w:type="dxa"/>
              </w:tblCellMar>
              <w:tblLook w:val="04A0" w:firstRow="1" w:lastRow="0" w:firstColumn="1" w:lastColumn="0" w:noHBand="0" w:noVBand="1"/>
            </w:tblPr>
            <w:tblGrid>
              <w:gridCol w:w="934"/>
              <w:gridCol w:w="680"/>
              <w:gridCol w:w="599"/>
              <w:gridCol w:w="405"/>
              <w:gridCol w:w="178"/>
              <w:gridCol w:w="427"/>
              <w:gridCol w:w="316"/>
              <w:gridCol w:w="314"/>
              <w:gridCol w:w="314"/>
              <w:gridCol w:w="313"/>
              <w:gridCol w:w="309"/>
              <w:gridCol w:w="309"/>
              <w:gridCol w:w="309"/>
              <w:gridCol w:w="309"/>
              <w:gridCol w:w="309"/>
              <w:gridCol w:w="309"/>
              <w:gridCol w:w="309"/>
              <w:gridCol w:w="309"/>
              <w:gridCol w:w="309"/>
              <w:gridCol w:w="335"/>
              <w:gridCol w:w="335"/>
              <w:gridCol w:w="335"/>
              <w:gridCol w:w="178"/>
              <w:gridCol w:w="335"/>
              <w:gridCol w:w="737"/>
              <w:gridCol w:w="764"/>
            </w:tblGrid>
            <w:tr w:rsidR="0049776E" w:rsidRPr="0049776E">
              <w:trPr>
                <w:trHeight w:val="264"/>
                <w:tblCellSpacing w:w="0" w:type="dxa"/>
              </w:trPr>
              <w:tc>
                <w:tcPr>
                  <w:tcW w:w="580" w:type="dxa"/>
                  <w:vMerge w:val="restart"/>
                  <w:tcBorders>
                    <w:bottom w:val="single" w:sz="4" w:space="0" w:color="000000"/>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Sex</w:t>
                  </w:r>
                </w:p>
              </w:tc>
              <w:tc>
                <w:tcPr>
                  <w:tcW w:w="760" w:type="dxa"/>
                  <w:vMerge w:val="restart"/>
                  <w:tcBorders>
                    <w:bottom w:val="single" w:sz="4" w:space="0" w:color="000000"/>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Dose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(mg/kg bw)</w:t>
                  </w:r>
                </w:p>
              </w:tc>
              <w:tc>
                <w:tcPr>
                  <w:tcW w:w="620" w:type="dxa"/>
                  <w:vMerge w:val="restart"/>
                  <w:tcBorders>
                    <w:bottom w:val="single" w:sz="4" w:space="0" w:color="000000"/>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 of</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animals</w:t>
                  </w:r>
                </w:p>
              </w:tc>
              <w:tc>
                <w:tcPr>
                  <w:tcW w:w="6720" w:type="dxa"/>
                  <w:gridSpan w:val="21"/>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Distribution of death</w:t>
                  </w:r>
                </w:p>
              </w:tc>
              <w:tc>
                <w:tcPr>
                  <w:tcW w:w="7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9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440" w:type="dxa"/>
                  <w:gridSpan w:val="3"/>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Minutes</w:t>
                  </w:r>
                </w:p>
              </w:tc>
              <w:tc>
                <w:tcPr>
                  <w:tcW w:w="0" w:type="auto"/>
                  <w:gridSpan w:val="4"/>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Hours</w:t>
                  </w:r>
                </w:p>
              </w:tc>
              <w:tc>
                <w:tcPr>
                  <w:tcW w:w="510" w:type="dxa"/>
                  <w:gridSpan w:val="14"/>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Days</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Mortality a)</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Lethal dose</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44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5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40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mg/kg bw</w:t>
                  </w:r>
                </w:p>
              </w:tc>
            </w:tr>
            <w:tr w:rsidR="0049776E" w:rsidRPr="0049776E">
              <w:trPr>
                <w:trHeight w:val="264"/>
                <w:tblCellSpacing w:w="0" w:type="dxa"/>
              </w:trPr>
              <w:tc>
                <w:tcPr>
                  <w:tcW w:w="440" w:type="dxa"/>
                  <w:vMerge w:val="restart"/>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Female </w:t>
                  </w:r>
                  <w:r w:rsidRPr="0049776E">
                    <w:rPr>
                      <w:rFonts w:ascii="Helvetica" w:eastAsia="MS PGothic" w:hAnsi="Helvetica" w:cs="Helvetica"/>
                      <w:kern w:val="0"/>
                      <w:sz w:val="16"/>
                      <w:szCs w:val="16"/>
                    </w:rPr>
                    <w:t xml:space="preserve">　</w:t>
                  </w: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300 (1)</w:t>
                  </w:r>
                </w:p>
              </w:tc>
              <w:tc>
                <w:tcPr>
                  <w:tcW w:w="5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w:t>
                  </w:r>
                </w:p>
              </w:tc>
              <w:tc>
                <w:tcPr>
                  <w:tcW w:w="0" w:type="auto"/>
                  <w:vMerge w:val="restart"/>
                  <w:tcBorders>
                    <w:bottom w:val="single" w:sz="8" w:space="0" w:color="000000"/>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2000</w:t>
                  </w:r>
                </w:p>
              </w:tc>
            </w:tr>
            <w:tr w:rsidR="0049776E" w:rsidRPr="0049776E">
              <w:trPr>
                <w:trHeight w:val="26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44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300 (2)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5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w:t>
                  </w:r>
                </w:p>
              </w:tc>
              <w:tc>
                <w:tcPr>
                  <w:tcW w:w="0" w:type="auto"/>
                  <w:vMerge/>
                  <w:tcBorders>
                    <w:bottom w:val="single" w:sz="8"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44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2000 (3)</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5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Merge/>
                  <w:tcBorders>
                    <w:bottom w:val="single" w:sz="8"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76"/>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44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2000 (4)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5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0/3</w:t>
                  </w:r>
                </w:p>
              </w:tc>
              <w:tc>
                <w:tcPr>
                  <w:tcW w:w="0" w:type="auto"/>
                  <w:vMerge/>
                  <w:tcBorders>
                    <w:bottom w:val="single" w:sz="8"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First treatment group.</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 Second treatment group.</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 Third treatment group.</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Fourth treatment group.</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number of dead animals/ number of animals examined.</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86"/>
      </w:tblGrid>
      <w:tr w:rsidR="0049776E" w:rsidRPr="0049776E">
        <w:trPr>
          <w:tblCellSpacing w:w="5" w:type="dxa"/>
        </w:trPr>
        <w:tc>
          <w:tcPr>
            <w:tcW w:w="0" w:type="auto"/>
            <w:hideMark/>
          </w:tcPr>
          <w:p w:rsidR="0049776E" w:rsidRPr="0049776E" w:rsidRDefault="0049776E" w:rsidP="0049776E">
            <w:pPr>
              <w:widowControl/>
              <w:jc w:val="left"/>
              <w:divId w:val="11313648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LD50 of 4,4'–methylenebis(2–chlorobenzenamine) in female rats was greater than 2000 mg/kg bw.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oral.02 (Lewis (Sax) mouse LD50)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2002925655"/>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IUC5-dc07e62a-9574-41d0-80d2-cd814a2fba6e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15:48:01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Summary data.</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3"/>
        <w:gridCol w:w="622"/>
        <w:gridCol w:w="416"/>
        <w:gridCol w:w="1851"/>
        <w:gridCol w:w="1566"/>
        <w:gridCol w:w="1023"/>
        <w:gridCol w:w="659"/>
        <w:gridCol w:w="922"/>
        <w:gridCol w:w="1011"/>
        <w:gridCol w:w="6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Lewis RJ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Sax's Dangerous Properties of Industrial Materials, 11th 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Volume 3. p.2432.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Gigiena i Sanitariya. (55(6), 86, 1990)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5279833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8568882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0060097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3895043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96"/>
      </w:tblGrid>
      <w:tr w:rsidR="0049776E" w:rsidRPr="0049776E">
        <w:trPr>
          <w:tblCellSpacing w:w="5" w:type="dxa"/>
        </w:trPr>
        <w:tc>
          <w:tcPr>
            <w:tcW w:w="0" w:type="auto"/>
            <w:hideMark/>
          </w:tcPr>
          <w:p w:rsidR="0049776E" w:rsidRPr="0049776E" w:rsidRDefault="0049776E" w:rsidP="0049776E">
            <w:pPr>
              <w:widowControl/>
              <w:jc w:val="left"/>
              <w:divId w:val="13924624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Benzenamine, 4,4'-methylenbis [2-chloro-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19858892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mouse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54302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10272937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6"/>
      </w:tblGrid>
      <w:tr w:rsidR="0049776E" w:rsidRPr="0049776E">
        <w:trPr>
          <w:tblCellSpacing w:w="5" w:type="dxa"/>
        </w:trPr>
        <w:tc>
          <w:tcPr>
            <w:tcW w:w="0" w:type="auto"/>
            <w:hideMark/>
          </w:tcPr>
          <w:p w:rsidR="0049776E" w:rsidRPr="0049776E" w:rsidRDefault="0049776E" w:rsidP="0049776E">
            <w:pPr>
              <w:widowControl/>
              <w:jc w:val="left"/>
              <w:divId w:val="7891330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unspecified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80992889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26599103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057"/>
        <w:gridCol w:w="781"/>
        <w:gridCol w:w="638"/>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640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FD6B79">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oral.03 (HPVIS ac2 mus LD50)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FD6B79">
            <w:pPr>
              <w:keepNext/>
              <w:keepLines/>
              <w:widowControl/>
              <w:jc w:val="left"/>
              <w:divId w:val="25771344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IUC5-25733198-7e24-4ecc-b60e-4ace1c6b61c8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15:48:01 JST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Secondary literature.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12"/>
        <w:gridCol w:w="625"/>
        <w:gridCol w:w="416"/>
        <w:gridCol w:w="1090"/>
        <w:gridCol w:w="2696"/>
        <w:gridCol w:w="941"/>
        <w:gridCol w:w="622"/>
        <w:gridCol w:w="850"/>
        <w:gridCol w:w="910"/>
        <w:gridCol w:w="63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Sheftel VO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Indirect Food Additives and Polymers.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Migration and Toxicology. Lewis Publishers, Boca Raton, Fl. p. 489. In: High Production Volume Information System (HPVIS), U.S. EPA Website: Dec. 2012.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05607798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8010028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mouse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3738477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7159330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Overall remarks, attachments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In mice, poisoning is accompanied by adynamia, apathy, and loss of appetite. Death occurred in 3 days. Manifestations of the toxic action in rats were not very pronounced, and death occurred in 2 days. The LOEL for methemoglobinemia formation appeared to be 83 mg/kg bw. Gross pathology examination revealed distension of the stomach and intestine, traces of blood in the urinary bladder, and pleural effusions in the thorax. Histology examination detected fine drop adiposis of the liver, tiny foci of inflammatory infiltration, and circulatory disturbances in visceral organs.</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oral.04 (Lewis (Sax) rat LD50)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49854812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IUC5-1be0911d-29cc-4f04-9194-073b81405a5a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15:48:01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Summary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3"/>
        <w:gridCol w:w="622"/>
        <w:gridCol w:w="416"/>
        <w:gridCol w:w="1851"/>
        <w:gridCol w:w="1566"/>
        <w:gridCol w:w="1023"/>
        <w:gridCol w:w="659"/>
        <w:gridCol w:w="922"/>
        <w:gridCol w:w="1011"/>
        <w:gridCol w:w="6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Lewis RJ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Sax's Dangerous Properties of Industrial Materials, 11th 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Volume 3. p.2432.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Gigiena i Sanitariya. (55(6), 86, 1990)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34154288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5188590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692889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64399623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6"/>
      </w:tblGrid>
      <w:tr w:rsidR="0049776E" w:rsidRPr="0049776E">
        <w:trPr>
          <w:tblCellSpacing w:w="5" w:type="dxa"/>
        </w:trPr>
        <w:tc>
          <w:tcPr>
            <w:tcW w:w="0" w:type="auto"/>
            <w:hideMark/>
          </w:tcPr>
          <w:p w:rsidR="0049776E" w:rsidRPr="0049776E" w:rsidRDefault="0049776E" w:rsidP="0049776E">
            <w:pPr>
              <w:widowControl/>
              <w:jc w:val="left"/>
              <w:divId w:val="18623569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unspecified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5835611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146"/>
        <w:gridCol w:w="781"/>
        <w:gridCol w:w="638"/>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1140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oral.05 (Lewis (Sax) gpg LD50)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31241941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IUC5-f8b73f80-341a-4dfc-86e9-e9c265d171cd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15:48:01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Summary data.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3"/>
        <w:gridCol w:w="622"/>
        <w:gridCol w:w="416"/>
        <w:gridCol w:w="1851"/>
        <w:gridCol w:w="1566"/>
        <w:gridCol w:w="1023"/>
        <w:gridCol w:w="659"/>
        <w:gridCol w:w="922"/>
        <w:gridCol w:w="1011"/>
        <w:gridCol w:w="6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Lewis RJ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Sax's Dangerous Properties of Industrial Materials, 11th 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Volume 3. p.2432.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Gigiena i Sanitariya. (55(6), 86, 1990)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4839343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49776E" w:rsidRPr="0049776E">
        <w:trPr>
          <w:tblCellSpacing w:w="5" w:type="dxa"/>
        </w:trPr>
        <w:tc>
          <w:tcPr>
            <w:tcW w:w="0" w:type="auto"/>
            <w:hideMark/>
          </w:tcPr>
          <w:p w:rsidR="0049776E" w:rsidRPr="0049776E" w:rsidRDefault="0049776E" w:rsidP="0049776E">
            <w:pPr>
              <w:widowControl/>
              <w:jc w:val="left"/>
              <w:divId w:val="13600049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guinea pig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6426904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7918225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6"/>
      </w:tblGrid>
      <w:tr w:rsidR="0049776E" w:rsidRPr="0049776E">
        <w:trPr>
          <w:tblCellSpacing w:w="5" w:type="dxa"/>
        </w:trPr>
        <w:tc>
          <w:tcPr>
            <w:tcW w:w="0" w:type="auto"/>
            <w:hideMark/>
          </w:tcPr>
          <w:p w:rsidR="0049776E" w:rsidRPr="0049776E" w:rsidRDefault="0049776E" w:rsidP="0049776E">
            <w:pPr>
              <w:widowControl/>
              <w:jc w:val="left"/>
              <w:divId w:val="93775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unspecified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8003424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53982140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057"/>
        <w:gridCol w:w="781"/>
        <w:gridCol w:w="638"/>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400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oral.06 (HSDB; acute mus/rat)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276448451"/>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IUC5-cf83ad5b-7bcb-4cd6-be29-40919679b9ca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15:48:01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08"/>
        <w:gridCol w:w="5859"/>
        <w:gridCol w:w="573"/>
        <w:gridCol w:w="578"/>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 (not reliable)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Documentation insufficient for assessment of acute toxicity. Dose levels at which death was observed is not specified.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8"/>
        <w:gridCol w:w="594"/>
        <w:gridCol w:w="407"/>
        <w:gridCol w:w="910"/>
        <w:gridCol w:w="3294"/>
        <w:gridCol w:w="866"/>
        <w:gridCol w:w="587"/>
        <w:gridCol w:w="784"/>
        <w:gridCol w:w="818"/>
        <w:gridCol w:w="59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Sheftel VO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Indirect Food Additives and Polymers. Migration and Toxicity.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Lewis Publishers, Boca Raton, FL. 2000., p.489. In: HSDB (available from http://toxnet.nlm.nih.gov/cgi-bin/sis/search)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7250337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57"/>
      </w:tblGrid>
      <w:tr w:rsidR="0049776E" w:rsidRPr="0049776E">
        <w:trPr>
          <w:tblCellSpacing w:w="5" w:type="dxa"/>
        </w:trPr>
        <w:tc>
          <w:tcPr>
            <w:tcW w:w="0" w:type="auto"/>
            <w:hideMark/>
          </w:tcPr>
          <w:p w:rsidR="0049776E" w:rsidRPr="0049776E" w:rsidRDefault="0049776E" w:rsidP="0049776E">
            <w:pPr>
              <w:widowControl/>
              <w:jc w:val="left"/>
              <w:divId w:val="78323014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Mouse and 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41092659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3174972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9"/>
      </w:tblGrid>
      <w:tr w:rsidR="0049776E" w:rsidRPr="0049776E">
        <w:trPr>
          <w:tblCellSpacing w:w="5" w:type="dxa"/>
        </w:trPr>
        <w:tc>
          <w:tcPr>
            <w:tcW w:w="0" w:type="auto"/>
            <w:hideMark/>
          </w:tcPr>
          <w:p w:rsidR="0049776E" w:rsidRPr="0049776E" w:rsidRDefault="0049776E" w:rsidP="0049776E">
            <w:pPr>
              <w:widowControl/>
              <w:jc w:val="left"/>
              <w:divId w:val="19266436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Not specified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1192549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923"/>
        <w:gridCol w:w="968"/>
        <w:gridCol w:w="781"/>
        <w:gridCol w:w="638"/>
        <w:gridCol w:w="15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LOEL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83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Methemoglobinemia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13"/>
      </w:tblGrid>
      <w:tr w:rsidR="0049776E" w:rsidRPr="0049776E">
        <w:trPr>
          <w:tblCellSpacing w:w="5" w:type="dxa"/>
        </w:trPr>
        <w:tc>
          <w:tcPr>
            <w:tcW w:w="0" w:type="auto"/>
            <w:hideMark/>
          </w:tcPr>
          <w:p w:rsidR="0049776E" w:rsidRPr="0049776E" w:rsidRDefault="0049776E" w:rsidP="0049776E">
            <w:pPr>
              <w:widowControl/>
              <w:jc w:val="left"/>
              <w:divId w:val="13533434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Death occurs in 3 days in mice; in 2 days in rats.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57"/>
      </w:tblGrid>
      <w:tr w:rsidR="0049776E" w:rsidRPr="0049776E">
        <w:trPr>
          <w:tblCellSpacing w:w="5" w:type="dxa"/>
        </w:trPr>
        <w:tc>
          <w:tcPr>
            <w:tcW w:w="0" w:type="auto"/>
            <w:hideMark/>
          </w:tcPr>
          <w:p w:rsidR="0049776E" w:rsidRPr="0049776E" w:rsidRDefault="0049776E" w:rsidP="0049776E">
            <w:pPr>
              <w:widowControl/>
              <w:jc w:val="left"/>
              <w:divId w:val="348905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mice, poisoning is accompanied by adynamia, apathy, loss of appetite.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04993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Gross pathology examination revealed distention of the stomach and intestine, traces of blood in the urinary bladder, and pleural effusion in the thorax.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Other findings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711643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Histopathology: Histology examination detected fine-drop adiposis of the liver, tiny foci of inflammatory infiltration, and circulatory disturbances in the visceral organs. </w:t>
            </w:r>
          </w:p>
        </w:tc>
      </w:tr>
    </w:tbl>
    <w:p w:rsidR="0049776E" w:rsidRPr="0049776E" w:rsidRDefault="0049776E" w:rsidP="00FD6B79">
      <w:pPr>
        <w:keepNext/>
        <w:keepLines/>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7.2.3 Acute toxicity: dermal </w:t>
      </w:r>
    </w:p>
    <w:p w:rsidR="0049776E" w:rsidRPr="0049776E" w:rsidRDefault="0049776E" w:rsidP="00FD6B79">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dermal.01 (Lewis (Sax) rbt)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FD6B79">
            <w:pPr>
              <w:keepNext/>
              <w:keepLines/>
              <w:widowControl/>
              <w:jc w:val="left"/>
              <w:divId w:val="1261528742"/>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IUC5-08da196e-f65d-4093-a622-870984a8aead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15:48:02 JST </w:t>
            </w:r>
          </w:p>
        </w:tc>
      </w:tr>
      <w:tr w:rsidR="0049776E" w:rsidRPr="0049776E">
        <w:trPr>
          <w:tblCellSpacing w:w="5" w:type="dxa"/>
        </w:trPr>
        <w:tc>
          <w:tcPr>
            <w:tcW w:w="0" w:type="auto"/>
            <w:hideMark/>
          </w:tcPr>
          <w:p w:rsidR="0049776E" w:rsidRPr="0049776E" w:rsidRDefault="0049776E" w:rsidP="00FD6B79">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16"/>
        <w:gridCol w:w="181"/>
        <w:gridCol w:w="18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Only summary data available.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600"/>
        <w:gridCol w:w="416"/>
        <w:gridCol w:w="1257"/>
        <w:gridCol w:w="2690"/>
        <w:gridCol w:w="917"/>
        <w:gridCol w:w="610"/>
        <w:gridCol w:w="828"/>
        <w:gridCol w:w="880"/>
        <w:gridCol w:w="62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Lewis RJ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Sax's Dangerous Properties of Industrial Materials, 11th 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Volume 3. p.2432.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Documentation of the Threshold Limit Values and Biological Exposure Indices," 5th ed., Cincinnati, OH, American Conference of Governmental Industrial Hygienists, Inc., 1986, 1988, 1991 (85INA8)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8233065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20320363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629"/>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49776E" w:rsidRPr="0049776E">
        <w:trPr>
          <w:tblCellSpacing w:w="5" w:type="dxa"/>
        </w:trPr>
        <w:tc>
          <w:tcPr>
            <w:tcW w:w="0" w:type="auto"/>
            <w:hideMark/>
          </w:tcPr>
          <w:p w:rsidR="0049776E" w:rsidRPr="0049776E" w:rsidRDefault="0049776E" w:rsidP="0049776E">
            <w:pPr>
              <w:widowControl/>
              <w:jc w:val="left"/>
              <w:divId w:val="5103344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rabbit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101207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6314470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0756635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1098569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283"/>
        <w:gridCol w:w="781"/>
        <w:gridCol w:w="638"/>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5000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dermal.001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869293812"/>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IUC5-9eae913c-13d8-4a7c-aad4-fa5e5d6cf0fa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15:48:02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51"/>
        <w:gridCol w:w="2179"/>
        <w:gridCol w:w="1583"/>
        <w:gridCol w:w="3105"/>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13 July 2010 to 27 July 2010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This study has been performed according to OECD and/or EC guidelines and according to GLP principles.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30"/>
        <w:gridCol w:w="585"/>
        <w:gridCol w:w="416"/>
        <w:gridCol w:w="389"/>
        <w:gridCol w:w="1534"/>
        <w:gridCol w:w="1329"/>
        <w:gridCol w:w="801"/>
        <w:gridCol w:w="1192"/>
        <w:gridCol w:w="1388"/>
        <w:gridCol w:w="93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2010-09-12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49776E" w:rsidRPr="0049776E">
        <w:trPr>
          <w:tblCellSpacing w:w="5" w:type="dxa"/>
        </w:trPr>
        <w:tc>
          <w:tcPr>
            <w:tcW w:w="0" w:type="auto"/>
            <w:hideMark/>
          </w:tcPr>
          <w:p w:rsidR="0049776E" w:rsidRPr="0049776E" w:rsidRDefault="0049776E" w:rsidP="0049776E">
            <w:pPr>
              <w:widowControl/>
              <w:jc w:val="left"/>
              <w:divId w:val="7323183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standard acute method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53326958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2"/>
        <w:gridCol w:w="7966"/>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402 (Acute Dermal Toxicity)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EU Method B.3 (Acute Toxicity (Dermal))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EPA OPPTS 870.1200 (Acute Dermal Toxicity)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guideline: Japanese Ministry of Agriculture, Forestry and Fisheries (JMAFF), 12 Nousan, Notification No 8147, November 2000; including the most recent partial revisions.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2601415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359230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38"/>
      </w:tblGrid>
      <w:tr w:rsidR="0049776E" w:rsidRPr="0049776E">
        <w:trPr>
          <w:tblCellSpacing w:w="5" w:type="dxa"/>
        </w:trPr>
        <w:tc>
          <w:tcPr>
            <w:tcW w:w="0" w:type="auto"/>
            <w:hideMark/>
          </w:tcPr>
          <w:p w:rsidR="0049776E" w:rsidRPr="0049776E" w:rsidRDefault="0049776E" w:rsidP="0049776E">
            <w:pPr>
              <w:widowControl/>
              <w:jc w:val="left"/>
              <w:divId w:val="1753236015"/>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 bis (2-chloroaniline)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Substance type: Light yellow granules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98.1%</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080606031</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Expiration date of the lot/batch: 01 June 2011 </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At room temperature in the dark</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storage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pH (1% in water, indicative range): 7.6 – 6.9</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at higher temperatures: Not indicated</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Stability in vehicle (Polyethylene glycol): Unknown </w:t>
            </w:r>
            <w:r>
              <w:rPr>
                <w:rFonts w:ascii="Helvetica" w:eastAsia="MS PGothic" w:hAnsi="Helvetica" w:cs="Helvetica"/>
                <w:kern w:val="0"/>
                <w:sz w:val="16"/>
                <w:szCs w:val="16"/>
              </w:rPr>
              <w:br/>
            </w:r>
            <w:r w:rsidRPr="0049776E">
              <w:rPr>
                <w:rFonts w:ascii="Helvetica" w:eastAsia="MS PGothic" w:hAnsi="Helvetica" w:cs="Helvetica"/>
                <w:kern w:val="0"/>
                <w:sz w:val="16"/>
                <w:szCs w:val="16"/>
              </w:rPr>
              <w:t>- Solubility in vehicle (Polyethylene glycol): Not indicated</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9548225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8"/>
      </w:tblGrid>
      <w:tr w:rsidR="0049776E" w:rsidRPr="0049776E">
        <w:trPr>
          <w:tblCellSpacing w:w="5" w:type="dxa"/>
        </w:trPr>
        <w:tc>
          <w:tcPr>
            <w:tcW w:w="0" w:type="auto"/>
            <w:hideMark/>
          </w:tcPr>
          <w:p w:rsidR="0049776E" w:rsidRPr="0049776E" w:rsidRDefault="0049776E" w:rsidP="0049776E">
            <w:pPr>
              <w:widowControl/>
              <w:jc w:val="left"/>
              <w:divId w:val="1203423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Crl:WI(Han)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49776E" w:rsidRPr="0049776E">
        <w:trPr>
          <w:tblCellSpacing w:w="5" w:type="dxa"/>
        </w:trPr>
        <w:tc>
          <w:tcPr>
            <w:tcW w:w="0" w:type="auto"/>
            <w:hideMark/>
          </w:tcPr>
          <w:p w:rsidR="0049776E" w:rsidRPr="0049776E" w:rsidRDefault="0049776E" w:rsidP="0049776E">
            <w:pPr>
              <w:widowControl/>
              <w:jc w:val="left"/>
              <w:divId w:val="108672819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839809430"/>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Deutschland, Sulzfeld, Germany</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At start treatment the animals were 10 weeks old. Body weight variation did not exceed +/- 20% of the sex mean</w:t>
            </w:r>
            <w:r>
              <w:rPr>
                <w:rFonts w:ascii="Helvetica" w:eastAsia="MS PGothic" w:hAnsi="Helvetica" w:cs="Helvetica"/>
                <w:kern w:val="0"/>
                <w:sz w:val="16"/>
                <w:szCs w:val="16"/>
              </w:rPr>
              <w:br/>
            </w:r>
            <w:r w:rsidRPr="0049776E">
              <w:rPr>
                <w:rFonts w:ascii="Helvetica" w:eastAsia="MS PGothic" w:hAnsi="Helvetica" w:cs="Helvetica"/>
                <w:kern w:val="0"/>
                <w:sz w:val="16"/>
                <w:szCs w:val="16"/>
              </w:rPr>
              <w:t>- Fasting period before study: No</w:t>
            </w:r>
            <w:r>
              <w:rPr>
                <w:rFonts w:ascii="Helvetica" w:eastAsia="MS PGothic" w:hAnsi="Helvetica" w:cs="Helvetica"/>
                <w:kern w:val="0"/>
                <w:sz w:val="16"/>
                <w:szCs w:val="16"/>
              </w:rPr>
              <w:br/>
            </w:r>
            <w:r w:rsidRPr="0049776E">
              <w:rPr>
                <w:rFonts w:ascii="Helvetica" w:eastAsia="MS PGothic" w:hAnsi="Helvetica" w:cs="Helvetica"/>
                <w:kern w:val="0"/>
                <w:sz w:val="16"/>
                <w:szCs w:val="16"/>
              </w:rPr>
              <w:t>Housing: Individually housed in labeled Macrolon cages (MIII type, height 18 cm.) containing sterilized sawdust as bedding material (Litalabo, S.P.P.S., Argenteuil, France) and paper as cage-enrichment (Enviro-dri, Wm. Lillico &amp; Son (Wonham Mill Ltd), Surrey, United Kingdom). During the acclimatization period the animals were group housed in Macrolon cages (MIV type)</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(e.g. ad libitum): Free access to pelleted rodent diet (SM R/M-Z from SSNIFF® Spezialdiäten GmbH, Soest, Germany)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Water (e.g. ad libitum): Free access to tap water </w:t>
            </w:r>
            <w:r>
              <w:rPr>
                <w:rFonts w:ascii="Helvetica" w:eastAsia="MS PGothic" w:hAnsi="Helvetica" w:cs="Helvetica"/>
                <w:kern w:val="0"/>
                <w:sz w:val="16"/>
                <w:szCs w:val="16"/>
              </w:rPr>
              <w:br/>
            </w:r>
            <w:r w:rsidRPr="0049776E">
              <w:rPr>
                <w:rFonts w:ascii="Helvetica" w:eastAsia="MS PGothic" w:hAnsi="Helvetica" w:cs="Helvetica"/>
                <w:kern w:val="0"/>
                <w:sz w:val="16"/>
                <w:szCs w:val="16"/>
              </w:rPr>
              <w:t>- Acclimation period: At least 5 days before start of treatment under laboratory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Health inspection: A health inspection was performed prior to commencement of treatment, to ensure that the animals were in a good state of health Special attention was paid to the skin to be treated, which was intact and free from any abnormality.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Results of analysis for diet (nutrients and contaminants), sawdust, paper and water were assessed and did not reveal any findings that were considered to have affected the study integrity. All certificates and results of analysis are retained in the NOTOX archives.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(°C): 19.7 – 21.6ºC</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 43 - 79%</w:t>
            </w:r>
            <w:r>
              <w:rPr>
                <w:rFonts w:ascii="Helvetica" w:eastAsia="MS PGothic" w:hAnsi="Helvetica" w:cs="Helvetica"/>
                <w:kern w:val="0"/>
                <w:sz w:val="16"/>
                <w:szCs w:val="16"/>
              </w:rPr>
              <w:br/>
            </w:r>
            <w:r w:rsidRPr="0049776E">
              <w:rPr>
                <w:rFonts w:ascii="Helvetica" w:eastAsia="MS PGothic" w:hAnsi="Helvetica" w:cs="Helvetica"/>
                <w:kern w:val="0"/>
                <w:sz w:val="16"/>
                <w:szCs w:val="16"/>
              </w:rPr>
              <w:t>Temporary deviations from the maximum level of relative humidity occurred in the animal room. Laboratory historical data do not indicate an effect of the deviations.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Air changes (per hr): Approximately 15 air changes per hour</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(hrs dark / hrs light): 12 hours artificial light and 12 hours darkness per day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IN-LIFE DATES: From: 13 July 2010 to 27 July 2010</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9"/>
      </w:tblGrid>
      <w:tr w:rsidR="0049776E" w:rsidRPr="0049776E">
        <w:trPr>
          <w:tblCellSpacing w:w="5" w:type="dxa"/>
        </w:trPr>
        <w:tc>
          <w:tcPr>
            <w:tcW w:w="0" w:type="auto"/>
            <w:hideMark/>
          </w:tcPr>
          <w:p w:rsidR="0049776E" w:rsidRPr="0049776E" w:rsidRDefault="0049776E" w:rsidP="0049776E">
            <w:pPr>
              <w:widowControl/>
              <w:jc w:val="left"/>
              <w:divId w:val="764441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occlusive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32"/>
      </w:tblGrid>
      <w:tr w:rsidR="0049776E" w:rsidRPr="0049776E">
        <w:trPr>
          <w:tblCellSpacing w:w="5" w:type="dxa"/>
        </w:trPr>
        <w:tc>
          <w:tcPr>
            <w:tcW w:w="0" w:type="auto"/>
            <w:hideMark/>
          </w:tcPr>
          <w:p w:rsidR="0049776E" w:rsidRPr="0049776E" w:rsidRDefault="0049776E" w:rsidP="0049776E">
            <w:pPr>
              <w:widowControl/>
              <w:jc w:val="left"/>
              <w:divId w:val="16347498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polyethylene glycol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dermal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419718221"/>
              <w:rPr>
                <w:rFonts w:ascii="Helvetica" w:eastAsia="MS PGothic" w:hAnsi="Helvetica" w:cs="Helvetica"/>
                <w:kern w:val="0"/>
                <w:sz w:val="16"/>
                <w:szCs w:val="16"/>
              </w:rPr>
            </w:pPr>
            <w:r w:rsidRPr="0049776E">
              <w:rPr>
                <w:rFonts w:ascii="Helvetica" w:eastAsia="MS PGothic" w:hAnsi="Helvetica" w:cs="Helvetica"/>
                <w:kern w:val="0"/>
                <w:sz w:val="16"/>
                <w:szCs w:val="16"/>
              </w:rPr>
              <w:t>TEST SITE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One day before exposure (Day -1) an area of approximately 5x7 cm on the back of the animal was clipped. The formulation was applied in an area of approx. 10% of the total body surface, i.e. approx. 25 cm² for males and 18 cm² for females. The formulation was held in contact with the skin with a dressing, consisting of a surgical gauze patch (Surgy 1D)*, successively covered with aluminum foil and Coban elastic bandage*. A piece of Micropore tape* was additionally used for fixation of the bandages in females only. </w:t>
            </w:r>
            <w:r>
              <w:rPr>
                <w:rFonts w:ascii="Helvetica" w:eastAsia="MS PGothic" w:hAnsi="Helvetica" w:cs="Helvetica"/>
                <w:kern w:val="0"/>
                <w:sz w:val="16"/>
                <w:szCs w:val="16"/>
              </w:rPr>
              <w:br/>
            </w:r>
            <w:r w:rsidRPr="0049776E">
              <w:rPr>
                <w:rFonts w:ascii="Helvetica" w:eastAsia="MS PGothic" w:hAnsi="Helvetica" w:cs="Helvetica"/>
                <w:kern w:val="0"/>
                <w:sz w:val="16"/>
                <w:szCs w:val="16"/>
              </w:rPr>
              <w:t>* Manufacturers: Laboratoires Stella s.a., Liege, Belgium (surgical gauze) and 3M, St. Paul, Minnesota, U.S.A. (Coban &amp; Micropore).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After 24 hours of application, dressings were removed and the skin cleaned of residual test substance using tap water.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49776E">
              <w:rPr>
                <w:rFonts w:ascii="Helvetica" w:eastAsia="MS PGothic" w:hAnsi="Helvetica" w:cs="Helvetica"/>
                <w:kern w:val="0"/>
                <w:sz w:val="16"/>
                <w:szCs w:val="16"/>
              </w:rPr>
              <w:t>- Dose level (volume): 2000 mg/kg (10 mL/kg) body weight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formulation (w/w) was prepared within 4 hours prior to dosing. Homogeneity was accomplished to a visually acceptable level. Adjustment was made for specific gravity of the vehicle. In order to obtain homogeneity, the formulation was heated in a water bath with a maximum temperature of 41ºC for a maximum of approximately 30 minutes. The formulation was allowed to cool down below 40ºC prior to dosing.</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8"/>
      </w:tblGrid>
      <w:tr w:rsidR="0049776E" w:rsidRPr="0049776E">
        <w:trPr>
          <w:tblCellSpacing w:w="5" w:type="dxa"/>
        </w:trPr>
        <w:tc>
          <w:tcPr>
            <w:tcW w:w="0" w:type="auto"/>
            <w:hideMark/>
          </w:tcPr>
          <w:p w:rsidR="0049776E" w:rsidRPr="0049776E" w:rsidRDefault="0049776E" w:rsidP="0049776E">
            <w:pPr>
              <w:widowControl/>
              <w:jc w:val="left"/>
              <w:divId w:val="46374134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24 hours.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68"/>
      </w:tblGrid>
      <w:tr w:rsidR="0049776E" w:rsidRPr="0049776E">
        <w:trPr>
          <w:tblCellSpacing w:w="5" w:type="dxa"/>
        </w:trPr>
        <w:tc>
          <w:tcPr>
            <w:tcW w:w="0" w:type="auto"/>
            <w:hideMark/>
          </w:tcPr>
          <w:p w:rsidR="0049776E" w:rsidRPr="0049776E" w:rsidRDefault="0049776E" w:rsidP="0049776E">
            <w:pPr>
              <w:widowControl/>
              <w:jc w:val="left"/>
              <w:divId w:val="170440004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Single dosage, on Day 1.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4"/>
      </w:tblGrid>
      <w:tr w:rsidR="0049776E" w:rsidRPr="0049776E">
        <w:trPr>
          <w:tblCellSpacing w:w="5" w:type="dxa"/>
        </w:trPr>
        <w:tc>
          <w:tcPr>
            <w:tcW w:w="0" w:type="auto"/>
            <w:hideMark/>
          </w:tcPr>
          <w:p w:rsidR="0049776E" w:rsidRPr="0049776E" w:rsidRDefault="0049776E" w:rsidP="0049776E">
            <w:pPr>
              <w:widowControl/>
              <w:jc w:val="left"/>
              <w:divId w:val="13987000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5848030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required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645355522"/>
              <w:rPr>
                <w:rFonts w:ascii="Helvetica" w:eastAsia="MS PGothic" w:hAnsi="Helvetica" w:cs="Helvetica"/>
                <w:kern w:val="0"/>
                <w:sz w:val="16"/>
                <w:szCs w:val="16"/>
              </w:rPr>
            </w:pPr>
            <w:r w:rsidRPr="0049776E">
              <w:rPr>
                <w:rFonts w:ascii="Helvetica" w:eastAsia="MS PGothic" w:hAnsi="Helvetica" w:cs="Helvetica"/>
                <w:kern w:val="0"/>
                <w:sz w:val="16"/>
                <w:szCs w:val="16"/>
              </w:rPr>
              <w:t>Duration of observation period following administration: 14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Observations: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Mortality/Viability: Twice daily </w:t>
            </w:r>
            <w:r>
              <w:rPr>
                <w:rFonts w:ascii="Helvetica" w:eastAsia="MS PGothic" w:hAnsi="Helvetica" w:cs="Helvetica"/>
                <w:kern w:val="0"/>
                <w:sz w:val="16"/>
                <w:szCs w:val="16"/>
              </w:rPr>
              <w:br/>
            </w:r>
            <w:r w:rsidRPr="0049776E">
              <w:rPr>
                <w:rFonts w:ascii="Helvetica" w:eastAsia="MS PGothic" w:hAnsi="Helvetica" w:cs="Helvetica"/>
                <w:kern w:val="0"/>
                <w:sz w:val="16"/>
                <w:szCs w:val="16"/>
              </w:rPr>
              <w:t>- Body weights: Days 1 (pre-administration), 8 and 15</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Clinical signs: At periodic intervals on the day of dosing (Day 1) and once daily thereafter, until Day 15 </w:t>
            </w:r>
            <w:r>
              <w:rPr>
                <w:rFonts w:ascii="Helvetica" w:eastAsia="MS PGothic" w:hAnsi="Helvetica" w:cs="Helvetica"/>
                <w:kern w:val="0"/>
                <w:sz w:val="16"/>
                <w:szCs w:val="16"/>
              </w:rPr>
              <w:br/>
            </w:r>
            <w:r w:rsidRPr="0049776E">
              <w:rPr>
                <w:rFonts w:ascii="Helvetica" w:eastAsia="MS PGothic" w:hAnsi="Helvetica" w:cs="Helvetica"/>
                <w:kern w:val="0"/>
                <w:sz w:val="16"/>
                <w:szCs w:val="16"/>
              </w:rPr>
              <w:t>- Necropsy: At the end of the observation period, all animals were sacrificed by oxygen/carbon dioxide procedure and subjected to necropsy. Descriptions of all internal macroscopic abnormalities were recorded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347442408"/>
              <w:rPr>
                <w:rFonts w:ascii="Helvetica" w:eastAsia="MS PGothic" w:hAnsi="Helvetica" w:cs="Helvetica"/>
                <w:kern w:val="0"/>
                <w:sz w:val="16"/>
                <w:szCs w:val="16"/>
              </w:rPr>
            </w:pPr>
            <w:r w:rsidRPr="0049776E">
              <w:rPr>
                <w:rFonts w:ascii="Helvetica" w:eastAsia="MS PGothic" w:hAnsi="Helvetica" w:cs="Helvetica"/>
                <w:kern w:val="0"/>
                <w:sz w:val="16"/>
                <w:szCs w:val="16"/>
              </w:rPr>
              <w:t>A dermal LD50 value was derived.</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results were evaluated according to:</w:t>
            </w:r>
            <w:r>
              <w:rPr>
                <w:rFonts w:ascii="Helvetica" w:eastAsia="MS PGothic" w:hAnsi="Helvetica" w:cs="Helvetica"/>
                <w:kern w:val="0"/>
                <w:sz w:val="16"/>
                <w:szCs w:val="16"/>
              </w:rPr>
              <w:br/>
            </w:r>
            <w:r w:rsidRPr="0049776E">
              <w:rPr>
                <w:rFonts w:ascii="Helvetica" w:eastAsia="MS PGothic" w:hAnsi="Helvetica" w:cs="Helvetica"/>
                <w:kern w:val="0"/>
                <w:sz w:val="16"/>
                <w:szCs w:val="16"/>
              </w:rPr>
              <w:t>- Globally Harmonized System of Classification and Labeling of Chemicals (GHS) of the United Nations (2007)</w:t>
            </w:r>
            <w:r>
              <w:rPr>
                <w:rFonts w:ascii="Helvetica" w:eastAsia="MS PGothic" w:hAnsi="Helvetica" w:cs="Helvetica"/>
                <w:kern w:val="0"/>
                <w:sz w:val="16"/>
                <w:szCs w:val="16"/>
              </w:rPr>
              <w:br/>
            </w:r>
            <w:r w:rsidRPr="0049776E">
              <w:rPr>
                <w:rFonts w:ascii="Helvetica" w:eastAsia="MS PGothic" w:hAnsi="Helvetica" w:cs="Helvetica"/>
                <w:kern w:val="0"/>
                <w:sz w:val="16"/>
                <w:szCs w:val="16"/>
              </w:rPr>
              <w:t>- Regulation (EC) No 1272/2008 of the European Parliament and of the Council of 16 December 2008 on classification, labeling and packaging of substances and mixtures</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1283"/>
        <w:gridCol w:w="781"/>
        <w:gridCol w:w="638"/>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2000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act. ingr.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45"/>
      </w:tblGrid>
      <w:tr w:rsidR="0049776E" w:rsidRPr="0049776E">
        <w:trPr>
          <w:tblCellSpacing w:w="5" w:type="dxa"/>
        </w:trPr>
        <w:tc>
          <w:tcPr>
            <w:tcW w:w="0" w:type="auto"/>
            <w:hideMark/>
          </w:tcPr>
          <w:p w:rsidR="0049776E" w:rsidRPr="0049776E" w:rsidRDefault="0049776E" w:rsidP="0049776E">
            <w:pPr>
              <w:widowControl/>
              <w:jc w:val="left"/>
              <w:divId w:val="187034123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mortality occurred.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467567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Scabs were observed in the neck area of one female on Days 14 and 15. No further clinical signs were observed during the observation period.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Body weight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439787461"/>
              <w:rPr>
                <w:rFonts w:ascii="Helvetica" w:eastAsia="MS PGothic" w:hAnsi="Helvetica" w:cs="Helvetica"/>
                <w:kern w:val="0"/>
                <w:sz w:val="16"/>
                <w:szCs w:val="16"/>
              </w:rPr>
            </w:pPr>
            <w:r w:rsidRPr="0049776E">
              <w:rPr>
                <w:rFonts w:ascii="Helvetica" w:eastAsia="MS PGothic" w:hAnsi="Helvetica" w:cs="Helvetica"/>
                <w:kern w:val="0"/>
                <w:sz w:val="16"/>
                <w:szCs w:val="16"/>
              </w:rPr>
              <w:t>The changes noted in body weight gain in males and females were within the range expected for rats used in this type of study and were therefore considered not indicative of toxicity.</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63"/>
      </w:tblGrid>
      <w:tr w:rsidR="0049776E" w:rsidRPr="0049776E">
        <w:trPr>
          <w:tblCellSpacing w:w="5" w:type="dxa"/>
        </w:trPr>
        <w:tc>
          <w:tcPr>
            <w:tcW w:w="0" w:type="auto"/>
            <w:hideMark/>
          </w:tcPr>
          <w:p w:rsidR="0049776E" w:rsidRPr="0049776E" w:rsidRDefault="0049776E" w:rsidP="0049776E">
            <w:pPr>
              <w:widowControl/>
              <w:jc w:val="left"/>
              <w:divId w:val="85007108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abnormalities were found at macroscopic post mortem examination of the animals.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6"/>
      </w:tblGrid>
      <w:tr w:rsidR="0049776E" w:rsidRPr="0049776E">
        <w:trPr>
          <w:tblCellSpacing w:w="5" w:type="dxa"/>
        </w:trPr>
        <w:tc>
          <w:tcPr>
            <w:tcW w:w="0" w:type="auto"/>
            <w:hideMark/>
          </w:tcPr>
          <w:p w:rsidR="0049776E" w:rsidRPr="0049776E" w:rsidRDefault="0049776E" w:rsidP="0049776E">
            <w:pPr>
              <w:widowControl/>
              <w:jc w:val="left"/>
              <w:divId w:val="2752592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Not classified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15569388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GHS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65383958"/>
              <w:rPr>
                <w:rFonts w:ascii="Helvetica" w:eastAsia="MS PGothic" w:hAnsi="Helvetica" w:cs="Helvetica"/>
                <w:kern w:val="0"/>
                <w:sz w:val="16"/>
                <w:szCs w:val="16"/>
              </w:rPr>
            </w:pPr>
            <w:r w:rsidRPr="0049776E">
              <w:rPr>
                <w:rFonts w:ascii="Helvetica" w:eastAsia="MS PGothic" w:hAnsi="Helvetica" w:cs="Helvetica"/>
                <w:kern w:val="0"/>
                <w:sz w:val="16"/>
                <w:szCs w:val="16"/>
              </w:rPr>
              <w:t>The dermal LD50 value of 4,4’-Methylene bis (2-chloroaniline) in Wistar rats was established to exceed 2000 mg/kg body weight.</w:t>
            </w:r>
            <w:r>
              <w:rPr>
                <w:rFonts w:ascii="Helvetica" w:eastAsia="MS PGothic" w:hAnsi="Helvetica" w:cs="Helvetica"/>
                <w:kern w:val="0"/>
                <w:sz w:val="16"/>
                <w:szCs w:val="16"/>
              </w:rPr>
              <w:br/>
            </w:r>
            <w:r w:rsidRPr="0049776E">
              <w:rPr>
                <w:rFonts w:ascii="Helvetica" w:eastAsia="MS PGothic" w:hAnsi="Helvetica" w:cs="Helvetica"/>
                <w:kern w:val="0"/>
                <w:sz w:val="16"/>
                <w:szCs w:val="16"/>
              </w:rPr>
              <w:t>Based on these results, 4,4’-Methylene bis (2-chloroaniline)does not have to be classified and has no obligatory labeling requirement for acute dermal toxicity according to the:</w:t>
            </w:r>
            <w:r>
              <w:rPr>
                <w:rFonts w:ascii="Helvetica" w:eastAsia="MS PGothic" w:hAnsi="Helvetica" w:cs="Helvetica"/>
                <w:kern w:val="0"/>
                <w:sz w:val="16"/>
                <w:szCs w:val="16"/>
              </w:rPr>
              <w:br/>
            </w:r>
            <w:r w:rsidRPr="0049776E">
              <w:rPr>
                <w:rFonts w:ascii="Helvetica" w:eastAsia="MS PGothic" w:hAnsi="Helvetica" w:cs="Helvetica"/>
                <w:kern w:val="0"/>
                <w:sz w:val="16"/>
                <w:szCs w:val="16"/>
              </w:rPr>
              <w:t>- Globally Harmonized System of Classification and Labeling of Chemicals (GHS) of the United Nations (2007)</w:t>
            </w:r>
            <w:r>
              <w:rPr>
                <w:rFonts w:ascii="Helvetica" w:eastAsia="MS PGothic" w:hAnsi="Helvetica" w:cs="Helvetica"/>
                <w:kern w:val="0"/>
                <w:sz w:val="16"/>
                <w:szCs w:val="16"/>
              </w:rPr>
              <w:br/>
            </w:r>
            <w:r w:rsidRPr="0049776E">
              <w:rPr>
                <w:rFonts w:ascii="Helvetica" w:eastAsia="MS PGothic" w:hAnsi="Helvetica" w:cs="Helvetica"/>
                <w:kern w:val="0"/>
                <w:sz w:val="16"/>
                <w:szCs w:val="16"/>
              </w:rPr>
              <w:t>- Regulation (EC) No 1272/2008 on classification, labeling and packaging of substances and mixtures</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7.2.4 Acute toxicity: other routes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other routes.01 (RTECS scu-rat LD50)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204146960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IUC5-c1ecce93-6ea7-4c83-916a-6ad700c9386b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15:48:02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Secondary literature.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1"/>
        <w:gridCol w:w="585"/>
        <w:gridCol w:w="407"/>
        <w:gridCol w:w="389"/>
        <w:gridCol w:w="3330"/>
        <w:gridCol w:w="965"/>
        <w:gridCol w:w="632"/>
        <w:gridCol w:w="870"/>
        <w:gridCol w:w="939"/>
        <w:gridCol w:w="65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Springer-Verlag, Heidelberger Platz 3, D-1000 Berlin 33, Fed. Rep. Ger. V.1- 1913- v. 58, p. 578, 1971 (NATWAY) in RTECS (National Technical Information Service.)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20824099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7"/>
      </w:tblGrid>
      <w:tr w:rsidR="0049776E" w:rsidRPr="0049776E">
        <w:trPr>
          <w:tblCellSpacing w:w="5" w:type="dxa"/>
        </w:trPr>
        <w:tc>
          <w:tcPr>
            <w:tcW w:w="0" w:type="auto"/>
            <w:hideMark/>
          </w:tcPr>
          <w:p w:rsidR="0049776E" w:rsidRPr="0049776E" w:rsidRDefault="0049776E" w:rsidP="0049776E">
            <w:pPr>
              <w:widowControl/>
              <w:jc w:val="left"/>
              <w:divId w:val="208090327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subcutaneous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3790162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9869322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283"/>
        <w:gridCol w:w="781"/>
        <w:gridCol w:w="638"/>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&gt; 5000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Acute toxicity: other routes.02 (Lewis (Sax) ipr-mus LD50)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71272390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IUC5-40cc6985-6c67-492d-9354-45c11795073b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483"/>
        <w:gridCol w:w="340"/>
        <w:gridCol w:w="345"/>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 (not reliable)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 route of administration is not related to actual exposure.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0"/>
        <w:gridCol w:w="604"/>
        <w:gridCol w:w="416"/>
        <w:gridCol w:w="1359"/>
        <w:gridCol w:w="2497"/>
        <w:gridCol w:w="935"/>
        <w:gridCol w:w="619"/>
        <w:gridCol w:w="844"/>
        <w:gridCol w:w="902"/>
        <w:gridCol w:w="63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Lewis RJ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Sax's Dangerous Properties of Industrial Materials, 11th 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Volume 3. p.2432.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Progress in Mutation Research. (Elsevier Science Pub. Co., Inc., 52 Vanderbilt Ave., New York, NY 10017) V.1- 1981- v. 1, p. 682, 1981 (PMRSDJ)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8754614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93412822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11212652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mouse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2587554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06533242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49776E" w:rsidRPr="0049776E">
        <w:trPr>
          <w:tblCellSpacing w:w="5" w:type="dxa"/>
        </w:trPr>
        <w:tc>
          <w:tcPr>
            <w:tcW w:w="0" w:type="auto"/>
            <w:hideMark/>
          </w:tcPr>
          <w:p w:rsidR="0049776E" w:rsidRPr="0049776E" w:rsidRDefault="0049776E" w:rsidP="0049776E">
            <w:pPr>
              <w:widowControl/>
              <w:jc w:val="left"/>
              <w:divId w:val="64890398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intraperitoneal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9917181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78974033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968"/>
        <w:gridCol w:w="781"/>
        <w:gridCol w:w="638"/>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64 mg/kg bw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7.3 Irritation / corrosion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7.3.1 Skin irritation / corrosion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Skin irritation / corrosion.001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61554219"/>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IUC5-cb0787ff-e2af-4bdf-9eaa-85e39a95f0cd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36"/>
        <w:gridCol w:w="2172"/>
        <w:gridCol w:w="1576"/>
        <w:gridCol w:w="313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21-Jun-2010 to 28-Jun-2010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study has been performed according to OECD and/or EC guidelines and according to GLP principles.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55"/>
        <w:gridCol w:w="585"/>
        <w:gridCol w:w="416"/>
        <w:gridCol w:w="389"/>
        <w:gridCol w:w="2057"/>
        <w:gridCol w:w="1207"/>
        <w:gridCol w:w="745"/>
        <w:gridCol w:w="1085"/>
        <w:gridCol w:w="1238"/>
        <w:gridCol w:w="92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r w:rsidR="00990C01">
              <w:rPr>
                <w:rFonts w:ascii="MS PGothic" w:eastAsia="MS PGothic" w:hAnsi="MS PGothic" w:cs="MS PGothic"/>
                <w:kern w:val="0"/>
                <w:sz w:val="24"/>
                <w:szCs w:val="24"/>
              </w:rPr>
              <w:t>ECHACHEM database</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2010-08-09 </w:t>
            </w:r>
          </w:p>
        </w:tc>
      </w:tr>
    </w:tbl>
    <w:p w:rsidR="00990C01" w:rsidRDefault="00990C01" w:rsidP="009B5922">
      <w:pPr>
        <w:keepNext/>
        <w:widowControl/>
        <w:spacing w:before="320"/>
        <w:jc w:val="left"/>
        <w:rPr>
          <w:rFonts w:ascii="Helvetica" w:eastAsia="MS PGothic" w:hAnsi="Helvetica" w:cs="Helvetica"/>
          <w:b/>
          <w:bCs/>
          <w:kern w:val="0"/>
          <w:sz w:val="28"/>
          <w:szCs w:val="28"/>
        </w:rPr>
      </w:pPr>
      <w:r>
        <w:rPr>
          <w:rFonts w:ascii="Helvetica" w:eastAsia="MS PGothic" w:hAnsi="Helvetica" w:cs="Helvetica"/>
          <w:bCs/>
          <w:sz w:val="20"/>
          <w:szCs w:val="20"/>
        </w:rPr>
        <w:t xml:space="preserve">Available at: </w:t>
      </w:r>
      <w:hyperlink r:id="rId10" w:anchor="AGGR-ccaaf598-d861-470e-aba3-58fd157d7df2" w:history="1">
        <w:r w:rsidRPr="00152898">
          <w:rPr>
            <w:rStyle w:val="Hyperlink"/>
            <w:rFonts w:ascii="Helvetica" w:eastAsia="MS PGothic" w:hAnsi="Helvetica" w:cs="Helvetica"/>
            <w:bCs/>
            <w:sz w:val="20"/>
            <w:szCs w:val="20"/>
          </w:rPr>
          <w:t>http://apps.echa.europa.eu/registered/data/dossiers/DISS-9d935cd5-ed84-0f57-e044-00144f67d249/AGGR-ccaaf598-d861-470e-aba3-58fd157d7df2_DISS-9d935cd5-ed84-0f57-e044-00144f67d249.html#AGGR-ccaaf598-d861-470e-aba3-58fd157d7df2</w:t>
        </w:r>
      </w:hyperlink>
    </w:p>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49776E" w:rsidRPr="0049776E">
        <w:trPr>
          <w:tblCellSpacing w:w="5" w:type="dxa"/>
        </w:trPr>
        <w:tc>
          <w:tcPr>
            <w:tcW w:w="0" w:type="auto"/>
            <w:hideMark/>
          </w:tcPr>
          <w:p w:rsidR="0049776E" w:rsidRPr="0049776E" w:rsidRDefault="0049776E" w:rsidP="0049776E">
            <w:pPr>
              <w:widowControl/>
              <w:jc w:val="left"/>
              <w:divId w:val="16629053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7"/>
        <w:gridCol w:w="7931"/>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EU method B.46 (In vitro skin irritation: reconstructed human epidermis model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guideline: OECD Draft Proposal for a New Guideline: In Vitro Skin Irritation: Reconstructed Human Epidermis (RhE) Test Method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1717220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3071771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38"/>
      </w:tblGrid>
      <w:tr w:rsidR="0049776E" w:rsidRPr="0049776E">
        <w:trPr>
          <w:tblCellSpacing w:w="5" w:type="dxa"/>
        </w:trPr>
        <w:tc>
          <w:tcPr>
            <w:tcW w:w="0" w:type="auto"/>
            <w:hideMark/>
          </w:tcPr>
          <w:p w:rsidR="0049776E" w:rsidRPr="0049776E" w:rsidRDefault="0049776E" w:rsidP="0049776E">
            <w:pPr>
              <w:widowControl/>
              <w:jc w:val="left"/>
              <w:divId w:val="1205098787"/>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 bis (2-chloroaniline)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Substance type: Light yellow granules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At room temperature in the dark</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18654422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human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system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6"/>
      </w:tblGrid>
      <w:tr w:rsidR="0049776E" w:rsidRPr="0049776E">
        <w:trPr>
          <w:tblCellSpacing w:w="5" w:type="dxa"/>
        </w:trPr>
        <w:tc>
          <w:tcPr>
            <w:tcW w:w="0" w:type="auto"/>
            <w:hideMark/>
          </w:tcPr>
          <w:p w:rsidR="0049776E" w:rsidRPr="0049776E" w:rsidRDefault="0049776E" w:rsidP="0049776E">
            <w:pPr>
              <w:widowControl/>
              <w:jc w:val="left"/>
              <w:divId w:val="30763098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open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7425557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025181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water (Amount(s) applied (volume or weight with unit): 10 mg, moistened with 5 µl water (the solid test substance was crushed and ground in a mortar with pestle to improve the consistency).)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09340248"/>
              <w:rPr>
                <w:rFonts w:ascii="Helvetica" w:eastAsia="MS PGothic" w:hAnsi="Helvetica" w:cs="Helvetica"/>
                <w:kern w:val="0"/>
                <w:sz w:val="16"/>
                <w:szCs w:val="16"/>
              </w:rPr>
            </w:pPr>
            <w:r w:rsidRPr="0049776E">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Amount(s) applied (volume or weight with unit): 10 mg, moistened with 5 µl water (The solid test substance was crushed and ground in a mortar with pestle to improve the consistency)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NEGATIVE CONTOL: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Amount(s) applied (volume or weight with unit): 10 µl Phosphate buffered saline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POSITIVE CONTROL: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Amount(s) applied (volume or weight with unit): 10 µl </w:t>
            </w:r>
            <w:r>
              <w:rPr>
                <w:rFonts w:ascii="Helvetica" w:eastAsia="MS PGothic" w:hAnsi="Helvetica" w:cs="Helvetica"/>
                <w:kern w:val="0"/>
                <w:sz w:val="16"/>
                <w:szCs w:val="16"/>
              </w:rPr>
              <w:br/>
            </w:r>
            <w:r w:rsidRPr="0049776E">
              <w:rPr>
                <w:rFonts w:ascii="Helvetica" w:eastAsia="MS PGothic" w:hAnsi="Helvetica" w:cs="Helvetica"/>
                <w:kern w:val="0"/>
                <w:sz w:val="16"/>
                <w:szCs w:val="16"/>
              </w:rPr>
              <w:t>- Concentration (if solution): 5% (aq) Sodium dodecyl sulphate</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49776E" w:rsidRPr="0049776E">
        <w:trPr>
          <w:tblCellSpacing w:w="5" w:type="dxa"/>
        </w:trPr>
        <w:tc>
          <w:tcPr>
            <w:tcW w:w="0" w:type="auto"/>
            <w:hideMark/>
          </w:tcPr>
          <w:p w:rsidR="0049776E" w:rsidRPr="0049776E" w:rsidRDefault="0049776E" w:rsidP="0049776E">
            <w:pPr>
              <w:widowControl/>
              <w:jc w:val="left"/>
              <w:divId w:val="1458261149"/>
              <w:rPr>
                <w:rFonts w:ascii="Helvetica" w:eastAsia="MS PGothic" w:hAnsi="Helvetica" w:cs="Helvetica"/>
                <w:kern w:val="0"/>
                <w:sz w:val="16"/>
                <w:szCs w:val="16"/>
              </w:rPr>
            </w:pPr>
            <w:r w:rsidRPr="0049776E">
              <w:rPr>
                <w:rFonts w:ascii="Helvetica" w:eastAsia="MS PGothic" w:hAnsi="Helvetica" w:cs="Helvetica"/>
                <w:kern w:val="0"/>
                <w:sz w:val="16"/>
                <w:szCs w:val="16"/>
              </w:rPr>
              <w:t>- Exposure:15 minutes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Post incubation period: 42 hours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1"/>
      </w:tblGrid>
      <w:tr w:rsidR="0049776E" w:rsidRPr="0049776E">
        <w:trPr>
          <w:tblCellSpacing w:w="5" w:type="dxa"/>
        </w:trPr>
        <w:tc>
          <w:tcPr>
            <w:tcW w:w="0" w:type="auto"/>
            <w:hideMark/>
          </w:tcPr>
          <w:p w:rsidR="0049776E" w:rsidRPr="0049776E" w:rsidRDefault="0049776E" w:rsidP="0049776E">
            <w:pPr>
              <w:widowControl/>
              <w:jc w:val="left"/>
              <w:divId w:val="164207711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- 42 hours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19497076"/>
              <w:rPr>
                <w:rFonts w:ascii="Helvetica" w:eastAsia="MS PGothic" w:hAnsi="Helvetica" w:cs="Helvetica"/>
                <w:kern w:val="0"/>
                <w:sz w:val="16"/>
                <w:szCs w:val="16"/>
              </w:rPr>
            </w:pPr>
            <w:r w:rsidRPr="0049776E">
              <w:rPr>
                <w:rFonts w:ascii="Helvetica" w:eastAsia="MS PGothic" w:hAnsi="Helvetica" w:cs="Helvetica"/>
                <w:kern w:val="0"/>
                <w:sz w:val="16"/>
                <w:szCs w:val="16"/>
              </w:rPr>
              <w:t>TEST SITE</w:t>
            </w:r>
            <w:r>
              <w:rPr>
                <w:rFonts w:ascii="Helvetica" w:eastAsia="MS PGothic" w:hAnsi="Helvetica" w:cs="Helvetica"/>
                <w:kern w:val="0"/>
                <w:sz w:val="16"/>
                <w:szCs w:val="16"/>
              </w:rPr>
              <w:br/>
            </w:r>
            <w:r w:rsidRPr="0049776E">
              <w:rPr>
                <w:rFonts w:ascii="Helvetica" w:eastAsia="MS PGothic" w:hAnsi="Helvetica" w:cs="Helvetica"/>
                <w:kern w:val="0"/>
                <w:sz w:val="16"/>
                <w:szCs w:val="16"/>
              </w:rPr>
              <w:t>- Area of exposure: Human epidermis model</w:t>
            </w:r>
            <w:r>
              <w:rPr>
                <w:rFonts w:ascii="Helvetica" w:eastAsia="MS PGothic" w:hAnsi="Helvetica" w:cs="Helvetica"/>
                <w:kern w:val="0"/>
                <w:sz w:val="16"/>
                <w:szCs w:val="16"/>
              </w:rPr>
              <w:br/>
            </w:r>
            <w:r w:rsidRPr="0049776E">
              <w:rPr>
                <w:rFonts w:ascii="Helvetica" w:eastAsia="MS PGothic" w:hAnsi="Helvetica" w:cs="Helvetica"/>
                <w:kern w:val="0"/>
                <w:sz w:val="16"/>
                <w:szCs w:val="16"/>
              </w:rPr>
              <w:t>- % coverage: 0.38 cm2</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Washing (if done): Phosphate buffered saline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after start of exposure: 15 minutes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SCORING SYSTEM:</w:t>
            </w:r>
            <w:r>
              <w:rPr>
                <w:rFonts w:ascii="Helvetica" w:eastAsia="MS PGothic" w:hAnsi="Helvetica" w:cs="Helvetica"/>
                <w:kern w:val="0"/>
                <w:sz w:val="16"/>
                <w:szCs w:val="16"/>
              </w:rPr>
              <w:br/>
            </w:r>
            <w:r w:rsidRPr="0049776E">
              <w:rPr>
                <w:rFonts w:ascii="Helvetica" w:eastAsia="MS PGothic" w:hAnsi="Helvetica" w:cs="Helvetica"/>
                <w:kern w:val="0"/>
                <w:sz w:val="16"/>
                <w:szCs w:val="16"/>
              </w:rPr>
              <w:t>- After a 42 hour incubation period, determination of the cytotoxic (irritancy) effect was performed. Cytotoxicity is expressed as the reduction of mitochondrial dehydrogenase activity measured by formazan production from MTT at the end of the treatment. Cell viability was calculated for each tissue as a percentage of the mean of the negative control tissues</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73"/>
      </w:tblGrid>
      <w:tr w:rsidR="0049776E" w:rsidRPr="0049776E">
        <w:trPr>
          <w:tblCellSpacing w:w="5" w:type="dxa"/>
        </w:trPr>
        <w:tc>
          <w:tcPr>
            <w:tcW w:w="0" w:type="auto"/>
            <w:hideMark/>
          </w:tcPr>
          <w:p w:rsidR="0049776E" w:rsidRPr="0049776E" w:rsidRDefault="0049776E" w:rsidP="0049776E">
            <w:pPr>
              <w:widowControl/>
              <w:jc w:val="left"/>
              <w:divId w:val="7769452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Irritation parameterother: Percentage viability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Basis other: Percentage of control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Time point: 15 minutes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Score: 135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49776E" w:rsidRPr="0049776E">
        <w:trPr>
          <w:tblCellSpacing w:w="5" w:type="dxa"/>
        </w:trPr>
        <w:tc>
          <w:tcPr>
            <w:tcW w:w="0" w:type="auto"/>
            <w:hideMark/>
          </w:tcPr>
          <w:p w:rsidR="0049776E" w:rsidRPr="0049776E" w:rsidRDefault="0049776E" w:rsidP="0049776E">
            <w:pPr>
              <w:widowControl/>
              <w:jc w:val="left"/>
              <w:divId w:val="128897035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irritating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49776E" w:rsidRPr="0049776E">
        <w:trPr>
          <w:tblCellSpacing w:w="5" w:type="dxa"/>
        </w:trPr>
        <w:tc>
          <w:tcPr>
            <w:tcW w:w="0" w:type="auto"/>
            <w:hideMark/>
          </w:tcPr>
          <w:p w:rsidR="0049776E" w:rsidRPr="0049776E" w:rsidRDefault="0049776E" w:rsidP="0049776E">
            <w:pPr>
              <w:widowControl/>
              <w:jc w:val="left"/>
              <w:divId w:val="191628099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EU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15113233"/>
              <w:rPr>
                <w:rFonts w:ascii="Helvetica" w:eastAsia="MS PGothic" w:hAnsi="Helvetica" w:cs="Helvetica"/>
                <w:kern w:val="0"/>
                <w:sz w:val="16"/>
                <w:szCs w:val="16"/>
              </w:rPr>
            </w:pPr>
            <w:r w:rsidRPr="0049776E">
              <w:rPr>
                <w:rFonts w:ascii="Helvetica" w:eastAsia="MS PGothic" w:hAnsi="Helvetica" w:cs="Helvetica"/>
                <w:kern w:val="0"/>
                <w:sz w:val="16"/>
                <w:szCs w:val="16"/>
              </w:rPr>
              <w:t>The positive and negative controls were within the historical control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Skin irritation is expressed as the remaining cell viability after exposure to the test substance. The relative mean tissue viability obtained after 15 minutes treatment with 4,4’-Methylene bis (2-chloroaniline) compared to the negative control tissues was 135%. Since the mean relative tissue viability for 4,4’-Methylene bis (2-chloroaniline) was above 50% after 15 minutes treatment 4,4’-Methylene bis (2-chloroaniline) is considered to be non-irritant.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Finally, it is concluded that this test is valid and that 4,4’-Methylene bis (2-chloroaniline) is non-irritant in the in vitro skin irritation test under the experimental conditions described in the report.</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7.3.2 Eye irritation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Eye irritation.001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29243821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IUC5-1e06899f-6d4e-4235-a038-177a890bfd2e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36"/>
        <w:gridCol w:w="2172"/>
        <w:gridCol w:w="1576"/>
        <w:gridCol w:w="313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14-Jun-2010 to 15-Jun-2010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study has been performed according to OECD and/or EC guidelines and according to GLP principles.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67"/>
        <w:gridCol w:w="585"/>
        <w:gridCol w:w="416"/>
        <w:gridCol w:w="389"/>
        <w:gridCol w:w="2088"/>
        <w:gridCol w:w="1226"/>
        <w:gridCol w:w="754"/>
        <w:gridCol w:w="1102"/>
        <w:gridCol w:w="1262"/>
        <w:gridCol w:w="809"/>
      </w:tblGrid>
      <w:tr w:rsidR="00990C01"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990C01"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r w:rsidR="00990C01">
              <w:rPr>
                <w:rFonts w:ascii="MS PGothic" w:eastAsia="MS PGothic" w:hAnsi="MS PGothic" w:cs="MS PGothic"/>
                <w:kern w:val="0"/>
                <w:sz w:val="24"/>
                <w:szCs w:val="24"/>
              </w:rPr>
              <w:t>ECHACHEM database</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990C01" w:rsidRDefault="00990C01" w:rsidP="009B5922">
      <w:pPr>
        <w:keepNext/>
        <w:widowControl/>
        <w:spacing w:before="320"/>
        <w:jc w:val="left"/>
        <w:rPr>
          <w:rFonts w:ascii="Helvetica" w:eastAsia="MS PGothic" w:hAnsi="Helvetica" w:cs="Helvetica"/>
          <w:b/>
          <w:bCs/>
          <w:kern w:val="0"/>
          <w:sz w:val="28"/>
          <w:szCs w:val="28"/>
        </w:rPr>
      </w:pPr>
      <w:r>
        <w:rPr>
          <w:rFonts w:ascii="Helvetica" w:eastAsia="MS PGothic" w:hAnsi="Helvetica" w:cs="Helvetica"/>
          <w:bCs/>
          <w:sz w:val="20"/>
          <w:szCs w:val="20"/>
        </w:rPr>
        <w:t xml:space="preserve">Available at: </w:t>
      </w:r>
      <w:hyperlink r:id="rId11" w:anchor="AGGR-ccaaf598-d861-470e-aba3-58fd157d7df2" w:history="1">
        <w:r w:rsidRPr="00152898">
          <w:rPr>
            <w:rStyle w:val="Hyperlink"/>
            <w:rFonts w:ascii="Helvetica" w:eastAsia="MS PGothic" w:hAnsi="Helvetica" w:cs="Helvetica"/>
            <w:bCs/>
            <w:sz w:val="20"/>
            <w:szCs w:val="20"/>
          </w:rPr>
          <w:t>http://apps.echa.europa.eu/registered/data/dossiers/DISS-9d935cd5-ed84-0f57-e044-00144f67d249/AGGR-ccaaf598-d861-470e-aba3-58fd157d7df2_DISS-9d935cd5-ed84-0f57-e044-00144f67d249.html#AGGR-ccaaf598-d861-470e-aba3-58fd157d7df2</w:t>
        </w:r>
      </w:hyperlink>
    </w:p>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14"/>
      </w:tblGrid>
      <w:tr w:rsidR="0049776E" w:rsidRPr="0049776E">
        <w:trPr>
          <w:tblCellSpacing w:w="5" w:type="dxa"/>
        </w:trPr>
        <w:tc>
          <w:tcPr>
            <w:tcW w:w="0" w:type="auto"/>
            <w:hideMark/>
          </w:tcPr>
          <w:p w:rsidR="0049776E" w:rsidRPr="0049776E" w:rsidRDefault="0049776E" w:rsidP="0049776E">
            <w:pPr>
              <w:widowControl/>
              <w:jc w:val="left"/>
              <w:divId w:val="163436580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In vitro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2"/>
        <w:gridCol w:w="7926"/>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437 (Bovine Corneal Opacity and Permeability Test Method for Identifying Ocular Corrosives and Severe Irritants)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13127091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38"/>
      </w:tblGrid>
      <w:tr w:rsidR="0049776E" w:rsidRPr="0049776E">
        <w:trPr>
          <w:tblCellSpacing w:w="5" w:type="dxa"/>
        </w:trPr>
        <w:tc>
          <w:tcPr>
            <w:tcW w:w="0" w:type="auto"/>
            <w:hideMark/>
          </w:tcPr>
          <w:p w:rsidR="0049776E" w:rsidRPr="0049776E" w:rsidRDefault="0049776E" w:rsidP="0049776E">
            <w:pPr>
              <w:widowControl/>
              <w:jc w:val="left"/>
              <w:divId w:val="1907565976"/>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 bis (2-chloroaniline)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Substance type: Light yellow granules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At room temperature in the dark</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11"/>
      </w:tblGrid>
      <w:tr w:rsidR="0049776E" w:rsidRPr="0049776E">
        <w:trPr>
          <w:tblCellSpacing w:w="5" w:type="dxa"/>
        </w:trPr>
        <w:tc>
          <w:tcPr>
            <w:tcW w:w="0" w:type="auto"/>
            <w:hideMark/>
          </w:tcPr>
          <w:p w:rsidR="0049776E" w:rsidRPr="0049776E" w:rsidRDefault="0049776E" w:rsidP="0049776E">
            <w:pPr>
              <w:widowControl/>
              <w:jc w:val="left"/>
              <w:divId w:val="11452015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Bovine corneal opacity and permeability (BCOP).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system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07"/>
      </w:tblGrid>
      <w:tr w:rsidR="0049776E" w:rsidRPr="0049776E">
        <w:trPr>
          <w:tblCellSpacing w:w="5" w:type="dxa"/>
        </w:trPr>
        <w:tc>
          <w:tcPr>
            <w:tcW w:w="0" w:type="auto"/>
            <w:hideMark/>
          </w:tcPr>
          <w:p w:rsidR="0049776E" w:rsidRPr="0049776E" w:rsidRDefault="0049776E" w:rsidP="0049776E">
            <w:pPr>
              <w:widowControl/>
              <w:jc w:val="left"/>
              <w:divId w:val="1730954910"/>
              <w:rPr>
                <w:rFonts w:ascii="Helvetica" w:eastAsia="MS PGothic" w:hAnsi="Helvetica" w:cs="Helvetica"/>
                <w:kern w:val="0"/>
                <w:sz w:val="16"/>
                <w:szCs w:val="16"/>
              </w:rPr>
            </w:pPr>
            <w:r w:rsidRPr="0049776E">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Amount(s) applied (volume or weight with unit): 357 to 381 mg per cornea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Concentration (if solution): 20% (w/w)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NEGATIVE CONTROL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Amount(s) applied (volume or weight with unit): 750 µl of physiological saline per cornea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POSITIVE CONTROL</w:t>
            </w:r>
            <w:r>
              <w:rPr>
                <w:rFonts w:ascii="Helvetica" w:eastAsia="MS PGothic" w:hAnsi="Helvetica" w:cs="Helvetica"/>
                <w:kern w:val="0"/>
                <w:sz w:val="16"/>
                <w:szCs w:val="16"/>
              </w:rPr>
              <w:br/>
            </w:r>
            <w:r w:rsidRPr="0049776E">
              <w:rPr>
                <w:rFonts w:ascii="Helvetica" w:eastAsia="MS PGothic" w:hAnsi="Helvetica" w:cs="Helvetica"/>
                <w:kern w:val="0"/>
                <w:sz w:val="16"/>
                <w:szCs w:val="16"/>
              </w:rPr>
              <w:t>-Amount(s) applied (volume or weight with unit): 750 µl per cornea</w:t>
            </w:r>
            <w:r>
              <w:rPr>
                <w:rFonts w:ascii="Helvetica" w:eastAsia="MS PGothic" w:hAnsi="Helvetica" w:cs="Helvetica"/>
                <w:kern w:val="0"/>
                <w:sz w:val="16"/>
                <w:szCs w:val="16"/>
              </w:rPr>
              <w:br/>
            </w:r>
            <w:r w:rsidRPr="0049776E">
              <w:rPr>
                <w:rFonts w:ascii="Helvetica" w:eastAsia="MS PGothic" w:hAnsi="Helvetica" w:cs="Helvetica"/>
                <w:kern w:val="0"/>
                <w:sz w:val="16"/>
                <w:szCs w:val="16"/>
              </w:rPr>
              <w:t>-Concentration (if solution): 20% (w/v) Imidazole</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97"/>
      </w:tblGrid>
      <w:tr w:rsidR="0049776E" w:rsidRPr="0049776E">
        <w:trPr>
          <w:tblCellSpacing w:w="5" w:type="dxa"/>
        </w:trPr>
        <w:tc>
          <w:tcPr>
            <w:tcW w:w="0" w:type="auto"/>
            <w:hideMark/>
          </w:tcPr>
          <w:p w:rsidR="0049776E" w:rsidRPr="0049776E" w:rsidRDefault="0049776E" w:rsidP="0049776E">
            <w:pPr>
              <w:widowControl/>
              <w:jc w:val="left"/>
              <w:divId w:val="7224138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240 minutes.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904869780"/>
              <w:rPr>
                <w:rFonts w:ascii="Helvetica" w:eastAsia="MS PGothic" w:hAnsi="Helvetica" w:cs="Helvetica"/>
                <w:kern w:val="0"/>
                <w:sz w:val="16"/>
                <w:szCs w:val="16"/>
              </w:rPr>
            </w:pPr>
            <w:r w:rsidRPr="0049776E">
              <w:rPr>
                <w:rFonts w:ascii="Helvetica" w:eastAsia="MS PGothic" w:hAnsi="Helvetica" w:cs="Helvetica"/>
                <w:kern w:val="0"/>
                <w:sz w:val="16"/>
                <w:szCs w:val="16"/>
              </w:rPr>
              <w:t>TEST SITE</w:t>
            </w:r>
            <w:r>
              <w:rPr>
                <w:rFonts w:ascii="Helvetica" w:eastAsia="MS PGothic" w:hAnsi="Helvetica" w:cs="Helvetica"/>
                <w:kern w:val="0"/>
                <w:sz w:val="16"/>
                <w:szCs w:val="16"/>
              </w:rPr>
              <w:br/>
            </w:r>
            <w:r w:rsidRPr="0049776E">
              <w:rPr>
                <w:rFonts w:ascii="Helvetica" w:eastAsia="MS PGothic" w:hAnsi="Helvetica" w:cs="Helvetica"/>
                <w:kern w:val="0"/>
                <w:sz w:val="16"/>
                <w:szCs w:val="16"/>
              </w:rPr>
              <w:t>- Isolated bovine cornea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Washing (if done):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after start of exposure: 240 minutes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SCORING SYSTEM: </w:t>
            </w:r>
            <w:r>
              <w:rPr>
                <w:rFonts w:ascii="Helvetica" w:eastAsia="MS PGothic" w:hAnsi="Helvetica" w:cs="Helvetica"/>
                <w:kern w:val="0"/>
                <w:sz w:val="16"/>
                <w:szCs w:val="16"/>
              </w:rPr>
              <w:br/>
            </w:r>
            <w:r w:rsidRPr="0049776E">
              <w:rPr>
                <w:rFonts w:ascii="Helvetica" w:eastAsia="MS PGothic" w:hAnsi="Helvetica" w:cs="Helvetica"/>
                <w:kern w:val="0"/>
                <w:sz w:val="16"/>
                <w:szCs w:val="16"/>
              </w:rPr>
              <w:t>- After exposure the cornea is thoroughly rinsed to remove the test substance followed by immediate opacity measurement and permeability evaluation of the cornea</w:t>
            </w:r>
            <w:r>
              <w:rPr>
                <w:rFonts w:ascii="Helvetica" w:eastAsia="MS PGothic" w:hAnsi="Helvetica" w:cs="Helvetica"/>
                <w:kern w:val="0"/>
                <w:sz w:val="16"/>
                <w:szCs w:val="16"/>
              </w:rPr>
              <w:br/>
            </w:r>
            <w:r w:rsidRPr="0049776E">
              <w:rPr>
                <w:rFonts w:ascii="Helvetica" w:eastAsia="MS PGothic" w:hAnsi="Helvetica" w:cs="Helvetica"/>
                <w:kern w:val="0"/>
                <w:sz w:val="16"/>
                <w:szCs w:val="16"/>
              </w:rPr>
              <w:t>- The mean opacity and mean permeability values (OD490) were used for each treatment group to calculate an in vitro score:</w:t>
            </w:r>
            <w:r>
              <w:rPr>
                <w:rFonts w:ascii="Helvetica" w:eastAsia="MS PGothic" w:hAnsi="Helvetica" w:cs="Helvetica"/>
                <w:kern w:val="0"/>
                <w:sz w:val="16"/>
                <w:szCs w:val="16"/>
              </w:rPr>
              <w:br/>
            </w:r>
            <w:r w:rsidRPr="0049776E">
              <w:rPr>
                <w:rFonts w:ascii="Helvetica" w:eastAsia="MS PGothic" w:hAnsi="Helvetica" w:cs="Helvetica"/>
                <w:kern w:val="0"/>
                <w:sz w:val="16"/>
                <w:szCs w:val="16"/>
              </w:rPr>
              <w:t>In vitro irritancy score (IVIS) = mean opacity value + (15 x mean OD490 value)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TOOL USED TO ASSESS SCORE: </w:t>
            </w:r>
            <w:r>
              <w:rPr>
                <w:rFonts w:ascii="Helvetica" w:eastAsia="MS PGothic" w:hAnsi="Helvetica" w:cs="Helvetica"/>
                <w:kern w:val="0"/>
                <w:sz w:val="16"/>
                <w:szCs w:val="16"/>
              </w:rPr>
              <w:br/>
            </w:r>
            <w:r w:rsidRPr="0049776E">
              <w:rPr>
                <w:rFonts w:ascii="Helvetica" w:eastAsia="MS PGothic" w:hAnsi="Helvetica" w:cs="Helvetica"/>
                <w:kern w:val="0"/>
                <w:sz w:val="16"/>
                <w:szCs w:val="16"/>
              </w:rPr>
              <w:t>- Opacitymeter and microplate reader</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DATA EVALUATION: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-A test substance that induces an IVIS ≥ 55.1 is defined as a corrosive or severe irritant</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488"/>
        <w:gridCol w:w="487"/>
        <w:gridCol w:w="932"/>
        <w:gridCol w:w="505"/>
        <w:gridCol w:w="888"/>
        <w:gridCol w:w="1012"/>
        <w:gridCol w:w="7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In vitro irritancy score (IVIS)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240 minutes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8.1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Other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59"/>
      </w:tblGrid>
      <w:tr w:rsidR="0049776E" w:rsidRPr="0049776E">
        <w:trPr>
          <w:tblCellSpacing w:w="5" w:type="dxa"/>
        </w:trPr>
        <w:tc>
          <w:tcPr>
            <w:tcW w:w="0" w:type="auto"/>
            <w:hideMark/>
          </w:tcPr>
          <w:p w:rsidR="0049776E" w:rsidRPr="0049776E" w:rsidRDefault="0049776E" w:rsidP="0049776E">
            <w:pPr>
              <w:widowControl/>
              <w:jc w:val="left"/>
              <w:divId w:val="342903126"/>
              <w:rPr>
                <w:rFonts w:ascii="Helvetica" w:eastAsia="MS PGothic" w:hAnsi="Helvetica" w:cs="Helvetica"/>
                <w:kern w:val="0"/>
                <w:sz w:val="16"/>
                <w:szCs w:val="16"/>
              </w:rPr>
            </w:pPr>
            <w:r w:rsidRPr="0049776E">
              <w:rPr>
                <w:rFonts w:ascii="Helvetica" w:eastAsia="MS PGothic" w:hAnsi="Helvetica" w:cs="Helvetica"/>
                <w:kern w:val="0"/>
                <w:sz w:val="16"/>
                <w:szCs w:val="16"/>
              </w:rPr>
              <w:t>- The corneas were clear after the 240 minutes of treatment with 4,4’-Methylene bis (2-chloroaniline)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No pH effect of the test substance was observed on the rinsing medium</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7"/>
      </w:tblGrid>
      <w:tr w:rsidR="0049776E" w:rsidRPr="0049776E">
        <w:trPr>
          <w:tblCellSpacing w:w="5" w:type="dxa"/>
        </w:trPr>
        <w:tc>
          <w:tcPr>
            <w:tcW w:w="0" w:type="auto"/>
            <w:hideMark/>
          </w:tcPr>
          <w:p w:rsidR="0049776E" w:rsidRPr="0049776E" w:rsidRDefault="0049776E" w:rsidP="0049776E">
            <w:pPr>
              <w:widowControl/>
              <w:jc w:val="left"/>
              <w:divId w:val="4158270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Not severe irritant or corrosive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49776E" w:rsidRPr="0049776E">
        <w:trPr>
          <w:tblCellSpacing w:w="5" w:type="dxa"/>
        </w:trPr>
        <w:tc>
          <w:tcPr>
            <w:tcW w:w="0" w:type="auto"/>
            <w:hideMark/>
          </w:tcPr>
          <w:p w:rsidR="0049776E" w:rsidRPr="0049776E" w:rsidRDefault="0049776E" w:rsidP="0049776E">
            <w:pPr>
              <w:widowControl/>
              <w:jc w:val="left"/>
              <w:divId w:val="148924878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EU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348750760"/>
              <w:rPr>
                <w:rFonts w:ascii="Helvetica" w:eastAsia="MS PGothic" w:hAnsi="Helvetica" w:cs="Helvetica"/>
                <w:kern w:val="0"/>
                <w:sz w:val="16"/>
                <w:szCs w:val="16"/>
              </w:rPr>
            </w:pPr>
            <w:r w:rsidRPr="0049776E">
              <w:rPr>
                <w:rFonts w:ascii="Helvetica" w:eastAsia="MS PGothic" w:hAnsi="Helvetica" w:cs="Helvetica"/>
                <w:kern w:val="0"/>
                <w:sz w:val="16"/>
                <w:szCs w:val="16"/>
              </w:rPr>
              <w:t>The positive and negative controls were within the historical control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4,4’-Methylene bis (2-chloroaniline) did not induce ocular irritation through both endpoints, resulting in a mean in vitro irritancy score of 8.1 after 240 minutes of treatment.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Finally, it is concluded that this test is valid and that 4,4’-Methylene bis (2-chloroaniline) is not severe irritant or corrosive in the Bovine Corneal Opacity and Permeability test under the experimental conditions described in the report.</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Eye irritation.002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38869562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IUC5-9c55a34a-64e5-49aa-a279-a514ce320c32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124"/>
        <w:gridCol w:w="305"/>
        <w:gridCol w:w="310"/>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supporting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basic method is in accordance with OECD 405.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67"/>
        <w:gridCol w:w="585"/>
        <w:gridCol w:w="416"/>
        <w:gridCol w:w="389"/>
        <w:gridCol w:w="2088"/>
        <w:gridCol w:w="1226"/>
        <w:gridCol w:w="754"/>
        <w:gridCol w:w="1102"/>
        <w:gridCol w:w="1262"/>
        <w:gridCol w:w="809"/>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1965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r w:rsidR="00990C01">
              <w:rPr>
                <w:rFonts w:ascii="MS PGothic" w:eastAsia="MS PGothic" w:hAnsi="MS PGothic" w:cs="MS PGothic"/>
                <w:kern w:val="0"/>
                <w:sz w:val="24"/>
                <w:szCs w:val="24"/>
              </w:rPr>
              <w:t>ECHACHEM database</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990C01" w:rsidRDefault="00990C01" w:rsidP="009B5922">
      <w:pPr>
        <w:keepNext/>
        <w:widowControl/>
        <w:spacing w:before="320"/>
        <w:jc w:val="left"/>
        <w:rPr>
          <w:rFonts w:ascii="Helvetica" w:eastAsia="MS PGothic" w:hAnsi="Helvetica" w:cs="Helvetica"/>
          <w:b/>
          <w:bCs/>
          <w:kern w:val="0"/>
          <w:sz w:val="28"/>
          <w:szCs w:val="28"/>
        </w:rPr>
      </w:pPr>
      <w:r>
        <w:rPr>
          <w:rFonts w:ascii="Helvetica" w:eastAsia="MS PGothic" w:hAnsi="Helvetica" w:cs="Helvetica"/>
          <w:bCs/>
          <w:sz w:val="20"/>
          <w:szCs w:val="20"/>
        </w:rPr>
        <w:t xml:space="preserve">Available at: </w:t>
      </w:r>
      <w:hyperlink r:id="rId12" w:anchor="AGGR-ccaaf598-d861-470e-aba3-58fd157d7df2" w:history="1">
        <w:r w:rsidRPr="00152898">
          <w:rPr>
            <w:rStyle w:val="Hyperlink"/>
            <w:rFonts w:ascii="Helvetica" w:eastAsia="MS PGothic" w:hAnsi="Helvetica" w:cs="Helvetica"/>
            <w:bCs/>
            <w:sz w:val="20"/>
            <w:szCs w:val="20"/>
          </w:rPr>
          <w:t>http://apps.echa.europa.eu/registered/data/dossiers/DISS-9d935cd5-ed84-0f57-e044-00144f67d249/AGGR-ccaaf598-d861-470e-aba3-58fd157d7df2_DISS-9d935cd5-ed84-0f57-e044-00144f67d249.html#AGGR-ccaaf598-d861-470e-aba3-58fd157d7df2</w:t>
        </w:r>
      </w:hyperlink>
    </w:p>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4298168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161"/>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guideline: Federal Register, August 16, 1961 et seq.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93740082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3612739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11651627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Curalon L </w:t>
            </w:r>
            <w:r>
              <w:rPr>
                <w:rFonts w:ascii="Helvetica" w:eastAsia="MS PGothic" w:hAnsi="Helvetica" w:cs="Helvetica"/>
                <w:kern w:val="0"/>
                <w:sz w:val="16"/>
                <w:szCs w:val="16"/>
              </w:rPr>
              <w:br/>
            </w:r>
            <w:r w:rsidRPr="0049776E">
              <w:rPr>
                <w:rFonts w:ascii="Helvetica" w:eastAsia="MS PGothic" w:hAnsi="Helvetica" w:cs="Helvetica"/>
                <w:kern w:val="0"/>
                <w:sz w:val="16"/>
                <w:szCs w:val="16"/>
              </w:rPr>
              <w:t>(Curalon L is a mixture of chloroanilines, contains for approximately 25% the substance 4,4'-methylenebis[2-chloroaniline], see attached statement)</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49776E" w:rsidRPr="0049776E">
        <w:trPr>
          <w:tblCellSpacing w:w="5" w:type="dxa"/>
        </w:trPr>
        <w:tc>
          <w:tcPr>
            <w:tcW w:w="0" w:type="auto"/>
            <w:hideMark/>
          </w:tcPr>
          <w:p w:rsidR="0049776E" w:rsidRPr="0049776E" w:rsidRDefault="0049776E" w:rsidP="0049776E">
            <w:pPr>
              <w:widowControl/>
              <w:jc w:val="left"/>
              <w:divId w:val="6963217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rabbit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49776E" w:rsidRPr="0049776E">
        <w:trPr>
          <w:tblCellSpacing w:w="5" w:type="dxa"/>
        </w:trPr>
        <w:tc>
          <w:tcPr>
            <w:tcW w:w="0" w:type="auto"/>
            <w:hideMark/>
          </w:tcPr>
          <w:p w:rsidR="0049776E" w:rsidRPr="0049776E" w:rsidRDefault="0049776E" w:rsidP="0049776E">
            <w:pPr>
              <w:widowControl/>
              <w:jc w:val="left"/>
              <w:divId w:val="8900024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Albino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system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9"/>
      </w:tblGrid>
      <w:tr w:rsidR="0049776E" w:rsidRPr="0049776E">
        <w:trPr>
          <w:tblCellSpacing w:w="5" w:type="dxa"/>
        </w:trPr>
        <w:tc>
          <w:tcPr>
            <w:tcW w:w="0" w:type="auto"/>
            <w:hideMark/>
          </w:tcPr>
          <w:p w:rsidR="0049776E" w:rsidRPr="0049776E" w:rsidRDefault="0049776E" w:rsidP="0049776E">
            <w:pPr>
              <w:widowControl/>
              <w:jc w:val="left"/>
              <w:divId w:val="188660100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100 mg.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26"/>
      </w:tblGrid>
      <w:tr w:rsidR="0049776E" w:rsidRPr="0049776E">
        <w:trPr>
          <w:tblCellSpacing w:w="5" w:type="dxa"/>
        </w:trPr>
        <w:tc>
          <w:tcPr>
            <w:tcW w:w="0" w:type="auto"/>
            <w:hideMark/>
          </w:tcPr>
          <w:p w:rsidR="0049776E" w:rsidRPr="0049776E" w:rsidRDefault="0049776E" w:rsidP="0049776E">
            <w:pPr>
              <w:widowControl/>
              <w:jc w:val="left"/>
              <w:divId w:val="4598093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24 h (no rinsing at 1 h).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22"/>
      </w:tblGrid>
      <w:tr w:rsidR="0049776E" w:rsidRPr="0049776E">
        <w:trPr>
          <w:tblCellSpacing w:w="5" w:type="dxa"/>
        </w:trPr>
        <w:tc>
          <w:tcPr>
            <w:tcW w:w="0" w:type="auto"/>
            <w:hideMark/>
          </w:tcPr>
          <w:p w:rsidR="0049776E" w:rsidRPr="0049776E" w:rsidRDefault="0049776E" w:rsidP="0049776E">
            <w:pPr>
              <w:widowControl/>
              <w:jc w:val="left"/>
              <w:divId w:val="22560556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72 hours after application.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4"/>
      </w:tblGrid>
      <w:tr w:rsidR="0049776E" w:rsidRPr="0049776E">
        <w:trPr>
          <w:tblCellSpacing w:w="5" w:type="dxa"/>
        </w:trPr>
        <w:tc>
          <w:tcPr>
            <w:tcW w:w="0" w:type="auto"/>
            <w:hideMark/>
          </w:tcPr>
          <w:p w:rsidR="0049776E" w:rsidRPr="0049776E" w:rsidRDefault="0049776E" w:rsidP="0049776E">
            <w:pPr>
              <w:widowControl/>
              <w:jc w:val="left"/>
              <w:divId w:val="203033098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93"/>
      </w:tblGrid>
      <w:tr w:rsidR="0049776E" w:rsidRPr="0049776E">
        <w:trPr>
          <w:tblCellSpacing w:w="5" w:type="dxa"/>
        </w:trPr>
        <w:tc>
          <w:tcPr>
            <w:tcW w:w="0" w:type="auto"/>
            <w:hideMark/>
          </w:tcPr>
          <w:p w:rsidR="0049776E" w:rsidRPr="0049776E" w:rsidRDefault="0049776E" w:rsidP="0049776E">
            <w:pPr>
              <w:widowControl/>
              <w:jc w:val="left"/>
              <w:divId w:val="20655247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Not applicable.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82412879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opposite eye was untreated and served as control. Examinations for signs of eye irritation were made at 24, 48 and 72 hours following application and scoring was according to Draize.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951397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Four rabbits showed no gross irritative signs at any observation interval. At the 24-hour observation interval the two remaining rabbits showed mild to moderate conjunctivitis characterized by erythema and edema in each rabbit and discharge in one animal. At the 48- and 72-hour intervals the eyes of these two animals were free of irritative signs.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Other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14"/>
      </w:tblGrid>
      <w:tr w:rsidR="0049776E" w:rsidRPr="0049776E">
        <w:trPr>
          <w:tblCellSpacing w:w="5" w:type="dxa"/>
        </w:trPr>
        <w:tc>
          <w:tcPr>
            <w:tcW w:w="0" w:type="auto"/>
            <w:hideMark/>
          </w:tcPr>
          <w:p w:rsidR="0049776E" w:rsidRPr="0049776E" w:rsidRDefault="0049776E" w:rsidP="0049776E">
            <w:pPr>
              <w:widowControl/>
              <w:jc w:val="left"/>
              <w:divId w:val="190618208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reported.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49776E" w:rsidRPr="0049776E">
        <w:trPr>
          <w:tblCellSpacing w:w="5" w:type="dxa"/>
        </w:trPr>
        <w:tc>
          <w:tcPr>
            <w:tcW w:w="0" w:type="auto"/>
            <w:hideMark/>
          </w:tcPr>
          <w:p w:rsidR="0049776E" w:rsidRPr="0049776E" w:rsidRDefault="0049776E" w:rsidP="0049776E">
            <w:pPr>
              <w:widowControl/>
              <w:jc w:val="left"/>
              <w:divId w:val="19854266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EU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34"/>
      </w:tblGrid>
      <w:tr w:rsidR="0049776E" w:rsidRPr="0049776E">
        <w:trPr>
          <w:tblCellSpacing w:w="5" w:type="dxa"/>
        </w:trPr>
        <w:tc>
          <w:tcPr>
            <w:tcW w:w="0" w:type="auto"/>
            <w:hideMark/>
          </w:tcPr>
          <w:p w:rsidR="0049776E" w:rsidRPr="0049776E" w:rsidRDefault="0049776E" w:rsidP="0049776E">
            <w:pPr>
              <w:widowControl/>
              <w:jc w:val="left"/>
              <w:divId w:val="2522523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Application of Curalon L for 24 hours to rabbit eyes is not irritating. Curalon L is not classified according to DSD/CLP.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Eye irritation.003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72425352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IUC5-f7ed3346-c802-4972-8602-3631c4b88fd1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11"/>
        <w:gridCol w:w="4759"/>
        <w:gridCol w:w="1045"/>
        <w:gridCol w:w="803"/>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supporting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QSAR and read across from structurally related substances.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July 2010.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Non-GLP evaluation of eye irritation properties using QSAR and available data.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67"/>
        <w:gridCol w:w="585"/>
        <w:gridCol w:w="416"/>
        <w:gridCol w:w="389"/>
        <w:gridCol w:w="2088"/>
        <w:gridCol w:w="1226"/>
        <w:gridCol w:w="754"/>
        <w:gridCol w:w="1102"/>
        <w:gridCol w:w="1262"/>
        <w:gridCol w:w="809"/>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r w:rsidR="00990C01">
              <w:rPr>
                <w:rFonts w:ascii="MS PGothic" w:eastAsia="MS PGothic" w:hAnsi="MS PGothic" w:cs="MS PGothic"/>
                <w:kern w:val="0"/>
                <w:sz w:val="24"/>
                <w:szCs w:val="24"/>
              </w:rPr>
              <w:t>ECHACHEM database</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990C01" w:rsidRDefault="00990C01" w:rsidP="009B5922">
      <w:pPr>
        <w:keepNext/>
        <w:widowControl/>
        <w:spacing w:before="320"/>
        <w:jc w:val="left"/>
        <w:rPr>
          <w:rFonts w:ascii="Helvetica" w:eastAsia="MS PGothic" w:hAnsi="Helvetica" w:cs="Helvetica"/>
          <w:b/>
          <w:bCs/>
          <w:kern w:val="0"/>
          <w:sz w:val="28"/>
          <w:szCs w:val="28"/>
        </w:rPr>
      </w:pPr>
      <w:r>
        <w:rPr>
          <w:rFonts w:ascii="Helvetica" w:eastAsia="MS PGothic" w:hAnsi="Helvetica" w:cs="Helvetica"/>
          <w:bCs/>
          <w:sz w:val="20"/>
          <w:szCs w:val="20"/>
        </w:rPr>
        <w:t xml:space="preserve">Available at: </w:t>
      </w:r>
      <w:hyperlink r:id="rId13" w:anchor="AGGR-ccaaf598-d861-470e-aba3-58fd157d7df2" w:history="1">
        <w:r w:rsidRPr="00152898">
          <w:rPr>
            <w:rStyle w:val="Hyperlink"/>
            <w:rFonts w:ascii="Helvetica" w:eastAsia="MS PGothic" w:hAnsi="Helvetica" w:cs="Helvetica"/>
            <w:bCs/>
            <w:sz w:val="20"/>
            <w:szCs w:val="20"/>
          </w:rPr>
          <w:t>http://apps.echa.europa.eu/registered/data/dossiers/DISS-9d935cd5-ed84-0f57-e044-00144f67d249/AGGR-ccaaf598-d861-470e-aba3-58fd157d7df2_DISS-9d935cd5-ed84-0f57-e044-00144f67d249.html#AGGR-ccaaf598-d861-470e-aba3-58fd157d7df2</w:t>
        </w:r>
      </w:hyperlink>
    </w:p>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55"/>
        <w:gridCol w:w="789"/>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76"/>
      </w:tblGrid>
      <w:tr w:rsidR="0049776E" w:rsidRPr="0049776E">
        <w:trPr>
          <w:tblCellSpacing w:w="5" w:type="dxa"/>
        </w:trPr>
        <w:tc>
          <w:tcPr>
            <w:tcW w:w="0" w:type="auto"/>
            <w:hideMark/>
          </w:tcPr>
          <w:p w:rsidR="0049776E" w:rsidRPr="0049776E" w:rsidRDefault="0049776E" w:rsidP="0049776E">
            <w:pPr>
              <w:widowControl/>
              <w:jc w:val="left"/>
              <w:divId w:val="96576958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QSAR (Derek for Windows_12.0.0) in support of expert statement.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8439818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2505050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system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0792136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QSAR was performed to support the (negative) in vivo eye irritation data of Curalon L, a mixture of chloro-anilines. The substance of interest, i.e. 4,4'-methylenebis(2-chloroaniline) (MOCA) was contained in Curlon L for xx % (w/w) . Besides MOCA, a trichloroaniline and a tetrachloroaniline were considered for calculations.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Verdana" w:eastAsia="MS PGothic" w:hAnsi="Verdana" w:cs="MS PGothic"/>
                <w:color w:val="4A6463"/>
                <w:kern w:val="0"/>
                <w:sz w:val="16"/>
                <w:szCs w:val="16"/>
              </w:rPr>
              <w:t>Based on the similarity of the three structures in Curalon L - all chlorinated 4,4'-methylenebisanilines –, a negative in vivo eye irritation test for Curalon L and the DEREK results for the three structures from Curalon L, it can be stated that MOCA will not be irritating to the eye.</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49776E" w:rsidRPr="0049776E">
        <w:trPr>
          <w:tblCellSpacing w:w="5" w:type="dxa"/>
        </w:trPr>
        <w:tc>
          <w:tcPr>
            <w:tcW w:w="0" w:type="auto"/>
            <w:hideMark/>
          </w:tcPr>
          <w:p w:rsidR="0049776E" w:rsidRPr="0049776E" w:rsidRDefault="0049776E" w:rsidP="0049776E">
            <w:pPr>
              <w:widowControl/>
              <w:jc w:val="left"/>
              <w:divId w:val="116235905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irritating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49776E" w:rsidRPr="0049776E">
        <w:trPr>
          <w:tblCellSpacing w:w="5" w:type="dxa"/>
        </w:trPr>
        <w:tc>
          <w:tcPr>
            <w:tcW w:w="0" w:type="auto"/>
            <w:hideMark/>
          </w:tcPr>
          <w:p w:rsidR="0049776E" w:rsidRPr="0049776E" w:rsidRDefault="0049776E" w:rsidP="0049776E">
            <w:pPr>
              <w:widowControl/>
              <w:jc w:val="left"/>
              <w:divId w:val="8426654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expert judgment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9980788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Based on the similarity of three structurally related components in Curalon L - all chlorinated 4,4'-methylenebisanilines among which MOCA –, a negative in vivo eye irritation test for Curalon L and the DEREK results for the three structures from Curalon L, it can be stated that MOCA will not be irritating to the eye.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7.4 Sensitisation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7.4.1 Skin sensitisation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Skin sensitisation.001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69607564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IUC5-85f4d768-358a-4a96-9959-286acf87dacb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15:48:03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49"/>
        <w:gridCol w:w="2132"/>
        <w:gridCol w:w="1548"/>
        <w:gridCol w:w="318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Purpose flag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key study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period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22 June 2010 to 12 July 2010.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This study has been performed according to OECD and/or EC guidelines and according to GLP principles.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55"/>
        <w:gridCol w:w="585"/>
        <w:gridCol w:w="416"/>
        <w:gridCol w:w="389"/>
        <w:gridCol w:w="2057"/>
        <w:gridCol w:w="1207"/>
        <w:gridCol w:w="745"/>
        <w:gridCol w:w="1085"/>
        <w:gridCol w:w="1238"/>
        <w:gridCol w:w="921"/>
      </w:tblGrid>
      <w:tr w:rsidR="00EF0698"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EF0698"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r w:rsidR="00EF0698">
              <w:rPr>
                <w:rFonts w:ascii="MS PGothic" w:eastAsia="MS PGothic" w:hAnsi="MS PGothic" w:cs="MS PGothic"/>
                <w:kern w:val="0"/>
                <w:sz w:val="24"/>
                <w:szCs w:val="24"/>
              </w:rPr>
              <w:t>ECHACHEM database</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2010-09-05 </w:t>
            </w:r>
          </w:p>
        </w:tc>
      </w:tr>
    </w:tbl>
    <w:p w:rsidR="00EF0698" w:rsidRPr="00EF0698" w:rsidRDefault="00EF0698" w:rsidP="009B5922">
      <w:pPr>
        <w:keepNext/>
        <w:widowControl/>
        <w:spacing w:before="320"/>
        <w:jc w:val="left"/>
        <w:rPr>
          <w:rFonts w:ascii="Helvetica" w:eastAsia="MS PGothic" w:hAnsi="Helvetica" w:cs="Helvetica"/>
          <w:bCs/>
          <w:kern w:val="0"/>
          <w:sz w:val="20"/>
          <w:szCs w:val="20"/>
        </w:rPr>
      </w:pPr>
      <w:r>
        <w:rPr>
          <w:rFonts w:ascii="Helvetica" w:eastAsia="MS PGothic" w:hAnsi="Helvetica" w:cs="Helvetica"/>
          <w:bCs/>
          <w:kern w:val="0"/>
          <w:sz w:val="20"/>
          <w:szCs w:val="20"/>
        </w:rPr>
        <w:t xml:space="preserve">Available at: </w:t>
      </w:r>
      <w:r w:rsidRPr="00EF0698">
        <w:rPr>
          <w:rFonts w:ascii="Helvetica" w:eastAsia="MS PGothic" w:hAnsi="Helvetica" w:cs="Helvetica"/>
          <w:bCs/>
          <w:kern w:val="0"/>
          <w:sz w:val="20"/>
          <w:szCs w:val="20"/>
        </w:rPr>
        <w:t>http://apps.echa.europa.eu/registered/data/dossiers/DISS-9d935cd5-ed84-0f57-e044-00144f67d249/AGGR-ccaaf598-d861-470e-aba3-58fd157d7df2_DISS-9d935cd5-ed84-0f57-e044-00144f67d249.html#AGGR-ccaaf598-d861-470e-aba3-58fd157d7df2</w:t>
      </w:r>
    </w:p>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6222245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vivo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75"/>
      </w:tblGrid>
      <w:tr w:rsidR="0049776E" w:rsidRPr="0049776E">
        <w:trPr>
          <w:tblCellSpacing w:w="5" w:type="dxa"/>
        </w:trPr>
        <w:tc>
          <w:tcPr>
            <w:tcW w:w="0" w:type="auto"/>
            <w:hideMark/>
          </w:tcPr>
          <w:p w:rsidR="0049776E" w:rsidRPr="0049776E" w:rsidRDefault="0049776E" w:rsidP="0049776E">
            <w:pPr>
              <w:widowControl/>
              <w:jc w:val="left"/>
              <w:divId w:val="119846511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Mouse local lymphnode assay (LLNA) </w:t>
            </w:r>
          </w:p>
        </w:tc>
      </w:tr>
    </w:tbl>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872"/>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429 (Skin Sensitisation: Local Lymph Node Assay)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EU Method B.42 (Skin Sensitisation: Local Lymph Node Assay)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EPA OPPTS 870.2600 (Skin Sensitisation)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49776E" w:rsidRPr="0049776E">
        <w:trPr>
          <w:tblCellSpacing w:w="5" w:type="dxa"/>
        </w:trPr>
        <w:tc>
          <w:tcPr>
            <w:tcW w:w="0" w:type="auto"/>
            <w:hideMark/>
          </w:tcPr>
          <w:p w:rsidR="0049776E" w:rsidRPr="0049776E" w:rsidRDefault="0049776E" w:rsidP="0049776E">
            <w:pPr>
              <w:widowControl/>
              <w:jc w:val="left"/>
              <w:divId w:val="18943853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(incl. certificate)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06660894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38"/>
      </w:tblGrid>
      <w:tr w:rsidR="0049776E" w:rsidRPr="0049776E">
        <w:trPr>
          <w:tblCellSpacing w:w="5" w:type="dxa"/>
        </w:trPr>
        <w:tc>
          <w:tcPr>
            <w:tcW w:w="0" w:type="auto"/>
            <w:hideMark/>
          </w:tcPr>
          <w:p w:rsidR="0049776E" w:rsidRPr="0049776E" w:rsidRDefault="0049776E" w:rsidP="0049776E">
            <w:pPr>
              <w:widowControl/>
              <w:jc w:val="left"/>
              <w:divId w:val="691997364"/>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 bis (2-chloroaniline)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Substance type: Light yellow granules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98.1%</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080606031</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Expiration date of the lot/batch: 01 June 2011 </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 under storage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At room temperature in the dark</w:t>
            </w:r>
            <w:r>
              <w:rPr>
                <w:rFonts w:ascii="Helvetica" w:eastAsia="MS PGothic" w:hAnsi="Helvetica" w:cs="Helvetica"/>
                <w:kern w:val="0"/>
                <w:sz w:val="16"/>
                <w:szCs w:val="16"/>
              </w:rPr>
              <w:br/>
            </w:r>
            <w:r w:rsidRPr="0049776E">
              <w:rPr>
                <w:rFonts w:ascii="Helvetica" w:eastAsia="MS PGothic" w:hAnsi="Helvetica" w:cs="Helvetica"/>
                <w:kern w:val="0"/>
                <w:sz w:val="16"/>
                <w:szCs w:val="16"/>
              </w:rPr>
              <w:t>- pH: 7.6 – 6.9</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Stability in vehicle (dimethyl formamide): Unknown</w:t>
            </w:r>
            <w:r>
              <w:rPr>
                <w:rFonts w:ascii="Helvetica" w:eastAsia="MS PGothic" w:hAnsi="Helvetica" w:cs="Helvetica"/>
                <w:kern w:val="0"/>
                <w:sz w:val="16"/>
                <w:szCs w:val="16"/>
              </w:rPr>
              <w:br/>
            </w:r>
            <w:r w:rsidRPr="0049776E">
              <w:rPr>
                <w:rFonts w:ascii="Helvetica" w:eastAsia="MS PGothic" w:hAnsi="Helvetica" w:cs="Helvetica"/>
                <w:kern w:val="0"/>
                <w:sz w:val="16"/>
                <w:szCs w:val="16"/>
              </w:rPr>
              <w:t>Solubility in vehicle (dimethyl formamide): Not indicated</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54954108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mouse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88"/>
      </w:tblGrid>
      <w:tr w:rsidR="0049776E" w:rsidRPr="0049776E">
        <w:trPr>
          <w:tblCellSpacing w:w="5" w:type="dxa"/>
        </w:trPr>
        <w:tc>
          <w:tcPr>
            <w:tcW w:w="0" w:type="auto"/>
            <w:hideMark/>
          </w:tcPr>
          <w:p w:rsidR="0049776E" w:rsidRPr="0049776E" w:rsidRDefault="0049776E" w:rsidP="0049776E">
            <w:pPr>
              <w:widowControl/>
              <w:jc w:val="left"/>
              <w:divId w:val="18339071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CBA/J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8734269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0504237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ANIMALS </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France, L’Arbresle Cedex, France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Age at study initiation: Young adult animals (approx. 10 weeks old) </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Body weight variation was within +/- 20% of the sex mean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Housing: Individual housing in labeled Macrolon cages (MI type; height 12.5 cm) containing sterilized sawdust as bedding material (Litalabo, S.P.P.S., Argenteuil, France). Paper (Enviro-dri, Wm. Lillico &amp; Son (Wonham Mill Ltd), Surrey, United Kingdom) was supplied as cage-enrichment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The paper was removed on Day 1 prior to dosing and was supplied again after scoring of the ears on Day 3. During the acclimatization period the accommodation was as described above except that the animals were group housed in Macrolon cages (MIII type; height 18 cm)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Diet (e.g. ad libitum): Free access to pelleted rodent diet (SM R/M-Z from SSNIFF® Spezialdiäten GmbH, Soest, Germany) </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(e.g. ad libitum): Free access to tap water</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Acclimation period: The acclimatization period was at least 5 days before the start of treatment under laboratory conditions. Accommodation was as described above except that the animals were group housed in Macrolon cages (MIII type; height 18 cm) </w:t>
            </w:r>
            <w:r>
              <w:rPr>
                <w:rFonts w:ascii="Helvetica" w:eastAsia="MS PGothic" w:hAnsi="Helvetica" w:cs="Helvetica"/>
                <w:kern w:val="0"/>
                <w:sz w:val="16"/>
                <w:szCs w:val="16"/>
              </w:rPr>
              <w:br/>
            </w:r>
            <w:r w:rsidRPr="0049776E">
              <w:rPr>
                <w:rFonts w:ascii="Helvetica" w:eastAsia="MS PGothic" w:hAnsi="Helvetica" w:cs="Helvetica"/>
                <w:kern w:val="0"/>
                <w:sz w:val="16"/>
                <w:szCs w:val="16"/>
              </w:rPr>
              <w:t>- Health inspection: A health inspection was performed prior to treatment, to ensure that the animals are in a good state of health. Special attention was paid to the ears, which were intact and free from any abnormality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Results of analysis for diet (nutrients and contaminants), sawdust, paper and water were assessed and did not reveal any findings that were considered to have affected the study integrity. All certificates and results of analysis are retained in the NOTOX archives.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(°C): 21.0 – 23.0ºC</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 42 - 81% (deviations from the maximum level of relative humidity (70%) occurred. Laboratory historical data do not indicate an effect of the deviations)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Air changes (per hr): Approximately 15 air changes per hour</w:t>
            </w:r>
            <w:r>
              <w:rPr>
                <w:rFonts w:ascii="Helvetica" w:eastAsia="MS PGothic" w:hAnsi="Helvetica" w:cs="Helvetica"/>
                <w:kern w:val="0"/>
                <w:sz w:val="16"/>
                <w:szCs w:val="16"/>
              </w:rPr>
              <w:br/>
            </w:r>
            <w:r w:rsidRPr="0049776E">
              <w:rPr>
                <w:rFonts w:ascii="Helvetica" w:eastAsia="MS PGothic" w:hAnsi="Helvetica" w:cs="Helvetica"/>
                <w:kern w:val="0"/>
                <w:sz w:val="16"/>
                <w:szCs w:val="16"/>
              </w:rPr>
              <w:t>- Photoperiod (hrs dark / hrs light): 12 hours artificial fluorescent light and 12 hours darkness per 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IN-LIFE DATES: From: 22 June 2010 to 12 July 2010</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system </w:t>
      </w:r>
    </w:p>
    <w:p w:rsidR="0049776E" w:rsidRPr="0049776E" w:rsidRDefault="0049776E" w:rsidP="0049776E">
      <w:pPr>
        <w:widowControl/>
        <w:jc w:val="left"/>
        <w:rPr>
          <w:rFonts w:ascii="Helvetica" w:eastAsia="MS PGothic" w:hAnsi="Helvetica" w:cs="Helvetica"/>
          <w:b/>
          <w:bCs/>
          <w:kern w:val="0"/>
          <w:sz w:val="22"/>
        </w:rPr>
      </w:pPr>
      <w:r w:rsidRPr="0049776E">
        <w:rPr>
          <w:rFonts w:ascii="Helvetica" w:eastAsia="MS PGothic" w:hAnsi="Helvetica" w:cs="Helvetica"/>
          <w:b/>
          <w:bCs/>
          <w:kern w:val="0"/>
          <w:sz w:val="22"/>
        </w:rPr>
        <w:t xml:space="preserve">Traditional sensitisation test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Positive control substance(s)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4299325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49776E">
      <w:pPr>
        <w:widowControl/>
        <w:jc w:val="left"/>
        <w:rPr>
          <w:rFonts w:ascii="Helvetica" w:eastAsia="MS PGothic" w:hAnsi="Helvetica" w:cs="Helvetica"/>
          <w:b/>
          <w:bCs/>
          <w:kern w:val="0"/>
          <w:sz w:val="22"/>
        </w:rPr>
      </w:pPr>
      <w:r w:rsidRPr="0049776E">
        <w:rPr>
          <w:rFonts w:ascii="Helvetica" w:eastAsia="MS PGothic" w:hAnsi="Helvetica" w:cs="Helvetica"/>
          <w:b/>
          <w:bCs/>
          <w:kern w:val="0"/>
          <w:sz w:val="22"/>
        </w:rPr>
        <w:t xml:space="preserve">LLNA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32"/>
      </w:tblGrid>
      <w:tr w:rsidR="0049776E" w:rsidRPr="0049776E">
        <w:trPr>
          <w:tblCellSpacing w:w="5" w:type="dxa"/>
        </w:trPr>
        <w:tc>
          <w:tcPr>
            <w:tcW w:w="0" w:type="auto"/>
            <w:hideMark/>
          </w:tcPr>
          <w:p w:rsidR="0049776E" w:rsidRPr="0049776E" w:rsidRDefault="0049776E" w:rsidP="0049776E">
            <w:pPr>
              <w:widowControl/>
              <w:jc w:val="left"/>
              <w:divId w:val="7902446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dimethylformamide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Concentration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10"/>
      </w:tblGrid>
      <w:tr w:rsidR="0049776E" w:rsidRPr="0049776E">
        <w:trPr>
          <w:tblCellSpacing w:w="5" w:type="dxa"/>
        </w:trPr>
        <w:tc>
          <w:tcPr>
            <w:tcW w:w="0" w:type="auto"/>
            <w:hideMark/>
          </w:tcPr>
          <w:p w:rsidR="0049776E" w:rsidRPr="0049776E" w:rsidRDefault="0049776E" w:rsidP="0049776E">
            <w:pPr>
              <w:widowControl/>
              <w:jc w:val="left"/>
              <w:divId w:val="1541359115"/>
              <w:rPr>
                <w:rFonts w:ascii="Helvetica" w:eastAsia="MS PGothic" w:hAnsi="Helvetica" w:cs="Helvetica"/>
                <w:kern w:val="0"/>
                <w:sz w:val="16"/>
                <w:szCs w:val="16"/>
              </w:rPr>
            </w:pPr>
            <w:r w:rsidRPr="0049776E">
              <w:rPr>
                <w:rFonts w:ascii="Helvetica" w:eastAsia="MS PGothic" w:hAnsi="Helvetica" w:cs="Helvetica"/>
                <w:kern w:val="0"/>
                <w:sz w:val="16"/>
                <w:szCs w:val="16"/>
              </w:rPr>
              <w:t>0-10-25-50%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The highest test substance concentration was selected from the preliminary irritation study.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4"/>
      </w:tblGrid>
      <w:tr w:rsidR="0049776E" w:rsidRPr="0049776E">
        <w:trPr>
          <w:tblCellSpacing w:w="5" w:type="dxa"/>
        </w:trPr>
        <w:tc>
          <w:tcPr>
            <w:tcW w:w="0" w:type="auto"/>
            <w:hideMark/>
          </w:tcPr>
          <w:p w:rsidR="0049776E" w:rsidRPr="0049776E" w:rsidRDefault="0049776E" w:rsidP="0049776E">
            <w:pPr>
              <w:widowControl/>
              <w:jc w:val="left"/>
              <w:divId w:val="13247458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(LLNA)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16563656"/>
              <w:rPr>
                <w:rFonts w:ascii="Helvetica" w:eastAsia="MS PGothic" w:hAnsi="Helvetica" w:cs="Helvetica"/>
                <w:kern w:val="0"/>
                <w:sz w:val="16"/>
                <w:szCs w:val="16"/>
              </w:rPr>
            </w:pPr>
            <w:r w:rsidRPr="0049776E">
              <w:rPr>
                <w:rFonts w:ascii="Helvetica" w:eastAsia="MS PGothic" w:hAnsi="Helvetica" w:cs="Helvetica"/>
                <w:kern w:val="0"/>
                <w:sz w:val="16"/>
                <w:szCs w:val="16"/>
              </w:rPr>
              <w:t>RANGE FINDING TESTS:</w:t>
            </w:r>
            <w:r>
              <w:rPr>
                <w:rFonts w:ascii="Helvetica" w:eastAsia="MS PGothic" w:hAnsi="Helvetica" w:cs="Helvetica"/>
                <w:kern w:val="0"/>
                <w:sz w:val="16"/>
                <w:szCs w:val="16"/>
              </w:rPr>
              <w:br/>
            </w:r>
            <w:r w:rsidRPr="0049776E">
              <w:rPr>
                <w:rFonts w:ascii="Helvetica" w:eastAsia="MS PGothic" w:hAnsi="Helvetica" w:cs="Helvetica"/>
                <w:kern w:val="0"/>
                <w:sz w:val="16"/>
                <w:szCs w:val="16"/>
              </w:rPr>
              <w:t>Compound solubility: The vehicle was selected based on trial formulations performed at NOTOX and on test substance data supplied by the sponsor.</w:t>
            </w:r>
            <w:r>
              <w:rPr>
                <w:rFonts w:ascii="Helvetica" w:eastAsia="MS PGothic" w:hAnsi="Helvetica" w:cs="Helvetica"/>
                <w:kern w:val="0"/>
                <w:sz w:val="16"/>
                <w:szCs w:val="16"/>
              </w:rPr>
              <w:br/>
            </w:r>
            <w:r w:rsidRPr="0049776E">
              <w:rPr>
                <w:rFonts w:ascii="Helvetica" w:eastAsia="MS PGothic" w:hAnsi="Helvetica" w:cs="Helvetica"/>
                <w:kern w:val="0"/>
                <w:sz w:val="16"/>
                <w:szCs w:val="16"/>
              </w:rPr>
              <w:t>Irritation: A preliminary irritation study was conducted in order to select the highest test substance concentration to be used in the main study. In principle, this concentration should be well tolerated systemically by the animals and may give moderate irritation (maximally grade 2) at the highest concentration.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Two test substance concentrations were tested; a 25% and 50% concentration. The highest concentration was the maximum concentration as required in the test guidelines (undiluted for liquids, 50% for solids).</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test system, procedures and techniques were identical to those used during Days 1 to 3 of the main study unless otherwise specified. Two young adult animals were selected (8-14 weeks old, Harlan, Horst, The Netherlands). Each animal was treated with one concentration on three consecutive days. Approximately 3-4 hours after the last exposure, the irritation of the ears was assessed. Body weights were determined on Day 3. The animals were sacrificed after the final observation and no necropsy was performed.</w:t>
            </w:r>
            <w:r>
              <w:rPr>
                <w:rFonts w:ascii="Helvetica" w:eastAsia="MS PGothic" w:hAnsi="Helvetica" w:cs="Helvetica"/>
                <w:kern w:val="0"/>
                <w:sz w:val="16"/>
                <w:szCs w:val="16"/>
              </w:rPr>
              <w:br/>
            </w:r>
            <w:r w:rsidRPr="0049776E">
              <w:rPr>
                <w:rFonts w:ascii="Helvetica" w:eastAsia="MS PGothic" w:hAnsi="Helvetica" w:cs="Helvetica"/>
                <w:kern w:val="0"/>
                <w:sz w:val="16"/>
                <w:szCs w:val="16"/>
              </w:rPr>
              <w:t>Lymph node proliferation response: Not determined in the preliminary irritation study.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MAIN STUDY:</w:t>
            </w:r>
            <w:r>
              <w:rPr>
                <w:rFonts w:ascii="Helvetica" w:eastAsia="MS PGothic" w:hAnsi="Helvetica" w:cs="Helvetica"/>
                <w:kern w:val="0"/>
                <w:sz w:val="16"/>
                <w:szCs w:val="16"/>
              </w:rPr>
              <w:br/>
            </w:r>
            <w:r w:rsidRPr="0049776E">
              <w:rPr>
                <w:rFonts w:ascii="Helvetica" w:eastAsia="MS PGothic" w:hAnsi="Helvetica" w:cs="Helvetica"/>
                <w:kern w:val="0"/>
                <w:sz w:val="16"/>
                <w:szCs w:val="16"/>
              </w:rPr>
              <w:t>ANIMAL ASSIGNMENT AND TREATMENT: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Name of test method: Local Lymph Node Assay.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Criteria used to consider a positive response: Disintegrations Per Minute (DPM) values are presented for each animal and for each dose group. A. </w:t>
            </w:r>
            <w:r>
              <w:rPr>
                <w:rFonts w:ascii="Helvetica" w:eastAsia="MS PGothic" w:hAnsi="Helvetica" w:cs="Helvetica"/>
                <w:kern w:val="0"/>
                <w:sz w:val="16"/>
                <w:szCs w:val="16"/>
              </w:rPr>
              <w:br/>
            </w:r>
            <w:r w:rsidRPr="0049776E">
              <w:rPr>
                <w:rFonts w:ascii="Helvetica" w:eastAsia="MS PGothic" w:hAnsi="Helvetica" w:cs="Helvetica"/>
                <w:kern w:val="0"/>
                <w:sz w:val="16"/>
                <w:szCs w:val="16"/>
              </w:rPr>
              <w:t>Stimulation Index (SI) is calculated for each group. The SI is the ratio of the DPM/group compared to DPM/vehicle control group.</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If the results indicate a SI ≥ 3, the test substance may be regarded as a skin sensitizer, based on the test guideline and recommendations done by ICCVAM (Reference 1). The results were evaluated according to the Globally Harmonized System of Classification and Labeling of Chemicals (GHS) of the United Nations (2007) and the Regulation (EC) No 1272/2008 of the European Parliament and of the Council of 16 December 2008 on classification, labeling and packaging of substances and mixtures. Consideration was given to the EC3 value (the estimated test substance concentration that will give a SI =3) (Reference 2). </w:t>
            </w:r>
            <w:r>
              <w:rPr>
                <w:rFonts w:ascii="Helvetica" w:eastAsia="MS PGothic" w:hAnsi="Helvetica" w:cs="Helvetica"/>
                <w:kern w:val="0"/>
                <w:sz w:val="16"/>
                <w:szCs w:val="16"/>
              </w:rPr>
              <w:br/>
            </w:r>
            <w:r w:rsidRPr="0049776E">
              <w:rPr>
                <w:rFonts w:ascii="Helvetica" w:eastAsia="MS PGothic" w:hAnsi="Helvetica" w:cs="Helvetica"/>
                <w:kern w:val="0"/>
                <w:sz w:val="16"/>
                <w:szCs w:val="16"/>
              </w:rPr>
              <w:t>Ref 1. National Institute of Environmental Health Sciences, The Murine Lymph Node Assay: A test method for assessing the allergic contact dermatitis potential of chemicals/compounds. Independent peer review by the Interagency Coordinating Committee on the Validation of Alternative Methods (ICCVAM) and the National Toxicology Program Center for the Evaluation of Alternative Toxicological Methods (NICEATM), NIH publication; No 99-4494, February 1999.</w:t>
            </w:r>
            <w:r>
              <w:rPr>
                <w:rFonts w:ascii="Helvetica" w:eastAsia="MS PGothic" w:hAnsi="Helvetica" w:cs="Helvetica"/>
                <w:kern w:val="0"/>
                <w:sz w:val="16"/>
                <w:szCs w:val="16"/>
              </w:rPr>
              <w:br/>
            </w:r>
            <w:r w:rsidRPr="0049776E">
              <w:rPr>
                <w:rFonts w:ascii="Helvetica" w:eastAsia="MS PGothic" w:hAnsi="Helvetica" w:cs="Helvetica"/>
                <w:kern w:val="0"/>
                <w:sz w:val="16"/>
                <w:szCs w:val="16"/>
              </w:rPr>
              <w:t>Ref 2. Basketter DA, Lea LJ, Dickens A, Briggs, D, Pate I, Dearman RJ and Kimber I. A comparison of statistical approaches to the derivation of EC3 values from local lymph node assay dose responses. J Appl Toxicol 1999;19:261-266.</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ANIMAL ASSIGNMENT: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Three groups of five animals were treated with one test substance concentration per group. One group of five animals was treated with 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TREATMENT PREPARATION AND ADMINISTRATION: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test substance formulations (w/w) were prepared within 4 hours prior to each treatment. No adjustment was made for specific gravity of the vehicle. Homogeneity was obtained to visually acceptable levels. The vehicle was selected based on trial formulations performed at NOTOX and on test substance data supplied by the sponsor.</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Induction - Days 1, 2 and 3:</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dorsal surface of both ears was epidermally treated (25 μL/ear) with the test substance concentration, at approximately the same time per day. The concentrations were mixed thoroughly using a vortex mixer immediately prior to dosing. The control animals were treated the same as the experimental animals, except that the vehicle was administered instead of the test substance.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Excision of the nodes - Day 6:</w:t>
            </w:r>
            <w:r>
              <w:rPr>
                <w:rFonts w:ascii="Helvetica" w:eastAsia="MS PGothic" w:hAnsi="Helvetica" w:cs="Helvetica"/>
                <w:kern w:val="0"/>
                <w:sz w:val="16"/>
                <w:szCs w:val="16"/>
              </w:rPr>
              <w:br/>
            </w:r>
            <w:r w:rsidRPr="0049776E">
              <w:rPr>
                <w:rFonts w:ascii="Helvetica" w:eastAsia="MS PGothic" w:hAnsi="Helvetica" w:cs="Helvetica"/>
                <w:kern w:val="0"/>
                <w:sz w:val="16"/>
                <w:szCs w:val="16"/>
              </w:rPr>
              <w:t>Each animal was injected via the tail vein with 0.25 mL of sterile phosphate buffered saline (PBS) (Merck, Darmstadt, Germany) containing 20 μCi of 3H-methyl thymidine (PerkinElmer Life and Analytical Sciences, Boston, MA, US). After approximately five hours, all animals were killed by intraperitoneal injection with Euthasol® 20% (AST Farma BV, Oudewater, The Netherlands). The draining (auricular) lymph node of each ear was excised. The relative size of the nodes (as compared to normal) was estimated by visual examination and abnormalities of the nodes and surrounding area were recorded. The nodes were pooled for each animal in approximately 3 mL PBS.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Tissue processing for radioactivity - Day 6:</w:t>
            </w:r>
            <w:r>
              <w:rPr>
                <w:rFonts w:ascii="Helvetica" w:eastAsia="MS PGothic" w:hAnsi="Helvetica" w:cs="Helvetica"/>
                <w:kern w:val="0"/>
                <w:sz w:val="16"/>
                <w:szCs w:val="16"/>
              </w:rPr>
              <w:br/>
            </w:r>
            <w:r w:rsidRPr="0049776E">
              <w:rPr>
                <w:rFonts w:ascii="Helvetica" w:eastAsia="MS PGothic" w:hAnsi="Helvetica" w:cs="Helvetica"/>
                <w:kern w:val="0"/>
                <w:sz w:val="16"/>
                <w:szCs w:val="16"/>
              </w:rPr>
              <w:t>A single cell suspension of lymph node cells (LNC) was prepared in PBS by gentle separation through stainless steel gauze (diameter 125 μm). LNC were washed twice with an excess of PBS by centrifugation at 200g for 10 minutes at 4ºC. To precipitate the DNA, the LNC were exposed to 5% trichloroacetic acid (TCA) (Merck, Darmstadt, Germany) stored in the refrigerator until the next 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Radioactivity measurements - Day 7</w:t>
            </w:r>
            <w:r>
              <w:rPr>
                <w:rFonts w:ascii="Helvetica" w:eastAsia="MS PGothic" w:hAnsi="Helvetica" w:cs="Helvetica"/>
                <w:kern w:val="0"/>
                <w:sz w:val="16"/>
                <w:szCs w:val="16"/>
              </w:rPr>
              <w:br/>
            </w:r>
            <w:r w:rsidRPr="0049776E">
              <w:rPr>
                <w:rFonts w:ascii="Helvetica" w:eastAsia="MS PGothic" w:hAnsi="Helvetica" w:cs="Helvetica"/>
                <w:kern w:val="0"/>
                <w:sz w:val="16"/>
                <w:szCs w:val="16"/>
              </w:rPr>
              <w:t>Precipitates were recovered by centrifugation, resuspended in 1 mL TCA and transferred to 10 mL of Ultima Gold cocktail (PerkinElmer Life and Analytical Sciences, Boston, MA, US) as the scintillation fluid. Radioactive measurements were performed using a Packard scintillation counter (2800TR). Counting time was to a statistical precision of ± 0.2% or a maximum of 5 minutes whichever came first. The scintillation counter was programmed to automatically subtract background and convert Counts Per Minute (CPM) to Disintegrations Per Minute (DPM).</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Observations: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Mortality/Viability: Twice daily.</w:t>
            </w:r>
            <w:r>
              <w:rPr>
                <w:rFonts w:ascii="Helvetica" w:eastAsia="MS PGothic" w:hAnsi="Helvetica" w:cs="Helvetica"/>
                <w:kern w:val="0"/>
                <w:sz w:val="16"/>
                <w:szCs w:val="16"/>
              </w:rPr>
              <w:br/>
            </w:r>
            <w:r w:rsidRPr="0049776E">
              <w:rPr>
                <w:rFonts w:ascii="Helvetica" w:eastAsia="MS PGothic" w:hAnsi="Helvetica" w:cs="Helvetica"/>
                <w:kern w:val="0"/>
                <w:sz w:val="16"/>
                <w:szCs w:val="16"/>
              </w:rPr>
              <w:t>Toxicity: At least once daily.</w:t>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weights: On Days 1 (pre-treatment) and 6.</w:t>
            </w:r>
            <w:r>
              <w:rPr>
                <w:rFonts w:ascii="Helvetica" w:eastAsia="MS PGothic" w:hAnsi="Helvetica" w:cs="Helvetica"/>
                <w:kern w:val="0"/>
                <w:sz w:val="16"/>
                <w:szCs w:val="16"/>
              </w:rPr>
              <w:br/>
            </w:r>
            <w:r w:rsidRPr="0049776E">
              <w:rPr>
                <w:rFonts w:ascii="Helvetica" w:eastAsia="MS PGothic" w:hAnsi="Helvetica" w:cs="Helvetica"/>
                <w:kern w:val="0"/>
                <w:sz w:val="16"/>
                <w:szCs w:val="16"/>
              </w:rPr>
              <w:t>Necropsy: No necropsy was performed according to protocol.</w:t>
            </w:r>
            <w:r>
              <w:rPr>
                <w:rFonts w:ascii="Helvetica" w:eastAsia="MS PGothic" w:hAnsi="Helvetica" w:cs="Helvetica"/>
                <w:kern w:val="0"/>
                <w:sz w:val="16"/>
                <w:szCs w:val="16"/>
              </w:rPr>
              <w:br/>
            </w:r>
            <w:r w:rsidRPr="0049776E">
              <w:rPr>
                <w:rFonts w:ascii="Helvetica" w:eastAsia="MS PGothic" w:hAnsi="Helvetica" w:cs="Helvetica"/>
                <w:kern w:val="0"/>
                <w:sz w:val="16"/>
                <w:szCs w:val="16"/>
              </w:rPr>
              <w:t>Irritation: On Day 3 (3-4 hours after treatment), the skin reactions were assessed. Skin reactions were graded according to the following numerical scoring system. Furthermore descriptions of all other (local) effects were recorded.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Grading Irritation Reactions: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Erythema and eschar formation: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0: No erythema</w:t>
            </w:r>
            <w:r>
              <w:rPr>
                <w:rFonts w:ascii="Helvetica" w:eastAsia="MS PGothic" w:hAnsi="Helvetica" w:cs="Helvetica"/>
                <w:kern w:val="0"/>
                <w:sz w:val="16"/>
                <w:szCs w:val="16"/>
              </w:rPr>
              <w:br/>
            </w:r>
            <w:r w:rsidRPr="0049776E">
              <w:rPr>
                <w:rFonts w:ascii="Helvetica" w:eastAsia="MS PGothic" w:hAnsi="Helvetica" w:cs="Helvetica"/>
                <w:kern w:val="0"/>
                <w:sz w:val="16"/>
                <w:szCs w:val="16"/>
              </w:rPr>
              <w:t>1: Slight erythema (barely perceptible)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2: Well-defined erythema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3: Severe erythema (beef redness) to slight eschar formation (injuries in depth)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Oedema formation: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0: No oedema </w:t>
            </w:r>
            <w:r>
              <w:rPr>
                <w:rFonts w:ascii="Helvetica" w:eastAsia="MS PGothic" w:hAnsi="Helvetica" w:cs="Helvetica"/>
                <w:kern w:val="0"/>
                <w:sz w:val="16"/>
                <w:szCs w:val="16"/>
              </w:rPr>
              <w:br/>
            </w:r>
            <w:r w:rsidRPr="0049776E">
              <w:rPr>
                <w:rFonts w:ascii="Helvetica" w:eastAsia="MS PGothic" w:hAnsi="Helvetica" w:cs="Helvetica"/>
                <w:kern w:val="0"/>
                <w:sz w:val="16"/>
                <w:szCs w:val="16"/>
              </w:rPr>
              <w:t>1: Slight oedema (barely perceptible)</w:t>
            </w:r>
            <w:r>
              <w:rPr>
                <w:rFonts w:ascii="Helvetica" w:eastAsia="MS PGothic" w:hAnsi="Helvetica" w:cs="Helvetica"/>
                <w:kern w:val="0"/>
                <w:sz w:val="16"/>
                <w:szCs w:val="16"/>
              </w:rPr>
              <w:br/>
            </w:r>
            <w:r w:rsidRPr="0049776E">
              <w:rPr>
                <w:rFonts w:ascii="Helvetica" w:eastAsia="MS PGothic" w:hAnsi="Helvetica" w:cs="Helvetica"/>
                <w:kern w:val="0"/>
                <w:sz w:val="16"/>
                <w:szCs w:val="16"/>
              </w:rPr>
              <w:t>2: Moderate oedema</w:t>
            </w:r>
            <w:r>
              <w:rPr>
                <w:rFonts w:ascii="Helvetica" w:eastAsia="MS PGothic" w:hAnsi="Helvetica" w:cs="Helvetica"/>
                <w:kern w:val="0"/>
                <w:sz w:val="16"/>
                <w:szCs w:val="16"/>
              </w:rPr>
              <w:br/>
            </w:r>
            <w:r w:rsidRPr="0049776E">
              <w:rPr>
                <w:rFonts w:ascii="Helvetica" w:eastAsia="MS PGothic" w:hAnsi="Helvetica" w:cs="Helvetica"/>
                <w:kern w:val="0"/>
                <w:sz w:val="16"/>
                <w:szCs w:val="16"/>
              </w:rPr>
              <w:t>3: Severe oedema</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Positive control substance(s)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176677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hexyl cinnamic aldehyde (CAS No 101-86-0) (The results of a reliability test with Alpha-hexylcinnamicaldehyde, performed not more than 6 months previously, are summarized in the attached document 'Reliability check'. Similar procedures were used in the reliability test and in this study. )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48"/>
      </w:tblGrid>
      <w:tr w:rsidR="0049776E" w:rsidRPr="0049776E">
        <w:trPr>
          <w:tblCellSpacing w:w="5" w:type="dxa"/>
        </w:trPr>
        <w:tc>
          <w:tcPr>
            <w:tcW w:w="0" w:type="auto"/>
            <w:hideMark/>
          </w:tcPr>
          <w:p w:rsidR="0049776E" w:rsidRPr="0049776E" w:rsidRDefault="0049776E" w:rsidP="0049776E">
            <w:pPr>
              <w:widowControl/>
              <w:jc w:val="left"/>
              <w:divId w:val="3479510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performed.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Positive control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9466927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six-month reliability check with Alpha-hexylcinnamicaldehyde indicates that the Local Lymph Node Assay as performed at NOTOX is an appropriate model for testing for contact hypersensitivity. See attached document 'Reliability check'.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LLNA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Disintegrations per minute (DPM)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47844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Since the variation in DPM values within group was relatively high (especially at the 50% concentration), median values were used to interpret the data. Median DPM/animal values for the experimental groups treated with test substance concentrations 10, 25 and 50% were 622, 751 and 1105 DPM respectively. The median DPM/animal value for the vehicle control group was 460 DPM.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Stimulation index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27"/>
      </w:tblGrid>
      <w:tr w:rsidR="0049776E" w:rsidRPr="0049776E">
        <w:trPr>
          <w:tblCellSpacing w:w="5" w:type="dxa"/>
        </w:trPr>
        <w:tc>
          <w:tcPr>
            <w:tcW w:w="0" w:type="auto"/>
            <w:hideMark/>
          </w:tcPr>
          <w:p w:rsidR="0049776E" w:rsidRPr="0049776E" w:rsidRDefault="0049776E" w:rsidP="0049776E">
            <w:pPr>
              <w:widowControl/>
              <w:jc w:val="left"/>
              <w:divId w:val="12184733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SI values calculated for the substance concentrations 10, 25 and 50% were 1.4, 1.6 and 2.4 respectively.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18"/>
            </w:tblGrid>
            <w:tr w:rsidR="0049776E" w:rsidRPr="0049776E">
              <w:trPr>
                <w:tblCellSpacing w:w="0" w:type="dxa"/>
              </w:trPr>
              <w:tc>
                <w:tcPr>
                  <w:tcW w:w="0" w:type="auto"/>
                  <w:tcBorders>
                    <w:top w:val="single" w:sz="8" w:space="0" w:color="CDE7E6"/>
                    <w:left w:val="single" w:sz="8" w:space="0" w:color="CDE7E6"/>
                    <w:bottom w:val="single" w:sz="8" w:space="0" w:color="CDE7E6"/>
                    <w:right w:val="single" w:sz="8" w:space="0" w:color="CDE7E6"/>
                  </w:tcBorders>
                  <w:tcMar>
                    <w:top w:w="30" w:type="dxa"/>
                    <w:left w:w="30" w:type="dxa"/>
                    <w:bottom w:w="30" w:type="dxa"/>
                    <w:right w:w="30" w:type="dxa"/>
                  </w:tcMar>
                  <w:hideMark/>
                </w:tcPr>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color w:val="0C4A5D"/>
                      <w:kern w:val="0"/>
                      <w:sz w:val="15"/>
                      <w:szCs w:val="15"/>
                    </w:rPr>
                    <w:t>Tables and figures have been included in the attached document "LLNA tables and figures".</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b/>
                      <w:bCs/>
                      <w:color w:val="0C4A5D"/>
                      <w:kern w:val="0"/>
                      <w:sz w:val="15"/>
                      <w:szCs w:val="15"/>
                    </w:rPr>
                    <w:t>Other results - main study:</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color w:val="0C4A5D"/>
                      <w:kern w:val="0"/>
                      <w:sz w:val="15"/>
                      <w:szCs w:val="15"/>
                    </w:rPr>
                    <w:t>No irritation of the ears was observed in any of the animals examined. White remnants of the test substance were noted on the ears at all concentrations but did not hamper the scoring for erythema.</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color w:val="0C4A5D"/>
                      <w:kern w:val="0"/>
                      <w:sz w:val="15"/>
                      <w:szCs w:val="15"/>
                    </w:rPr>
                    <w:t> </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color w:val="0C4A5D"/>
                      <w:kern w:val="0"/>
                      <w:sz w:val="15"/>
                      <w:szCs w:val="15"/>
                    </w:rPr>
                    <w:t>All auricular lymph nodes of the animals of the experimental and control groups were considered normal in size.</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b/>
                      <w:bCs/>
                      <w:color w:val="0C4A5D"/>
                      <w:kern w:val="0"/>
                      <w:sz w:val="15"/>
                      <w:szCs w:val="15"/>
                    </w:rPr>
                    <w:t> </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color w:val="0C4A5D"/>
                      <w:kern w:val="0"/>
                      <w:sz w:val="15"/>
                      <w:szCs w:val="15"/>
                    </w:rPr>
                    <w:t>Body weights and body weight gain of experimental animals remained in the same range as controls over the study period. The slight body weight loss, noted in some animals, was considered not toxicologically significant.</w:t>
                  </w:r>
                </w:p>
                <w:p w:rsidR="0049776E" w:rsidRPr="0049776E" w:rsidRDefault="0049776E" w:rsidP="0049776E">
                  <w:pPr>
                    <w:widowControl/>
                    <w:spacing w:before="75" w:after="75" w:line="384" w:lineRule="atLeast"/>
                    <w:jc w:val="left"/>
                    <w:rPr>
                      <w:rFonts w:ascii="Helvetica" w:eastAsia="MS PGothic" w:hAnsi="Helvetica" w:cs="Helvetica"/>
                      <w:kern w:val="0"/>
                      <w:sz w:val="16"/>
                      <w:szCs w:val="16"/>
                    </w:rPr>
                  </w:pPr>
                  <w:r w:rsidRPr="0049776E">
                    <w:rPr>
                      <w:rFonts w:ascii="Arial Narrow" w:eastAsia="MS PGothic" w:hAnsi="Arial Narrow" w:cs="Helvetica"/>
                      <w:color w:val="0C525C"/>
                      <w:kern w:val="0"/>
                      <w:sz w:val="27"/>
                      <w:szCs w:val="27"/>
                    </w:rPr>
                    <w:t>     </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color w:val="0C4A5D"/>
                      <w:kern w:val="0"/>
                      <w:sz w:val="15"/>
                      <w:szCs w:val="15"/>
                    </w:rPr>
                    <w:t>No mortality occurred and no symptoms of systemic toxicity were observed in the animals of the main study.</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b/>
                      <w:bCs/>
                      <w:color w:val="0C4A5D"/>
                      <w:kern w:val="0"/>
                      <w:sz w:val="15"/>
                      <w:szCs w:val="15"/>
                    </w:rPr>
                    <w:t>Preliminary irritation study:</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color w:val="0C4A5D"/>
                      <w:kern w:val="0"/>
                      <w:sz w:val="15"/>
                      <w:szCs w:val="15"/>
                    </w:rPr>
                    <w:t>No irritation and no signs of systemic toxicity were observed in any of the animals examined. Based on these results, the highest test substance concentration selected for the main study was a 50% concentration.</w:t>
                  </w:r>
                </w:p>
                <w:p w:rsidR="0049776E" w:rsidRPr="0049776E" w:rsidRDefault="0049776E" w:rsidP="0049776E">
                  <w:pPr>
                    <w:widowControl/>
                    <w:spacing w:line="360" w:lineRule="atLeast"/>
                    <w:jc w:val="left"/>
                    <w:rPr>
                      <w:rFonts w:ascii="MS PGothic" w:eastAsia="MS PGothic" w:hAnsi="MS PGothic" w:cs="MS PGothic"/>
                      <w:kern w:val="0"/>
                      <w:sz w:val="24"/>
                      <w:szCs w:val="24"/>
                    </w:rPr>
                  </w:pPr>
                  <w:r w:rsidRPr="0049776E">
                    <w:rPr>
                      <w:rFonts w:ascii="Verdana" w:eastAsia="MS PGothic" w:hAnsi="Verdana" w:cs="MS PGothic"/>
                      <w:color w:val="0C4A5D"/>
                      <w:kern w:val="0"/>
                      <w:sz w:val="15"/>
                      <w:szCs w:val="15"/>
                    </w:rPr>
                    <w:t>See also Table 1 in the attached  document LLNA tables and figures.</w:t>
                  </w: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49776E" w:rsidRPr="0049776E">
        <w:trPr>
          <w:tblCellSpacing w:w="5" w:type="dxa"/>
        </w:trPr>
        <w:tc>
          <w:tcPr>
            <w:tcW w:w="0" w:type="auto"/>
            <w:hideMark/>
          </w:tcPr>
          <w:p w:rsidR="0049776E" w:rsidRPr="0049776E" w:rsidRDefault="0049776E" w:rsidP="0049776E">
            <w:pPr>
              <w:widowControl/>
              <w:jc w:val="left"/>
              <w:divId w:val="121361269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sensitising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012849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Based on the results, 4,4’-Methylene bis (2-chloroaniline) would not be regarded as a skin sensitizer according to the recommendations made in the test guidelines. It does not have to be classified and has no obligatory labeling requirement for sensitization by skin contact according to the Globally Harmonized System of Classification and Labeling of Chemicals (GHS) of the United Nations (2007) and the Regulation (EC) No 1272/2008 on classification, labeling and packaging of substances and mixtures.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7.5 Repeated dose toxicity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7.5.1 Repeated dose toxicity: oral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Repeated dose toxicity: oral.01 (MHLW Japan; rat Reprotox)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40896773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IUC5-a64b2fa1-7221-43c6-937e-39505f3729b3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15:48:04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GLP guideline study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95"/>
        <w:gridCol w:w="491"/>
        <w:gridCol w:w="352"/>
        <w:gridCol w:w="1672"/>
        <w:gridCol w:w="3416"/>
        <w:gridCol w:w="811"/>
        <w:gridCol w:w="483"/>
        <w:gridCol w:w="637"/>
        <w:gridCol w:w="658"/>
        <w:gridCol w:w="48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Combined repeated dose and reproductive/developmental toxicity screening test of 4,4'–methylenebis(2–chloroaniline) by oral administration in rats (written in Japanese)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Toxicity Testing Reports of Environmental Chemicals, Volume 12. P179-214 (available from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Research Institute for Animal Science in Biochemistry and Toxicology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02-238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Ministry of Health, Labour and Welfare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4239100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99"/>
      </w:tblGrid>
      <w:tr w:rsidR="0049776E" w:rsidRPr="0049776E">
        <w:trPr>
          <w:tblCellSpacing w:w="5" w:type="dxa"/>
        </w:trPr>
        <w:tc>
          <w:tcPr>
            <w:tcW w:w="0" w:type="auto"/>
            <w:hideMark/>
          </w:tcPr>
          <w:p w:rsidR="0049776E" w:rsidRPr="0049776E" w:rsidRDefault="0049776E" w:rsidP="0049776E">
            <w:pPr>
              <w:widowControl/>
              <w:jc w:val="left"/>
              <w:divId w:val="102381952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combined repeated dose and reproduction / developmental screening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3943476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5"/>
        <w:gridCol w:w="7923"/>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422 (Combined Repeated Dose Toxicity Study with the Reproduction / Developmental Toxicity Screening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37437906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643491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7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12192160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03"/>
      </w:tblGrid>
      <w:tr w:rsidR="0049776E" w:rsidRPr="0049776E">
        <w:trPr>
          <w:tblCellSpacing w:w="5" w:type="dxa"/>
        </w:trPr>
        <w:tc>
          <w:tcPr>
            <w:tcW w:w="0" w:type="auto"/>
            <w:hideMark/>
          </w:tcPr>
          <w:p w:rsidR="0049776E" w:rsidRPr="0049776E" w:rsidRDefault="0049776E" w:rsidP="0049776E">
            <w:pPr>
              <w:widowControl/>
              <w:jc w:val="left"/>
              <w:divId w:val="1050500256"/>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4,4'–methylenebis(2–chlorobenzeneamine)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White needle–like powder crystals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99.76%</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Cool and dark place (3–5°C) in a well–closed container</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58179472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2778825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Crj: CD(SD)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49776E" w:rsidRPr="0049776E">
        <w:trPr>
          <w:tblCellSpacing w:w="5" w:type="dxa"/>
        </w:trPr>
        <w:tc>
          <w:tcPr>
            <w:tcW w:w="0" w:type="auto"/>
            <w:hideMark/>
          </w:tcPr>
          <w:p w:rsidR="0049776E" w:rsidRPr="0049776E" w:rsidRDefault="0049776E" w:rsidP="0049776E">
            <w:pPr>
              <w:widowControl/>
              <w:jc w:val="left"/>
              <w:divId w:val="13126365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69619414"/>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10 weeks</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Males: 335–435 g (average: 347 g), females: 198–267 g (average: 228 g)</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Steel wire mesh cages (260 mm × 380 mm × 180 mm) for animals except females with successful copulation, polycarbonate cages (265 mm × 426 mm × 200 mm) for females with successful copulation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Acclimation period: 13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(°C): 22 ± 3°C</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 55 ± 10%</w:t>
            </w:r>
            <w:r>
              <w:rPr>
                <w:rFonts w:ascii="Helvetica" w:eastAsia="MS PGothic" w:hAnsi="Helvetica" w:cs="Helvetica"/>
                <w:kern w:val="0"/>
                <w:sz w:val="16"/>
                <w:szCs w:val="16"/>
              </w:rPr>
              <w:br/>
            </w:r>
            <w:r w:rsidRPr="0049776E">
              <w:rPr>
                <w:rFonts w:ascii="Helvetica" w:eastAsia="MS PGothic" w:hAnsi="Helvetica" w:cs="Helvetica"/>
                <w:kern w:val="0"/>
                <w:sz w:val="16"/>
                <w:szCs w:val="16"/>
              </w:rPr>
              <w:t>- Air changes (per hr): &gt; 10 times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Photoperiod:12 h dark/12 h light (lighting from 7:00 a.m. to 7:00 p.m.)</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360484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gavage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8669402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olive oil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92287234"/>
              <w:rPr>
                <w:rFonts w:ascii="Helvetica" w:eastAsia="MS PGothic" w:hAnsi="Helvetica" w:cs="Helvetica"/>
                <w:kern w:val="0"/>
                <w:sz w:val="16"/>
                <w:szCs w:val="16"/>
              </w:rPr>
            </w:pPr>
            <w:r w:rsidRPr="0049776E">
              <w:rPr>
                <w:rFonts w:ascii="Helvetica" w:eastAsia="MS PGothic" w:hAnsi="Helvetica" w:cs="Helvetica"/>
                <w:kern w:val="0"/>
                <w:sz w:val="16"/>
                <w:szCs w:val="16"/>
              </w:rPr>
              <w:t>PREPARATION OF DOSING SOLUTIONS: Dosing solutions were prepared using olive oil as the vehicle. The prepared dosing solutions were stored in a tightly closed container in a cool (3–5°C) and light-shielded place, and used within a stable period (7 days).</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The test substance is not soluble in water but in olive oil.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 of vehicle (if gavage): 5 mL/kg bw</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(if required): KH21</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1326260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44738482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Males: 42 days (including 14 days before mating); females: From 14 days before mating to day 4 of lactation (min: 42days, max: 55 days); satellite animals: 42 days.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88"/>
      </w:tblGrid>
      <w:tr w:rsidR="0049776E" w:rsidRPr="0049776E">
        <w:trPr>
          <w:tblCellSpacing w:w="5" w:type="dxa"/>
        </w:trPr>
        <w:tc>
          <w:tcPr>
            <w:tcW w:w="0" w:type="auto"/>
            <w:hideMark/>
          </w:tcPr>
          <w:p w:rsidR="0049776E" w:rsidRPr="0049776E" w:rsidRDefault="0049776E" w:rsidP="0049776E">
            <w:pPr>
              <w:widowControl/>
              <w:jc w:val="left"/>
              <w:divId w:val="4925721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Once/day, 7 days/week.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gridCol w:w="2223"/>
      </w:tblGrid>
      <w:tr w:rsidR="0049776E" w:rsidRPr="0049776E">
        <w:trPr>
          <w:tblCellSpacing w:w="5" w:type="dxa"/>
        </w:trPr>
        <w:tc>
          <w:tcPr>
            <w:tcW w:w="0" w:type="auto"/>
            <w:gridSpan w:val="2"/>
            <w:hideMark/>
          </w:tcPr>
          <w:p w:rsidR="0049776E" w:rsidRPr="0049776E" w:rsidRDefault="0049776E" w:rsidP="0049776E">
            <w:pPr>
              <w:widowControl/>
              <w:jc w:val="left"/>
              <w:divId w:val="122001988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 (vehicle), 0.4, 2, 10, and 50 mg/kg bw/day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actual ingested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8197322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12 animals/sex/dose (5/12 males at 0 and 50 mg/kg bw/day as a recovery group), 5 females at 0 and 50 mg/kg bw/day (without maing) as a satellite group.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49776E" w:rsidRPr="0049776E">
        <w:trPr>
          <w:tblCellSpacing w:w="5" w:type="dxa"/>
        </w:trPr>
        <w:tc>
          <w:tcPr>
            <w:tcW w:w="0" w:type="auto"/>
            <w:hideMark/>
          </w:tcPr>
          <w:p w:rsidR="0049776E" w:rsidRPr="0049776E" w:rsidRDefault="0049776E" w:rsidP="0049776E">
            <w:pPr>
              <w:widowControl/>
              <w:jc w:val="left"/>
              <w:divId w:val="16279305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concurrent vehicle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548348866"/>
              <w:rPr>
                <w:rFonts w:ascii="Helvetica" w:eastAsia="MS PGothic" w:hAnsi="Helvetica" w:cs="Helvetica"/>
                <w:kern w:val="0"/>
                <w:sz w:val="16"/>
                <w:szCs w:val="16"/>
              </w:rPr>
            </w:pPr>
            <w:r w:rsidRPr="0049776E">
              <w:rPr>
                <w:rFonts w:ascii="Helvetica" w:eastAsia="MS PGothic" w:hAnsi="Helvetica" w:cs="Helvetica"/>
                <w:kern w:val="0"/>
                <w:sz w:val="16"/>
                <w:szCs w:val="16"/>
              </w:rPr>
              <w:t>Dose selection rationale: Doses in this test were set based on the results of the following studies: single dose oral toxicity test (doses: 500 and 1000 mg/kg bw) and 14–day repeated dose oral toxicity test (doses: 1, 3, 10, 30, and 100 mg/kg bw/day). In the single dose oral toxicity test, pale skin and mucosa, decreased spontaneous movement, ptosis, and decreased body weight were observed in both sexes of the 500 and 1000 mg/kg bw groups. In the 14–day repeated dose oral toxicity test, abnormalities were observed in animals in the 100 mg/kg bw/day group, such as pale skin and mucosa, salivation, suppression on body weight gain, abnormal changes in urea and hematological and biochemical scores, increase in liver and spleen weight, discoloration of the liver, and blackish changes in the spleen. Thus, in this test, doses at 50 mg/kg bw/day (in which some toxic response was expected to appear) and dose at 0.4 mg/kg bw/day (in which no toxic effect was expected to appear) was set as the highest dose and the lowest dose, respectively.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Post–exposure recovery period: 14 days.</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180449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CAGE SIDE OBSERVATIONS: Yes </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Once/day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DETAILED CLINICAL OBSERVATIONS: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Once in the previous day of the start of administration and once a week during administration and recovery periods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Time schedule for examinations: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males: days 1 (the first day of administration, just before the administration), 7, 14, 21, 28, 35, and 42 of the administration period, days 7 and 14 of the recovery period, and the day of necropsy; females: days 1, 7, and 14 of the administration period, days 0, 7, 14, and 20 of gestation, days 0 and 4 of lactation, and day 7 and 14 of the recovery period, and the day of necropsy; satellite female animals: measured on the same schedule as that of males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FOOD CONSUMPTION: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Food consumption for each animal determined and mean daily diet consumption calculated as g food/kg body weight/day: Yes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FOOD EFFICIENCY:</w:t>
            </w:r>
            <w:r>
              <w:rPr>
                <w:rFonts w:ascii="Helvetica" w:eastAsia="MS PGothic" w:hAnsi="Helvetica" w:cs="Helvetica"/>
                <w:kern w:val="0"/>
                <w:sz w:val="16"/>
                <w:szCs w:val="16"/>
              </w:rPr>
              <w:br/>
            </w:r>
            <w:r w:rsidRPr="0049776E">
              <w:rPr>
                <w:rFonts w:ascii="Helvetica" w:eastAsia="MS PGothic" w:hAnsi="Helvetica" w:cs="Helvetica"/>
                <w:kern w:val="0"/>
                <w:sz w:val="16"/>
                <w:szCs w:val="16"/>
              </w:rPr>
              <w:t>- Body weight gain in kg/food consumption in kg per unit time × 100 calculated as time–weighted averages from the consumption and body weight gain data: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OPHTHALMOSCOPIC EXAMINATION: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HAEMATOLOGY: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collection of blood: Blood was collected on the day of necropsy</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Anaesthetic used for blood collection: Yes (ether)</w:t>
            </w:r>
            <w:r>
              <w:rPr>
                <w:rFonts w:ascii="Helvetica" w:eastAsia="MS PGothic" w:hAnsi="Helvetica" w:cs="Helvetica"/>
                <w:kern w:val="0"/>
                <w:sz w:val="16"/>
                <w:szCs w:val="16"/>
              </w:rPr>
              <w:br/>
            </w:r>
            <w:r w:rsidRPr="0049776E">
              <w:rPr>
                <w:rFonts w:ascii="Helvetica" w:eastAsia="MS PGothic" w:hAnsi="Helvetica" w:cs="Helvetica"/>
                <w:kern w:val="0"/>
                <w:sz w:val="16"/>
                <w:szCs w:val="16"/>
              </w:rPr>
              <w:t>- Animals fasted: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How many animals: 5 animals/sex/dose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CLINICAL CHEMISTRY: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collection of blood: Blood was collected on the day of necropsy</w:t>
            </w:r>
            <w:r>
              <w:rPr>
                <w:rFonts w:ascii="Helvetica" w:eastAsia="MS PGothic" w:hAnsi="Helvetica" w:cs="Helvetica"/>
                <w:kern w:val="0"/>
                <w:sz w:val="16"/>
                <w:szCs w:val="16"/>
              </w:rPr>
              <w:br/>
            </w:r>
            <w:r w:rsidRPr="0049776E">
              <w:rPr>
                <w:rFonts w:ascii="Helvetica" w:eastAsia="MS PGothic" w:hAnsi="Helvetica" w:cs="Helvetica"/>
                <w:kern w:val="0"/>
                <w:sz w:val="16"/>
                <w:szCs w:val="16"/>
              </w:rPr>
              <w:t>- Animals fasted: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How many animals: 5 animals/sex/dose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URINALYSIS: Yes (males only)</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collection of urine: Day 40 of administration and day 8 of recovery</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Metabolism cages used for collection of urine: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Animals fasted: No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NEUROBEHAVIOURAL EXAMINATION: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examinations: Males: the last day of administration; females: once during the lactation period; satellite animals: the last day of administration and the last day of recovery</w:t>
            </w:r>
            <w:r>
              <w:rPr>
                <w:rFonts w:ascii="Helvetica" w:eastAsia="MS PGothic" w:hAnsi="Helvetica" w:cs="Helvetica"/>
                <w:kern w:val="0"/>
                <w:sz w:val="16"/>
                <w:szCs w:val="16"/>
              </w:rPr>
              <w:br/>
            </w:r>
            <w:r w:rsidRPr="0049776E">
              <w:rPr>
                <w:rFonts w:ascii="Helvetica" w:eastAsia="MS PGothic" w:hAnsi="Helvetica" w:cs="Helvetica"/>
                <w:kern w:val="0"/>
                <w:sz w:val="16"/>
                <w:szCs w:val="16"/>
              </w:rPr>
              <w:t>- Dose groups that were examined: All groups</w:t>
            </w:r>
            <w:r>
              <w:rPr>
                <w:rFonts w:ascii="Helvetica" w:eastAsia="MS PGothic" w:hAnsi="Helvetica" w:cs="Helvetica"/>
                <w:kern w:val="0"/>
                <w:sz w:val="16"/>
                <w:szCs w:val="16"/>
              </w:rPr>
              <w:br/>
            </w:r>
            <w:r w:rsidRPr="0049776E">
              <w:rPr>
                <w:rFonts w:ascii="Helvetica" w:eastAsia="MS PGothic" w:hAnsi="Helvetica" w:cs="Helvetica"/>
                <w:kern w:val="0"/>
                <w:sz w:val="16"/>
                <w:szCs w:val="16"/>
              </w:rPr>
              <w:t>- Battery of functions tested: Functional observation batteries, sensory activity, landing foot splay, grip strength, and motor activity</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Sacrifice and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30"/>
      </w:tblGrid>
      <w:tr w:rsidR="0049776E" w:rsidRPr="0049776E">
        <w:trPr>
          <w:tblCellSpacing w:w="5" w:type="dxa"/>
        </w:trPr>
        <w:tc>
          <w:tcPr>
            <w:tcW w:w="0" w:type="auto"/>
            <w:hideMark/>
          </w:tcPr>
          <w:p w:rsidR="0049776E" w:rsidRPr="0049776E" w:rsidRDefault="0049776E" w:rsidP="0049776E">
            <w:pPr>
              <w:widowControl/>
              <w:jc w:val="left"/>
              <w:divId w:val="145529443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GROSS PATHOLOGY: Yes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HISTOPATHOLOGY: Yes (see table)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99596816"/>
              <w:rPr>
                <w:rFonts w:ascii="Helvetica" w:eastAsia="MS PGothic" w:hAnsi="Helvetica" w:cs="Helvetica"/>
                <w:kern w:val="0"/>
                <w:sz w:val="16"/>
                <w:szCs w:val="16"/>
              </w:rPr>
            </w:pPr>
            <w:r w:rsidRPr="0049776E">
              <w:rPr>
                <w:rFonts w:ascii="Helvetica" w:eastAsia="MS PGothic" w:hAnsi="Helvetica" w:cs="Helvetica"/>
                <w:kern w:val="0"/>
                <w:sz w:val="16"/>
                <w:szCs w:val="16"/>
              </w:rPr>
              <w:t>For comparison of more than 3 groups, Bartlett's test (homogeneity of variance), ANOVA, Kruskal-Wallis' test, and Dunnett's test were 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Index using Bartlett's test: parametric data such as body weight, body weight gain, food consumption, landing foot splay, grip strength, motor activity, quantitative data in urinalysis, hematological data, clinical biochemical data, organ weight, corpora lutea number, implantation number, mating length, gestation length, number of pups born, number of live births, and number of stillbirths.</w:t>
            </w:r>
            <w:r>
              <w:rPr>
                <w:rFonts w:ascii="Helvetica" w:eastAsia="MS PGothic" w:hAnsi="Helvetica" w:cs="Helvetica"/>
                <w:kern w:val="0"/>
                <w:sz w:val="16"/>
                <w:szCs w:val="16"/>
              </w:rPr>
              <w:br/>
            </w:r>
            <w:r w:rsidRPr="0049776E">
              <w:rPr>
                <w:rFonts w:ascii="Helvetica" w:eastAsia="MS PGothic" w:hAnsi="Helvetica" w:cs="Helvetica"/>
                <w:kern w:val="0"/>
                <w:sz w:val="16"/>
                <w:szCs w:val="16"/>
              </w:rPr>
              <w:t>Index using ANOVA: parametric data with homogeneity.</w:t>
            </w:r>
            <w:r>
              <w:rPr>
                <w:rFonts w:ascii="Helvetica" w:eastAsia="MS PGothic" w:hAnsi="Helvetica" w:cs="Helvetica"/>
                <w:kern w:val="0"/>
                <w:sz w:val="16"/>
                <w:szCs w:val="16"/>
              </w:rPr>
              <w:br/>
            </w:r>
            <w:r w:rsidRPr="0049776E">
              <w:rPr>
                <w:rFonts w:ascii="Helvetica" w:eastAsia="MS PGothic" w:hAnsi="Helvetica" w:cs="Helvetica"/>
                <w:kern w:val="0"/>
                <w:sz w:val="16"/>
                <w:szCs w:val="16"/>
              </w:rPr>
              <w:t>Index using Kruskal-Wallis' test: parametric data without homogeneity under Bartlett's test, and non-parametric data such as differential leukocyte rates, quality data in urinalysis, implantation index, live birth index, delivery index, estrous cycle, and viability index of pups.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For two-group comparison, F-test, Student's t-test, Aspin-Welch's t-test, and Mann-Whitney's U-test were 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Index using F-test: Parametric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Index using Student's t-test: Parametric data with homogeneity.</w:t>
            </w:r>
            <w:r>
              <w:rPr>
                <w:rFonts w:ascii="Helvetica" w:eastAsia="MS PGothic" w:hAnsi="Helvetica" w:cs="Helvetica"/>
                <w:kern w:val="0"/>
                <w:sz w:val="16"/>
                <w:szCs w:val="16"/>
              </w:rPr>
              <w:br/>
            </w:r>
            <w:r w:rsidRPr="0049776E">
              <w:rPr>
                <w:rFonts w:ascii="Helvetica" w:eastAsia="MS PGothic" w:hAnsi="Helvetica" w:cs="Helvetica"/>
                <w:kern w:val="0"/>
                <w:sz w:val="16"/>
                <w:szCs w:val="16"/>
              </w:rPr>
              <w:t>Index using Aspin-Welch's t-test: Parametric data without homogeneity, and non-parametric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Index using Mann-Whitney's U-test: Non-parametric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For categorical data, Fisher's exact test was used. Categorical data as follows: clinical observation, detailed observation, sensory-reflection functional data, gross pathological data, and histopathological data.</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1087"/>
        <w:gridCol w:w="615"/>
        <w:gridCol w:w="932"/>
        <w:gridCol w:w="631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level / 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mg/kg bw/day (nominal)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 mg/kg bw/day: clinical chemistry: decreased levels of total protein and albumin; organ weights: increase of relative kidney weights (female); histopathology: tendencies for increase of kidney basophilic tubules and spleen hemosiderin deposits (male).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signs and 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71585842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Body weight and weight gain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7624132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Food consumption and compound intake (if feeding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5197031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Food efficiency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76691939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Ophthalmoscopic examination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49776E" w:rsidRPr="0049776E">
        <w:trPr>
          <w:tblCellSpacing w:w="5" w:type="dxa"/>
        </w:trPr>
        <w:tc>
          <w:tcPr>
            <w:tcW w:w="0" w:type="auto"/>
            <w:hideMark/>
          </w:tcPr>
          <w:p w:rsidR="0049776E" w:rsidRPr="0049776E" w:rsidRDefault="0049776E" w:rsidP="0049776E">
            <w:pPr>
              <w:widowControl/>
              <w:jc w:val="left"/>
              <w:divId w:val="13337277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examined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Haematology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88128454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chemistry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8247359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Urinalysis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86890564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Neurobehaviour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8613125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Organ weights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3750807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59239548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767221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970554641"/>
              <w:rPr>
                <w:rFonts w:ascii="Helvetica" w:eastAsia="MS PGothic" w:hAnsi="Helvetica" w:cs="Helvetica"/>
                <w:kern w:val="0"/>
                <w:sz w:val="16"/>
                <w:szCs w:val="16"/>
              </w:rPr>
            </w:pPr>
            <w:r w:rsidRPr="0049776E">
              <w:rPr>
                <w:rFonts w:ascii="Helvetica" w:eastAsia="MS PGothic" w:hAnsi="Helvetica" w:cs="Helvetica"/>
                <w:kern w:val="0"/>
                <w:sz w:val="16"/>
                <w:szCs w:val="16"/>
              </w:rPr>
              <w:t>CLINICAL SIGNS AND MORTALITY</w:t>
            </w:r>
            <w:r>
              <w:rPr>
                <w:rFonts w:ascii="Helvetica" w:eastAsia="MS PGothic" w:hAnsi="Helvetica" w:cs="Helvetica"/>
                <w:kern w:val="0"/>
                <w:sz w:val="16"/>
                <w:szCs w:val="16"/>
              </w:rPr>
              <w:br/>
            </w:r>
            <w:r w:rsidRPr="0049776E">
              <w:rPr>
                <w:rFonts w:ascii="Helvetica" w:eastAsia="MS PGothic" w:hAnsi="Helvetica" w:cs="Helvetica"/>
                <w:kern w:val="0"/>
                <w:sz w:val="16"/>
                <w:szCs w:val="16"/>
              </w:rPr>
              <w:t>Salivation was observed in both sexes in the 50 mg/kg bw/day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 AND WEIGHT GAIN</w:t>
            </w:r>
            <w:r>
              <w:rPr>
                <w:rFonts w:ascii="Helvetica" w:eastAsia="MS PGothic" w:hAnsi="Helvetica" w:cs="Helvetica"/>
                <w:kern w:val="0"/>
                <w:sz w:val="16"/>
                <w:szCs w:val="16"/>
              </w:rPr>
              <w:br/>
            </w:r>
            <w:r w:rsidRPr="0049776E">
              <w:rPr>
                <w:rFonts w:ascii="Helvetica" w:eastAsia="MS PGothic" w:hAnsi="Helvetica" w:cs="Helvetica"/>
                <w:kern w:val="0"/>
                <w:sz w:val="16"/>
                <w:szCs w:val="16"/>
              </w:rPr>
              <w:t>Significant decrease in female body weight in the later stage of pregnancy was observed in the 50 mg/kg bw/day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HAEMATOLOGY</w:t>
            </w:r>
            <w:r>
              <w:rPr>
                <w:rFonts w:ascii="Helvetica" w:eastAsia="MS PGothic" w:hAnsi="Helvetica" w:cs="Helvetica"/>
                <w:kern w:val="0"/>
                <w:sz w:val="16"/>
                <w:szCs w:val="16"/>
              </w:rPr>
              <w:br/>
            </w:r>
            <w:r w:rsidRPr="0049776E">
              <w:rPr>
                <w:rFonts w:ascii="Helvetica" w:eastAsia="MS PGothic" w:hAnsi="Helvetica" w:cs="Helvetica"/>
                <w:kern w:val="0"/>
                <w:sz w:val="16"/>
                <w:szCs w:val="16"/>
              </w:rPr>
              <w:t>Significant increases in the methemoglobin concentration, and significant decreases in erythrocyte counts were observed in both sexes in the 50 mg/kg bw/day group. In addition, significant decreases in mean corpuscular hemoglobin concentration and hematocrit, and significant increases in the reticulocyte and platelet counts in males, and significant increases in erythrocytes with Heinz bodies in males were observed in the 50 mg/kg bw/day group. Significant decreases in the number of leucocytes in females in the 2 mg/kg bw/day group were considered to be test substance–unrelated because dose–dependency was not observed and values were within the range of historical data of normal animals. Significant decreases in mean corpuscular hemoglobin concentration and hematocrit were still observed in satellite males, but the degree of changes was smaller than that of the dosing period. Significant increases in methemoglobin were also observed in satellite females, but the value was within the range of normal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CLINICAL CHEMISTRY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Blood biochemical examination revealed significant decreases in the levels of total protein and albumin in males in the 50 mg/kg bw/day and females in the 10 and 50 mg/kg bw/day groups, significant decreases in the A/G ratio in </w:t>
            </w:r>
            <w:r w:rsidR="004A2877">
              <w:rPr>
                <w:rFonts w:ascii="Helvetica" w:eastAsia="MS PGothic" w:hAnsi="Helvetica" w:cs="Helvetica"/>
                <w:kern w:val="0"/>
                <w:sz w:val="16"/>
                <w:szCs w:val="16"/>
              </w:rPr>
              <w:t>fe</w:t>
            </w:r>
            <w:r w:rsidRPr="0049776E">
              <w:rPr>
                <w:rFonts w:ascii="Helvetica" w:eastAsia="MS PGothic" w:hAnsi="Helvetica" w:cs="Helvetica"/>
                <w:kern w:val="0"/>
                <w:sz w:val="16"/>
                <w:szCs w:val="16"/>
              </w:rPr>
              <w:t>males in the 50 mg/kg bw/day group, significant increases in total cholesterol, triglycerides, and inorganic phosphorus in males in the 50 mg/kg bw/day group, and significant increases in LDH and γ–GTP in females in the 50 mg/kg bw/day group. Significant decreases in ChE observed in females of the dosing groups were considered to be test substance unrelated because dose dependency was not observed and values were all within the range of historical data of normal animals. No abnormalities in blood biochemical values were observed in recovery animals.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URINALYSIS (males only)</w:t>
            </w:r>
            <w:r>
              <w:rPr>
                <w:rFonts w:ascii="Helvetica" w:eastAsia="MS PGothic" w:hAnsi="Helvetica" w:cs="Helvetica"/>
                <w:kern w:val="0"/>
                <w:sz w:val="16"/>
                <w:szCs w:val="16"/>
              </w:rPr>
              <w:br/>
            </w:r>
            <w:r w:rsidRPr="0049776E">
              <w:rPr>
                <w:rFonts w:ascii="Helvetica" w:eastAsia="MS PGothic" w:hAnsi="Helvetica" w:cs="Helvetica"/>
                <w:kern w:val="0"/>
                <w:sz w:val="16"/>
                <w:szCs w:val="16"/>
              </w:rPr>
              <w:t>No significant changes were observed in urinalysis in males of the dosing groups.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NEUROBEHAVIOUR</w:t>
            </w:r>
            <w:r>
              <w:rPr>
                <w:rFonts w:ascii="Helvetica" w:eastAsia="MS PGothic" w:hAnsi="Helvetica" w:cs="Helvetica"/>
                <w:kern w:val="0"/>
                <w:sz w:val="16"/>
                <w:szCs w:val="16"/>
              </w:rPr>
              <w:br/>
            </w:r>
            <w:r w:rsidRPr="0049776E">
              <w:rPr>
                <w:rFonts w:ascii="Helvetica" w:eastAsia="MS PGothic" w:hAnsi="Helvetica" w:cs="Helvetica"/>
                <w:kern w:val="0"/>
                <w:sz w:val="16"/>
                <w:szCs w:val="16"/>
              </w:rPr>
              <w:t>No neurobehavioral abnormalities were observed on functional observation batteries, sensory/reflex function, landing foot splay, grip strength, and motor activity.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ORGAN WEIGHTS</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following significant changes in organ weights were observed at 50 mg/kg bw/day: increased absolute weight of the liver in males and relative weight of the liver in both sexes, increased absolute weight of the spleen in females and relative weight of the spleen in both sexes, increased relative weight of the kidneys in females, and increased relative weight of the thyroid in females. The relative weight of the kidneys was also significantly increased at 10 mg/kg bw/day in females. Compared with the recovery control group, significantly higher relative weights of the liver and kidneys were also observed in recovery females that had been dosed at 50 mg/kg bw/day.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GROSS PATHOLOGY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Discoloration of the liver was observed in 6/7 males and 6/10 females in the 50 mg/kg bw/day groups, and the appearance ratio of this abnormality was significantly higher than that of the control groups. Large sized livers were also observed in 3/7 males and 2/10 females in the 50 mg/kg bw/day groups. No abnormalities were observed in satellite animals.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HISTOPATHOLOGY: NON-NEOPLASTIC</w:t>
            </w:r>
            <w:r>
              <w:rPr>
                <w:rFonts w:ascii="Helvetica" w:eastAsia="MS PGothic" w:hAnsi="Helvetica" w:cs="Helvetica"/>
                <w:kern w:val="0"/>
                <w:sz w:val="16"/>
                <w:szCs w:val="16"/>
              </w:rPr>
              <w:br/>
            </w:r>
            <w:r w:rsidRPr="0049776E">
              <w:rPr>
                <w:rFonts w:ascii="Helvetica" w:eastAsia="MS PGothic" w:hAnsi="Helvetica" w:cs="Helvetica"/>
                <w:kern w:val="0"/>
                <w:sz w:val="16"/>
                <w:szCs w:val="16"/>
              </w:rPr>
              <w:t>In livers, centrilobular swelling and mid–zonal fatty degeneration of hepatocytes were observed in 6/6 males and 6/8 females in the 50 mg/kg bw/day groups. One female with fatty degeneration of hepatocytes but with</w:t>
            </w:r>
            <w:r w:rsidR="004A2877">
              <w:rPr>
                <w:rFonts w:ascii="Helvetica" w:eastAsia="MS PGothic" w:hAnsi="Helvetica" w:cs="Helvetica"/>
                <w:kern w:val="0"/>
                <w:sz w:val="16"/>
                <w:szCs w:val="16"/>
              </w:rPr>
              <w:t>out</w:t>
            </w:r>
            <w:r w:rsidRPr="0049776E">
              <w:rPr>
                <w:rFonts w:ascii="Helvetica" w:eastAsia="MS PGothic" w:hAnsi="Helvetica" w:cs="Helvetica"/>
                <w:kern w:val="0"/>
                <w:sz w:val="16"/>
                <w:szCs w:val="16"/>
              </w:rPr>
              <w:t xml:space="preserve"> centrilobular swelling was also observed. The incidence of the changes mentioned above was significantly higher than in the control groups. In addition, centrilobular single cell necrosis of hepatocytes was accompanied with the changes mentioned above in 3 males. </w:t>
            </w:r>
            <w:r>
              <w:rPr>
                <w:rFonts w:ascii="Helvetica" w:eastAsia="MS PGothic" w:hAnsi="Helvetica" w:cs="Helvetica"/>
                <w:kern w:val="0"/>
                <w:sz w:val="16"/>
                <w:szCs w:val="16"/>
              </w:rPr>
              <w:br/>
            </w:r>
            <w:r w:rsidRPr="0049776E">
              <w:rPr>
                <w:rFonts w:ascii="Helvetica" w:eastAsia="MS PGothic" w:hAnsi="Helvetica" w:cs="Helvetica"/>
                <w:kern w:val="0"/>
                <w:sz w:val="16"/>
                <w:szCs w:val="16"/>
              </w:rPr>
              <w:t>In kidneys, the appearance number and degree of basophilic tubules were increased in a dose–dependent manner in males at 10 and 50 mg/kg bw/day.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In spleens, the appearance ratio of moderate hemosiderin deposits in red pulp was significantly higher in males in the 10 and 50 mg/kg bw/day and females in the 50 mg/kg bw/day group. Furthermore, increased extramedullary hematopoiesis in red pulp was also observed in females in the 50 mg/kg bw/day group.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These changes demonstrated recovery or a tendency for reversibility in satellite groups.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1. Hematological findings of rats treated orally with 4,4'–methylenebis (2–chloroaniline) in the combined repeated dose toxicity study with the reproduction/developmental toxicity screening test</w:t>
            </w:r>
          </w:p>
          <w:tbl>
            <w:tblPr>
              <w:tblW w:w="4900" w:type="pct"/>
              <w:tblCellSpacing w:w="0" w:type="dxa"/>
              <w:tblCellMar>
                <w:left w:w="0" w:type="dxa"/>
                <w:right w:w="0" w:type="dxa"/>
              </w:tblCellMar>
              <w:tblLook w:val="04A0" w:firstRow="1" w:lastRow="0" w:firstColumn="1" w:lastColumn="0" w:noHBand="0" w:noVBand="1"/>
            </w:tblPr>
            <w:tblGrid>
              <w:gridCol w:w="3039"/>
              <w:gridCol w:w="892"/>
              <w:gridCol w:w="892"/>
              <w:gridCol w:w="892"/>
              <w:gridCol w:w="892"/>
              <w:gridCol w:w="1004"/>
              <w:gridCol w:w="889"/>
              <w:gridCol w:w="945"/>
            </w:tblGrid>
            <w:tr w:rsidR="0049776E" w:rsidRPr="0049776E" w:rsidTr="00FD6B79">
              <w:trPr>
                <w:trHeight w:val="264"/>
                <w:tblCellSpacing w:w="0" w:type="dxa"/>
              </w:trPr>
              <w:tc>
                <w:tcPr>
                  <w:tcW w:w="3040" w:type="dxa"/>
                  <w:vMerge w:val="restart"/>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6500" w:type="dxa"/>
                  <w:gridSpan w:val="5"/>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administration period</w:t>
                  </w:r>
                </w:p>
              </w:tc>
              <w:tc>
                <w:tcPr>
                  <w:tcW w:w="2600" w:type="dxa"/>
                  <w:gridSpan w:val="2"/>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recovery period</w:t>
                  </w:r>
                </w:p>
              </w:tc>
            </w:tr>
            <w:tr w:rsidR="0049776E" w:rsidRPr="0049776E" w:rsidTr="00FD6B79">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Male</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RBC (10</w:t>
                  </w:r>
                  <w:r w:rsidRPr="0049776E">
                    <w:rPr>
                      <w:rFonts w:ascii="Helvetica" w:eastAsia="MS PGothic" w:hAnsi="Helvetica" w:cs="Helvetica"/>
                      <w:kern w:val="0"/>
                      <w:sz w:val="16"/>
                      <w:szCs w:val="16"/>
                      <w:vertAlign w:val="superscript"/>
                    </w:rPr>
                    <w:t>4</w:t>
                  </w:r>
                  <w:r w:rsidRPr="0049776E">
                    <w:rPr>
                      <w:rFonts w:ascii="Helvetica" w:eastAsia="MS PGothic" w:hAnsi="Helvetica" w:cs="Helvetica"/>
                      <w:kern w:val="0"/>
                      <w:sz w:val="16"/>
                      <w:szCs w:val="16"/>
                    </w:rPr>
                    <w:t>/μL)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882±41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858±22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838±30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840±25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798±38**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866±51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831±39</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Hemoglobin (g/dL)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15.6±0.7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15.1±0.8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15.3±0.7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14.8±0.3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13.9±0.7</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15.6±0.7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14.7±0.3</w:t>
                  </w:r>
                  <w:r w:rsidRPr="0049776E">
                    <w:rPr>
                      <w:rFonts w:ascii="Helvetica" w:eastAsia="MS PGothic" w:hAnsi="Helvetica" w:cs="Helvetica"/>
                      <w:kern w:val="0"/>
                      <w:sz w:val="16"/>
                      <w:szCs w:val="16"/>
                      <w:vertAlign w:val="superscript"/>
                    </w:rPr>
                    <w:t>*</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Hematocrit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46.1±1.8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45.3±1.3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45.3±1.8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44.3±0.8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41.8±1.6</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46.1±2.0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43.4±0.9</w:t>
                  </w:r>
                  <w:r w:rsidRPr="0049776E">
                    <w:rPr>
                      <w:rFonts w:ascii="Helvetica" w:eastAsia="MS PGothic" w:hAnsi="Helvetica" w:cs="Helvetica"/>
                      <w:kern w:val="0"/>
                      <w:sz w:val="16"/>
                      <w:szCs w:val="16"/>
                      <w:vertAlign w:val="superscript"/>
                    </w:rPr>
                    <w:t>*</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MCV (fL)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54±2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52±3</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MCH (pg)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17.6±0.5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17.6±0.6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18.2±0.7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17.6±0.4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17.4±0.5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18.1±0.8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17.7±0.8</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MCHC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33.8±0.4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33.4±0.9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33.6±0.4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33.5±0.3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33.3±0.5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33.9±0.5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33.9±0.3</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Reticulocyte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30±10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Methemoglobin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0.8±0.2</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Heinz body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Platelet (10</w:t>
                  </w:r>
                  <w:r w:rsidRPr="0049776E">
                    <w:rPr>
                      <w:rFonts w:ascii="Helvetica" w:eastAsia="MS PGothic" w:hAnsi="Helvetica" w:cs="Helvetica"/>
                      <w:kern w:val="0"/>
                      <w:sz w:val="16"/>
                      <w:szCs w:val="16"/>
                      <w:vertAlign w:val="superscript"/>
                    </w:rPr>
                    <w:t>4</w:t>
                  </w:r>
                  <w:r w:rsidRPr="0049776E">
                    <w:rPr>
                      <w:rFonts w:ascii="Helvetica" w:eastAsia="MS PGothic" w:hAnsi="Helvetica" w:cs="Helvetica"/>
                      <w:kern w:val="0"/>
                      <w:sz w:val="16"/>
                      <w:szCs w:val="16"/>
                    </w:rPr>
                    <w:t>/μL)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127±23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131±13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122±13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142±20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174±24</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127±9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138±24</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PT (sec)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13.3±0.2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13.1±0.2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13.4±0.6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13.1±0.2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13.7±0.7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13.1±0.4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13.2±0.3</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APTT (sec)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21.7±0.8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22.7±2.0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23.8±1.4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23.8±1.3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23.1±1.4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21.9±1.7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22.4±2.1</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WBC (10</w:t>
                  </w:r>
                  <w:r w:rsidRPr="0049776E">
                    <w:rPr>
                      <w:rFonts w:ascii="Helvetica" w:eastAsia="MS PGothic" w:hAnsi="Helvetica" w:cs="Helvetica"/>
                      <w:kern w:val="0"/>
                      <w:sz w:val="16"/>
                      <w:szCs w:val="16"/>
                      <w:vertAlign w:val="superscript"/>
                    </w:rPr>
                    <w:t>2</w:t>
                  </w:r>
                  <w:r w:rsidRPr="0049776E">
                    <w:rPr>
                      <w:rFonts w:ascii="Helvetica" w:eastAsia="MS PGothic" w:hAnsi="Helvetica" w:cs="Helvetica"/>
                      <w:kern w:val="0"/>
                      <w:sz w:val="16"/>
                      <w:szCs w:val="16"/>
                    </w:rPr>
                    <w:t>/μL)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85±31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87±15</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Differential leukocyte counts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Basophil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Eosinophil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Neutrophil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Stab form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Segmented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14±2</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Lymphocyte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84±2</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Monocyte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Other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Female</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RBC (10</w:t>
                  </w:r>
                  <w:r w:rsidRPr="0049776E">
                    <w:rPr>
                      <w:rFonts w:ascii="Helvetica" w:eastAsia="MS PGothic" w:hAnsi="Helvetica" w:cs="Helvetica"/>
                      <w:kern w:val="0"/>
                      <w:sz w:val="16"/>
                      <w:szCs w:val="16"/>
                      <w:vertAlign w:val="superscript"/>
                    </w:rPr>
                    <w:t>4</w:t>
                  </w:r>
                  <w:r w:rsidRPr="0049776E">
                    <w:rPr>
                      <w:rFonts w:ascii="Helvetica" w:eastAsia="MS PGothic" w:hAnsi="Helvetica" w:cs="Helvetica"/>
                      <w:kern w:val="0"/>
                      <w:sz w:val="16"/>
                      <w:szCs w:val="16"/>
                    </w:rPr>
                    <w:t>/μL)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692±69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678±57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651±18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672±50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579±56</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783±19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803±41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Hemoglobin (g/dL)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12.6±1.5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12.5±0.3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12.7±0.9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11.4±1.0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14.7±0.6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14.7±1.2</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Hematocrit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38.9±2.8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37.8±4.2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37.6±1.0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38.1±3.2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34.2±3.6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42.6±0.7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42.9±2.7</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MCV (fL)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58±1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57±2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54±2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MCH (pg)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18.9±0.6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18.6±1.3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19.2±0.5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18.9±0.8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19.8±0.6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18.8±0.9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18.2±0.8</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MCHC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33.5±0.4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33.3±0.6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33.2±0.6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33.4±0.6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33.5±0.8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34.5±0.9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34.1±0.8</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Reticulocyte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64±8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128±56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36±25</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Methemoglobin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1.8±0.8</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0.9±0.0</w:t>
                  </w:r>
                  <w:r w:rsidRPr="0049776E">
                    <w:rPr>
                      <w:rFonts w:ascii="Helvetica" w:eastAsia="MS PGothic" w:hAnsi="Helvetica" w:cs="Helvetica"/>
                      <w:kern w:val="0"/>
                      <w:sz w:val="16"/>
                      <w:szCs w:val="16"/>
                      <w:vertAlign w:val="superscript"/>
                    </w:rPr>
                    <w:t>**</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Heinz body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9±10</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Platelet (10</w:t>
                  </w:r>
                  <w:r w:rsidRPr="0049776E">
                    <w:rPr>
                      <w:rFonts w:ascii="Helvetica" w:eastAsia="MS PGothic" w:hAnsi="Helvetica" w:cs="Helvetica"/>
                      <w:kern w:val="0"/>
                      <w:sz w:val="16"/>
                      <w:szCs w:val="16"/>
                      <w:vertAlign w:val="superscript"/>
                    </w:rPr>
                    <w:t>4</w:t>
                  </w:r>
                  <w:r w:rsidRPr="0049776E">
                    <w:rPr>
                      <w:rFonts w:ascii="Helvetica" w:eastAsia="MS PGothic" w:hAnsi="Helvetica" w:cs="Helvetica"/>
                      <w:kern w:val="0"/>
                      <w:sz w:val="16"/>
                      <w:szCs w:val="16"/>
                    </w:rPr>
                    <w:t>/μL)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183±33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160±48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161±22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182±12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123±13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128±23</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PT (sec)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13.3±0.2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13.4±0.2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13.5±0.3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13.5±0.2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13.7±0.5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13.4±0.3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13.2±0.5</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APTT (sec)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20.5±2.2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19.6±0.9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19.0±1.4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18.1±1.9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18.9±1.4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19.7±0.9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19.1±1.7</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WBC (10</w:t>
                  </w:r>
                  <w:r w:rsidRPr="0049776E">
                    <w:rPr>
                      <w:rFonts w:ascii="Helvetica" w:eastAsia="MS PGothic" w:hAnsi="Helvetica" w:cs="Helvetica"/>
                      <w:kern w:val="0"/>
                      <w:sz w:val="16"/>
                      <w:szCs w:val="16"/>
                      <w:vertAlign w:val="superscript"/>
                    </w:rPr>
                    <w:t>2</w:t>
                  </w:r>
                  <w:r w:rsidRPr="0049776E">
                    <w:rPr>
                      <w:rFonts w:ascii="Helvetica" w:eastAsia="MS PGothic" w:hAnsi="Helvetica" w:cs="Helvetica"/>
                      <w:kern w:val="0"/>
                      <w:sz w:val="16"/>
                      <w:szCs w:val="16"/>
                    </w:rPr>
                    <w:t>/μL)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57±12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52±10</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45±23</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Differential leukocyte counts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Basophil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Eosinophil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Neutrophil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Stab form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Segmented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15±9</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Lymphocyte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63±14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81±11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Monocyte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Other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r>
          </w:tbl>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Each value is expressed as mean ± S.D.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Significantly different from control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&lt;0.05,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&lt;0.01).</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2. Blood biochemical findings of rats treated orally with 4,4'</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methylenebis (2</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chloroaniline) in the combined repeated dose toxicity study with the reproduction/developmental toxicity screening test</w:t>
            </w:r>
          </w:p>
          <w:tbl>
            <w:tblPr>
              <w:tblW w:w="4900" w:type="pct"/>
              <w:tblCellSpacing w:w="0" w:type="dxa"/>
              <w:tblCellMar>
                <w:left w:w="0" w:type="dxa"/>
                <w:right w:w="0" w:type="dxa"/>
              </w:tblCellMar>
              <w:tblLook w:val="04A0" w:firstRow="1" w:lastRow="0" w:firstColumn="1" w:lastColumn="0" w:noHBand="0" w:noVBand="1"/>
            </w:tblPr>
            <w:tblGrid>
              <w:gridCol w:w="2281"/>
              <w:gridCol w:w="995"/>
              <w:gridCol w:w="995"/>
              <w:gridCol w:w="995"/>
              <w:gridCol w:w="1050"/>
              <w:gridCol w:w="1105"/>
              <w:gridCol w:w="1012"/>
              <w:gridCol w:w="1012"/>
            </w:tblGrid>
            <w:tr w:rsidR="0049776E" w:rsidRPr="0049776E" w:rsidTr="00FD6B79">
              <w:trPr>
                <w:trHeight w:val="264"/>
                <w:tblCellSpacing w:w="0" w:type="dxa"/>
              </w:trPr>
              <w:tc>
                <w:tcPr>
                  <w:tcW w:w="2280" w:type="dxa"/>
                  <w:vMerge w:val="restart"/>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8600" w:type="dxa"/>
                  <w:gridSpan w:val="5"/>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administration period</w:t>
                  </w:r>
                </w:p>
              </w:tc>
              <w:tc>
                <w:tcPr>
                  <w:tcW w:w="3440" w:type="dxa"/>
                  <w:gridSpan w:val="2"/>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recovery period</w:t>
                  </w:r>
                </w:p>
              </w:tc>
            </w:tr>
            <w:tr w:rsidR="0049776E" w:rsidRPr="0049776E" w:rsidTr="00FD6B79">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LDH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406±92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358±101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308±52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276±44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691±608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336±201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226±36</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GOT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113±48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103±49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67±11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GPT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67±44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61±36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35±3</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ALP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557±81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465±98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392±73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484±106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656±154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347±72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312±44</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γ-GTP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1.00±0.25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1.11±0.55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0.84±0.20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0.84±0.11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2.65±1.07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0.63±0.09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0.56±0.20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ChE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58±10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46±11</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T.protein (g/dL)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6.03±0.09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6.11±0.27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6.05±0.17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5.93±0.12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5.32±0.22</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6.17±0.34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6.01±0.23</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Albumin (g/dL)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3.03±0.10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2.98±0.22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3.06±0.08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2.96±0.06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2.54±0.18</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2.99±0.17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2.97±0.15</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A/G ratio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1.01±0.05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0.96±0.09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0.91±0.07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0.95±0.08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0.97±0.05</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T.cholesterol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72±14</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66±17</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Triglyceride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81±15</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68±26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73±33</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Glucose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147±7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163±23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153±12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154±15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144±13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158±15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151±9</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BUN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12.9±1.2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13.1±1.0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12.3±1.9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12.3±2.3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13.5±1.3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14.3±1.8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17.0±2.7</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Creatinine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0.46±0.07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0.46±0.05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0.48±0.06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0.44±0.04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0.50±0.08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0.49±0.03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0.48±0.07</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T.bilirubin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0.30±0.04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0.34±0.05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0.34±0.04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037±0.05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0.39±0.08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0.26±0.02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0.25±0.01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Ca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9.7±0.4</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I.phosphorus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8.2±1.1*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6.4±0.4</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Na (mEq/L)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146±1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146±1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144±0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K (mEq/L)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4.89±0.35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4.98±0.39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5.10±0.23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4.87±0.35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5.41±0.49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4.77±0.45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5.02±0.24</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Cl (mEq/L)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105±1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105±1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105±1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105±1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103±1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LDH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294±76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424±121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348±139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369±86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876±345</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293±85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352±81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GOT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84±9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78±10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96±28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79±19</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GPT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23±4</w:t>
                  </w:r>
                  <w:r w:rsidRPr="0049776E">
                    <w:rPr>
                      <w:rFonts w:ascii="Helvetica" w:eastAsia="MS PGothic" w:hAnsi="Helvetica" w:cs="Helvetica"/>
                      <w:kern w:val="0"/>
                      <w:sz w:val="16"/>
                      <w:szCs w:val="16"/>
                      <w:vertAlign w:val="superscript"/>
                    </w:rPr>
                    <w:t>*</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ALP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527±221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369±160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429±109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376±134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358±91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182±58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208±71</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γ-GTP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0.63±0.14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0.90±0.22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1.02±0.26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0.94±0.23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1.63±1.12</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1.28±0.22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0.95±0.31</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ChE (IU/L)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346±119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213±29</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246±36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201±64</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218±64</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458±111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325±54</w:t>
                  </w:r>
                  <w:r w:rsidRPr="0049776E">
                    <w:rPr>
                      <w:rFonts w:ascii="Helvetica" w:eastAsia="MS PGothic" w:hAnsi="Helvetica" w:cs="Helvetica"/>
                      <w:kern w:val="0"/>
                      <w:sz w:val="16"/>
                      <w:szCs w:val="16"/>
                      <w:vertAlign w:val="superscript"/>
                    </w:rPr>
                    <w:t>*</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T.protein (g/dL)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6.21±0.42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6.09±0.21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5.97±0.17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5.77±0.12</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5.49±0.18</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6.40±0.34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6.57±0.35</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Albumin (g/dL)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3.32±0.30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3.25±0.19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3.02±0.12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2.98±0.14</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2.45±0.11</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3.26±0.29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3.59±0.38</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A/G ratio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1.15±0.13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1.15±0.10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1.03±0.05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0.81±0.05</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1.04±0.15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1.21±0.16</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T.cholesterol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80±19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77±15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77±11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74±19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88±20</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Triglyceride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151±78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172±39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165±56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158±69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155±33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37±14</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Glucose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142±6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142±8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141±17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146±10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134±4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120±14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134±2</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BUN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20.6±2.6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19.1±1.2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22.1±3.2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20.0±3.6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18.6±1.5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17.5±2.3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17.5±3.1</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Creatinine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0.55±0.07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0.50±0.04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0.51±0.05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0.47±0.02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0.48±0.04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0.52±0.04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0.52±0.06</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T.bilirubin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0.26±0.03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0.23±0.02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0.24±0.02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023±0.02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0.32±0.03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0.24±0.02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0.26±0.03</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Ca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10.5±0.3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10.1±0.3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9.5±0.2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9.9±0.2</w:t>
                  </w:r>
                  <w:r w:rsidRPr="0049776E">
                    <w:rPr>
                      <w:rFonts w:ascii="Helvetica" w:eastAsia="MS PGothic" w:hAnsi="Helvetica" w:cs="Helvetica"/>
                      <w:kern w:val="0"/>
                      <w:sz w:val="16"/>
                      <w:szCs w:val="16"/>
                      <w:vertAlign w:val="superscript"/>
                    </w:rPr>
                    <w:t>**</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I.phosphorus (mg/dL)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8.9±0.9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8.0±1.2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8.6±0.7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5.5±0.9</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Na (mEq/L)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144±2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144±1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144±2</w:t>
                  </w:r>
                </w:p>
              </w:tc>
            </w:tr>
            <w:tr w:rsidR="0049776E" w:rsidRPr="0049776E" w:rsidTr="00FD6B79">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K (mEq/L)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4.82±0.41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4.78±0.29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4.92±0.17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5.16±0.44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5.17±0.47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4.67±0.14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4.61±0.35</w:t>
                  </w:r>
                </w:p>
              </w:tc>
            </w:tr>
            <w:tr w:rsidR="0049776E" w:rsidRPr="0049776E" w:rsidTr="00FD6B79">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Cl (mEq/L)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103±2</w:t>
                  </w:r>
                  <w:r w:rsidRPr="0049776E">
                    <w:rPr>
                      <w:rFonts w:ascii="Helvetica" w:eastAsia="MS PGothic" w:hAnsi="Helvetica" w:cs="Helvetica"/>
                      <w:kern w:val="0"/>
                      <w:sz w:val="16"/>
                      <w:szCs w:val="16"/>
                      <w:vertAlign w:val="superscript"/>
                    </w:rPr>
                    <w:t>*</w:t>
                  </w:r>
                </w:p>
              </w:tc>
            </w:tr>
          </w:tbl>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Each value is expressed as mean ± S.D.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Significantly different from control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&lt;0.05,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&lt;0.01).</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3. Absolute and relative organ weights of rats treated orally with 4,4'</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methylenebis (2</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chloroaniline) in the combined repeated dose toxicity study with the reproduction/developmental toxicity screening test</w:t>
            </w:r>
          </w:p>
          <w:tbl>
            <w:tblPr>
              <w:tblW w:w="12920" w:type="dxa"/>
              <w:tblCellSpacing w:w="0" w:type="dxa"/>
              <w:tblCellMar>
                <w:left w:w="0" w:type="dxa"/>
                <w:right w:w="0" w:type="dxa"/>
              </w:tblCellMar>
              <w:tblLook w:val="04A0" w:firstRow="1" w:lastRow="0" w:firstColumn="1" w:lastColumn="0" w:noHBand="0" w:noVBand="1"/>
            </w:tblPr>
            <w:tblGrid>
              <w:gridCol w:w="2559"/>
              <w:gridCol w:w="1452"/>
              <w:gridCol w:w="1452"/>
              <w:gridCol w:w="1452"/>
              <w:gridCol w:w="1452"/>
              <w:gridCol w:w="1593"/>
              <w:gridCol w:w="1480"/>
              <w:gridCol w:w="1480"/>
            </w:tblGrid>
            <w:tr w:rsidR="0049776E" w:rsidRPr="0049776E">
              <w:trPr>
                <w:trHeight w:val="264"/>
                <w:tblCellSpacing w:w="0" w:type="dxa"/>
              </w:trPr>
              <w:tc>
                <w:tcPr>
                  <w:tcW w:w="2560" w:type="dxa"/>
                  <w:vMerge w:val="restart"/>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7400" w:type="dxa"/>
                  <w:gridSpan w:val="5"/>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administration period</w:t>
                  </w:r>
                </w:p>
              </w:tc>
              <w:tc>
                <w:tcPr>
                  <w:tcW w:w="2960" w:type="dxa"/>
                  <w:gridSpan w:val="2"/>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recovery period</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Body weight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491±39</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509±46</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508±48</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495±49</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474±47</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544±57</w:t>
                  </w:r>
                  <w:r w:rsidRPr="0049776E">
                    <w:rPr>
                      <w:rFonts w:ascii="Helvetica" w:eastAsia="MS PGothic" w:hAnsi="Helvetica" w:cs="Helvetica"/>
                      <w:kern w:val="0"/>
                      <w:sz w:val="16"/>
                      <w:szCs w:val="16"/>
                      <w:vertAlign w:val="superscript"/>
                    </w:rPr>
                    <w:t>c)</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511±62</w:t>
                  </w:r>
                  <w:r w:rsidRPr="0049776E">
                    <w:rPr>
                      <w:rFonts w:ascii="Helvetica" w:eastAsia="MS PGothic" w:hAnsi="Helvetica" w:cs="Helvetica"/>
                      <w:kern w:val="0"/>
                      <w:sz w:val="16"/>
                      <w:szCs w:val="16"/>
                      <w:vertAlign w:val="superscript"/>
                    </w:rPr>
                    <w:t>c)</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Absolute weight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Brain (g)</w:t>
                  </w:r>
                  <w:r w:rsidRPr="0049776E">
                    <w:rPr>
                      <w:rFonts w:ascii="Helvetica" w:eastAsia="MS PGothic" w:hAnsi="Helvetica" w:cs="Helvetica"/>
                      <w:kern w:val="0"/>
                      <w:sz w:val="16"/>
                      <w:szCs w:val="16"/>
                      <w:vertAlign w:val="superscript"/>
                    </w:rPr>
                    <w:t>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2.13±0.11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2.05±0.07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2.06±0.07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2.01±0.09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2.01±0.07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2.06±0.08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2.03±0.07</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Liver (g)</w:t>
                  </w:r>
                  <w:r w:rsidRPr="0049776E">
                    <w:rPr>
                      <w:rFonts w:ascii="Helvetica" w:eastAsia="MS PGothic" w:hAnsi="Helvetica" w:cs="Helvetica"/>
                      <w:kern w:val="0"/>
                      <w:sz w:val="16"/>
                      <w:szCs w:val="16"/>
                      <w:vertAlign w:val="superscript"/>
                    </w:rPr>
                    <w:t>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12.90±1.37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13.94±2.19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13.12±1.91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13.23±1.21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17.58±2.25</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13.60±1.72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13.96±2.86</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Kidneys (g)</w:t>
                  </w:r>
                  <w:r w:rsidRPr="0049776E">
                    <w:rPr>
                      <w:rFonts w:ascii="Helvetica" w:eastAsia="MS PGothic" w:hAnsi="Helvetica" w:cs="Helvetica"/>
                      <w:kern w:val="0"/>
                      <w:sz w:val="16"/>
                      <w:szCs w:val="16"/>
                      <w:vertAlign w:val="superscript"/>
                    </w:rPr>
                    <w:t>c)</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3.14±0.14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3.32±0.38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3.05±0.47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3.18±0.35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3.18±0.24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3.25±0.32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3.20±0.18</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Spleen (g)</w:t>
                  </w:r>
                  <w:r w:rsidRPr="0049776E">
                    <w:rPr>
                      <w:rFonts w:ascii="Helvetica" w:eastAsia="MS PGothic" w:hAnsi="Helvetica" w:cs="Helvetica"/>
                      <w:kern w:val="0"/>
                      <w:sz w:val="16"/>
                      <w:szCs w:val="16"/>
                      <w:vertAlign w:val="superscript"/>
                    </w:rPr>
                    <w:t>c)</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0.78±0.16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0.81±0.06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0.74±0.11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0.80±0.13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0.95±0.17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0.73±0.07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0.80±0.11</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Heart (g)</w:t>
                  </w:r>
                  <w:r w:rsidRPr="0049776E">
                    <w:rPr>
                      <w:rFonts w:ascii="Helvetica" w:eastAsia="MS PGothic" w:hAnsi="Helvetica" w:cs="Helvetica"/>
                      <w:kern w:val="0"/>
                      <w:sz w:val="16"/>
                      <w:szCs w:val="16"/>
                      <w:vertAlign w:val="superscript"/>
                    </w:rPr>
                    <w:t>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1.52±0.12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1.51±0.15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1.39±0.19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1.43±0.13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1.53±0.27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1.60±0.15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1.45±0.14</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Thymus (g)</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0.38±0.06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0.33±0.11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0.37±0.08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0.37±0.11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0.41±0.15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0.42±0.10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0.37±0.04</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Thyroid (mg)</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33.6±6.1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33.4±4.7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34.8±4.8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35.7±5.5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32.9±3.5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35.2±6.0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34.1±6.3</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Pituitary (mg)</w:t>
                  </w:r>
                  <w:r w:rsidRPr="0049776E">
                    <w:rPr>
                      <w:rFonts w:ascii="Helvetica" w:eastAsia="MS PGothic" w:hAnsi="Helvetica" w:cs="Helvetica"/>
                      <w:kern w:val="0"/>
                      <w:sz w:val="16"/>
                      <w:szCs w:val="16"/>
                      <w:vertAlign w:val="superscript"/>
                    </w:rPr>
                    <w:t>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14.7±2.3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15.0±1.3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13.7±0.9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13.9±1.2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14.8±1.4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15.0±1.1</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Adrenal (mg)</w:t>
                  </w:r>
                  <w:r w:rsidRPr="0049776E">
                    <w:rPr>
                      <w:rFonts w:ascii="Helvetica" w:eastAsia="MS PGothic" w:hAnsi="Helvetica" w:cs="Helvetica"/>
                      <w:kern w:val="0"/>
                      <w:sz w:val="16"/>
                      <w:szCs w:val="16"/>
                      <w:vertAlign w:val="superscript"/>
                    </w:rPr>
                    <w:t>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64.7±10.8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60.6±9.5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63.3±4.2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67.9±7.8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53.0±11.3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66.7±9.6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59.2±3.9</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Testes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3.60±0.22</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3.49±0.34</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3.51±0.31</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3.31±0.33</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3.22±0.69</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3.49±0.23</w:t>
                  </w:r>
                  <w:r w:rsidRPr="0049776E">
                    <w:rPr>
                      <w:rFonts w:ascii="Helvetica" w:eastAsia="MS PGothic" w:hAnsi="Helvetica" w:cs="Helvetica"/>
                      <w:kern w:val="0"/>
                      <w:sz w:val="16"/>
                      <w:szCs w:val="16"/>
                      <w:vertAlign w:val="superscript"/>
                    </w:rPr>
                    <w:t>c)</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3.79±0.35</w:t>
                  </w:r>
                  <w:r w:rsidRPr="0049776E">
                    <w:rPr>
                      <w:rFonts w:ascii="Helvetica" w:eastAsia="MS PGothic" w:hAnsi="Helvetica" w:cs="Helvetica"/>
                      <w:kern w:val="0"/>
                      <w:sz w:val="16"/>
                      <w:szCs w:val="16"/>
                      <w:vertAlign w:val="superscript"/>
                    </w:rPr>
                    <w:t>c)</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Seminal vesicle (g)</w:t>
                  </w:r>
                  <w:r w:rsidRPr="0049776E">
                    <w:rPr>
                      <w:rFonts w:ascii="Helvetica" w:eastAsia="MS PGothic" w:hAnsi="Helvetica" w:cs="Helvetica"/>
                      <w:kern w:val="0"/>
                      <w:sz w:val="16"/>
                      <w:szCs w:val="16"/>
                      <w:vertAlign w:val="superscript"/>
                    </w:rPr>
                    <w:t>c)</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2.52±0.46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2.61±0.30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2.43±0.27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2.52±0.48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2.44±0.33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2.55±0.21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2.50±0.39</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Epididymides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1.39±0.10</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1.32±0.19</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1.42±0.13</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1.33±0.13</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1.27±0.24</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1.41±0.08</w:t>
                  </w:r>
                  <w:r w:rsidRPr="0049776E">
                    <w:rPr>
                      <w:rFonts w:ascii="Helvetica" w:eastAsia="MS PGothic" w:hAnsi="Helvetica" w:cs="Helvetica"/>
                      <w:kern w:val="0"/>
                      <w:sz w:val="16"/>
                      <w:szCs w:val="16"/>
                      <w:vertAlign w:val="superscript"/>
                    </w:rPr>
                    <w:t>c)</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1.46±0.10</w:t>
                  </w:r>
                  <w:r w:rsidRPr="0049776E">
                    <w:rPr>
                      <w:rFonts w:ascii="Helvetica" w:eastAsia="MS PGothic" w:hAnsi="Helvetica" w:cs="Helvetica"/>
                      <w:kern w:val="0"/>
                      <w:sz w:val="16"/>
                      <w:szCs w:val="16"/>
                      <w:vertAlign w:val="superscript"/>
                    </w:rPr>
                    <w:t>c)</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Relative weight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Brain (g%)</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0.42±0.03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0.41±0.02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0.42±0.04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0.42±0.03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0.42±0.04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0.38±0.03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0.40±0.04</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Liver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2.55±0.09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2.77±0.23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2.63±020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2.77±0.06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3.64±0.20</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2.50±0.13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2.72±0.30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Kidneys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0.62±0.03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0.66±0.06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0.61±0.05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0.67±0.03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0.66±0.04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0.60±0.04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0.63±0.06</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Spleen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0.15±0.02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0.16±0.01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0.15±0.01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0.17±0.02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0.20±0.02</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0.13±0.01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0.16±0.01</w:t>
                  </w:r>
                  <w:r w:rsidRPr="0049776E">
                    <w:rPr>
                      <w:rFonts w:ascii="Helvetica" w:eastAsia="MS PGothic" w:hAnsi="Helvetica" w:cs="Helvetica"/>
                      <w:kern w:val="0"/>
                      <w:sz w:val="16"/>
                      <w:szCs w:val="16"/>
                      <w:vertAlign w:val="superscript"/>
                    </w:rPr>
                    <w:t>**</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Heart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0.30±0.02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0.30±0.01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0.28±0.02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0.30±0.01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0.32±0.03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0.29±0.03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0.29±0.03</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Thymus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0.07±0.01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0.07±0.02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0.07±0.01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0.08±0.02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0.08±0.02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0.08±0.01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0.07±0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Thyroid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6.4±0.5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6.7±1.0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Pituitary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3.0±0.2</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Adrenal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12.8±2.2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12.8±0.9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14.2±0.6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10.9±1.7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12.3±2.0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11.7±1.1</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Testes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0.74±0.07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0.69±0.05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0.69±0.06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0.68±0.11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0.69±0.16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0.65±0.06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0.75±0.08</w:t>
                  </w:r>
                  <w:r w:rsidRPr="0049776E">
                    <w:rPr>
                      <w:rFonts w:ascii="Helvetica" w:eastAsia="MS PGothic" w:hAnsi="Helvetica" w:cs="Helvetica"/>
                      <w:kern w:val="0"/>
                      <w:sz w:val="16"/>
                      <w:szCs w:val="16"/>
                      <w:vertAlign w:val="superscript"/>
                    </w:rPr>
                    <w:t>*</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Seminal vesicle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0.50±0.11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0.52±0.05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0.49±0.03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0.53±0.09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0.51±0.07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0.47±0.03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0.50±0.10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Epididymides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0.29±0.04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0.26±0.03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0.28±0.03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0.27±0.04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0.27±0.06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0.26±0.02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0.29±0.03</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 available </w:t>
                  </w:r>
                </w:p>
              </w:tc>
              <w:tc>
                <w:tcPr>
                  <w:tcW w:w="0" w:type="auto"/>
                  <w:vAlign w:val="center"/>
                  <w:hideMark/>
                </w:tcPr>
                <w:p w:rsidR="0049776E" w:rsidRPr="0049776E" w:rsidRDefault="0049776E" w:rsidP="0049776E">
                  <w:pPr>
                    <w:widowControl/>
                    <w:jc w:val="righ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righ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righ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righ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righ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righ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righ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Body weight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342±31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338±27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359±34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333±12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300±36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291±26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273±25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Absolute weight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Brain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1.93±0.08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1.88±1.00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1.92±0.07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1.91±0.06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1.90±0.07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1.91±0.05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1.87±0.05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Liver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11.10±0.74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11.44±0.73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11.92±1.31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11.82±0.70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12.42±1.80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7.09±0.81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7.22±0.64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Kidneys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1.92±0.15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2.04±0.07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2.12±0.24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2.14±0.13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2.17±0.24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1.88±0.19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2.01±0.08</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Spleen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0.69±0.06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0.65±0.10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0.67±0.10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0.67±0.06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0.85±0.14</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0.52±0.04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0.54±0.14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Heart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1.08±0.09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0.93±0.08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0.93±0.08</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Thymus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0.29±0.06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0.31±0.09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0.29±0.07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0.30±0.03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0.24±0.06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0.32±0.04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0.33±0.03</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Thyroid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25.6±2.7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25.5±3.4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26.8±2.0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27.7±2.2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25.8±4.8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26.7±2.5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24.4±2.1</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Pituitary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19.6±1.7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18.7±2.5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19.1±1.3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19.7±1.7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17.1±1.1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19.4±1.0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18.8±2.2</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Adrenal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75.9±11.6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71.8±5.8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76.0±7.6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69.6±16.1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71.6±10.8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70.4±7.2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64.5±7.6</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Relative weight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Brain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0.57±0.41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0.56±0.03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0.54±0.05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0.57±0.03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0.64±0.08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0.66±0.06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0.69±0.08</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Liver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3.26±0.18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3.40±0.20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3.32±0.21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3.55±0.17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4.13±0.16</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2.43±0.09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2.65±0.14</w:t>
                  </w:r>
                  <w:r w:rsidRPr="0049776E">
                    <w:rPr>
                      <w:rFonts w:ascii="Helvetica" w:eastAsia="MS PGothic" w:hAnsi="Helvetica" w:cs="Helvetica"/>
                      <w:kern w:val="0"/>
                      <w:sz w:val="16"/>
                      <w:szCs w:val="16"/>
                      <w:vertAlign w:val="superscript"/>
                    </w:rPr>
                    <w:t>*</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Kidneys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0.56±0.04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0.61±0.04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0.59±0.06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0.64±0.03</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0.72±0.05</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0.65±0.03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0.74±0.05</w:t>
                  </w:r>
                  <w:r w:rsidRPr="0049776E">
                    <w:rPr>
                      <w:rFonts w:ascii="Helvetica" w:eastAsia="MS PGothic" w:hAnsi="Helvetica" w:cs="Helvetica"/>
                      <w:kern w:val="0"/>
                      <w:sz w:val="16"/>
                      <w:szCs w:val="16"/>
                      <w:vertAlign w:val="superscript"/>
                    </w:rPr>
                    <w:t>*</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Spleen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0.20±0.02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0.19±0.02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0.19±0.02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0.20±0.02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0.29±0.05</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0.18±0.01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0.20±0.05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Heart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0.32±0.03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0.32±0.01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0.30±0.01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0.32±0.01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0.33±0.03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0.32±0.02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0.34±0.04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Thymus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0.08±0.02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0.09±0.02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0.08±0.02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0.09±0.01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0.08±0.02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0.11±0.02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0.12±0.01</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Thyroid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7.6±0.6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8.6±0.8</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9.0±0.5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Pituitary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5.7±0.5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5.5±0.4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5.7±0.6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6.7±0.3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6.9±0.5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Adrenal (mg%)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22.1±1.7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21.3±1.7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21.3±2.7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21.0±5.2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23.8±1.5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24.3±3.2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23.8±3.0</w:t>
                  </w:r>
                </w:p>
              </w:tc>
            </w:tr>
          </w:tbl>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7 animals were examined. b) 12 animals were examined. c) 5 animals were examined.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Each value is expressed as mean ± S.D.</w:t>
            </w:r>
          </w:p>
          <w:p w:rsidR="0049776E" w:rsidRDefault="0049776E" w:rsidP="0049776E">
            <w:pPr>
              <w:widowControl/>
              <w:spacing w:after="100" w:afterAutospacing="1"/>
              <w:jc w:val="left"/>
              <w:rPr>
                <w:rFonts w:ascii="Helvetica" w:eastAsia="MS PGothic" w:hAnsi="Helvetica" w:cs="Helvetica"/>
                <w:kern w:val="0"/>
                <w:sz w:val="16"/>
                <w:szCs w:val="16"/>
              </w:rPr>
            </w:pPr>
            <w:r w:rsidRPr="0049776E">
              <w:rPr>
                <w:rFonts w:ascii="Helvetica" w:eastAsia="MS PGothic" w:hAnsi="Helvetica" w:cs="Helvetica"/>
                <w:kern w:val="0"/>
                <w:sz w:val="16"/>
                <w:szCs w:val="16"/>
              </w:rPr>
              <w:t>Significantly different from control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&lt;0.05,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&lt;0.01).</w:t>
            </w:r>
          </w:p>
          <w:p w:rsidR="00FD6B79" w:rsidRDefault="00FD6B79" w:rsidP="0049776E">
            <w:pPr>
              <w:widowControl/>
              <w:spacing w:after="100" w:afterAutospacing="1"/>
              <w:jc w:val="left"/>
              <w:rPr>
                <w:rFonts w:ascii="Helvetica" w:eastAsia="MS PGothic" w:hAnsi="Helvetica" w:cs="Helvetica"/>
                <w:kern w:val="0"/>
                <w:sz w:val="16"/>
                <w:szCs w:val="16"/>
              </w:rPr>
            </w:pPr>
          </w:p>
          <w:p w:rsidR="00FD6B79" w:rsidRDefault="00FD6B79" w:rsidP="0049776E">
            <w:pPr>
              <w:widowControl/>
              <w:spacing w:after="100" w:afterAutospacing="1"/>
              <w:jc w:val="left"/>
              <w:rPr>
                <w:rFonts w:ascii="Helvetica" w:eastAsia="MS PGothic" w:hAnsi="Helvetica" w:cs="Helvetica"/>
                <w:kern w:val="0"/>
                <w:sz w:val="16"/>
                <w:szCs w:val="16"/>
              </w:rPr>
            </w:pPr>
          </w:p>
          <w:p w:rsidR="00FD6B79" w:rsidRPr="0049776E" w:rsidRDefault="00FD6B79" w:rsidP="0049776E">
            <w:pPr>
              <w:widowControl/>
              <w:spacing w:after="100" w:afterAutospacing="1"/>
              <w:jc w:val="left"/>
              <w:rPr>
                <w:rFonts w:ascii="MS PGothic" w:eastAsia="MS PGothic" w:hAnsi="MS PGothic" w:cs="MS PGothic"/>
                <w:kern w:val="0"/>
                <w:sz w:val="24"/>
                <w:szCs w:val="24"/>
              </w:rPr>
            </w:pP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4. Incidence of histopathological findings of male rats treated with 4,4'</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methylenebis (2</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chloroaniline) in the combined repeated dose toxicity study with the reproduction/developmental toxicity screening test</w:t>
            </w:r>
          </w:p>
          <w:tbl>
            <w:tblPr>
              <w:tblW w:w="13840" w:type="dxa"/>
              <w:tblCellSpacing w:w="0" w:type="dxa"/>
              <w:tblCellMar>
                <w:left w:w="0" w:type="dxa"/>
                <w:right w:w="0" w:type="dxa"/>
              </w:tblCellMar>
              <w:tblLook w:val="04A0" w:firstRow="1" w:lastRow="0" w:firstColumn="1" w:lastColumn="0" w:noHBand="0" w:noVBand="1"/>
            </w:tblPr>
            <w:tblGrid>
              <w:gridCol w:w="4179"/>
              <w:gridCol w:w="1512"/>
              <w:gridCol w:w="538"/>
              <w:gridCol w:w="632"/>
              <w:gridCol w:w="538"/>
              <w:gridCol w:w="559"/>
              <w:gridCol w:w="858"/>
              <w:gridCol w:w="538"/>
              <w:gridCol w:w="559"/>
              <w:gridCol w:w="858"/>
              <w:gridCol w:w="564"/>
              <w:gridCol w:w="545"/>
              <w:gridCol w:w="545"/>
              <w:gridCol w:w="545"/>
              <w:gridCol w:w="870"/>
            </w:tblGrid>
            <w:tr w:rsidR="0049776E" w:rsidRPr="0049776E">
              <w:trPr>
                <w:trHeight w:val="264"/>
                <w:tblCellSpacing w:w="0" w:type="dxa"/>
              </w:trPr>
              <w:tc>
                <w:tcPr>
                  <w:tcW w:w="4180" w:type="dxa"/>
                  <w:vMerge w:val="restart"/>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Organ Findings</w:t>
                  </w:r>
                </w:p>
              </w:tc>
              <w:tc>
                <w:tcPr>
                  <w:tcW w:w="134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5760" w:type="dxa"/>
                  <w:gridSpan w:val="9"/>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administration period</w:t>
                  </w:r>
                </w:p>
              </w:tc>
              <w:tc>
                <w:tcPr>
                  <w:tcW w:w="2560" w:type="dxa"/>
                  <w:gridSpan w:val="4"/>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recovery period</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0" w:type="auto"/>
                  <w:gridSpan w:val="3"/>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gridSpan w:val="3"/>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gridSpan w:val="3"/>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Fate</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UC</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Total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UC</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Total</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FP</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Total</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Lung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Accumulation, foam cell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Mineralization, artery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Heart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Myocardial degeneration/fibrosis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Liver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Swelling, hepatocellular, centrilobular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r w:rsidRPr="0049776E">
                    <w:rPr>
                      <w:rFonts w:ascii="Helvetica" w:eastAsia="MS PGothic" w:hAnsi="Helvetica" w:cs="Helvetica"/>
                      <w:kern w:val="0"/>
                      <w:sz w:val="16"/>
                      <w:szCs w:val="16"/>
                      <w:vertAlign w:val="superscript"/>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Necrosis, single cell, hepatocyte, centrilobular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Degeneration, fatty, hepatocyte, midzonal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r w:rsidRPr="0049776E">
                    <w:rPr>
                      <w:rFonts w:ascii="Helvetica" w:eastAsia="MS PGothic" w:hAnsi="Helvetica" w:cs="Helvetica"/>
                      <w:kern w:val="0"/>
                      <w:sz w:val="16"/>
                      <w:szCs w:val="16"/>
                      <w:vertAlign w:val="superscript"/>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Microgranuloma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Necrosis, focal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Proliferation, bile duct, focal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Kidney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Hyaline droplet, proximal tubular epithelium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Eosinophilic body, proximal tubular epithelium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Basophilic tubules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Cyst, solitary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Cellular infiltration, lymphocyte, cortex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Cast, hyaline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Thymus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r w:rsidRPr="0049776E">
                    <w:rPr>
                      <w:rFonts w:ascii="Helvetica" w:eastAsia="MS PGothic" w:hAnsi="Helvetica" w:cs="Helvetica"/>
                      <w:kern w:val="0"/>
                      <w:sz w:val="16"/>
                      <w:szCs w:val="16"/>
                      <w:vertAlign w:val="superscript"/>
                    </w:rPr>
                    <w:t>b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Hemorrhage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Atrophy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Spleen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Hematopoiesis, extramedullary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Deposit, hemosiderin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Testis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Atrophy, seminiferous tubule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Epididymis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Granuloma, spermatic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Prostate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Cellular infiltration, lymphocyte, interstitium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Seminal vesicle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No abnormalities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 Terminal kill. FP: Failed to cause pregnancy, killed at the termination.</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UC: Animal with unsuccessful copulation.</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 Number of animals examined.</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Including one animal with macroscopic abnormalities.</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 Animal with macroscopic abnormalities.</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Significantly different from control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&lt;0.05,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&lt;0.01).</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abnormalities were detected in the brain, thyroid, parathyroid, trachea, stomach, intestine, adrenal, urinary bladder, spinal cord, sciatic nerve, bone marrow, lymph node and mammary gland.</w:t>
            </w:r>
          </w:p>
          <w:p w:rsid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Negative, +: Slight, ++: Moderate.</w:t>
            </w:r>
          </w:p>
          <w:p w:rsidR="00FD6B79" w:rsidRDefault="00FD6B79" w:rsidP="0049776E">
            <w:pPr>
              <w:widowControl/>
              <w:jc w:val="left"/>
              <w:rPr>
                <w:rFonts w:ascii="Helvetica" w:eastAsia="MS PGothic" w:hAnsi="Helvetica" w:cs="Helvetica"/>
                <w:kern w:val="0"/>
                <w:sz w:val="16"/>
                <w:szCs w:val="16"/>
              </w:rPr>
            </w:pPr>
          </w:p>
          <w:p w:rsidR="00FD6B79" w:rsidRDefault="00FD6B79" w:rsidP="0049776E">
            <w:pPr>
              <w:widowControl/>
              <w:jc w:val="left"/>
              <w:rPr>
                <w:rFonts w:ascii="Helvetica" w:eastAsia="MS PGothic" w:hAnsi="Helvetica" w:cs="Helvetica"/>
                <w:kern w:val="0"/>
                <w:sz w:val="16"/>
                <w:szCs w:val="16"/>
              </w:rPr>
            </w:pPr>
          </w:p>
          <w:p w:rsidR="00FD6B79" w:rsidRDefault="00FD6B79" w:rsidP="0049776E">
            <w:pPr>
              <w:widowControl/>
              <w:jc w:val="left"/>
              <w:rPr>
                <w:rFonts w:ascii="Helvetica" w:eastAsia="MS PGothic" w:hAnsi="Helvetica" w:cs="Helvetica"/>
                <w:kern w:val="0"/>
                <w:sz w:val="16"/>
                <w:szCs w:val="16"/>
              </w:rPr>
            </w:pPr>
          </w:p>
          <w:p w:rsidR="00FD6B79" w:rsidRDefault="00FD6B79" w:rsidP="0049776E">
            <w:pPr>
              <w:widowControl/>
              <w:jc w:val="left"/>
              <w:rPr>
                <w:rFonts w:ascii="Helvetica" w:eastAsia="MS PGothic" w:hAnsi="Helvetica" w:cs="Helvetica"/>
                <w:kern w:val="0"/>
                <w:sz w:val="16"/>
                <w:szCs w:val="16"/>
              </w:rPr>
            </w:pPr>
          </w:p>
          <w:p w:rsidR="00FD6B79" w:rsidRPr="0049776E" w:rsidRDefault="00FD6B79" w:rsidP="0049776E">
            <w:pPr>
              <w:widowControl/>
              <w:jc w:val="left"/>
              <w:rPr>
                <w:rFonts w:ascii="MS PGothic" w:eastAsia="MS PGothic" w:hAnsi="MS PGothic" w:cs="MS PGothic"/>
                <w:kern w:val="0"/>
                <w:sz w:val="24"/>
                <w:szCs w:val="24"/>
              </w:rPr>
            </w:pP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5. Incidence of histopathological findings of female rats treated with 4,4'</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methylenebis (2</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chloroaniline) in the combine repeated dose toxicity study with the reproduction/developmental toxicity screening test</w:t>
            </w:r>
          </w:p>
          <w:tbl>
            <w:tblPr>
              <w:tblW w:w="11640" w:type="dxa"/>
              <w:tblCellSpacing w:w="0" w:type="dxa"/>
              <w:tblCellMar>
                <w:left w:w="0" w:type="dxa"/>
                <w:right w:w="0" w:type="dxa"/>
              </w:tblCellMar>
              <w:tblLook w:val="04A0" w:firstRow="1" w:lastRow="0" w:firstColumn="1" w:lastColumn="0" w:noHBand="0" w:noVBand="1"/>
            </w:tblPr>
            <w:tblGrid>
              <w:gridCol w:w="3901"/>
              <w:gridCol w:w="1512"/>
              <w:gridCol w:w="721"/>
              <w:gridCol w:w="756"/>
              <w:gridCol w:w="882"/>
              <w:gridCol w:w="882"/>
              <w:gridCol w:w="898"/>
              <w:gridCol w:w="1044"/>
              <w:gridCol w:w="1044"/>
            </w:tblGrid>
            <w:tr w:rsidR="0049776E" w:rsidRPr="0049776E">
              <w:trPr>
                <w:trHeight w:val="264"/>
                <w:tblCellSpacing w:w="0" w:type="dxa"/>
              </w:trPr>
              <w:tc>
                <w:tcPr>
                  <w:tcW w:w="3900" w:type="dxa"/>
                  <w:vMerge w:val="restart"/>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Organ Findings</w:t>
                  </w:r>
                </w:p>
              </w:tc>
              <w:tc>
                <w:tcPr>
                  <w:tcW w:w="14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4200" w:type="dxa"/>
                  <w:gridSpan w:val="5"/>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administration period</w:t>
                  </w:r>
                </w:p>
              </w:tc>
              <w:tc>
                <w:tcPr>
                  <w:tcW w:w="2120" w:type="dxa"/>
                  <w:gridSpan w:val="2"/>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End of recovery period</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Fate</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Lung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Accumulation, foam cell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Liver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Swelling, hepatocellular, centrilobular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Degeneration, fatty, hepatocyte, midzonal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Microgranuloma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Necrosis, focal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Kidney</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Cyst, solitary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Cellular infiltration, lymphocyte, cortex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Neproblastoma, unilateral (malignant)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negative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positive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Thymus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r w:rsidRPr="0049776E">
                    <w:rPr>
                      <w:rFonts w:ascii="Helvetica" w:eastAsia="MS PGothic" w:hAnsi="Helvetica" w:cs="Helvetica"/>
                      <w:kern w:val="0"/>
                      <w:sz w:val="16"/>
                      <w:szCs w:val="16"/>
                      <w:vertAlign w:val="superscript"/>
                    </w:rPr>
                    <w:t>b</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Hemorrhage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Spleen</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Hematopoiesis, extramedullary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Deposit, hemosiderin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r w:rsidRPr="0049776E">
                    <w:rPr>
                      <w:rFonts w:ascii="Helvetica" w:eastAsia="MS PGothic" w:hAnsi="Helvetica" w:cs="Helvetica"/>
                      <w:kern w:val="0"/>
                      <w:sz w:val="16"/>
                      <w:szCs w:val="16"/>
                      <w:vertAlign w:val="superscript"/>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Uterus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r w:rsidRPr="0049776E">
                    <w:rPr>
                      <w:rFonts w:ascii="Helvetica" w:eastAsia="MS PGothic" w:hAnsi="Helvetica" w:cs="Helvetica"/>
                      <w:kern w:val="0"/>
                      <w:sz w:val="16"/>
                      <w:szCs w:val="16"/>
                      <w:vertAlign w:val="superscript"/>
                    </w:rPr>
                    <w:t>d</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Dilatation, lumen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Cellular infiltration, neutrophil, endometrium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Ovary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r w:rsidRPr="0049776E">
                    <w:rPr>
                      <w:rFonts w:ascii="Helvetica" w:eastAsia="MS PGothic" w:hAnsi="Helvetica" w:cs="Helvetica"/>
                      <w:kern w:val="0"/>
                      <w:sz w:val="16"/>
                      <w:szCs w:val="16"/>
                      <w:vertAlign w:val="superscript"/>
                    </w:rPr>
                    <w:t>d</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No abnormalities</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Pituitary</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r w:rsidRPr="0049776E">
                    <w:rPr>
                      <w:rFonts w:ascii="Helvetica" w:eastAsia="MS PGothic" w:hAnsi="Helvetica" w:cs="Helvetica"/>
                      <w:kern w:val="0"/>
                      <w:sz w:val="16"/>
                      <w:szCs w:val="16"/>
                      <w:vertAlign w:val="superscript"/>
                    </w:rPr>
                    <w:t>d</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Cyst, Rathke's pouch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Examinations were made for selected 5 of 12 animals in each group.</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TK: Terminal kill.</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 Number of animals examined.</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Including three animals with macroscopic abnormalities. b) Animal with macroscopic abnormalities. c) Animal with unsuccessful copulation. d) Including one non-pregnant and one animal with embryonic death.</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abnormalities were detected in the brain, thyroid, parathyroid, trachea, heart, stomach, intestine, adrenal, urinary bladder, spinal cord, sciatic nerve, bone marrow, lymph node and mammary gland.</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Significantly different from control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&lt;0.05,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&lt;0.01).</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Negative, +: Slight, ++: Moderate, +++: Severe.</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911"/>
      </w:tblGrid>
      <w:tr w:rsidR="0049776E" w:rsidRPr="0049776E">
        <w:trPr>
          <w:tblCellSpacing w:w="5" w:type="dxa"/>
        </w:trPr>
        <w:tc>
          <w:tcPr>
            <w:tcW w:w="0" w:type="auto"/>
            <w:hideMark/>
          </w:tcPr>
          <w:p w:rsidR="0049776E" w:rsidRPr="0049776E" w:rsidRDefault="0049776E" w:rsidP="0049776E">
            <w:pPr>
              <w:widowControl/>
              <w:jc w:val="left"/>
              <w:divId w:val="16436564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NOAEL for repeated dose toxicity is considered to be 2 mg/kg bw/day for rats of both sexes.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Repeated dose toxicity: oral.02 (Stula 1975; rat hepatic effect)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315914543"/>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IUC5-abe75cda-0e2c-4e52-aeb5-395d389510a6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15:48:04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41"/>
        <w:gridCol w:w="5590"/>
        <w:gridCol w:w="541"/>
        <w:gridCol w:w="54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well documented and acceptable for assessment. </w:t>
            </w:r>
          </w:p>
        </w:tc>
      </w:tr>
    </w:tbl>
    <w:p w:rsidR="0049776E" w:rsidRPr="0049776E" w:rsidRDefault="0049776E" w:rsidP="00FD6B79">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FD6B79">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4"/>
        <w:gridCol w:w="598"/>
        <w:gridCol w:w="416"/>
        <w:gridCol w:w="2834"/>
        <w:gridCol w:w="1131"/>
        <w:gridCol w:w="1034"/>
        <w:gridCol w:w="584"/>
        <w:gridCol w:w="859"/>
        <w:gridCol w:w="811"/>
        <w:gridCol w:w="58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990C01">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Stula EF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neoplasia in rats from oral administration of 3,3′-dichlorobenzidine, 4,4′-methylene-bis(2-chloroaniline), and 4,4′-methylene-bis(2-methylaniline).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Toxicol Appl Pharmacol, 31: 159–176.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Haskel Laboratory for Toxicology and Industrial Medicine, Wilmington, Delaware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FD6B79">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9B5922" w:rsidRDefault="0049776E" w:rsidP="00FD6B79">
            <w:pPr>
              <w:keepNext/>
              <w:keepLines/>
              <w:widowControl/>
              <w:jc w:val="left"/>
              <w:rPr>
                <w:rFonts w:ascii="Helvetica" w:eastAsia="MS PGothic" w:hAnsi="Helvetica" w:cs="Helvetica"/>
                <w:kern w:val="0"/>
                <w:sz w:val="16"/>
                <w:szCs w:val="16"/>
                <w:lang w:val="fr-FR"/>
              </w:rPr>
            </w:pPr>
            <w:r w:rsidRPr="009B5922">
              <w:rPr>
                <w:rFonts w:ascii="Helvetica" w:eastAsia="MS PGothic" w:hAnsi="Helvetica" w:cs="Helvetica"/>
                <w:kern w:val="0"/>
                <w:sz w:val="16"/>
                <w:szCs w:val="16"/>
                <w:lang w:val="fr-FR"/>
              </w:rPr>
              <w:t xml:space="preserve">E.I. du Pont de Nemours and Company, Inc. </w:t>
            </w:r>
          </w:p>
        </w:tc>
        <w:tc>
          <w:tcPr>
            <w:tcW w:w="0" w:type="auto"/>
            <w:tcBorders>
              <w:top w:val="outset" w:sz="6" w:space="0" w:color="auto"/>
              <w:left w:val="outset" w:sz="6" w:space="0" w:color="auto"/>
              <w:bottom w:val="outset" w:sz="6" w:space="0" w:color="auto"/>
              <w:right w:val="outset" w:sz="6" w:space="0" w:color="auto"/>
            </w:tcBorders>
            <w:hideMark/>
          </w:tcPr>
          <w:p w:rsidR="0049776E" w:rsidRPr="009B5922" w:rsidRDefault="0049776E" w:rsidP="00FD6B79">
            <w:pPr>
              <w:keepNext/>
              <w:keepLines/>
              <w:widowControl/>
              <w:jc w:val="left"/>
              <w:rPr>
                <w:rFonts w:ascii="MS PGothic" w:eastAsia="MS PGothic" w:hAnsi="MS PGothic" w:cs="MS PGothic"/>
                <w:kern w:val="0"/>
                <w:sz w:val="24"/>
                <w:szCs w:val="24"/>
                <w:lang w:val="fr-FR"/>
              </w:rPr>
            </w:pPr>
            <w:r w:rsidRPr="009B5922">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9B5922" w:rsidRDefault="0049776E" w:rsidP="00FD6B79">
            <w:pPr>
              <w:keepNext/>
              <w:keepLines/>
              <w:widowControl/>
              <w:jc w:val="left"/>
              <w:rPr>
                <w:rFonts w:ascii="MS PGothic" w:eastAsia="MS PGothic" w:hAnsi="MS PGothic" w:cs="MS PGothic"/>
                <w:kern w:val="0"/>
                <w:sz w:val="24"/>
                <w:szCs w:val="24"/>
                <w:lang w:val="fr-FR"/>
              </w:rPr>
            </w:pPr>
            <w:r w:rsidRPr="009B5922">
              <w:rPr>
                <w:rFonts w:ascii="MS PGothic" w:eastAsia="MS PGothic" w:hAnsi="MS PGothic" w:cs="MS PGothic"/>
                <w:kern w:val="0"/>
                <w:sz w:val="24"/>
                <w:szCs w:val="24"/>
                <w:lang w:val="fr-FR"/>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1682488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10500359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Carcinogenicity study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98989748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2674977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14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96"/>
      </w:tblGrid>
      <w:tr w:rsidR="0049776E" w:rsidRPr="0049776E">
        <w:trPr>
          <w:tblCellSpacing w:w="5" w:type="dxa"/>
        </w:trPr>
        <w:tc>
          <w:tcPr>
            <w:tcW w:w="0" w:type="auto"/>
            <w:hideMark/>
          </w:tcPr>
          <w:p w:rsidR="0049776E" w:rsidRPr="0049776E" w:rsidRDefault="0049776E" w:rsidP="0049776E">
            <w:pPr>
              <w:widowControl/>
              <w:jc w:val="left"/>
              <w:divId w:val="2081171824"/>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(MOCA®/ Cl-MDA)</w:t>
            </w:r>
            <w:r>
              <w:rPr>
                <w:rFonts w:ascii="Helvetica" w:eastAsia="MS PGothic" w:hAnsi="Helvetica" w:cs="Helvetica"/>
                <w:kern w:val="0"/>
                <w:sz w:val="16"/>
                <w:szCs w:val="16"/>
              </w:rPr>
              <w:br/>
            </w:r>
            <w:r w:rsidRPr="0049776E">
              <w:rPr>
                <w:rFonts w:ascii="Helvetica" w:eastAsia="MS PGothic" w:hAnsi="Helvetica" w:cs="Helvetica"/>
                <w:kern w:val="0"/>
                <w:sz w:val="16"/>
                <w:szCs w:val="16"/>
              </w:rPr>
              <w:t>- Purity: Approximately &gt;95% (commercial grade)</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5250923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4353708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49776E" w:rsidRPr="0049776E">
        <w:trPr>
          <w:tblCellSpacing w:w="5" w:type="dxa"/>
        </w:trPr>
        <w:tc>
          <w:tcPr>
            <w:tcW w:w="0" w:type="auto"/>
            <w:hideMark/>
          </w:tcPr>
          <w:p w:rsidR="0049776E" w:rsidRPr="0049776E" w:rsidRDefault="0049776E" w:rsidP="0049776E">
            <w:pPr>
              <w:widowControl/>
              <w:jc w:val="left"/>
              <w:divId w:val="13140624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40"/>
      </w:tblGrid>
      <w:tr w:rsidR="0049776E" w:rsidRPr="0049776E">
        <w:trPr>
          <w:tblCellSpacing w:w="5" w:type="dxa"/>
        </w:trPr>
        <w:tc>
          <w:tcPr>
            <w:tcW w:w="0" w:type="auto"/>
            <w:hideMark/>
          </w:tcPr>
          <w:p w:rsidR="0049776E" w:rsidRPr="0049776E" w:rsidRDefault="0049776E" w:rsidP="0049776E">
            <w:pPr>
              <w:widowControl/>
              <w:jc w:val="left"/>
              <w:divId w:val="1350833569"/>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Breeding Laboratories, Wilmington, MA (U.S.A)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Housing: Stainless-steel cage </w:t>
            </w:r>
            <w:r>
              <w:rPr>
                <w:rFonts w:ascii="Helvetica" w:eastAsia="MS PGothic" w:hAnsi="Helvetica" w:cs="Helvetica"/>
                <w:kern w:val="0"/>
                <w:sz w:val="16"/>
                <w:szCs w:val="16"/>
              </w:rPr>
              <w:br/>
            </w:r>
            <w:r w:rsidR="006C5E24">
              <w:rPr>
                <w:rFonts w:ascii="Helvetica" w:eastAsia="MS PGothic" w:hAnsi="Helvetica" w:cs="Helvetica"/>
                <w:kern w:val="0"/>
                <w:sz w:val="16"/>
                <w:szCs w:val="16"/>
              </w:rPr>
              <w:t xml:space="preserve">- </w:t>
            </w:r>
            <w:r w:rsidR="006C5E24" w:rsidRPr="006C5E24">
              <w:rPr>
                <w:rFonts w:ascii="Helvetica" w:eastAsia="MS PGothic" w:hAnsi="Helvetica" w:cs="Helvetica"/>
                <w:kern w:val="0"/>
                <w:sz w:val="16"/>
                <w:szCs w:val="16"/>
              </w:rPr>
              <w:t>50/sex/dose for standard diet; 25/sex/dose for low-protein diet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Photoperiod: 16 h dark/ 8 h light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8"/>
      </w:tblGrid>
      <w:tr w:rsidR="0049776E" w:rsidRPr="0049776E">
        <w:trPr>
          <w:tblCellSpacing w:w="5" w:type="dxa"/>
        </w:trPr>
        <w:tc>
          <w:tcPr>
            <w:tcW w:w="0" w:type="auto"/>
            <w:hideMark/>
          </w:tcPr>
          <w:p w:rsidR="0049776E" w:rsidRPr="0049776E" w:rsidRDefault="0049776E" w:rsidP="0049776E">
            <w:pPr>
              <w:widowControl/>
              <w:jc w:val="left"/>
              <w:divId w:val="13252413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feed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15"/>
      </w:tblGrid>
      <w:tr w:rsidR="0049776E" w:rsidRPr="0049776E">
        <w:trPr>
          <w:tblCellSpacing w:w="5" w:type="dxa"/>
        </w:trPr>
        <w:tc>
          <w:tcPr>
            <w:tcW w:w="0" w:type="auto"/>
            <w:hideMark/>
          </w:tcPr>
          <w:p w:rsidR="0049776E" w:rsidRPr="0049776E" w:rsidRDefault="0049776E" w:rsidP="0049776E">
            <w:pPr>
              <w:widowControl/>
              <w:jc w:val="left"/>
              <w:divId w:val="45672789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1% added corn oil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07"/>
      </w:tblGrid>
      <w:tr w:rsidR="0049776E" w:rsidRPr="0049776E">
        <w:trPr>
          <w:tblCellSpacing w:w="5" w:type="dxa"/>
        </w:trPr>
        <w:tc>
          <w:tcPr>
            <w:tcW w:w="0" w:type="auto"/>
            <w:hideMark/>
          </w:tcPr>
          <w:p w:rsidR="0049776E" w:rsidRPr="0049776E" w:rsidRDefault="0049776E" w:rsidP="0049776E">
            <w:pPr>
              <w:widowControl/>
              <w:jc w:val="left"/>
              <w:divId w:val="544096907"/>
              <w:rPr>
                <w:rFonts w:ascii="Helvetica" w:eastAsia="MS PGothic" w:hAnsi="Helvetica" w:cs="Helvetica"/>
                <w:kern w:val="0"/>
                <w:sz w:val="16"/>
                <w:szCs w:val="16"/>
              </w:rPr>
            </w:pPr>
            <w:r w:rsidRPr="0049776E">
              <w:rPr>
                <w:rFonts w:ascii="Helvetica" w:eastAsia="MS PGothic" w:hAnsi="Helvetica" w:cs="Helvetica"/>
                <w:kern w:val="0"/>
                <w:sz w:val="16"/>
                <w:szCs w:val="16"/>
              </w:rPr>
              <w:t>DIET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Rate of preparation of diet (frequency): Prepared each week</w:t>
            </w:r>
            <w:r>
              <w:rPr>
                <w:rFonts w:ascii="Helvetica" w:eastAsia="MS PGothic" w:hAnsi="Helvetica" w:cs="Helvetica"/>
                <w:kern w:val="0"/>
                <w:sz w:val="16"/>
                <w:szCs w:val="16"/>
              </w:rPr>
              <w:br/>
            </w:r>
            <w:r w:rsidRPr="0049776E">
              <w:rPr>
                <w:rFonts w:ascii="Helvetica" w:eastAsia="MS PGothic" w:hAnsi="Helvetica" w:cs="Helvetica"/>
                <w:kern w:val="0"/>
                <w:sz w:val="16"/>
                <w:szCs w:val="16"/>
              </w:rPr>
              <w:t>- Mixing appropriate amounts with (Type of food): Ground Laboratory Chow containing 1% added corn oil</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temperature of food: Refrigerated</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215332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67"/>
      </w:tblGrid>
      <w:tr w:rsidR="0049776E" w:rsidRPr="0049776E">
        <w:trPr>
          <w:tblCellSpacing w:w="5" w:type="dxa"/>
        </w:trPr>
        <w:tc>
          <w:tcPr>
            <w:tcW w:w="0" w:type="auto"/>
            <w:hideMark/>
          </w:tcPr>
          <w:p w:rsidR="0049776E" w:rsidRPr="0049776E" w:rsidRDefault="0049776E" w:rsidP="0049776E">
            <w:pPr>
              <w:widowControl/>
              <w:jc w:val="left"/>
              <w:divId w:val="88638273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Yes, plain standard diet or low-protein diet.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93"/>
      </w:tblGrid>
      <w:tr w:rsidR="0049776E" w:rsidRPr="0049776E">
        <w:trPr>
          <w:tblCellSpacing w:w="5" w:type="dxa"/>
        </w:trPr>
        <w:tc>
          <w:tcPr>
            <w:tcW w:w="0" w:type="auto"/>
            <w:hideMark/>
          </w:tcPr>
          <w:p w:rsidR="0049776E" w:rsidRPr="0049776E" w:rsidRDefault="0049776E" w:rsidP="00FD6B79">
            <w:pPr>
              <w:widowControl/>
              <w:jc w:val="left"/>
              <w:divId w:val="721098721"/>
              <w:rPr>
                <w:rFonts w:ascii="Helvetica" w:eastAsia="MS PGothic" w:hAnsi="Helvetica" w:cs="Helvetica"/>
                <w:kern w:val="0"/>
                <w:sz w:val="16"/>
                <w:szCs w:val="16"/>
              </w:rPr>
            </w:pPr>
            <w:r w:rsidRPr="0049776E">
              <w:rPr>
                <w:rFonts w:ascii="Helvetica" w:eastAsia="MS PGothic" w:hAnsi="Helvetica" w:cs="Helvetica"/>
                <w:kern w:val="0"/>
                <w:sz w:val="16"/>
                <w:szCs w:val="16"/>
              </w:rPr>
              <w:t>FOOD CONSUMPTION AND COMPOUND INTAKE (if feeding study):</w:t>
            </w:r>
            <w:r>
              <w:rPr>
                <w:rFonts w:ascii="Helvetica" w:eastAsia="MS PGothic" w:hAnsi="Helvetica" w:cs="Helvetica"/>
                <w:kern w:val="0"/>
                <w:sz w:val="16"/>
                <w:szCs w:val="16"/>
              </w:rPr>
              <w:br/>
            </w:r>
            <w:r w:rsidRPr="0049776E">
              <w:rPr>
                <w:rFonts w:ascii="Helvetica" w:eastAsia="MS PGothic" w:hAnsi="Helvetica" w:cs="Helvetica"/>
                <w:kern w:val="0"/>
                <w:sz w:val="16"/>
                <w:szCs w:val="16"/>
              </w:rPr>
              <w:t>- Food consumption for each animal determined and mean daily diet consumption calculated as g food/kg body weight/day: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Compound intake calculated as time-weighted averages from the consumption and body weight gain data: No data</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Sacrifice and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63"/>
      </w:tblGrid>
      <w:tr w:rsidR="0049776E" w:rsidRPr="0049776E">
        <w:trPr>
          <w:tblCellSpacing w:w="5" w:type="dxa"/>
        </w:trPr>
        <w:tc>
          <w:tcPr>
            <w:tcW w:w="0" w:type="auto"/>
            <w:hideMark/>
          </w:tcPr>
          <w:p w:rsidR="0049776E" w:rsidRPr="0049776E" w:rsidRDefault="0049776E" w:rsidP="0049776E">
            <w:pPr>
              <w:widowControl/>
              <w:jc w:val="left"/>
              <w:divId w:val="1644432073"/>
              <w:rPr>
                <w:rFonts w:ascii="Helvetica" w:eastAsia="MS PGothic" w:hAnsi="Helvetica" w:cs="Helvetica"/>
                <w:kern w:val="0"/>
                <w:sz w:val="16"/>
                <w:szCs w:val="16"/>
              </w:rPr>
            </w:pPr>
            <w:r w:rsidRPr="0049776E">
              <w:rPr>
                <w:rFonts w:ascii="Helvetica" w:eastAsia="MS PGothic" w:hAnsi="Helvetica" w:cs="Helvetica"/>
                <w:kern w:val="0"/>
                <w:sz w:val="16"/>
                <w:szCs w:val="16"/>
              </w:rPr>
              <w:t>GROSS PATHOLOGY: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HISTOPATHOLOGY: Yes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68"/>
      </w:tblGrid>
      <w:tr w:rsidR="0049776E" w:rsidRPr="0049776E">
        <w:trPr>
          <w:tblCellSpacing w:w="5" w:type="dxa"/>
        </w:trPr>
        <w:tc>
          <w:tcPr>
            <w:tcW w:w="0" w:type="auto"/>
            <w:hideMark/>
          </w:tcPr>
          <w:p w:rsidR="0049776E" w:rsidRPr="0049776E" w:rsidRDefault="0049776E" w:rsidP="0049776E">
            <w:pPr>
              <w:widowControl/>
              <w:jc w:val="left"/>
              <w:divId w:val="111826058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(Hepatocytomegaly, fatty change, necrosis, bile duct proliferation, and fibrosis.)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0872850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Several adaptive changes occurred in the livers of rats fed 50 mg/kg bw/day for both the standard and low protein diet groups. The changes included hepatomegaly, fatty change, necrosis, fibrosis, and bile duct proliferation.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2564110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After these studies were in progress, it was reported that this substance was carcigohenic for rats fed thea protein-dificient diet. Consequently, a group of rats on the same deficient diet was added to evaluate the effect of diet. Rats were fed for 2 years diets containing 1000 ppm of each test substance except 4,4’methylen-bis(2-methylaniline), which was fed at 200 ppm. Comparsion, in a protein-deficient diet this substance caused lung tumors in the experimental animals of both sexes.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Repeated dose toxicity: oral.03 (Stula 1978; dog)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990C01">
        <w:trPr>
          <w:tblCellSpacing w:w="5" w:type="dxa"/>
        </w:trPr>
        <w:tc>
          <w:tcPr>
            <w:tcW w:w="0" w:type="auto"/>
            <w:hideMark/>
          </w:tcPr>
          <w:p w:rsidR="0049776E" w:rsidRPr="0049776E" w:rsidRDefault="0049776E" w:rsidP="0049776E">
            <w:pPr>
              <w:widowControl/>
              <w:jc w:val="left"/>
              <w:divId w:val="14124189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9B5922" w:rsidRDefault="0049776E" w:rsidP="0049776E">
            <w:pPr>
              <w:widowControl/>
              <w:jc w:val="left"/>
              <w:rPr>
                <w:rFonts w:ascii="Helvetica" w:eastAsia="MS PGothic" w:hAnsi="Helvetica" w:cs="Helvetica"/>
                <w:color w:val="0000B2"/>
                <w:kern w:val="0"/>
                <w:sz w:val="16"/>
                <w:szCs w:val="16"/>
                <w:lang w:val="fr-FR"/>
              </w:rPr>
            </w:pPr>
            <w:r w:rsidRPr="009B5922">
              <w:rPr>
                <w:rFonts w:ascii="Helvetica" w:eastAsia="MS PGothic" w:hAnsi="Helvetica" w:cs="Helvetica"/>
                <w:color w:val="0000B2"/>
                <w:kern w:val="0"/>
                <w:sz w:val="16"/>
                <w:szCs w:val="16"/>
                <w:lang w:val="fr-FR"/>
              </w:rPr>
              <w:t xml:space="preserve">IUC5-80c0dc22-02ce-4fa8-ab50-412c9d5a396e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15:48:04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41"/>
        <w:gridCol w:w="5590"/>
        <w:gridCol w:w="541"/>
        <w:gridCol w:w="54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well documented and acceptable for assessment. </w:t>
            </w:r>
          </w:p>
        </w:tc>
      </w:tr>
    </w:tbl>
    <w:p w:rsidR="0049776E" w:rsidRPr="0049776E" w:rsidRDefault="0049776E" w:rsidP="00810E21">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810E21">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0"/>
        <w:gridCol w:w="607"/>
        <w:gridCol w:w="416"/>
        <w:gridCol w:w="2657"/>
        <w:gridCol w:w="1149"/>
        <w:gridCol w:w="1115"/>
        <w:gridCol w:w="589"/>
        <w:gridCol w:w="899"/>
        <w:gridCol w:w="823"/>
        <w:gridCol w:w="59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990C01">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Stula EF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Urinary bladder tumors in dogs from 4,4′-methylene-bis(2-chloroaniline) (MOCA).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J Environ Pathol Toxicol, 1: 31–50.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Haskel Laboratory for Toxicology and Industrial Medicine, Wilmington, Delaware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810E21">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9B5922" w:rsidRDefault="0049776E" w:rsidP="00810E21">
            <w:pPr>
              <w:keepNext/>
              <w:keepLines/>
              <w:widowControl/>
              <w:jc w:val="left"/>
              <w:rPr>
                <w:rFonts w:ascii="Helvetica" w:eastAsia="MS PGothic" w:hAnsi="Helvetica" w:cs="Helvetica"/>
                <w:kern w:val="0"/>
                <w:sz w:val="16"/>
                <w:szCs w:val="16"/>
                <w:lang w:val="fr-FR"/>
              </w:rPr>
            </w:pPr>
            <w:r w:rsidRPr="009B5922">
              <w:rPr>
                <w:rFonts w:ascii="Helvetica" w:eastAsia="MS PGothic" w:hAnsi="Helvetica" w:cs="Helvetica"/>
                <w:kern w:val="0"/>
                <w:sz w:val="16"/>
                <w:szCs w:val="16"/>
                <w:lang w:val="fr-FR"/>
              </w:rPr>
              <w:t xml:space="preserve">E.I. du Pont de Nemours and Company, Inc. </w:t>
            </w:r>
          </w:p>
        </w:tc>
        <w:tc>
          <w:tcPr>
            <w:tcW w:w="0" w:type="auto"/>
            <w:tcBorders>
              <w:top w:val="outset" w:sz="6" w:space="0" w:color="auto"/>
              <w:left w:val="outset" w:sz="6" w:space="0" w:color="auto"/>
              <w:bottom w:val="outset" w:sz="6" w:space="0" w:color="auto"/>
              <w:right w:val="outset" w:sz="6" w:space="0" w:color="auto"/>
            </w:tcBorders>
            <w:hideMark/>
          </w:tcPr>
          <w:p w:rsidR="0049776E" w:rsidRPr="009B5922" w:rsidRDefault="0049776E" w:rsidP="00810E21">
            <w:pPr>
              <w:keepNext/>
              <w:keepLines/>
              <w:widowControl/>
              <w:jc w:val="left"/>
              <w:rPr>
                <w:rFonts w:ascii="MS PGothic" w:eastAsia="MS PGothic" w:hAnsi="MS PGothic" w:cs="MS PGothic"/>
                <w:kern w:val="0"/>
                <w:sz w:val="24"/>
                <w:szCs w:val="24"/>
                <w:lang w:val="fr-FR"/>
              </w:rPr>
            </w:pPr>
            <w:r w:rsidRPr="009B5922">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9B5922" w:rsidRDefault="0049776E" w:rsidP="00810E21">
            <w:pPr>
              <w:keepNext/>
              <w:keepLines/>
              <w:widowControl/>
              <w:jc w:val="left"/>
              <w:rPr>
                <w:rFonts w:ascii="MS PGothic" w:eastAsia="MS PGothic" w:hAnsi="MS PGothic" w:cs="MS PGothic"/>
                <w:kern w:val="0"/>
                <w:sz w:val="24"/>
                <w:szCs w:val="24"/>
                <w:lang w:val="fr-FR"/>
              </w:rPr>
            </w:pPr>
            <w:r w:rsidRPr="009B5922">
              <w:rPr>
                <w:rFonts w:ascii="MS PGothic" w:eastAsia="MS PGothic" w:hAnsi="MS PGothic" w:cs="MS PGothic"/>
                <w:kern w:val="0"/>
                <w:sz w:val="24"/>
                <w:szCs w:val="24"/>
                <w:lang w:val="fr-FR"/>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20148522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860023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Carcinogenicity study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49534112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14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63"/>
      </w:tblGrid>
      <w:tr w:rsidR="0049776E" w:rsidRPr="0049776E">
        <w:trPr>
          <w:tblCellSpacing w:w="5" w:type="dxa"/>
        </w:trPr>
        <w:tc>
          <w:tcPr>
            <w:tcW w:w="0" w:type="auto"/>
            <w:hideMark/>
          </w:tcPr>
          <w:p w:rsidR="0049776E" w:rsidRPr="0049776E" w:rsidRDefault="0049776E" w:rsidP="0049776E">
            <w:pPr>
              <w:widowControl/>
              <w:jc w:val="left"/>
              <w:divId w:val="1394892433"/>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 MOCA®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Impurities (identity and concentrations): Poliamines, ~10%; o-chloroaniline, ~0.9%</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Composition of test material, percentage of components: </w:t>
            </w:r>
            <w:r>
              <w:rPr>
                <w:rFonts w:ascii="Helvetica" w:eastAsia="MS PGothic" w:hAnsi="Helvetica" w:cs="Helvetica"/>
                <w:kern w:val="0"/>
                <w:sz w:val="16"/>
                <w:szCs w:val="16"/>
              </w:rPr>
              <w:br/>
            </w:r>
            <w:r w:rsidRPr="0049776E">
              <w:rPr>
                <w:rFonts w:ascii="Helvetica" w:eastAsia="MS PGothic" w:hAnsi="Helvetica" w:cs="Helvetica"/>
                <w:kern w:val="0"/>
                <w:sz w:val="16"/>
                <w:szCs w:val="16"/>
              </w:rPr>
              <w:t>Composition of MOCA®: 4,4′-methylene-bis(2-chloroaniline), ~90%; poliamines, ~10%; o-chloroaniline, ~0.9%</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7"/>
      </w:tblGrid>
      <w:tr w:rsidR="0049776E" w:rsidRPr="0049776E">
        <w:trPr>
          <w:tblCellSpacing w:w="5" w:type="dxa"/>
        </w:trPr>
        <w:tc>
          <w:tcPr>
            <w:tcW w:w="0" w:type="auto"/>
            <w:hideMark/>
          </w:tcPr>
          <w:p w:rsidR="0049776E" w:rsidRPr="0049776E" w:rsidRDefault="0049776E" w:rsidP="0049776E">
            <w:pPr>
              <w:widowControl/>
              <w:jc w:val="left"/>
              <w:divId w:val="214114757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dog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9"/>
      </w:tblGrid>
      <w:tr w:rsidR="0049776E" w:rsidRPr="0049776E">
        <w:trPr>
          <w:tblCellSpacing w:w="5" w:type="dxa"/>
        </w:trPr>
        <w:tc>
          <w:tcPr>
            <w:tcW w:w="0" w:type="auto"/>
            <w:hideMark/>
          </w:tcPr>
          <w:p w:rsidR="0049776E" w:rsidRPr="0049776E" w:rsidRDefault="0049776E" w:rsidP="0049776E">
            <w:pPr>
              <w:widowControl/>
              <w:jc w:val="left"/>
              <w:divId w:val="34610652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Beagle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49776E" w:rsidRPr="0049776E">
        <w:trPr>
          <w:tblCellSpacing w:w="5" w:type="dxa"/>
        </w:trPr>
        <w:tc>
          <w:tcPr>
            <w:tcW w:w="0" w:type="auto"/>
            <w:hideMark/>
          </w:tcPr>
          <w:p w:rsidR="0049776E" w:rsidRPr="0049776E" w:rsidRDefault="0049776E" w:rsidP="0049776E">
            <w:pPr>
              <w:widowControl/>
              <w:jc w:val="left"/>
              <w:divId w:val="11187660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88"/>
      </w:tblGrid>
      <w:tr w:rsidR="0049776E" w:rsidRPr="0049776E">
        <w:trPr>
          <w:tblCellSpacing w:w="5" w:type="dxa"/>
        </w:trPr>
        <w:tc>
          <w:tcPr>
            <w:tcW w:w="0" w:type="auto"/>
            <w:hideMark/>
          </w:tcPr>
          <w:p w:rsidR="0049776E" w:rsidRPr="0049776E" w:rsidRDefault="0049776E" w:rsidP="0049776E">
            <w:pPr>
              <w:widowControl/>
              <w:jc w:val="left"/>
              <w:divId w:val="1836148390"/>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Approximately one year of age</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Control animals: 7.3-11.0 kg; Treated animals: 5.0-10.4 kg</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The dogs were housed in separate cages in a climate-controlled room and were put into an outside exercise yard every day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Diet: Ad libitum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88"/>
      </w:tblGrid>
      <w:tr w:rsidR="0049776E" w:rsidRPr="0049776E">
        <w:trPr>
          <w:tblCellSpacing w:w="5" w:type="dxa"/>
        </w:trPr>
        <w:tc>
          <w:tcPr>
            <w:tcW w:w="0" w:type="auto"/>
            <w:hideMark/>
          </w:tcPr>
          <w:p w:rsidR="0049776E" w:rsidRPr="0049776E" w:rsidRDefault="0049776E" w:rsidP="0049776E">
            <w:pPr>
              <w:widowControl/>
              <w:jc w:val="left"/>
              <w:divId w:val="157177062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capsule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49776E" w:rsidRPr="0049776E">
        <w:trPr>
          <w:tblCellSpacing w:w="5" w:type="dxa"/>
        </w:trPr>
        <w:tc>
          <w:tcPr>
            <w:tcW w:w="0" w:type="auto"/>
            <w:hideMark/>
          </w:tcPr>
          <w:p w:rsidR="0049776E" w:rsidRPr="0049776E" w:rsidRDefault="0049776E" w:rsidP="0049776E">
            <w:pPr>
              <w:widowControl/>
              <w:jc w:val="left"/>
              <w:divId w:val="159501952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unchanged (no vehicle)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83"/>
      </w:tblGrid>
      <w:tr w:rsidR="0049776E" w:rsidRPr="0049776E">
        <w:trPr>
          <w:tblCellSpacing w:w="5" w:type="dxa"/>
        </w:trPr>
        <w:tc>
          <w:tcPr>
            <w:tcW w:w="0" w:type="auto"/>
            <w:hideMark/>
          </w:tcPr>
          <w:p w:rsidR="0049776E" w:rsidRPr="0049776E" w:rsidRDefault="0049776E" w:rsidP="0049776E">
            <w:pPr>
              <w:widowControl/>
              <w:jc w:val="left"/>
              <w:divId w:val="190421963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up to 9.0 years.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1922830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Dogs were given a daily dose of MOCA, by capsule, 3 days per week for the first 6 weeks and then 5 days per week continuously for periods up to 9.0 years.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7"/>
        <w:gridCol w:w="4129"/>
      </w:tblGrid>
      <w:tr w:rsidR="0049776E" w:rsidRPr="0049776E">
        <w:trPr>
          <w:tblCellSpacing w:w="5" w:type="dxa"/>
        </w:trPr>
        <w:tc>
          <w:tcPr>
            <w:tcW w:w="0" w:type="auto"/>
            <w:gridSpan w:val="2"/>
            <w:hideMark/>
          </w:tcPr>
          <w:p w:rsidR="0049776E" w:rsidRPr="0049776E" w:rsidRDefault="0049776E" w:rsidP="0049776E">
            <w:pPr>
              <w:widowControl/>
              <w:jc w:val="left"/>
              <w:divId w:val="12053706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100 mg per dog (average dose: 10.6, 7.6, 14.5, 8.4, 8.8, 11.8 mg/kg bw/treatment)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actual ingested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93"/>
      </w:tblGrid>
      <w:tr w:rsidR="0049776E" w:rsidRPr="0049776E">
        <w:trPr>
          <w:tblCellSpacing w:w="5" w:type="dxa"/>
        </w:trPr>
        <w:tc>
          <w:tcPr>
            <w:tcW w:w="0" w:type="auto"/>
            <w:hideMark/>
          </w:tcPr>
          <w:p w:rsidR="0049776E" w:rsidRPr="0049776E" w:rsidRDefault="0049776E" w:rsidP="0049776E">
            <w:pPr>
              <w:widowControl/>
              <w:jc w:val="left"/>
              <w:divId w:val="6649375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Six female dogs per group.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17"/>
      </w:tblGrid>
      <w:tr w:rsidR="0049776E" w:rsidRPr="0049776E">
        <w:trPr>
          <w:tblCellSpacing w:w="5" w:type="dxa"/>
        </w:trPr>
        <w:tc>
          <w:tcPr>
            <w:tcW w:w="0" w:type="auto"/>
            <w:hideMark/>
          </w:tcPr>
          <w:p w:rsidR="0049776E" w:rsidRPr="0049776E" w:rsidRDefault="0049776E" w:rsidP="0049776E">
            <w:pPr>
              <w:widowControl/>
              <w:jc w:val="left"/>
              <w:divId w:val="13039994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concurrent no treatment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451315479"/>
              <w:rPr>
                <w:rFonts w:ascii="Helvetica" w:eastAsia="MS PGothic" w:hAnsi="Helvetica" w:cs="Helvetica"/>
                <w:kern w:val="0"/>
                <w:sz w:val="16"/>
                <w:szCs w:val="16"/>
              </w:rPr>
            </w:pPr>
            <w:r w:rsidRPr="0049776E">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examinations: Weighed at weekly intervals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HAEMATOLOGY: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collection of blood: Once before the test began and then after 7, 14, 18, 24, 30, 33, 39, 43, 37, 55, 63, 69, 77, 89, 92, and 102 months of the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Anaesthetic used for blood collection: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Animals fasted: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How many animals: Each animal</w:t>
            </w:r>
            <w:r>
              <w:rPr>
                <w:rFonts w:ascii="Helvetica" w:eastAsia="MS PGothic" w:hAnsi="Helvetica" w:cs="Helvetica"/>
                <w:kern w:val="0"/>
                <w:sz w:val="16"/>
                <w:szCs w:val="16"/>
              </w:rPr>
              <w:br/>
            </w:r>
            <w:r w:rsidRPr="0049776E">
              <w:rPr>
                <w:rFonts w:ascii="Helvetica" w:eastAsia="MS PGothic" w:hAnsi="Helvetica" w:cs="Helvetica"/>
                <w:kern w:val="0"/>
                <w:sz w:val="16"/>
                <w:szCs w:val="16"/>
              </w:rPr>
              <w:t>- Parameters examined were as follows: Erythrocyte count; hemoglobin concentration; hematocrit, total leucocyte count; differential leucocyte count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CLINICAL CHEMISTRY: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Time schedule for collection of blood: Same as haematology </w:t>
            </w:r>
            <w:r>
              <w:rPr>
                <w:rFonts w:ascii="Helvetica" w:eastAsia="MS PGothic" w:hAnsi="Helvetica" w:cs="Helvetica"/>
                <w:kern w:val="0"/>
                <w:sz w:val="16"/>
                <w:szCs w:val="16"/>
              </w:rPr>
              <w:br/>
            </w:r>
            <w:r w:rsidRPr="0049776E">
              <w:rPr>
                <w:rFonts w:ascii="Helvetica" w:eastAsia="MS PGothic" w:hAnsi="Helvetica" w:cs="Helvetica"/>
                <w:kern w:val="0"/>
                <w:sz w:val="16"/>
                <w:szCs w:val="16"/>
              </w:rPr>
              <w:t>- Animals fasted: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How many animals: Each animal</w:t>
            </w:r>
            <w:r>
              <w:rPr>
                <w:rFonts w:ascii="Helvetica" w:eastAsia="MS PGothic" w:hAnsi="Helvetica" w:cs="Helvetica"/>
                <w:kern w:val="0"/>
                <w:sz w:val="16"/>
                <w:szCs w:val="16"/>
              </w:rPr>
              <w:br/>
            </w:r>
            <w:r w:rsidRPr="0049776E">
              <w:rPr>
                <w:rFonts w:ascii="Helvetica" w:eastAsia="MS PGothic" w:hAnsi="Helvetica" w:cs="Helvetica"/>
                <w:kern w:val="0"/>
                <w:sz w:val="16"/>
                <w:szCs w:val="16"/>
              </w:rPr>
              <w:t>- Parameters examined were as follows: Glucose; urea nitrogen; cholesterol; alkaline phosphatase; glutamic-pyruvic transaminase; total protein; albumin-globulin ratio; γ-glutamyltranspeptidase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URINALYSIS: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collection of urine: Same as blood sample collection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Metabolism cages used for collection of urine: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Animals fasted: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Parameters examined were as follows: Volume; pH; appearance; osmolality; protein; sugar; blood; acetone; urobilinogen; bilirubin; microscopic examination of sediment (urine sediment cytology was examined once a year, a 12-hour urine specimen)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HISTPATHOLOGY: </w:t>
            </w:r>
            <w:r>
              <w:rPr>
                <w:rFonts w:ascii="Helvetica" w:eastAsia="MS PGothic" w:hAnsi="Helvetica" w:cs="Helvetica"/>
                <w:kern w:val="0"/>
                <w:sz w:val="16"/>
                <w:szCs w:val="16"/>
              </w:rPr>
              <w:br/>
            </w:r>
            <w:r w:rsidRPr="0049776E">
              <w:rPr>
                <w:rFonts w:ascii="Helvetica" w:eastAsia="MS PGothic" w:hAnsi="Helvetica" w:cs="Helvetica"/>
                <w:kern w:val="0"/>
                <w:sz w:val="16"/>
                <w:szCs w:val="16"/>
              </w:rPr>
              <w:t>Brain, spinal cord, heart, aorta, lung, trachea, ovary, uterus, vagina, esophagus, stomach, small intestine, cecum, large intestine, bone marrow, spleen, thymus, liver, pancreas, salivary gland, pituitary, thyroid, parathyroid, adrenal, kidney, eye, urinary bladder, and all gross lesions.</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signs and 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9103951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(Death was occurred in 1 MOCA-fed dog after 3.4 years on test, but it appeared to be due to natural causes and not related to MOCA ingestion. This dog lost 2 kg of body weight during a 3-week period prior to death. In addition, she exhibited polydipsia and distention of the abdomen during the same time period. Another MOCA dog exhibited polydipsia together with increased urine production of low osmolality during the last 3 years of the test. She had a good appetite and was obese. This dog was sacrificed after 8.3 years of the test because she was drinking an excessive amount of water. It was considered that she had diabetes insipidus. This was not considered to be an effect of MOCA treatment as a high incidence of diabetes insipidus occurs naturally in dogs with lesions of the pituitary. )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Body weight and weight gain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39"/>
      </w:tblGrid>
      <w:tr w:rsidR="0049776E" w:rsidRPr="0049776E">
        <w:trPr>
          <w:tblCellSpacing w:w="5" w:type="dxa"/>
        </w:trPr>
        <w:tc>
          <w:tcPr>
            <w:tcW w:w="0" w:type="auto"/>
            <w:hideMark/>
          </w:tcPr>
          <w:p w:rsidR="0049776E" w:rsidRPr="0049776E" w:rsidRDefault="0049776E" w:rsidP="0049776E">
            <w:pPr>
              <w:widowControl/>
              <w:jc w:val="left"/>
              <w:divId w:val="112088216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(There were no effects except that the dog died after 3.4 years of the test.)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Food efficiency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76291935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Ophthalmoscopic examination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18216766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Haematology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4667769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chemistry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1461197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(The average plasma glutamic-pyruvic transaminase of the dogs fed MOCA was significantly higher than that of controls during the first and last two years of the test.)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Urinalysis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6764266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(During the eighth and ninth years, the urine sediment from MOCA dogs contained excessive numbers of erythrocytes, which suggested neoplasia in the genitourinary tract.)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Neurobehaviour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49776E" w:rsidRPr="0049776E">
        <w:trPr>
          <w:tblCellSpacing w:w="5" w:type="dxa"/>
        </w:trPr>
        <w:tc>
          <w:tcPr>
            <w:tcW w:w="0" w:type="auto"/>
            <w:hideMark/>
          </w:tcPr>
          <w:p w:rsidR="0049776E" w:rsidRPr="0049776E" w:rsidRDefault="0049776E" w:rsidP="0049776E">
            <w:pPr>
              <w:widowControl/>
              <w:jc w:val="left"/>
              <w:divId w:val="8392015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examined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Organ weights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52243072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24"/>
      </w:tblGrid>
      <w:tr w:rsidR="0049776E" w:rsidRPr="0049776E">
        <w:trPr>
          <w:tblCellSpacing w:w="5" w:type="dxa"/>
        </w:trPr>
        <w:tc>
          <w:tcPr>
            <w:tcW w:w="0" w:type="auto"/>
            <w:hideMark/>
          </w:tcPr>
          <w:p w:rsidR="0049776E" w:rsidRPr="0049776E" w:rsidRDefault="0049776E" w:rsidP="0049776E">
            <w:pPr>
              <w:widowControl/>
              <w:jc w:val="left"/>
              <w:divId w:val="15774766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(see "Details on results")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03457497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(Nodular hepatic hyperplasia and disruption of liver architecture in 3/5 dogs treated with MOCA for 8.3-9 years but not in controls (P &lt; 0.05). Other non-neoplastic findings were considered to be due to natural causes and not related to treatment.)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Histopathology: 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5618647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981376425"/>
              <w:rPr>
                <w:rFonts w:ascii="Helvetica" w:eastAsia="MS PGothic" w:hAnsi="Helvetica" w:cs="Helvetica"/>
                <w:kern w:val="0"/>
                <w:sz w:val="16"/>
                <w:szCs w:val="16"/>
              </w:rPr>
            </w:pPr>
            <w:r w:rsidRPr="0049776E">
              <w:rPr>
                <w:rFonts w:ascii="Helvetica" w:eastAsia="MS PGothic" w:hAnsi="Helvetica" w:cs="Helvetica"/>
                <w:kern w:val="0"/>
                <w:sz w:val="16"/>
                <w:szCs w:val="16"/>
              </w:rPr>
              <w:t>GROSS PATHOLOGY (Treatment group):</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1 (year of test: 3.4): Uterus: distended with brown liquid; kidneys: enlarged.</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2 (year of test 8.3): Urinary bladder: multiple nodules (10 mm); mammary: 2 nodules (4 cm); eyelid: nodule (3 mm); pituitary: cyst; liver: multiple pale nodules (3 mm).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3: Ventral posterior vagina: nodule (2.5 cm); liver: multiple pale nodules (4 mm).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4: Urinary bladder: multiple nodules (10 mm); liver: multiple pale nodules (5 mm); perineal skin: nodule (2 mm).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5: Urinary bladder: multiple nodules (8 mm); liver: multiple pale nodules (2.5 cm); adrenal cortex: nodule (2 mm).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6: Urinary bladder: multiple nodules (2 cm); mammary; nodule (2.5 cm); liver: multiple pale nodules (2.5 cm).</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GROSS PATHOLOGY (Control group):</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1: Mammary: 2 nodules (3 cm); liver: pale nodule (2 cm); lung: multiple nodules (1 cm); spleen: 2 nodules (8 mm).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2: Mammary: nodule (2 cm); adrenal cortex: nodule (6 mm); liver: 2 pale nodules (12 mm).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3: Mammary: nodule (6 mm); spleen: irregular gray foci on surface (5 mm); liver: pale firm streaks, nodular.</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4: All mammary glands enlarged, contained milk; spleen: nodule (10 mm); vagina :one raised nodule (2 mm); liver: multiple pale nodules (1.5 cm).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5: Mammary: nodule (5 mm); vagina: several firm nodules (2 mm).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6: Mammary: 2 nodules (8 mm) firm; kidney: several gray nodules in cortex (2 mm); lung: diffuse areas of firmness; liver: several gray nodules (5 mm).</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HISTOPATHOLOGY (Treatment group):</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1: Uterus: pyometra; kidneys: pyelonephritis; bone marrow: hyperplasia; liver and spleen: hematopoiesis; lymphoid thyroiditis.</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2: Urinary bladder: papillary transitional cell carcinoma; eyelid: sebaceous adenoma; mammary: fibroadenoma; pituitary: cystic hyperplasia of pars intermedia; kidney: parasitic granulomata.</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3: Urethra: combined transitional cell carcionoma and adenocarcinoma metastatic to liver; lung: subpleural fibrosis; spleen: atrophy; urinary bladder: focal hyperplasia and cystitis; thyroid: cyst.</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4: Urinary bladder: papillary transitional cell carcinoma with squamous metaplasia; liver: hemosiderin; spleen: nodular hyperplasia; perianal gland: adenoma.</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5: Urinary bladder: papillary transitional cell carcinoma; lung: subpleural osseous metaplasia; thyroid: cyst; adrenal cortex: hyperplasia.</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6: Urinary bladder: papillary transitional cell carcinoma; Kidney: pyelitis; adrenal cortex: nodular hyperplasia, mammary: adeno-carcinoma, complex; thyroid: focal-cell hyperplasia.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HISTOPATHOLOGY (Control group):</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1: Mammary: carcinoma, solid simple type, metastatic to lungs; spleen: nodular hyperplasia; liver: cholangitis; uterus: cystic hyperplasia of endometrium.</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2: Mammary: adenocarcinoma, tubular complex type; liver: fatty change and hematopoiesis; adrenal cortex: adenoma; anterior pituitary: adeenoma</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3: Lung: subpleural fibrosis and osseous metaplasia; retina: focal atrophy; mammary: carcinosarcoma; spleen: focal subcapsular</w:t>
            </w:r>
            <w:r>
              <w:rPr>
                <w:rFonts w:ascii="Helvetica" w:eastAsia="MS PGothic" w:hAnsi="Helvetica" w:cs="Helvetica"/>
                <w:kern w:val="0"/>
                <w:sz w:val="16"/>
                <w:szCs w:val="16"/>
              </w:rPr>
              <w:br/>
            </w:r>
            <w:r w:rsidRPr="0049776E">
              <w:rPr>
                <w:rFonts w:ascii="Helvetica" w:eastAsia="MS PGothic" w:hAnsi="Helvetica" w:cs="Helvetica"/>
                <w:kern w:val="0"/>
                <w:sz w:val="16"/>
                <w:szCs w:val="16"/>
              </w:rPr>
              <w:t>fibrosis.</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4: Adrenal cortex: nodular hyperplasia and hematopoiesis; anterior pituitary: focal hyperplasia; mammary: diffuse hyperplasia in all glands; vagina: fibrous polyp.</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5: Lung: subpleural fibrosis; adrenal cortex: hematopoiesis; liver: fatty change and hematopoiesis; mammary: carcinosarcoma; vagina: fibrous polyps.</w:t>
            </w:r>
            <w:r>
              <w:rPr>
                <w:rFonts w:ascii="Helvetica" w:eastAsia="MS PGothic" w:hAnsi="Helvetica" w:cs="Helvetica"/>
                <w:kern w:val="0"/>
                <w:sz w:val="16"/>
                <w:szCs w:val="16"/>
              </w:rPr>
              <w:br/>
            </w:r>
            <w:r w:rsidRPr="0049776E">
              <w:rPr>
                <w:rFonts w:ascii="Helvetica" w:eastAsia="MS PGothic" w:hAnsi="Helvetica" w:cs="Helvetica"/>
                <w:kern w:val="0"/>
                <w:sz w:val="16"/>
                <w:szCs w:val="16"/>
              </w:rPr>
              <w:t>Dog 6: Mammary: focal hyperplasia; lung: subpleural fibrosis; kidney: parasitic granulomata.</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8233531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Nodular hepatic hyperplasia and disruption of liver architecture in 3/5 dogs treated with MOCA for 8.3-9 years but not in controls (P &lt; 0.05). Another indication of liver damage was a statistically significant increase in serum glutamic-pyruvic transaminase (SGPT) in MOCA-treated dogs. Based on the occurrence of hepatic effects in dogs exposed to MBOCA, the LOAEL for a chronic duration was determined to be 10 mg/kg bw/day.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Repeated dose toxicity: oral.04 (Russfield 1975)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71515919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IUC5-0a02a125-ccf4-4b26-9397-7edbb76388d7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15:48:04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9"/>
        <w:gridCol w:w="762"/>
        <w:gridCol w:w="416"/>
        <w:gridCol w:w="2766"/>
        <w:gridCol w:w="1181"/>
        <w:gridCol w:w="883"/>
        <w:gridCol w:w="595"/>
        <w:gridCol w:w="798"/>
        <w:gridCol w:w="838"/>
        <w:gridCol w:w="60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Russfield AB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carcinogenic effect of 4,4′-methylene-bis-(2-chloroaniline) in mice and rats.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Toxicol Appl Pharmacol, 31: 47–54.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3682158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49776E" w:rsidRPr="0049776E">
        <w:trPr>
          <w:tblCellSpacing w:w="5" w:type="dxa"/>
        </w:trPr>
        <w:tc>
          <w:tcPr>
            <w:tcW w:w="0" w:type="auto"/>
            <w:hideMark/>
          </w:tcPr>
          <w:p w:rsidR="0049776E" w:rsidRPr="0049776E" w:rsidRDefault="0049776E" w:rsidP="0049776E">
            <w:pPr>
              <w:widowControl/>
              <w:jc w:val="left"/>
              <w:divId w:val="1805164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Carcinogenicity study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6439103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51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47933625"/>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The test material was converted to the hydrochloride salt according to Vogel's method (1962) and 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97% (4,4'-methylene-bis(2-chloroaniline))</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64"/>
      </w:tblGrid>
      <w:tr w:rsidR="0049776E" w:rsidRPr="0049776E">
        <w:trPr>
          <w:tblCellSpacing w:w="5" w:type="dxa"/>
        </w:trPr>
        <w:tc>
          <w:tcPr>
            <w:tcW w:w="0" w:type="auto"/>
            <w:hideMark/>
          </w:tcPr>
          <w:p w:rsidR="0049776E" w:rsidRPr="0049776E" w:rsidRDefault="0049776E" w:rsidP="0049776E">
            <w:pPr>
              <w:widowControl/>
              <w:jc w:val="left"/>
              <w:divId w:val="1215780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Rat and mouse.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19"/>
      </w:tblGrid>
      <w:tr w:rsidR="0049776E" w:rsidRPr="0049776E">
        <w:trPr>
          <w:tblCellSpacing w:w="5" w:type="dxa"/>
        </w:trPr>
        <w:tc>
          <w:tcPr>
            <w:tcW w:w="0" w:type="auto"/>
            <w:hideMark/>
          </w:tcPr>
          <w:p w:rsidR="0049776E" w:rsidRPr="0049776E" w:rsidRDefault="0049776E" w:rsidP="0049776E">
            <w:pPr>
              <w:widowControl/>
              <w:jc w:val="left"/>
              <w:divId w:val="15221585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Charles River CD1 rats and Ham/ICR mice.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49776E" w:rsidRPr="0049776E">
        <w:trPr>
          <w:tblCellSpacing w:w="5" w:type="dxa"/>
        </w:trPr>
        <w:tc>
          <w:tcPr>
            <w:tcW w:w="0" w:type="auto"/>
            <w:hideMark/>
          </w:tcPr>
          <w:p w:rsidR="0049776E" w:rsidRPr="0049776E" w:rsidRDefault="0049776E" w:rsidP="0049776E">
            <w:pPr>
              <w:widowControl/>
              <w:jc w:val="left"/>
              <w:divId w:val="41097731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75"/>
      </w:tblGrid>
      <w:tr w:rsidR="0049776E" w:rsidRPr="0049776E">
        <w:trPr>
          <w:tblCellSpacing w:w="5" w:type="dxa"/>
        </w:trPr>
        <w:tc>
          <w:tcPr>
            <w:tcW w:w="0" w:type="auto"/>
            <w:hideMark/>
          </w:tcPr>
          <w:p w:rsidR="0049776E" w:rsidRPr="0049776E" w:rsidRDefault="0049776E" w:rsidP="0049776E">
            <w:pPr>
              <w:widowControl/>
              <w:jc w:val="left"/>
              <w:divId w:val="522474137"/>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4-6 weeks old</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Plastic cages</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8"/>
      </w:tblGrid>
      <w:tr w:rsidR="0049776E" w:rsidRPr="0049776E">
        <w:trPr>
          <w:tblCellSpacing w:w="5" w:type="dxa"/>
        </w:trPr>
        <w:tc>
          <w:tcPr>
            <w:tcW w:w="0" w:type="auto"/>
            <w:hideMark/>
          </w:tcPr>
          <w:p w:rsidR="0049776E" w:rsidRPr="0049776E" w:rsidRDefault="0049776E" w:rsidP="0049776E">
            <w:pPr>
              <w:widowControl/>
              <w:jc w:val="left"/>
              <w:divId w:val="14100043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feed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46065556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12"/>
      </w:tblGrid>
      <w:tr w:rsidR="0049776E" w:rsidRPr="0049776E">
        <w:trPr>
          <w:tblCellSpacing w:w="5" w:type="dxa"/>
        </w:trPr>
        <w:tc>
          <w:tcPr>
            <w:tcW w:w="0" w:type="auto"/>
            <w:hideMark/>
          </w:tcPr>
          <w:p w:rsidR="0049776E" w:rsidRPr="0049776E" w:rsidRDefault="0049776E" w:rsidP="0049776E">
            <w:pPr>
              <w:widowControl/>
              <w:jc w:val="left"/>
              <w:divId w:val="1256397517"/>
              <w:rPr>
                <w:rFonts w:ascii="Helvetica" w:eastAsia="MS PGothic" w:hAnsi="Helvetica" w:cs="Helvetica"/>
                <w:kern w:val="0"/>
                <w:sz w:val="16"/>
                <w:szCs w:val="16"/>
              </w:rPr>
            </w:pPr>
            <w:r w:rsidRPr="0049776E">
              <w:rPr>
                <w:rFonts w:ascii="Helvetica" w:eastAsia="MS PGothic" w:hAnsi="Helvetica" w:cs="Helvetica"/>
                <w:kern w:val="0"/>
                <w:sz w:val="16"/>
                <w:szCs w:val="16"/>
              </w:rPr>
              <w:t>PREPARATION OF DOSING SOLUTIONS: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test substance was converted to the hydrochloride salt and used.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DIET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Rate of preparation of diet (frequency):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Mixing appropriate amounts with (Type of food): Powdered Purina laboratory chow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4615482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76"/>
      </w:tblGrid>
      <w:tr w:rsidR="0049776E" w:rsidRPr="0049776E">
        <w:trPr>
          <w:tblCellSpacing w:w="5" w:type="dxa"/>
        </w:trPr>
        <w:tc>
          <w:tcPr>
            <w:tcW w:w="0" w:type="auto"/>
            <w:hideMark/>
          </w:tcPr>
          <w:p w:rsidR="0049776E" w:rsidRPr="0049776E" w:rsidRDefault="0049776E" w:rsidP="0049776E">
            <w:pPr>
              <w:widowControl/>
              <w:jc w:val="left"/>
              <w:divId w:val="38064159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18 months (terminal kill: Approximately 24 months after the start of the study).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3"/>
        <w:gridCol w:w="1200"/>
      </w:tblGrid>
      <w:tr w:rsidR="0049776E" w:rsidRPr="0049776E">
        <w:trPr>
          <w:tblCellSpacing w:w="5" w:type="dxa"/>
        </w:trPr>
        <w:tc>
          <w:tcPr>
            <w:tcW w:w="0" w:type="auto"/>
            <w:gridSpan w:val="2"/>
            <w:hideMark/>
          </w:tcPr>
          <w:p w:rsidR="0049776E" w:rsidRPr="0049776E" w:rsidRDefault="0049776E" w:rsidP="0049776E">
            <w:pPr>
              <w:widowControl/>
              <w:jc w:val="left"/>
              <w:divId w:val="15325724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500 ppm (for male rats)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1"/>
        <w:gridCol w:w="1261"/>
      </w:tblGrid>
      <w:tr w:rsidR="0049776E" w:rsidRPr="0049776E">
        <w:trPr>
          <w:tblCellSpacing w:w="5" w:type="dxa"/>
        </w:trPr>
        <w:tc>
          <w:tcPr>
            <w:tcW w:w="0" w:type="auto"/>
            <w:gridSpan w:val="2"/>
            <w:hideMark/>
          </w:tcPr>
          <w:p w:rsidR="0049776E" w:rsidRPr="0049776E" w:rsidRDefault="0049776E" w:rsidP="0049776E">
            <w:pPr>
              <w:widowControl/>
              <w:jc w:val="left"/>
              <w:divId w:val="17652252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1000 ppm (for male rats)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5"/>
        <w:gridCol w:w="1673"/>
      </w:tblGrid>
      <w:tr w:rsidR="0049776E" w:rsidRPr="0049776E">
        <w:trPr>
          <w:tblCellSpacing w:w="5" w:type="dxa"/>
        </w:trPr>
        <w:tc>
          <w:tcPr>
            <w:tcW w:w="0" w:type="auto"/>
            <w:gridSpan w:val="2"/>
            <w:hideMark/>
          </w:tcPr>
          <w:p w:rsidR="0049776E" w:rsidRPr="0049776E" w:rsidRDefault="0049776E" w:rsidP="0049776E">
            <w:pPr>
              <w:widowControl/>
              <w:jc w:val="left"/>
              <w:divId w:val="196457796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1000 ppm (for male/female mice)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5"/>
        <w:gridCol w:w="1673"/>
      </w:tblGrid>
      <w:tr w:rsidR="0049776E" w:rsidRPr="0049776E">
        <w:trPr>
          <w:tblCellSpacing w:w="5" w:type="dxa"/>
        </w:trPr>
        <w:tc>
          <w:tcPr>
            <w:tcW w:w="0" w:type="auto"/>
            <w:gridSpan w:val="2"/>
            <w:hideMark/>
          </w:tcPr>
          <w:p w:rsidR="0049776E" w:rsidRPr="0049776E" w:rsidRDefault="0049776E" w:rsidP="0049776E">
            <w:pPr>
              <w:widowControl/>
              <w:jc w:val="left"/>
              <w:divId w:val="179675474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2000 ppm (for male/female mice)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05"/>
      </w:tblGrid>
      <w:tr w:rsidR="0049776E" w:rsidRPr="0049776E">
        <w:trPr>
          <w:tblCellSpacing w:w="5" w:type="dxa"/>
        </w:trPr>
        <w:tc>
          <w:tcPr>
            <w:tcW w:w="0" w:type="auto"/>
            <w:hideMark/>
          </w:tcPr>
          <w:p w:rsidR="0049776E" w:rsidRPr="0049776E" w:rsidRDefault="0049776E" w:rsidP="0049776E">
            <w:pPr>
              <w:widowControl/>
              <w:jc w:val="left"/>
              <w:divId w:val="11450038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 male/female mice per dose; 25 male rats per dose.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9"/>
      </w:tblGrid>
      <w:tr w:rsidR="0049776E" w:rsidRPr="0049776E">
        <w:trPr>
          <w:tblCellSpacing w:w="5" w:type="dxa"/>
        </w:trPr>
        <w:tc>
          <w:tcPr>
            <w:tcW w:w="0" w:type="auto"/>
            <w:hideMark/>
          </w:tcPr>
          <w:p w:rsidR="0049776E" w:rsidRPr="0049776E" w:rsidRDefault="0049776E" w:rsidP="0049776E">
            <w:pPr>
              <w:widowControl/>
              <w:jc w:val="left"/>
              <w:divId w:val="1893381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plain diet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96464020"/>
              <w:rPr>
                <w:rFonts w:ascii="Helvetica" w:eastAsia="MS PGothic" w:hAnsi="Helvetica" w:cs="Helvetica"/>
                <w:kern w:val="0"/>
                <w:sz w:val="16"/>
                <w:szCs w:val="16"/>
              </w:rPr>
            </w:pPr>
            <w:r w:rsidRPr="0049776E">
              <w:rPr>
                <w:rFonts w:ascii="Helvetica" w:eastAsia="MS PGothic" w:hAnsi="Helvetica" w:cs="Helvetica"/>
                <w:kern w:val="0"/>
                <w:sz w:val="16"/>
                <w:szCs w:val="16"/>
              </w:rPr>
              <w:t>Dose selection rationale: The maximal tolerated oral dose of the test compound was determined in 4 week feeding studies, followed by a 2-week observation period on a control diet, in groups of 5 animals at 5 dose levels. Food consumption and body weight were followed carefully. The levels for long-term feeding, based on this preliminary toxicity trial, were as follows: male rats, 1000 ppm of diet and 500 ppm; mice, both sexes, 2000 ppm and 1000 ppm.</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05365218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462295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(organs with grossly visible lesions and additionally on lung, liver, spleen, kidney, adrenal, heart, bladder, stomach, intestines, and reproductive organs and on rat pituitaries)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50542150"/>
              <w:rPr>
                <w:rFonts w:ascii="Helvetica" w:eastAsia="MS PGothic" w:hAnsi="Helvetica" w:cs="Helvetica"/>
                <w:kern w:val="0"/>
                <w:sz w:val="16"/>
                <w:szCs w:val="16"/>
              </w:rPr>
            </w:pPr>
            <w:r w:rsidRPr="0049776E">
              <w:rPr>
                <w:rFonts w:ascii="Helvetica" w:eastAsia="MS PGothic" w:hAnsi="Helvetica" w:cs="Helvetica"/>
                <w:kern w:val="0"/>
                <w:sz w:val="16"/>
                <w:szCs w:val="16"/>
              </w:rPr>
              <w:t>Survival and Weight Gain:</w:t>
            </w:r>
            <w:r>
              <w:rPr>
                <w:rFonts w:ascii="Helvetica" w:eastAsia="MS PGothic" w:hAnsi="Helvetica" w:cs="Helvetica"/>
                <w:kern w:val="0"/>
                <w:sz w:val="16"/>
                <w:szCs w:val="16"/>
              </w:rPr>
              <w:br/>
            </w:r>
            <w:r w:rsidRPr="0049776E">
              <w:rPr>
                <w:rFonts w:ascii="Helvetica" w:eastAsia="MS PGothic" w:hAnsi="Helvetica" w:cs="Helvetica"/>
                <w:kern w:val="0"/>
                <w:sz w:val="16"/>
                <w:szCs w:val="16"/>
              </w:rPr>
              <w:t>Survival rates did not differ greatly for treated and control rats. At 18 months, 96% of controls and 80% of treated animals survived whereas, at 20-22 months, survival was approximately 55% in all groups. In mice, the low dose had no effect on survival; the higher dose increased the early mortality in female mice. During the first 20-25 weeks of the study, there were no differences in food consumption between the control and experimental groups of mice and rats, respectively. The body weights of rats in the high dosage group averaged approximately 100 g less than those of controls (780 g) and approximately 50 g less than those on the low dose at the 18-month period when treatment was discontinued. These differences persisted to the time of necropsy. Treated and untreated mice of both sexes had no differences in weight gain.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Nonneoplastic Diseases:</w:t>
            </w:r>
            <w:r>
              <w:rPr>
                <w:rFonts w:ascii="Helvetica" w:eastAsia="MS PGothic" w:hAnsi="Helvetica" w:cs="Helvetica"/>
                <w:kern w:val="0"/>
                <w:sz w:val="16"/>
                <w:szCs w:val="16"/>
              </w:rPr>
              <w:br/>
            </w:r>
            <w:r w:rsidRPr="0049776E">
              <w:rPr>
                <w:rFonts w:ascii="Helvetica" w:eastAsia="MS PGothic" w:hAnsi="Helvetica" w:cs="Helvetica"/>
                <w:kern w:val="0"/>
                <w:sz w:val="16"/>
                <w:szCs w:val="16"/>
              </w:rPr>
              <w:t>Aged rats and mice showed the usual high incidence of degenerative renal and cardiac diseases. No striking differences were seen between treated and untreated rats. In mice, the treated animals showed a lower incidence and intensity of the amyloidosis, which was frequently seen in control animals.</w:t>
            </w:r>
            <w:r>
              <w:rPr>
                <w:rFonts w:ascii="Helvetica" w:eastAsia="MS PGothic" w:hAnsi="Helvetica" w:cs="Helvetica"/>
                <w:kern w:val="0"/>
                <w:sz w:val="16"/>
                <w:szCs w:val="16"/>
              </w:rPr>
              <w:br/>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3511627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Charles River CD1 rats (25 males/dose at 500 and 1000 ppm) and Ham/ICR mice (25 mice/sex/dose at 1000 and 2000 ppm) were fed 4,4’-methylenebis(2-chloroaniline) for 18 months. Survival rates did not differ greatly in rats. In mice, the higher dose increased the early mortality in females. The body weights of rats in the high-dosage group averaged about 100 g less than those of controls (780 g) and about 50 g less than those on the low dose at the 18-month period when treatment was discontinued. Histopathologically, non-neoplastic lesions were not observed in rats and mice.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Repeated dose toxicity: oral.05 (Kommineni 1979)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2000405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IUC5-7f788198-7d00-4179-a2c8-fbce6a76d639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15:48:04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9"/>
        <w:gridCol w:w="897"/>
        <w:gridCol w:w="416"/>
        <w:gridCol w:w="2624"/>
        <w:gridCol w:w="1189"/>
        <w:gridCol w:w="883"/>
        <w:gridCol w:w="594"/>
        <w:gridCol w:w="798"/>
        <w:gridCol w:w="838"/>
        <w:gridCol w:w="60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Kommineni C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Determination of the tumorigenic potential of methylene-bis-orthochloroaniline.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J Environ Pathol Toxicol, 2, 149–171.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200273823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28"/>
      </w:tblGrid>
      <w:tr w:rsidR="0049776E" w:rsidRPr="0049776E">
        <w:trPr>
          <w:tblCellSpacing w:w="5" w:type="dxa"/>
        </w:trPr>
        <w:tc>
          <w:tcPr>
            <w:tcW w:w="0" w:type="auto"/>
            <w:hideMark/>
          </w:tcPr>
          <w:p w:rsidR="0049776E" w:rsidRPr="0049776E" w:rsidRDefault="0049776E" w:rsidP="0049776E">
            <w:pPr>
              <w:widowControl/>
              <w:jc w:val="left"/>
              <w:divId w:val="138537562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Carcinogenicity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91203945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004"/>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Methylene-bis-orthochloroaniline (MOCA)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92"/>
      </w:tblGrid>
      <w:tr w:rsidR="0049776E" w:rsidRPr="0049776E">
        <w:trPr>
          <w:tblCellSpacing w:w="5" w:type="dxa"/>
        </w:trPr>
        <w:tc>
          <w:tcPr>
            <w:tcW w:w="0" w:type="auto"/>
            <w:hideMark/>
          </w:tcPr>
          <w:p w:rsidR="0049776E" w:rsidRPr="0049776E" w:rsidRDefault="0049776E" w:rsidP="0049776E">
            <w:pPr>
              <w:widowControl/>
              <w:jc w:val="left"/>
              <w:divId w:val="888801800"/>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Methylene-bis-orthochloroaniline (MOCA)</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5187833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49776E" w:rsidRPr="0049776E">
        <w:trPr>
          <w:tblCellSpacing w:w="5" w:type="dxa"/>
        </w:trPr>
        <w:tc>
          <w:tcPr>
            <w:tcW w:w="0" w:type="auto"/>
            <w:hideMark/>
          </w:tcPr>
          <w:p w:rsidR="0049776E" w:rsidRPr="0049776E" w:rsidRDefault="0049776E" w:rsidP="0049776E">
            <w:pPr>
              <w:widowControl/>
              <w:jc w:val="left"/>
              <w:divId w:val="21059542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Sprague-Dawley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49776E" w:rsidRPr="0049776E">
        <w:trPr>
          <w:tblCellSpacing w:w="5" w:type="dxa"/>
        </w:trPr>
        <w:tc>
          <w:tcPr>
            <w:tcW w:w="0" w:type="auto"/>
            <w:hideMark/>
          </w:tcPr>
          <w:p w:rsidR="0049776E" w:rsidRPr="0049776E" w:rsidRDefault="0049776E" w:rsidP="0049776E">
            <w:pPr>
              <w:widowControl/>
              <w:jc w:val="left"/>
              <w:divId w:val="165563932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31"/>
      </w:tblGrid>
      <w:tr w:rsidR="0049776E" w:rsidRPr="0049776E">
        <w:trPr>
          <w:tblCellSpacing w:w="5" w:type="dxa"/>
        </w:trPr>
        <w:tc>
          <w:tcPr>
            <w:tcW w:w="0" w:type="auto"/>
            <w:hideMark/>
          </w:tcPr>
          <w:p w:rsidR="0049776E" w:rsidRPr="0049776E" w:rsidRDefault="0049776E" w:rsidP="0049776E">
            <w:pPr>
              <w:widowControl/>
              <w:jc w:val="left"/>
              <w:divId w:val="1157917974"/>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35 days old</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90-167 g</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Galvanized wire-mesh cage (individually housed)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8"/>
      </w:tblGrid>
      <w:tr w:rsidR="0049776E" w:rsidRPr="0049776E">
        <w:trPr>
          <w:tblCellSpacing w:w="5" w:type="dxa"/>
        </w:trPr>
        <w:tc>
          <w:tcPr>
            <w:tcW w:w="0" w:type="auto"/>
            <w:hideMark/>
          </w:tcPr>
          <w:p w:rsidR="0049776E" w:rsidRPr="0049776E" w:rsidRDefault="0049776E" w:rsidP="0049776E">
            <w:pPr>
              <w:widowControl/>
              <w:jc w:val="left"/>
              <w:divId w:val="34729369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feed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5"/>
      </w:tblGrid>
      <w:tr w:rsidR="0049776E" w:rsidRPr="0049776E">
        <w:trPr>
          <w:tblCellSpacing w:w="5" w:type="dxa"/>
        </w:trPr>
        <w:tc>
          <w:tcPr>
            <w:tcW w:w="0" w:type="auto"/>
            <w:hideMark/>
          </w:tcPr>
          <w:p w:rsidR="0049776E" w:rsidRPr="0049776E" w:rsidRDefault="0049776E" w:rsidP="0049776E">
            <w:pPr>
              <w:widowControl/>
              <w:jc w:val="left"/>
              <w:divId w:val="8650997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see Table 2.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05"/>
      </w:tblGrid>
      <w:tr w:rsidR="0049776E" w:rsidRPr="0049776E">
        <w:trPr>
          <w:tblCellSpacing w:w="5" w:type="dxa"/>
        </w:trPr>
        <w:tc>
          <w:tcPr>
            <w:tcW w:w="0" w:type="auto"/>
            <w:hideMark/>
          </w:tcPr>
          <w:p w:rsidR="0049776E" w:rsidRPr="0049776E" w:rsidRDefault="0049776E" w:rsidP="0049776E">
            <w:pPr>
              <w:widowControl/>
              <w:jc w:val="left"/>
              <w:divId w:val="1640569628"/>
              <w:rPr>
                <w:rFonts w:ascii="Helvetica" w:eastAsia="MS PGothic" w:hAnsi="Helvetica" w:cs="Helvetica"/>
                <w:kern w:val="0"/>
                <w:sz w:val="16"/>
                <w:szCs w:val="16"/>
              </w:rPr>
            </w:pPr>
            <w:r w:rsidRPr="0049776E">
              <w:rPr>
                <w:rFonts w:ascii="Helvetica" w:eastAsia="MS PGothic" w:hAnsi="Helvetica" w:cs="Helvetica"/>
                <w:kern w:val="0"/>
                <w:sz w:val="16"/>
                <w:szCs w:val="16"/>
              </w:rPr>
              <w:t>DIET PREPARATION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Rate of preparation of diet (frequency): Once a week</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8504110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31"/>
      </w:tblGrid>
      <w:tr w:rsidR="0049776E" w:rsidRPr="0049776E">
        <w:trPr>
          <w:tblCellSpacing w:w="5" w:type="dxa"/>
        </w:trPr>
        <w:tc>
          <w:tcPr>
            <w:tcW w:w="0" w:type="auto"/>
            <w:hideMark/>
          </w:tcPr>
          <w:p w:rsidR="0049776E" w:rsidRPr="0049776E" w:rsidRDefault="0049776E" w:rsidP="0049776E">
            <w:pPr>
              <w:widowControl/>
              <w:jc w:val="left"/>
              <w:divId w:val="14412604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rats were fed MOCA for 18 months, and thereafter were maintained on their respective diets without MOCA.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55"/>
        <w:gridCol w:w="3021"/>
      </w:tblGrid>
      <w:tr w:rsidR="0049776E" w:rsidRPr="0049776E">
        <w:trPr>
          <w:tblCellSpacing w:w="5" w:type="dxa"/>
        </w:trPr>
        <w:tc>
          <w:tcPr>
            <w:tcW w:w="0" w:type="auto"/>
            <w:gridSpan w:val="2"/>
            <w:hideMark/>
          </w:tcPr>
          <w:p w:rsidR="0049776E" w:rsidRPr="0049776E" w:rsidRDefault="0049776E" w:rsidP="0049776E">
            <w:pPr>
              <w:widowControl/>
              <w:jc w:val="left"/>
              <w:divId w:val="5980302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 ppm (Protein-Adequate (PA) or Protein-Deficient (PD) diet)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
        <w:gridCol w:w="1107"/>
      </w:tblGrid>
      <w:tr w:rsidR="0049776E" w:rsidRPr="0049776E">
        <w:trPr>
          <w:tblCellSpacing w:w="5" w:type="dxa"/>
        </w:trPr>
        <w:tc>
          <w:tcPr>
            <w:tcW w:w="0" w:type="auto"/>
            <w:gridSpan w:val="2"/>
            <w:hideMark/>
          </w:tcPr>
          <w:p w:rsidR="0049776E" w:rsidRPr="0049776E" w:rsidRDefault="0049776E" w:rsidP="0049776E">
            <w:pPr>
              <w:widowControl/>
              <w:jc w:val="left"/>
              <w:divId w:val="42627042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125 ppm (PD diet)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8"/>
        <w:gridCol w:w="1255"/>
      </w:tblGrid>
      <w:tr w:rsidR="0049776E" w:rsidRPr="0049776E">
        <w:trPr>
          <w:tblCellSpacing w:w="5" w:type="dxa"/>
        </w:trPr>
        <w:tc>
          <w:tcPr>
            <w:tcW w:w="0" w:type="auto"/>
            <w:gridSpan w:val="2"/>
            <w:hideMark/>
          </w:tcPr>
          <w:p w:rsidR="0049776E" w:rsidRPr="0049776E" w:rsidRDefault="0049776E" w:rsidP="0049776E">
            <w:pPr>
              <w:widowControl/>
              <w:jc w:val="left"/>
              <w:divId w:val="46196447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250 ppm (PA or PD diet)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8"/>
        <w:gridCol w:w="1255"/>
      </w:tblGrid>
      <w:tr w:rsidR="0049776E" w:rsidRPr="0049776E">
        <w:trPr>
          <w:tblCellSpacing w:w="5" w:type="dxa"/>
        </w:trPr>
        <w:tc>
          <w:tcPr>
            <w:tcW w:w="0" w:type="auto"/>
            <w:gridSpan w:val="2"/>
            <w:hideMark/>
          </w:tcPr>
          <w:p w:rsidR="0049776E" w:rsidRPr="0049776E" w:rsidRDefault="0049776E" w:rsidP="0049776E">
            <w:pPr>
              <w:widowControl/>
              <w:jc w:val="left"/>
              <w:divId w:val="8068970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500 ppm (PA or PD diet)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
        <w:gridCol w:w="1107"/>
      </w:tblGrid>
      <w:tr w:rsidR="0049776E" w:rsidRPr="0049776E">
        <w:trPr>
          <w:tblCellSpacing w:w="5" w:type="dxa"/>
        </w:trPr>
        <w:tc>
          <w:tcPr>
            <w:tcW w:w="0" w:type="auto"/>
            <w:gridSpan w:val="2"/>
            <w:hideMark/>
          </w:tcPr>
          <w:p w:rsidR="0049776E" w:rsidRPr="0049776E" w:rsidRDefault="0049776E" w:rsidP="0049776E">
            <w:pPr>
              <w:widowControl/>
              <w:jc w:val="left"/>
              <w:divId w:val="14769881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1000 ppm (PA diet)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25"/>
      </w:tblGrid>
      <w:tr w:rsidR="0049776E" w:rsidRPr="0049776E">
        <w:trPr>
          <w:tblCellSpacing w:w="5" w:type="dxa"/>
        </w:trPr>
        <w:tc>
          <w:tcPr>
            <w:tcW w:w="0" w:type="auto"/>
            <w:hideMark/>
          </w:tcPr>
          <w:p w:rsidR="0049776E" w:rsidRPr="0049776E" w:rsidRDefault="0049776E" w:rsidP="0049776E">
            <w:pPr>
              <w:widowControl/>
              <w:jc w:val="left"/>
              <w:divId w:val="1496022132"/>
              <w:rPr>
                <w:rFonts w:ascii="Helvetica" w:eastAsia="MS PGothic" w:hAnsi="Helvetica" w:cs="Helvetica"/>
                <w:kern w:val="0"/>
                <w:sz w:val="16"/>
                <w:szCs w:val="16"/>
              </w:rPr>
            </w:pPr>
            <w:r w:rsidRPr="0049776E">
              <w:rPr>
                <w:rFonts w:ascii="Helvetica" w:eastAsia="MS PGothic" w:hAnsi="Helvetica" w:cs="Helvetica"/>
                <w:kern w:val="0"/>
                <w:sz w:val="16"/>
                <w:szCs w:val="16"/>
              </w:rPr>
              <w:t>50, 75 or 100 male rats per dose (see Table 1).</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9"/>
      </w:tblGrid>
      <w:tr w:rsidR="0049776E" w:rsidRPr="0049776E">
        <w:trPr>
          <w:tblCellSpacing w:w="5" w:type="dxa"/>
        </w:trPr>
        <w:tc>
          <w:tcPr>
            <w:tcW w:w="0" w:type="auto"/>
            <w:hideMark/>
          </w:tcPr>
          <w:p w:rsidR="0049776E" w:rsidRPr="0049776E" w:rsidRDefault="0049776E" w:rsidP="0049776E">
            <w:pPr>
              <w:widowControl/>
              <w:jc w:val="left"/>
              <w:divId w:val="24661918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plain diet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810E21">
            <w:pPr>
              <w:widowControl/>
              <w:jc w:val="left"/>
              <w:divId w:val="2141068072"/>
              <w:rPr>
                <w:rFonts w:ascii="Helvetica" w:eastAsia="MS PGothic" w:hAnsi="Helvetica" w:cs="Helvetica"/>
                <w:kern w:val="0"/>
                <w:sz w:val="16"/>
                <w:szCs w:val="16"/>
              </w:rPr>
            </w:pPr>
            <w:r w:rsidRPr="0049776E">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examinations: Once every four weeks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FOOD CONSUMPTION AND COMPOUND INTAKE (if feeding study):</w:t>
            </w:r>
            <w:r>
              <w:rPr>
                <w:rFonts w:ascii="Helvetica" w:eastAsia="MS PGothic" w:hAnsi="Helvetica" w:cs="Helvetica"/>
                <w:kern w:val="0"/>
                <w:sz w:val="16"/>
                <w:szCs w:val="16"/>
              </w:rPr>
              <w:br/>
            </w:r>
            <w:r w:rsidRPr="0049776E">
              <w:rPr>
                <w:rFonts w:ascii="Helvetica" w:eastAsia="MS PGothic" w:hAnsi="Helvetica" w:cs="Helvetica"/>
                <w:kern w:val="0"/>
                <w:sz w:val="16"/>
                <w:szCs w:val="16"/>
              </w:rPr>
              <w:t>- Food consumption for each animal determined and mean daily diet consumption calculated as g food/kg body weight/day: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Compound intake calculated as time-weighted averages from the consumption and body weight gain data: No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HAEMATOLOGY: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collection of blood: At 0, 4, 26, 52, and 72 weeks of treatment</w:t>
            </w:r>
            <w:r>
              <w:rPr>
                <w:rFonts w:ascii="Helvetica" w:eastAsia="MS PGothic" w:hAnsi="Helvetica" w:cs="Helvetica"/>
                <w:kern w:val="0"/>
                <w:sz w:val="16"/>
                <w:szCs w:val="16"/>
              </w:rPr>
              <w:br/>
            </w:r>
            <w:r w:rsidRPr="0049776E">
              <w:rPr>
                <w:rFonts w:ascii="Helvetica" w:eastAsia="MS PGothic" w:hAnsi="Helvetica" w:cs="Helvetica"/>
                <w:kern w:val="0"/>
                <w:sz w:val="16"/>
                <w:szCs w:val="16"/>
              </w:rPr>
              <w:t>- How many animals: 10/group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URINALYSIS: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At 0, 4, 26, and 52 weeks, 10 rats from each group were housed in individual metabolism cages for 24 h, their urine collected, and individual samples in each group pooled. At 75 and 76 weeks, individual urine samples were collected in the same manner from all rats just prior to terminating the feeding of MOCA. Volumes, specific gravity (data not shown), and the concentration of MOCA before and after acid hydrolysis were determined for each urine sample.</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Sacrifice and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63"/>
      </w:tblGrid>
      <w:tr w:rsidR="0049776E" w:rsidRPr="0049776E">
        <w:trPr>
          <w:tblCellSpacing w:w="5" w:type="dxa"/>
        </w:trPr>
        <w:tc>
          <w:tcPr>
            <w:tcW w:w="0" w:type="auto"/>
            <w:hideMark/>
          </w:tcPr>
          <w:p w:rsidR="0049776E" w:rsidRPr="0049776E" w:rsidRDefault="0049776E" w:rsidP="0049776E">
            <w:pPr>
              <w:widowControl/>
              <w:jc w:val="left"/>
              <w:divId w:val="828862735"/>
              <w:rPr>
                <w:rFonts w:ascii="Helvetica" w:eastAsia="MS PGothic" w:hAnsi="Helvetica" w:cs="Helvetica"/>
                <w:kern w:val="0"/>
                <w:sz w:val="16"/>
                <w:szCs w:val="16"/>
              </w:rPr>
            </w:pPr>
            <w:r w:rsidRPr="0049776E">
              <w:rPr>
                <w:rFonts w:ascii="Helvetica" w:eastAsia="MS PGothic" w:hAnsi="Helvetica" w:cs="Helvetica"/>
                <w:kern w:val="0"/>
                <w:sz w:val="16"/>
                <w:szCs w:val="16"/>
              </w:rPr>
              <w:t>GROSS PATHOLOGY: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HISTOPATHOLOGY: 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8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1.</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Design of MOCA experiment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28"/>
              <w:gridCol w:w="720"/>
              <w:gridCol w:w="720"/>
              <w:gridCol w:w="720"/>
              <w:gridCol w:w="720"/>
              <w:gridCol w:w="720"/>
              <w:gridCol w:w="720"/>
              <w:gridCol w:w="720"/>
              <w:gridCol w:w="720"/>
            </w:tblGrid>
            <w:tr w:rsidR="0049776E" w:rsidRPr="0049776E">
              <w:trPr>
                <w:tblCellSpacing w:w="0" w:type="dxa"/>
              </w:trPr>
              <w:tc>
                <w:tcPr>
                  <w:tcW w:w="26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Group</w:t>
                  </w:r>
                </w:p>
              </w:tc>
              <w:tc>
                <w:tcPr>
                  <w:tcW w:w="28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Protein-Adequate Diet</w:t>
                  </w:r>
                </w:p>
              </w:tc>
              <w:tc>
                <w:tcPr>
                  <w:tcW w:w="28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Protein-Deficient Diet</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w:t>
                  </w:r>
                </w:p>
              </w:tc>
            </w:tr>
            <w:tr w:rsidR="0049776E" w:rsidRPr="0049776E">
              <w:trPr>
                <w:tblCellSpacing w:w="0" w:type="dxa"/>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MOCA-ppm</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(mgs of MOCA/kg of diet)</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250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250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500</w:t>
                  </w:r>
                </w:p>
              </w:tc>
            </w:tr>
            <w:tr w:rsidR="0049776E" w:rsidRPr="0049776E">
              <w:trPr>
                <w:tblCellSpacing w:w="0" w:type="dxa"/>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No. of rats at the start of experiment</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r>
            <w:tr w:rsidR="0049776E" w:rsidRPr="0049776E">
              <w:trPr>
                <w:tblCellSpacing w:w="0" w:type="dxa"/>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No. of rats autopsied</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r>
          </w:tbl>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2.</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Composition of rat diet used with MOCA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28"/>
              <w:gridCol w:w="2520"/>
              <w:gridCol w:w="2520"/>
            </w:tblGrid>
            <w:tr w:rsidR="0049776E" w:rsidRPr="0049776E">
              <w:trPr>
                <w:tblCellSpacing w:w="0" w:type="dxa"/>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Ingredient</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Protein-Adequate</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Protein-Deficient</w:t>
                  </w:r>
                </w:p>
              </w:tc>
            </w:tr>
            <w:tr w:rsidR="0049776E" w:rsidRPr="0049776E">
              <w:trPr>
                <w:tblCellSpacing w:w="0" w:type="dxa"/>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Casein</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27%</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w:t>
                  </w:r>
                </w:p>
              </w:tc>
            </w:tr>
            <w:tr w:rsidR="0049776E" w:rsidRPr="0049776E">
              <w:trPr>
                <w:tblCellSpacing w:w="0" w:type="dxa"/>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Corn starch</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58%</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77%</w:t>
                  </w:r>
                </w:p>
              </w:tc>
            </w:tr>
            <w:tr w:rsidR="0049776E" w:rsidRPr="0049776E">
              <w:trPr>
                <w:tblCellSpacing w:w="0" w:type="dxa"/>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Vegetable oil</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w:t>
                  </w:r>
                </w:p>
              </w:tc>
            </w:tr>
            <w:tr w:rsidR="0049776E" w:rsidRPr="0049776E">
              <w:trPr>
                <w:tblCellSpacing w:w="0" w:type="dxa"/>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Salt mixture</w:t>
                  </w:r>
                  <w:r w:rsidRPr="0049776E">
                    <w:rPr>
                      <w:rFonts w:ascii="Times New Roman" w:eastAsia="MS PGothic" w:hAnsi="Times New Roman" w:cs="Times New Roman"/>
                      <w:kern w:val="0"/>
                      <w:sz w:val="22"/>
                      <w:vertAlign w:val="superscript"/>
                    </w:rPr>
                    <w:t>a</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w:t>
                  </w:r>
                </w:p>
              </w:tc>
            </w:tr>
            <w:tr w:rsidR="0049776E" w:rsidRPr="0049776E">
              <w:trPr>
                <w:tblCellSpacing w:w="0" w:type="dxa"/>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Vitamins</w:t>
                  </w:r>
                  <w:r w:rsidRPr="0049776E">
                    <w:rPr>
                      <w:rFonts w:ascii="Times New Roman" w:eastAsia="MS PGothic" w:hAnsi="Times New Roman" w:cs="Times New Roman"/>
                      <w:kern w:val="0"/>
                      <w:sz w:val="22"/>
                      <w:vertAlign w:val="superscript"/>
                    </w:rPr>
                    <w:t>b</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w:t>
                  </w:r>
                </w:p>
              </w:tc>
            </w:tr>
          </w:tbl>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vertAlign w:val="superscript"/>
              </w:rPr>
              <w:t>a</w:t>
            </w:r>
            <w:r w:rsidRPr="0049776E">
              <w:rPr>
                <w:rFonts w:ascii="Times New Roman" w:eastAsia="MS PGothic" w:hAnsi="Times New Roman" w:cs="Times New Roman"/>
                <w:kern w:val="0"/>
                <w:sz w:val="22"/>
              </w:rPr>
              <w:t>Modified Rogers-Harper Salt mix (TD74610).</w:t>
            </w:r>
          </w:p>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vertAlign w:val="superscript"/>
              </w:rPr>
              <w:t>b</w:t>
            </w:r>
            <w:r w:rsidRPr="0049776E">
              <w:rPr>
                <w:rFonts w:ascii="Times New Roman" w:eastAsia="MS PGothic" w:hAnsi="Times New Roman" w:cs="Times New Roman"/>
                <w:kern w:val="0"/>
                <w:sz w:val="22"/>
              </w:rPr>
              <w:t>Special vitamin fortification mix: Hazelton Labs (TD74611).</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58021605"/>
              <w:rPr>
                <w:rFonts w:ascii="Helvetica" w:eastAsia="MS PGothic" w:hAnsi="Helvetica" w:cs="Helvetica"/>
                <w:kern w:val="0"/>
                <w:sz w:val="16"/>
                <w:szCs w:val="16"/>
              </w:rPr>
            </w:pPr>
            <w:r w:rsidRPr="0049776E">
              <w:rPr>
                <w:rFonts w:ascii="Helvetica" w:eastAsia="MS PGothic" w:hAnsi="Helvetica" w:cs="Helvetica"/>
                <w:kern w:val="0"/>
                <w:sz w:val="16"/>
                <w:szCs w:val="16"/>
              </w:rPr>
              <w:t>MORTALITY (see Table 3):</w:t>
            </w:r>
            <w:r>
              <w:rPr>
                <w:rFonts w:ascii="Helvetica" w:eastAsia="MS PGothic" w:hAnsi="Helvetica" w:cs="Helvetica"/>
                <w:kern w:val="0"/>
                <w:sz w:val="16"/>
                <w:szCs w:val="16"/>
              </w:rPr>
              <w:br/>
            </w:r>
            <w:r w:rsidRPr="0049776E">
              <w:rPr>
                <w:rFonts w:ascii="Helvetica" w:eastAsia="MS PGothic" w:hAnsi="Helvetica" w:cs="Helvetica"/>
                <w:kern w:val="0"/>
                <w:sz w:val="16"/>
                <w:szCs w:val="16"/>
              </w:rPr>
              <w:t>In both the protein-adequate (PA) and protein-deficient (PD) groups, increasing doses of MOCA were associated with decreasing survival times. In the PA groups, these differences were statistically significant (two-tailed test) between the controls and the 500 (p &lt; 0.01) and 1000 ppm (p &lt; 0.001) groups, as well as between the 500 and 1000 ppm groups (p &lt; 0.001). With the PD diet the only statistically significant difference was between the controls and the 500 ppm group (p &lt; 0.05). Although, in general the PA animals lived longer than the PD animals, the only difference that was statistically significant was between the PA 250 ppm and PD 250 ppm groups (p &lt; 0.05).</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 AND WEIGHT GAIN</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The mean body weight gains of all rats fed the PD diet were lower than the rats fed the PA diet. The mean body weight gains of rats fed 1000 ppm (PA) or 500 ppm (PD) of MOCA were markedly lower than those of the other groups fed with or without MOCA in their respective groups.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FOOD CONSUMPTION AND COMPOUND INTAKE (if feeding study)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With few exceptions there was less than an 11% difference in mean food consumption (MFC) between exposed groups and their respective controls at each measurement period. In groups 2, 3, and 4 the MFC at all weeks measured were 90%-105% of those in group 1 (controls), except at weeks 68 and 84, when the MFC in group 2 fell to 86% of those in group 1. No rats were alive in group 4 at week 104. In groups 6, 7, and 8, the MFC at all weeks measured were 93%-100% of those in group 5 (controls), except at week 104, when the MFC in group 8 fell to 81% of that in group 5. The MFC in control group 1 ranged from 132 to 145 g/7 days/rat and in control group varied less than 10% at any one measurement period, and there were no consistent differences. The PD control group MFC was 93%-106% of those in the PA control group.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HAEMATOLOGY</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mean hematocrit and hemoglobin values of rats in groups 4 (PA) and 8 (PD) were slightly lower than their respective controls but were within the "normal" range of values for the laboratory, while those from other groups did not vary from the respective controls. The mean hematocrit values (±S.D.) in the rats at 52 weeks of the experiment were 46.9 ± 5.5; 44.3 ± 2.0; 43.9 ± 3.2; 42.1 ± 2.9; 45.8 ± 1.3; 46.2 ± 2.1; 45.3 ± 2.4; and 43.6 ± 2.4 for groups 1-8, respectively. The mean hemoglobin values (±S.D.) in the rats at 52 weeks of the experiment were 14.5 ± 1.6; 13.9 ± 1.1; 14.2 ± 1.4; 13.3 ± 0.7; 15.0 ± 0.5; 14.9 ± 0.6; 14.7 ± 0.7; and 14.0 ± 1.0 for groups 1-8, respectively.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URINALYSIS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MOCA concentration in urine was shown in Table of 7.1.1 Basic toxicokinetics.14. </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84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3.</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Survival of male rats fed MOCA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8"/>
              <w:gridCol w:w="900"/>
              <w:gridCol w:w="900"/>
              <w:gridCol w:w="900"/>
              <w:gridCol w:w="900"/>
              <w:gridCol w:w="900"/>
              <w:gridCol w:w="900"/>
              <w:gridCol w:w="900"/>
              <w:gridCol w:w="900"/>
            </w:tblGrid>
            <w:tr w:rsidR="0049776E" w:rsidRPr="0049776E">
              <w:trPr>
                <w:tblCellSpacing w:w="0" w:type="dxa"/>
              </w:trPr>
              <w:tc>
                <w:tcPr>
                  <w:tcW w:w="15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MOCA</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(ppm)</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Weeks</w:t>
                  </w:r>
                </w:p>
              </w:tc>
              <w:tc>
                <w:tcPr>
                  <w:tcW w:w="360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Protein-adequate diet</w:t>
                  </w:r>
                </w:p>
              </w:tc>
              <w:tc>
                <w:tcPr>
                  <w:tcW w:w="360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Protein-deficient diet</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250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250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500</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50</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48</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67</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46</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37</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27</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20</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96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13</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MS PGothic" w:eastAsia="MS PGothic" w:hAnsi="MS PGothic" w:cs="MS PGothic"/>
                      <w:kern w:val="0"/>
                      <w:sz w:val="22"/>
                    </w:rPr>
                    <w:t>－</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w:t>
                  </w:r>
                </w:p>
              </w:tc>
            </w:tr>
            <w:tr w:rsidR="0049776E" w:rsidRPr="0049776E">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Mean survival time (weeks)</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89</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87</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80</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65</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87</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81</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79</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77</w:t>
                  </w:r>
                </w:p>
              </w:tc>
            </w:tr>
          </w:tbl>
          <w:p w:rsidR="0049776E" w:rsidRPr="0049776E" w:rsidRDefault="0049776E" w:rsidP="0049776E">
            <w:pPr>
              <w:widowControl/>
              <w:spacing w:line="240" w:lineRule="atLeast"/>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9379042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 SD rats (50–100 animals/dose) were fed 4,4’-methylenebis(2-chloroaniline) in a protein adequate diet at 250, 500, or 1000 ppm or protein deficient diet at 125, 250, or 500 ppm for 18 months. Survival times were significantly decreased at 500 ppm and higher. The mean body weight gains were markedly lower at the highest doses. The mean hematocrit and hemoglobin values were within the normal range of values of laboratory. No information is available for non-neoplastic lesions. </w:t>
            </w:r>
          </w:p>
        </w:tc>
      </w:tr>
    </w:tbl>
    <w:p w:rsidR="0049776E" w:rsidRPr="0049776E" w:rsidRDefault="0049776E" w:rsidP="00810E21">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Repeated dose toxicity: oral.06 (Grundmann &amp; Steinhoff 1970)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810E21">
            <w:pPr>
              <w:keepNext/>
              <w:keepLines/>
              <w:widowControl/>
              <w:jc w:val="left"/>
              <w:divId w:val="1664894256"/>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810E21">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810E21">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IUC5-30723f9f-63fe-4361-b9c7-acb352d6f081 </w:t>
            </w:r>
          </w:p>
        </w:tc>
      </w:tr>
      <w:tr w:rsidR="0049776E" w:rsidRPr="0049776E">
        <w:trPr>
          <w:tblCellSpacing w:w="5" w:type="dxa"/>
        </w:trPr>
        <w:tc>
          <w:tcPr>
            <w:tcW w:w="0" w:type="auto"/>
            <w:hideMark/>
          </w:tcPr>
          <w:p w:rsidR="0049776E" w:rsidRPr="0049776E" w:rsidRDefault="0049776E" w:rsidP="00810E21">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810E21">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810E21">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810E21">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810E21">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810E21">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810E21">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810E21">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810E21">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15:48:04 JST </w:t>
            </w:r>
          </w:p>
        </w:tc>
      </w:tr>
      <w:tr w:rsidR="0049776E" w:rsidRPr="0049776E">
        <w:trPr>
          <w:tblCellSpacing w:w="5" w:type="dxa"/>
        </w:trPr>
        <w:tc>
          <w:tcPr>
            <w:tcW w:w="0" w:type="auto"/>
            <w:hideMark/>
          </w:tcPr>
          <w:p w:rsidR="0049776E" w:rsidRPr="0049776E" w:rsidRDefault="0049776E" w:rsidP="00810E21">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810E21">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810E21">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824"/>
        <w:gridCol w:w="277"/>
        <w:gridCol w:w="282"/>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Written in German (English abstract available).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22"/>
        <w:gridCol w:w="892"/>
        <w:gridCol w:w="410"/>
        <w:gridCol w:w="3016"/>
        <w:gridCol w:w="1066"/>
        <w:gridCol w:w="830"/>
        <w:gridCol w:w="567"/>
        <w:gridCol w:w="751"/>
        <w:gridCol w:w="777"/>
        <w:gridCol w:w="56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Grundmann E &amp; Steinhoff DZ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Leber- und Lungentumoren nach 3,3'-Dichlor-4,4'-diaminodiphenylmethan bei Ratten [Liver and lung tumors following 3,3'-dichloro-4,4'-diaminodiphenylmethane in rats]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Z Krebsforsch, 74: 28–39.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2992586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72"/>
      </w:tblGrid>
      <w:tr w:rsidR="0049776E" w:rsidRPr="0049776E">
        <w:trPr>
          <w:tblCellSpacing w:w="5" w:type="dxa"/>
        </w:trPr>
        <w:tc>
          <w:tcPr>
            <w:tcW w:w="0" w:type="auto"/>
            <w:hideMark/>
          </w:tcPr>
          <w:p w:rsidR="0049776E" w:rsidRPr="0049776E" w:rsidRDefault="0049776E" w:rsidP="0049776E">
            <w:pPr>
              <w:widowControl/>
              <w:jc w:val="left"/>
              <w:divId w:val="13542664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Carcinogenicity.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14441859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97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3,3'-dichlor-4,4'-diaminodiphenylmethane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75"/>
      </w:tblGrid>
      <w:tr w:rsidR="0049776E" w:rsidRPr="0049776E">
        <w:trPr>
          <w:tblCellSpacing w:w="5" w:type="dxa"/>
        </w:trPr>
        <w:tc>
          <w:tcPr>
            <w:tcW w:w="0" w:type="auto"/>
            <w:hideMark/>
          </w:tcPr>
          <w:p w:rsidR="0049776E" w:rsidRPr="0049776E" w:rsidRDefault="0049776E" w:rsidP="0049776E">
            <w:pPr>
              <w:widowControl/>
              <w:jc w:val="left"/>
              <w:divId w:val="520976577"/>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3,3'-dichlor-4,4'-diaminodiphenylmethan</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3990098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33522720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Wistar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49776E" w:rsidRPr="0049776E">
        <w:trPr>
          <w:tblCellSpacing w:w="5" w:type="dxa"/>
        </w:trPr>
        <w:tc>
          <w:tcPr>
            <w:tcW w:w="0" w:type="auto"/>
            <w:hideMark/>
          </w:tcPr>
          <w:p w:rsidR="0049776E" w:rsidRPr="0049776E" w:rsidRDefault="0049776E" w:rsidP="0049776E">
            <w:pPr>
              <w:widowControl/>
              <w:jc w:val="left"/>
              <w:divId w:val="127887508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8"/>
      </w:tblGrid>
      <w:tr w:rsidR="0049776E" w:rsidRPr="0049776E">
        <w:trPr>
          <w:tblCellSpacing w:w="5" w:type="dxa"/>
        </w:trPr>
        <w:tc>
          <w:tcPr>
            <w:tcW w:w="0" w:type="auto"/>
            <w:hideMark/>
          </w:tcPr>
          <w:p w:rsidR="0049776E" w:rsidRPr="0049776E" w:rsidRDefault="0049776E" w:rsidP="0049776E">
            <w:pPr>
              <w:widowControl/>
              <w:jc w:val="left"/>
              <w:divId w:val="92800797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feed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80"/>
      </w:tblGrid>
      <w:tr w:rsidR="0049776E" w:rsidRPr="0049776E">
        <w:trPr>
          <w:tblCellSpacing w:w="5" w:type="dxa"/>
        </w:trPr>
        <w:tc>
          <w:tcPr>
            <w:tcW w:w="0" w:type="auto"/>
            <w:hideMark/>
          </w:tcPr>
          <w:p w:rsidR="0049776E" w:rsidRPr="0049776E" w:rsidRDefault="0049776E" w:rsidP="0049776E">
            <w:pPr>
              <w:widowControl/>
              <w:jc w:val="left"/>
              <w:divId w:val="2552110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Groups of rats were fed 0 or 1000 ppm MBOCA in a protein-deficient diet for 500 days (total dose 27 g/kg bw).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
        <w:gridCol w:w="1107"/>
      </w:tblGrid>
      <w:tr w:rsidR="0049776E" w:rsidRPr="0049776E">
        <w:trPr>
          <w:tblCellSpacing w:w="5" w:type="dxa"/>
        </w:trPr>
        <w:tc>
          <w:tcPr>
            <w:tcW w:w="0" w:type="auto"/>
            <w:gridSpan w:val="2"/>
            <w:hideMark/>
          </w:tcPr>
          <w:p w:rsidR="0049776E" w:rsidRPr="0049776E" w:rsidRDefault="0049776E" w:rsidP="0049776E">
            <w:pPr>
              <w:widowControl/>
              <w:jc w:val="left"/>
              <w:divId w:val="20402312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1000 ppm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nominal in diet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84"/>
      </w:tblGrid>
      <w:tr w:rsidR="0049776E" w:rsidRPr="0049776E">
        <w:trPr>
          <w:tblCellSpacing w:w="5" w:type="dxa"/>
        </w:trPr>
        <w:tc>
          <w:tcPr>
            <w:tcW w:w="0" w:type="auto"/>
            <w:hideMark/>
          </w:tcPr>
          <w:p w:rsidR="0049776E" w:rsidRPr="0049776E" w:rsidRDefault="0049776E" w:rsidP="0049776E">
            <w:pPr>
              <w:widowControl/>
              <w:jc w:val="left"/>
              <w:divId w:val="176576193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25 animals/sex/dose.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9"/>
      </w:tblGrid>
      <w:tr w:rsidR="0049776E" w:rsidRPr="0049776E">
        <w:trPr>
          <w:tblCellSpacing w:w="5" w:type="dxa"/>
        </w:trPr>
        <w:tc>
          <w:tcPr>
            <w:tcW w:w="0" w:type="auto"/>
            <w:hideMark/>
          </w:tcPr>
          <w:p w:rsidR="0049776E" w:rsidRPr="0049776E" w:rsidRDefault="0049776E" w:rsidP="0049776E">
            <w:pPr>
              <w:widowControl/>
              <w:jc w:val="left"/>
              <w:divId w:val="72241325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plain diet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The average survival time of the male animals was 565 test days and that of the female animals was 535 test days. Of the male animals, 23 died with tumors, and of the females, 20 died with tumors. In a control group of 50 comparable animals, the average survival period was approximately 730 test days and only 2 mammary adenomata developed. No other information is reported for the repeated dose toxicity of MBOCA other than carcinogenicity.</w:t>
            </w:r>
          </w:p>
        </w:tc>
      </w:tr>
    </w:tbl>
    <w:p w:rsidR="0049776E" w:rsidRPr="0049776E" w:rsidRDefault="0049776E" w:rsidP="00810E21">
      <w:pPr>
        <w:keepNext/>
        <w:widowControl/>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810E21">
      <w:pPr>
        <w:keepNext/>
        <w:widowControl/>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rsidTr="00810E21">
        <w:trPr>
          <w:tblCellSpacing w:w="5" w:type="dxa"/>
        </w:trPr>
        <w:tc>
          <w:tcPr>
            <w:tcW w:w="0" w:type="auto"/>
            <w:hideMark/>
          </w:tcPr>
          <w:p w:rsidR="0049776E" w:rsidRPr="0049776E" w:rsidRDefault="0049776E" w:rsidP="0049776E">
            <w:pPr>
              <w:widowControl/>
              <w:jc w:val="left"/>
              <w:divId w:val="3896925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average survival time was shortened in the administrated groups. No other information is reported for the repeated dose toxicity of MBOCA other than carcinogenicity.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7.5.4 Repeated dose toxicity: other routes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Repeated dose toxicity: other routes.01 (RTECS ipr-rat TDLo)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247418772"/>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IUC5-c3b0dc2a-80b8-4c03-890e-29cd60af79e0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Secondary literature.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7"/>
        <w:gridCol w:w="585"/>
        <w:gridCol w:w="407"/>
        <w:gridCol w:w="389"/>
        <w:gridCol w:w="3480"/>
        <w:gridCol w:w="934"/>
        <w:gridCol w:w="618"/>
        <w:gridCol w:w="844"/>
        <w:gridCol w:w="902"/>
        <w:gridCol w:w="63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Weisheng Dulixue Zazhi. Journal of Health Toxicology. (Weisheng Dulixue Zazhi Bianjibu, Dongdaqiao, Chaoyang Menwai, Beijing, Peop. Rep. China) V.1- 1987 v. 7, p. 30, 1993 (WDZAEK) in RTECS (National Technical Information Service.)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8620614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6542633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6752883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561002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9111610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49776E" w:rsidRPr="0049776E">
        <w:trPr>
          <w:tblCellSpacing w:w="5" w:type="dxa"/>
        </w:trPr>
        <w:tc>
          <w:tcPr>
            <w:tcW w:w="0" w:type="auto"/>
            <w:hideMark/>
          </w:tcPr>
          <w:p w:rsidR="0049776E" w:rsidRPr="0049776E" w:rsidRDefault="0049776E" w:rsidP="0049776E">
            <w:pPr>
              <w:widowControl/>
              <w:jc w:val="left"/>
              <w:divId w:val="11016091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intraperitoneal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9531000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49776E" w:rsidRPr="0049776E">
        <w:trPr>
          <w:tblCellSpacing w:w="5" w:type="dxa"/>
        </w:trPr>
        <w:tc>
          <w:tcPr>
            <w:tcW w:w="0" w:type="auto"/>
            <w:hideMark/>
          </w:tcPr>
          <w:p w:rsidR="0049776E" w:rsidRPr="0049776E" w:rsidRDefault="0049776E" w:rsidP="0049776E">
            <w:pPr>
              <w:widowControl/>
              <w:jc w:val="left"/>
              <w:divId w:val="44677785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 days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5"/>
        <w:gridCol w:w="1901"/>
        <w:gridCol w:w="781"/>
        <w:gridCol w:w="594"/>
        <w:gridCol w:w="242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level / 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TDLo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300 mg/kg bw (total dose)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Repeated dose toxicity: other routes.02 (sc: Steinhoff &amp; Grundmann 1971)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37239676"/>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IUC5-e2b24739-cca5-49c8-8eca-eaa86926fab0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14"/>
        <w:gridCol w:w="286"/>
        <w:gridCol w:w="29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 (not assignable)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Only short abstract available, written in German.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87"/>
        <w:gridCol w:w="855"/>
        <w:gridCol w:w="395"/>
        <w:gridCol w:w="2805"/>
        <w:gridCol w:w="1500"/>
        <w:gridCol w:w="797"/>
        <w:gridCol w:w="546"/>
        <w:gridCol w:w="721"/>
        <w:gridCol w:w="746"/>
        <w:gridCol w:w="546"/>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Steinhoff D and Grundmann 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Zur cancerogenen Wirkung von 3,3'-Dichlor-4,4'-diaminodiphenylmethan bei Ratten [Cancerogenic effect of 3,3'-dichlor-4,4'-diaminodiphenylmethane in rats].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Naturwissenschaften, 58: 578.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28654308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72"/>
      </w:tblGrid>
      <w:tr w:rsidR="0049776E" w:rsidRPr="0049776E">
        <w:trPr>
          <w:tblCellSpacing w:w="5" w:type="dxa"/>
        </w:trPr>
        <w:tc>
          <w:tcPr>
            <w:tcW w:w="0" w:type="auto"/>
            <w:hideMark/>
          </w:tcPr>
          <w:p w:rsidR="0049776E" w:rsidRPr="0049776E" w:rsidRDefault="0049776E" w:rsidP="0049776E">
            <w:pPr>
              <w:widowControl/>
              <w:jc w:val="left"/>
              <w:divId w:val="11189918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Carcinogenicity.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37207203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00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3,3'-Dichlor-4,4'-diaminodiphenylmethane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02"/>
      </w:tblGrid>
      <w:tr w:rsidR="0049776E" w:rsidRPr="0049776E">
        <w:trPr>
          <w:tblCellSpacing w:w="5" w:type="dxa"/>
        </w:trPr>
        <w:tc>
          <w:tcPr>
            <w:tcW w:w="0" w:type="auto"/>
            <w:hideMark/>
          </w:tcPr>
          <w:p w:rsidR="0049776E" w:rsidRPr="0049776E" w:rsidRDefault="0049776E" w:rsidP="0049776E">
            <w:pPr>
              <w:widowControl/>
              <w:jc w:val="left"/>
              <w:divId w:val="2127381417"/>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3,3'-Dichlor-4,4'-diaminodiphenylmethan</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15165765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49776E" w:rsidRPr="0049776E">
        <w:trPr>
          <w:tblCellSpacing w:w="5" w:type="dxa"/>
        </w:trPr>
        <w:tc>
          <w:tcPr>
            <w:tcW w:w="0" w:type="auto"/>
            <w:hideMark/>
          </w:tcPr>
          <w:p w:rsidR="0049776E" w:rsidRPr="0049776E" w:rsidRDefault="0049776E" w:rsidP="0049776E">
            <w:pPr>
              <w:widowControl/>
              <w:jc w:val="left"/>
              <w:divId w:val="15864586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Wistar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49776E" w:rsidRPr="0049776E">
        <w:trPr>
          <w:tblCellSpacing w:w="5" w:type="dxa"/>
        </w:trPr>
        <w:tc>
          <w:tcPr>
            <w:tcW w:w="0" w:type="auto"/>
            <w:hideMark/>
          </w:tcPr>
          <w:p w:rsidR="0049776E" w:rsidRPr="0049776E" w:rsidRDefault="0049776E" w:rsidP="0049776E">
            <w:pPr>
              <w:widowControl/>
              <w:jc w:val="left"/>
              <w:divId w:val="2554078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7"/>
      </w:tblGrid>
      <w:tr w:rsidR="0049776E" w:rsidRPr="0049776E">
        <w:trPr>
          <w:tblCellSpacing w:w="5" w:type="dxa"/>
        </w:trPr>
        <w:tc>
          <w:tcPr>
            <w:tcW w:w="0" w:type="auto"/>
            <w:hideMark/>
          </w:tcPr>
          <w:p w:rsidR="0049776E" w:rsidRPr="0049776E" w:rsidRDefault="0049776E" w:rsidP="0049776E">
            <w:pPr>
              <w:widowControl/>
              <w:jc w:val="left"/>
              <w:divId w:val="16062281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subcutaneous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73"/>
      </w:tblGrid>
      <w:tr w:rsidR="0049776E" w:rsidRPr="0049776E">
        <w:trPr>
          <w:tblCellSpacing w:w="5" w:type="dxa"/>
        </w:trPr>
        <w:tc>
          <w:tcPr>
            <w:tcW w:w="0" w:type="auto"/>
            <w:hideMark/>
          </w:tcPr>
          <w:p w:rsidR="0049776E" w:rsidRPr="0049776E" w:rsidRDefault="0049776E" w:rsidP="0049776E">
            <w:pPr>
              <w:widowControl/>
              <w:jc w:val="left"/>
              <w:divId w:val="6454726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physiol. saline (Suspension)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69996305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620 days.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83"/>
      </w:tblGrid>
      <w:tr w:rsidR="0049776E" w:rsidRPr="0049776E">
        <w:trPr>
          <w:tblCellSpacing w:w="5" w:type="dxa"/>
        </w:trPr>
        <w:tc>
          <w:tcPr>
            <w:tcW w:w="0" w:type="auto"/>
            <w:hideMark/>
          </w:tcPr>
          <w:p w:rsidR="0049776E" w:rsidRPr="0049776E" w:rsidRDefault="0049776E" w:rsidP="0049776E">
            <w:pPr>
              <w:widowControl/>
              <w:jc w:val="left"/>
              <w:divId w:val="15418193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Once a week or at longer time intervals during 620 days.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08"/>
      </w:tblGrid>
      <w:tr w:rsidR="0049776E" w:rsidRPr="0049776E">
        <w:trPr>
          <w:tblCellSpacing w:w="5" w:type="dxa"/>
        </w:trPr>
        <w:tc>
          <w:tcPr>
            <w:tcW w:w="0" w:type="auto"/>
            <w:hideMark/>
          </w:tcPr>
          <w:p w:rsidR="0049776E" w:rsidRPr="0049776E" w:rsidRDefault="0049776E" w:rsidP="0049776E">
            <w:pPr>
              <w:widowControl/>
              <w:jc w:val="left"/>
              <w:divId w:val="15000804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500 or 1000 mg/kg bw.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08"/>
      </w:tblGrid>
      <w:tr w:rsidR="0049776E" w:rsidRPr="0049776E">
        <w:trPr>
          <w:tblCellSpacing w:w="5" w:type="dxa"/>
        </w:trPr>
        <w:tc>
          <w:tcPr>
            <w:tcW w:w="0" w:type="auto"/>
            <w:hideMark/>
          </w:tcPr>
          <w:p w:rsidR="0049776E" w:rsidRPr="0049776E" w:rsidRDefault="0049776E" w:rsidP="0049776E">
            <w:pPr>
              <w:widowControl/>
              <w:jc w:val="left"/>
              <w:divId w:val="20189962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17 or 25 (controls)/sex/dose.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49776E" w:rsidRPr="0049776E">
        <w:trPr>
          <w:tblCellSpacing w:w="5" w:type="dxa"/>
        </w:trPr>
        <w:tc>
          <w:tcPr>
            <w:tcW w:w="0" w:type="auto"/>
            <w:hideMark/>
          </w:tcPr>
          <w:p w:rsidR="0049776E" w:rsidRPr="0049776E" w:rsidRDefault="0049776E" w:rsidP="0049776E">
            <w:pPr>
              <w:widowControl/>
              <w:jc w:val="left"/>
              <w:divId w:val="121250063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concurrent vehicle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52"/>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No information is reported for the repeated dose toxicity of MBOCA other than carcinogenicity.</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7.6 Genetic toxicity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7.6.1 Genetic toxicity in vitro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Genetic toxicity in vitro.01 (MHLW Japan; Ames)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56849797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IUC5-beb88ef7-c21b-4593-a2ef-6da959162a40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GLP guideline study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30"/>
        <w:gridCol w:w="515"/>
        <w:gridCol w:w="369"/>
        <w:gridCol w:w="1077"/>
        <w:gridCol w:w="3606"/>
        <w:gridCol w:w="739"/>
        <w:gridCol w:w="531"/>
        <w:gridCol w:w="669"/>
        <w:gridCol w:w="692"/>
        <w:gridCol w:w="7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Reverse mutation test of 4,4'–Methylenebis(2–chloroaniline) in Bacteria (written in Japanese)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Toxicity Testing Reports of Environmental Chemicals, Volume 12. (available from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Bozo Research Center Inc.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M–1126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Ministry of Health, Labour and Welfare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2004-03-04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Reverse mutation test of 4,4'–Methylenebis(2–chloroaniline) in Bacteria, Amendment-1 (written in Japanese)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Toxicity Testing Reports of Environmental Chemicals, Volume 12. (available from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Bozo Research Center Inc.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M-1126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Ministry of Health, Labour and Welfare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2004-12-06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46257355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49776E" w:rsidRPr="0049776E">
        <w:trPr>
          <w:tblCellSpacing w:w="5" w:type="dxa"/>
        </w:trPr>
        <w:tc>
          <w:tcPr>
            <w:tcW w:w="0" w:type="auto"/>
            <w:hideMark/>
          </w:tcPr>
          <w:p w:rsidR="0049776E" w:rsidRPr="0049776E" w:rsidRDefault="0049776E" w:rsidP="0049776E">
            <w:pPr>
              <w:widowControl/>
              <w:jc w:val="left"/>
              <w:divId w:val="20722672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gene mutation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49776E" w:rsidRPr="0049776E">
        <w:trPr>
          <w:tblCellSpacing w:w="5" w:type="dxa"/>
        </w:trPr>
        <w:tc>
          <w:tcPr>
            <w:tcW w:w="0" w:type="auto"/>
            <w:hideMark/>
          </w:tcPr>
          <w:p w:rsidR="0049776E" w:rsidRPr="0049776E" w:rsidRDefault="0049776E" w:rsidP="0049776E">
            <w:pPr>
              <w:widowControl/>
              <w:jc w:val="left"/>
              <w:divId w:val="3723125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bacterial reverse mutation assay (e.g. Ames test)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107"/>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8051959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7810726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7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8251723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98"/>
      </w:tblGrid>
      <w:tr w:rsidR="0049776E" w:rsidRPr="0049776E">
        <w:trPr>
          <w:tblCellSpacing w:w="5" w:type="dxa"/>
        </w:trPr>
        <w:tc>
          <w:tcPr>
            <w:tcW w:w="0" w:type="auto"/>
            <w:hideMark/>
          </w:tcPr>
          <w:p w:rsidR="0049776E" w:rsidRPr="0049776E" w:rsidRDefault="0049776E" w:rsidP="0049776E">
            <w:pPr>
              <w:widowControl/>
              <w:jc w:val="left"/>
              <w:divId w:val="802386145"/>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 bis (2–chlorobenzene amine)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White needle–like powder crystals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99.76 wt%</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A cool and dark place, light-shielded, in a well–closed container</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Method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789"/>
      </w:tblGrid>
      <w:tr w:rsidR="0049776E" w:rsidRPr="00990C01">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Species/strain </w:t>
            </w:r>
          </w:p>
        </w:tc>
        <w:tc>
          <w:tcPr>
            <w:tcW w:w="0" w:type="auto"/>
            <w:hideMark/>
          </w:tcPr>
          <w:p w:rsidR="0049776E" w:rsidRPr="009B5922" w:rsidRDefault="0049776E" w:rsidP="0049776E">
            <w:pPr>
              <w:widowControl/>
              <w:jc w:val="left"/>
              <w:rPr>
                <w:rFonts w:ascii="Helvetica" w:eastAsia="MS PGothic" w:hAnsi="Helvetica" w:cs="Helvetica"/>
                <w:kern w:val="0"/>
                <w:sz w:val="16"/>
                <w:szCs w:val="16"/>
                <w:lang w:val="fr-FR"/>
              </w:rPr>
            </w:pPr>
            <w:r w:rsidRPr="009B5922">
              <w:rPr>
                <w:rFonts w:ascii="Helvetica" w:eastAsia="MS PGothic" w:hAnsi="Helvetica" w:cs="Helvetica"/>
                <w:kern w:val="0"/>
                <w:sz w:val="16"/>
                <w:szCs w:val="16"/>
                <w:lang w:val="fr-FR"/>
              </w:rPr>
              <w:t xml:space="preserve">S. typhimurium TA 1535, TA 1537, TA 98, TA 100 and E. coli WP2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Metabolic activation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 and without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Metabolic activation system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S9 mix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40004165"/>
              <w:rPr>
                <w:rFonts w:ascii="Helvetica" w:eastAsia="MS PGothic" w:hAnsi="Helvetica" w:cs="Helvetica"/>
                <w:kern w:val="0"/>
                <w:sz w:val="16"/>
                <w:szCs w:val="16"/>
              </w:rPr>
            </w:pPr>
            <w:r w:rsidRPr="0049776E">
              <w:rPr>
                <w:rFonts w:ascii="Helvetica" w:eastAsia="MS PGothic" w:hAnsi="Helvetica" w:cs="Helvetica"/>
                <w:kern w:val="0"/>
                <w:sz w:val="16"/>
                <w:szCs w:val="16"/>
              </w:rPr>
              <w:t>Dose–range finding test (–S9 mix and +S9 mix): 0 (vehicle), 0.0191, 0.0763, 0.305, 1.22, 4.88, 19.5, 78.1, 313, 1250, and 5000 μg/plate;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Main bacterial reverse mutation test (–S9 mix and +S9 mix): 0 (vehicle), 2.44, 4.88, 9.77, 19.5, 39.1, 78.1, 156, and 313 μg/plate.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595136125"/>
              <w:rPr>
                <w:rFonts w:ascii="Helvetica" w:eastAsia="MS PGothic" w:hAnsi="Helvetica" w:cs="Helvetica"/>
                <w:kern w:val="0"/>
                <w:sz w:val="16"/>
                <w:szCs w:val="16"/>
              </w:rPr>
            </w:pPr>
            <w:r w:rsidRPr="0049776E">
              <w:rPr>
                <w:rFonts w:ascii="Helvetica" w:eastAsia="MS PGothic" w:hAnsi="Helvetica" w:cs="Helvetica"/>
                <w:kern w:val="0"/>
                <w:sz w:val="16"/>
                <w:szCs w:val="16"/>
              </w:rPr>
              <w:t>- Vehicle(s)/solvent(s) used: DMSO</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Justification for choice of solvent/vehicle: The test substance was soluble in DMSO. On dissolving the test substance in DMSO, phenomena such as blowing, exotherms, endotherms, coloring, odor, fixation, aggregation, emulsification, isolation, evaporation, and emission were not observed. Thus, the test substance was considered to be stable in DMSO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7234"/>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Negative controls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Solvent / vehicle controls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True negative controls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Positive controls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59"/>
            </w:tblGrid>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benzo(a)pyrene </w:t>
                  </w:r>
                </w:p>
              </w:tc>
            </w:tr>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sodium azide </w:t>
                  </w:r>
                </w:p>
              </w:tc>
            </w:tr>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furylfuramide </w:t>
                  </w:r>
                </w:p>
              </w:tc>
            </w:tr>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2-aminoanthracene, 2-methoxy-6-chloro-9-[3-(2-chloroethyl)-aminopropylamino]acridine-2HCl </w:t>
                  </w:r>
                </w:p>
              </w:tc>
            </w:tr>
          </w:tbl>
          <w:p w:rsidR="0049776E" w:rsidRPr="0049776E" w:rsidRDefault="0049776E" w:rsidP="0049776E">
            <w:pPr>
              <w:widowControl/>
              <w:spacing w:line="320" w:lineRule="atLeast"/>
              <w:jc w:val="left"/>
              <w:rPr>
                <w:rFonts w:ascii="unknown" w:eastAsia="MS PGothic" w:hAnsi="unknown" w:cs="Helvetica" w:hint="eastAsia"/>
                <w:kern w:val="0"/>
                <w:sz w:val="16"/>
                <w:szCs w:val="16"/>
              </w:rPr>
            </w:pP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10"/>
      </w:tblGrid>
      <w:tr w:rsidR="0049776E" w:rsidRPr="0049776E">
        <w:trPr>
          <w:tblCellSpacing w:w="5" w:type="dxa"/>
        </w:trPr>
        <w:tc>
          <w:tcPr>
            <w:tcW w:w="0" w:type="auto"/>
            <w:hideMark/>
          </w:tcPr>
          <w:p w:rsidR="0049776E" w:rsidRPr="0049776E" w:rsidRDefault="0049776E" w:rsidP="0049776E">
            <w:pPr>
              <w:widowControl/>
              <w:jc w:val="left"/>
              <w:divId w:val="342704106"/>
              <w:rPr>
                <w:rFonts w:ascii="Helvetica" w:eastAsia="MS PGothic" w:hAnsi="Helvetica" w:cs="Helvetica"/>
                <w:kern w:val="0"/>
                <w:sz w:val="16"/>
                <w:szCs w:val="16"/>
              </w:rPr>
            </w:pPr>
            <w:r w:rsidRPr="0049776E">
              <w:rPr>
                <w:rFonts w:ascii="Helvetica" w:eastAsia="MS PGothic" w:hAnsi="Helvetica" w:cs="Helvetica"/>
                <w:kern w:val="0"/>
                <w:sz w:val="16"/>
                <w:szCs w:val="16"/>
              </w:rPr>
              <w:t>METHOD OF APPLICATION: Preincubation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DURATION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Preincubation period: 20 min</w:t>
            </w:r>
            <w:r>
              <w:rPr>
                <w:rFonts w:ascii="Helvetica" w:eastAsia="MS PGothic" w:hAnsi="Helvetica" w:cs="Helvetica"/>
                <w:kern w:val="0"/>
                <w:sz w:val="16"/>
                <w:szCs w:val="16"/>
              </w:rPr>
              <w:br/>
            </w:r>
            <w:r w:rsidRPr="0049776E">
              <w:rPr>
                <w:rFonts w:ascii="Helvetica" w:eastAsia="MS PGothic" w:hAnsi="Helvetica" w:cs="Helvetica"/>
                <w:kern w:val="0"/>
                <w:sz w:val="16"/>
                <w:szCs w:val="16"/>
              </w:rPr>
              <w:t>- Exposure duration: 48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NUMBER OF REPLICATIONS: 3</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Method: Cell growth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54051086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Criteria for determining a positive result were as follows; A 2–fold or more increase in the number of revertant colonies compared with the solvent control, a concentration–related increase in the number of revertant colonies, and a reproducible increase in the number of revertant colonies.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91"/>
      </w:tblGrid>
      <w:tr w:rsidR="0049776E" w:rsidRPr="0049776E">
        <w:trPr>
          <w:tblCellSpacing w:w="5" w:type="dxa"/>
        </w:trPr>
        <w:tc>
          <w:tcPr>
            <w:tcW w:w="0" w:type="auto"/>
            <w:hideMark/>
          </w:tcPr>
          <w:p w:rsidR="0049776E" w:rsidRPr="0049776E" w:rsidRDefault="0049776E" w:rsidP="0049776E">
            <w:pPr>
              <w:widowControl/>
              <w:jc w:val="left"/>
              <w:divId w:val="193608822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statistic method was used for judging of results.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789"/>
      </w:tblGrid>
      <w:tr w:rsidR="0049776E" w:rsidRPr="00990C01">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Species/strain </w:t>
            </w:r>
          </w:p>
        </w:tc>
        <w:tc>
          <w:tcPr>
            <w:tcW w:w="0" w:type="auto"/>
            <w:hideMark/>
          </w:tcPr>
          <w:p w:rsidR="0049776E" w:rsidRPr="009B5922" w:rsidRDefault="0049776E" w:rsidP="0049776E">
            <w:pPr>
              <w:widowControl/>
              <w:jc w:val="left"/>
              <w:rPr>
                <w:rFonts w:ascii="Helvetica" w:eastAsia="MS PGothic" w:hAnsi="Helvetica" w:cs="Helvetica"/>
                <w:kern w:val="0"/>
                <w:sz w:val="16"/>
                <w:szCs w:val="16"/>
                <w:lang w:val="fr-FR"/>
              </w:rPr>
            </w:pPr>
            <w:r w:rsidRPr="009B5922">
              <w:rPr>
                <w:rFonts w:ascii="Helvetica" w:eastAsia="MS PGothic" w:hAnsi="Helvetica" w:cs="Helvetica"/>
                <w:kern w:val="0"/>
                <w:sz w:val="16"/>
                <w:szCs w:val="16"/>
                <w:lang w:val="fr-FR"/>
              </w:rPr>
              <w:t xml:space="preserve">S. typhimurium TA 1535, TA 1537, TA 98, TA 100 and E. coli WP2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Metabolic activation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 system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S. typhimurium TA100 and TA98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Genotoxicity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positive (+S9 mix)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Cytotoxicity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yes (</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 xml:space="preserve">313 μg/plate)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Vehicle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Negative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examined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Positive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789"/>
      </w:tblGrid>
      <w:tr w:rsidR="0049776E" w:rsidRPr="00990C01">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Species/strain </w:t>
            </w:r>
          </w:p>
        </w:tc>
        <w:tc>
          <w:tcPr>
            <w:tcW w:w="0" w:type="auto"/>
            <w:hideMark/>
          </w:tcPr>
          <w:p w:rsidR="0049776E" w:rsidRPr="009B5922" w:rsidRDefault="0049776E" w:rsidP="0049776E">
            <w:pPr>
              <w:widowControl/>
              <w:jc w:val="left"/>
              <w:rPr>
                <w:rFonts w:ascii="Helvetica" w:eastAsia="MS PGothic" w:hAnsi="Helvetica" w:cs="Helvetica"/>
                <w:kern w:val="0"/>
                <w:sz w:val="16"/>
                <w:szCs w:val="16"/>
                <w:lang w:val="fr-FR"/>
              </w:rPr>
            </w:pPr>
            <w:r w:rsidRPr="009B5922">
              <w:rPr>
                <w:rFonts w:ascii="Helvetica" w:eastAsia="MS PGothic" w:hAnsi="Helvetica" w:cs="Helvetica"/>
                <w:kern w:val="0"/>
                <w:sz w:val="16"/>
                <w:szCs w:val="16"/>
                <w:lang w:val="fr-FR"/>
              </w:rPr>
              <w:t xml:space="preserve">S. typhimurium TA 1535, TA 1537, TA 98, TA 100 and E. coli WP2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Metabolic activation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without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 system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all strains/cell types tested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Genotoxicity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negative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Cytotoxicity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yes (</w:t>
            </w:r>
            <w:r w:rsidRPr="0049776E">
              <w:rPr>
                <w:rFonts w:ascii="MS Gothic" w:eastAsia="MS Gothic" w:hAnsi="MS Gothic" w:cs="MS Gothic"/>
                <w:kern w:val="0"/>
                <w:sz w:val="16"/>
                <w:szCs w:val="16"/>
              </w:rPr>
              <w:t>≧</w:t>
            </w:r>
            <w:r w:rsidRPr="0049776E">
              <w:rPr>
                <w:rFonts w:ascii="Helvetica" w:eastAsia="MS PGothic" w:hAnsi="Helvetica" w:cs="Helvetica"/>
                <w:kern w:val="0"/>
                <w:sz w:val="16"/>
                <w:szCs w:val="16"/>
              </w:rPr>
              <w:t xml:space="preserve">313 μg/plate)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Vehicle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Negative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examined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Positive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81413346"/>
              <w:rPr>
                <w:rFonts w:ascii="Helvetica" w:eastAsia="MS PGothic" w:hAnsi="Helvetica" w:cs="Helvetica"/>
                <w:kern w:val="0"/>
                <w:sz w:val="16"/>
                <w:szCs w:val="16"/>
              </w:rPr>
            </w:pPr>
            <w:r w:rsidRPr="0049776E">
              <w:rPr>
                <w:rFonts w:ascii="Helvetica" w:eastAsia="MS PGothic" w:hAnsi="Helvetica" w:cs="Helvetica"/>
                <w:kern w:val="0"/>
                <w:sz w:val="16"/>
                <w:szCs w:val="16"/>
              </w:rPr>
              <w:t>TEST-SPECIFIC CONFOUNDING FACTORS</w:t>
            </w:r>
            <w:r>
              <w:rPr>
                <w:rFonts w:ascii="Helvetica" w:eastAsia="MS PGothic" w:hAnsi="Helvetica" w:cs="Helvetica"/>
                <w:kern w:val="0"/>
                <w:sz w:val="16"/>
                <w:szCs w:val="16"/>
              </w:rPr>
              <w:br/>
            </w:r>
            <w:r w:rsidRPr="0049776E">
              <w:rPr>
                <w:rFonts w:ascii="Helvetica" w:eastAsia="MS PGothic" w:hAnsi="Helvetica" w:cs="Helvetica"/>
                <w:kern w:val="0"/>
                <w:sz w:val="16"/>
                <w:szCs w:val="16"/>
              </w:rPr>
              <w:t>- Precipitation: Precipitation was observed on plates with concentration of 19.5 μg/plate or more with metabolic activation, and on plates of 313 μg/plate or more without metabolic activation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RANGE-FINDING/SCREENING STUDIES: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In range-finding studies, toxicity in all strains was observed on plates with concentration of 313 μg/plate or more with and without metabolic activation. Dose-dependent mutagenic activity was found in the S. typhimurium TA100 and TA98 on plates with concentration of 19.5 μg/plate or more with metabolic activation.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COMPARISON WITH HISTORICAL CONTROL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In all test conditions and in all tested strains, the number of revertant colonies of solvent controls and positive controls were within the range of historical control data.</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1 -1 Results of the dose- range finding test on 4,4'-methylenebis(2 -chlorobenzenamine) without metabolic activation in the bacterial reverse mutation test</w:t>
            </w:r>
          </w:p>
          <w:tbl>
            <w:tblPr>
              <w:tblW w:w="4850" w:type="pct"/>
              <w:tblCellSpacing w:w="0" w:type="dxa"/>
              <w:tblCellMar>
                <w:left w:w="0" w:type="dxa"/>
                <w:right w:w="0" w:type="dxa"/>
              </w:tblCellMar>
              <w:tblLook w:val="04A0" w:firstRow="1" w:lastRow="0" w:firstColumn="1" w:lastColumn="0" w:noHBand="0" w:noVBand="1"/>
            </w:tblPr>
            <w:tblGrid>
              <w:gridCol w:w="961"/>
              <w:gridCol w:w="961"/>
              <w:gridCol w:w="1340"/>
              <w:gridCol w:w="380"/>
              <w:gridCol w:w="863"/>
              <w:gridCol w:w="326"/>
              <w:gridCol w:w="800"/>
              <w:gridCol w:w="327"/>
              <w:gridCol w:w="862"/>
              <w:gridCol w:w="303"/>
              <w:gridCol w:w="862"/>
              <w:gridCol w:w="402"/>
              <w:gridCol w:w="962"/>
            </w:tblGrid>
            <w:tr w:rsidR="0049776E" w:rsidRPr="0049776E" w:rsidTr="007655B2">
              <w:trPr>
                <w:trHeight w:val="204"/>
                <w:tblCellSpacing w:w="0" w:type="dxa"/>
              </w:trPr>
              <w:tc>
                <w:tcPr>
                  <w:tcW w:w="96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S9 mix</w:t>
                  </w:r>
                </w:p>
              </w:tc>
              <w:tc>
                <w:tcPr>
                  <w:tcW w:w="96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134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Dosage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(μg/plate)</w:t>
                  </w:r>
                </w:p>
              </w:tc>
              <w:tc>
                <w:tcPr>
                  <w:tcW w:w="9600" w:type="dxa"/>
                  <w:gridSpan w:val="10"/>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revertant colonies/plate (Mean ± Standard Deviation)</w:t>
                  </w:r>
                </w:p>
              </w:tc>
            </w:tr>
            <w:tr w:rsidR="0049776E" w:rsidRPr="0049776E" w:rsidTr="007655B2">
              <w:trPr>
                <w:trHeight w:val="20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6"/>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Base-pair substitution type</w:t>
                  </w:r>
                </w:p>
              </w:tc>
              <w:tc>
                <w:tcPr>
                  <w:tcW w:w="0" w:type="auto"/>
                  <w:gridSpan w:val="4"/>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Frameshift type</w:t>
                  </w:r>
                </w:p>
              </w:tc>
            </w:tr>
            <w:tr w:rsidR="0049776E" w:rsidRPr="0049776E" w:rsidTr="007655B2">
              <w:trPr>
                <w:trHeight w:val="20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TA100</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TA1535</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E.coli WP2 uvrA</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TA98</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TA1537</w:t>
                  </w:r>
                </w:p>
              </w:tc>
            </w:tr>
            <w:tr w:rsidR="0049776E" w:rsidRPr="0049776E" w:rsidTr="007655B2">
              <w:trPr>
                <w:trHeight w:val="204"/>
                <w:tblCellSpacing w:w="0" w:type="dxa"/>
              </w:trPr>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Negative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w:t>
                  </w: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(100±7.1)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(32±6.5)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(15±2.5)</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article</w:t>
                  </w: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0.0191</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(96±3.5)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(37±2.5)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(15±3.0)</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0.0763</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(93±3.5)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(14±2.9)</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0.305</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(93±3.8)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(9±2.9)</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(33±3.8)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(10±0.6)</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1.22</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(92±3.5)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(32±6.4)</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(13±2.9)</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(15±1.2)</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4.88</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(85±1.0)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(11±1.7)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(29±2.5)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(15±4.7)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(14±3.8)</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19.5</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(73±3.6)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(16±3.2)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(19±4.7)</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78.1</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(78±2.0)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(44±12.0)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(18±3.5)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(22±1.5)</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313</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(42±4.9)</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(28±4.6)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(9±2.6)</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1250</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(54±2.6)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(29±3.2)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(4±2.0)</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5000</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(3±2.3)</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(23±10.7)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(4±2.1)</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60" w:type="dxa"/>
                  <w:vMerge w:val="restart"/>
                  <w:tcBorders>
                    <w:top w:val="nil"/>
                    <w:bottom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Positive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Name</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AF-2</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SAZ</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AF-2</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AF-2</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ICR-191</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(μg/plate)</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0.01</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0.01</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34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or revertant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colonies/plate</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1255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(455±34.0)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(259±6.0)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(297±15.0)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(276±14.5)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1298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(1287±28.2)</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1 -2 Results of the dose- range finding test on 4,4'-methylenebis(2 -chlorobenzenamine) with metabolic activation in the bacterial reverse mutation test</w:t>
            </w:r>
          </w:p>
          <w:tbl>
            <w:tblPr>
              <w:tblW w:w="4850" w:type="pct"/>
              <w:tblCellSpacing w:w="0" w:type="dxa"/>
              <w:tblCellMar>
                <w:left w:w="0" w:type="dxa"/>
                <w:right w:w="0" w:type="dxa"/>
              </w:tblCellMar>
              <w:tblLook w:val="04A0" w:firstRow="1" w:lastRow="0" w:firstColumn="1" w:lastColumn="0" w:noHBand="0" w:noVBand="1"/>
            </w:tblPr>
            <w:tblGrid>
              <w:gridCol w:w="960"/>
              <w:gridCol w:w="960"/>
              <w:gridCol w:w="1340"/>
              <w:gridCol w:w="480"/>
              <w:gridCol w:w="863"/>
              <w:gridCol w:w="385"/>
              <w:gridCol w:w="768"/>
              <w:gridCol w:w="366"/>
              <w:gridCol w:w="863"/>
              <w:gridCol w:w="348"/>
              <w:gridCol w:w="863"/>
              <w:gridCol w:w="385"/>
              <w:gridCol w:w="768"/>
            </w:tblGrid>
            <w:tr w:rsidR="0049776E" w:rsidRPr="0049776E" w:rsidTr="007655B2">
              <w:trPr>
                <w:trHeight w:val="204"/>
                <w:tblCellSpacing w:w="0" w:type="dxa"/>
              </w:trPr>
              <w:tc>
                <w:tcPr>
                  <w:tcW w:w="96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S9 mix</w:t>
                  </w:r>
                </w:p>
              </w:tc>
              <w:tc>
                <w:tcPr>
                  <w:tcW w:w="96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134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Dosage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(μg/plate)</w:t>
                  </w:r>
                </w:p>
              </w:tc>
              <w:tc>
                <w:tcPr>
                  <w:tcW w:w="9600" w:type="dxa"/>
                  <w:gridSpan w:val="10"/>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revertant colonies/plate (Mean ± Standard Deviation)</w:t>
                  </w:r>
                </w:p>
              </w:tc>
            </w:tr>
            <w:tr w:rsidR="0049776E" w:rsidRPr="0049776E" w:rsidTr="007655B2">
              <w:trPr>
                <w:trHeight w:val="20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6"/>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Base-pair substitution type</w:t>
                  </w:r>
                </w:p>
              </w:tc>
              <w:tc>
                <w:tcPr>
                  <w:tcW w:w="0" w:type="auto"/>
                  <w:gridSpan w:val="4"/>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Frameshift type</w:t>
                  </w:r>
                </w:p>
              </w:tc>
            </w:tr>
            <w:tr w:rsidR="0049776E" w:rsidRPr="0049776E" w:rsidTr="007655B2">
              <w:trPr>
                <w:trHeight w:val="20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TA100</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TA1535</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E.coli WP2 uvrA</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TA98</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TA1537</w:t>
                  </w:r>
                </w:p>
              </w:tc>
            </w:tr>
            <w:tr w:rsidR="0049776E" w:rsidRPr="0049776E" w:rsidTr="007655B2">
              <w:trPr>
                <w:trHeight w:val="204"/>
                <w:tblCellSpacing w:w="0" w:type="dxa"/>
              </w:trPr>
              <w:tc>
                <w:tcPr>
                  <w:tcW w:w="0" w:type="auto"/>
                  <w:vMerge w:val="restart"/>
                  <w:tcBorders>
                    <w:top w:val="nil"/>
                    <w:bottom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Negative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w:t>
                  </w: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(34±3.8)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(24±4.4)</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(13±2.3)</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article</w:t>
                  </w: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0.0191</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(105±2.6)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(34±2.6)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(12±2.6)</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0.0763</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(124±7.6)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(37±5.0)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(21±4.7)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(23±2.9)</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0.305</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(149±9.5)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(33±4.4)</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(27±6.7)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(22±3.8)</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1.22</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(161±4.7)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(30±3.2)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(23±3.1)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(19±4.4)</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4.88</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(183±7.4)</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(7±2.1)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(38±4.2)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(37±5.3)</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(17±7.0)</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19.5</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256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(269±11.8)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(15±3.6)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(32±4.2)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(55±7.2)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(14±3.5)</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78.1</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430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(467±37.5)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(11±3.2)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(34±4.2)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(86±9.1)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(13±0.6)</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313</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146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(141±4.6)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(44±6.2)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(7±2.3)</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1250</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(107±3.1)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(38±4.9)</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(5±2.3)</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(9±0.6)</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5000</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(90±5.3)</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(11±2.3)</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(37±5.8)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(5±1.5)</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Positive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Name</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B[a]P</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2AA</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2AA</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B[a]P</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B[a]P</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(μg/plate)</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34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or revertant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colonies/plate</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(513±14.0)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(122±8.5)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(391±15.2)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(332±22.2)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(97±10.1)</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2 -1 Results of the main test on 4,4'-methylenebis(2 -chlorobenzenamine) without metabolic activation in the bacterial reverse mutation test</w:t>
            </w:r>
          </w:p>
          <w:tbl>
            <w:tblPr>
              <w:tblW w:w="4850" w:type="pct"/>
              <w:tblCellSpacing w:w="0" w:type="dxa"/>
              <w:tblCellMar>
                <w:left w:w="0" w:type="dxa"/>
                <w:right w:w="0" w:type="dxa"/>
              </w:tblCellMar>
              <w:tblLook w:val="04A0" w:firstRow="1" w:lastRow="0" w:firstColumn="1" w:lastColumn="0" w:noHBand="0" w:noVBand="1"/>
            </w:tblPr>
            <w:tblGrid>
              <w:gridCol w:w="961"/>
              <w:gridCol w:w="960"/>
              <w:gridCol w:w="1340"/>
              <w:gridCol w:w="329"/>
              <w:gridCol w:w="865"/>
              <w:gridCol w:w="304"/>
              <w:gridCol w:w="865"/>
              <w:gridCol w:w="329"/>
              <w:gridCol w:w="865"/>
              <w:gridCol w:w="304"/>
              <w:gridCol w:w="865"/>
              <w:gridCol w:w="398"/>
              <w:gridCol w:w="964"/>
            </w:tblGrid>
            <w:tr w:rsidR="0049776E" w:rsidRPr="0049776E" w:rsidTr="007655B2">
              <w:trPr>
                <w:trHeight w:val="204"/>
                <w:tblCellSpacing w:w="0" w:type="dxa"/>
              </w:trPr>
              <w:tc>
                <w:tcPr>
                  <w:tcW w:w="96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S9 mix</w:t>
                  </w:r>
                </w:p>
              </w:tc>
              <w:tc>
                <w:tcPr>
                  <w:tcW w:w="96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134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Dosage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(μg/plate)</w:t>
                  </w:r>
                </w:p>
              </w:tc>
              <w:tc>
                <w:tcPr>
                  <w:tcW w:w="9600" w:type="dxa"/>
                  <w:gridSpan w:val="10"/>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revertant colonies/plate (Mean ± Standard Deviation)</w:t>
                  </w:r>
                </w:p>
              </w:tc>
            </w:tr>
            <w:tr w:rsidR="0049776E" w:rsidRPr="0049776E" w:rsidTr="007655B2">
              <w:trPr>
                <w:trHeight w:val="20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6"/>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Base-pair substitution type</w:t>
                  </w:r>
                </w:p>
              </w:tc>
              <w:tc>
                <w:tcPr>
                  <w:tcW w:w="0" w:type="auto"/>
                  <w:gridSpan w:val="4"/>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Frameshift type</w:t>
                  </w:r>
                </w:p>
              </w:tc>
            </w:tr>
            <w:tr w:rsidR="0049776E" w:rsidRPr="0049776E" w:rsidTr="007655B2">
              <w:trPr>
                <w:trHeight w:val="20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TA100</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TA1535</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E.coli WP2 uvrA</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TA98</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TA1537</w:t>
                  </w:r>
                </w:p>
              </w:tc>
            </w:tr>
            <w:tr w:rsidR="0049776E" w:rsidRPr="0049776E" w:rsidTr="007655B2">
              <w:trPr>
                <w:trHeight w:val="204"/>
                <w:tblCellSpacing w:w="0" w:type="dxa"/>
              </w:trPr>
              <w:tc>
                <w:tcPr>
                  <w:tcW w:w="0" w:type="auto"/>
                  <w:vMerge w:val="restart"/>
                  <w:tcBorders>
                    <w:top w:val="nil"/>
                    <w:bottom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Negative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w:t>
                  </w: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(95±3.2)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(11±0.6)</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article</w:t>
                  </w: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2.44</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(107±7.6)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(15±3.0)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(11±2.9)</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4.88</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(96±5.1)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(25±4.5)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(10±0.6)</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9.77</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(98±12.3)</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(26±3.1)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(15±3.1)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(11±4.0)</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19.5</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(97±6.4)</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(25±4.6)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(12±1.7)</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39.1</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(110±17.1)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(25±3.6)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(11±2.0)</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78.1</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(105±10.4)</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(19±3.1)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(10±0.6)</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156</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(59±10.1)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(20±2.0)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(15±4.2)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(7±0.6)</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313</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(5±1.2)</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Positive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Name</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AF-2</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SAZ</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AF-2</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AF-2</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ICR-191</w:t>
                  </w:r>
                </w:p>
              </w:tc>
            </w:tr>
            <w:tr w:rsidR="0049776E" w:rsidRPr="0049776E" w:rsidTr="007655B2">
              <w:trPr>
                <w:trHeight w:val="80"/>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(μg/plate)</w:t>
                  </w:r>
                </w:p>
              </w:tc>
              <w:tc>
                <w:tcPr>
                  <w:tcW w:w="0" w:type="auto"/>
                  <w:gridSpan w:val="2"/>
                  <w:tcBorders>
                    <w:left w:val="nil"/>
                    <w:right w:val="single" w:sz="4" w:space="0" w:color="000000"/>
                  </w:tcBorders>
                  <w:vAlign w:val="center"/>
                  <w:hideMark/>
                </w:tcPr>
                <w:p w:rsidR="0049776E" w:rsidRPr="0049776E" w:rsidRDefault="0049776E" w:rsidP="0049776E">
                  <w:pPr>
                    <w:widowControl/>
                    <w:spacing w:line="8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0.01</w:t>
                  </w:r>
                </w:p>
              </w:tc>
              <w:tc>
                <w:tcPr>
                  <w:tcW w:w="0" w:type="auto"/>
                  <w:gridSpan w:val="2"/>
                  <w:tcBorders>
                    <w:left w:val="nil"/>
                    <w:right w:val="single" w:sz="4" w:space="0" w:color="000000"/>
                  </w:tcBorders>
                  <w:vAlign w:val="center"/>
                  <w:hideMark/>
                </w:tcPr>
                <w:p w:rsidR="0049776E" w:rsidRPr="0049776E" w:rsidRDefault="0049776E" w:rsidP="0049776E">
                  <w:pPr>
                    <w:widowControl/>
                    <w:spacing w:line="8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0.50</w:t>
                  </w:r>
                </w:p>
              </w:tc>
              <w:tc>
                <w:tcPr>
                  <w:tcW w:w="0" w:type="auto"/>
                  <w:gridSpan w:val="2"/>
                  <w:tcBorders>
                    <w:left w:val="nil"/>
                    <w:right w:val="single" w:sz="4" w:space="0" w:color="000000"/>
                  </w:tcBorders>
                  <w:vAlign w:val="center"/>
                  <w:hideMark/>
                </w:tcPr>
                <w:p w:rsidR="0049776E" w:rsidRPr="0049776E" w:rsidRDefault="0049776E" w:rsidP="0049776E">
                  <w:pPr>
                    <w:widowControl/>
                    <w:spacing w:line="8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0.01</w:t>
                  </w:r>
                </w:p>
              </w:tc>
              <w:tc>
                <w:tcPr>
                  <w:tcW w:w="0" w:type="auto"/>
                  <w:gridSpan w:val="2"/>
                  <w:tcBorders>
                    <w:left w:val="nil"/>
                    <w:right w:val="single" w:sz="4" w:space="0" w:color="000000"/>
                  </w:tcBorders>
                  <w:vAlign w:val="center"/>
                  <w:hideMark/>
                </w:tcPr>
                <w:p w:rsidR="0049776E" w:rsidRPr="0049776E" w:rsidRDefault="0049776E" w:rsidP="0049776E">
                  <w:pPr>
                    <w:widowControl/>
                    <w:spacing w:line="8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0.10</w:t>
                  </w:r>
                </w:p>
              </w:tc>
              <w:tc>
                <w:tcPr>
                  <w:tcW w:w="0" w:type="auto"/>
                  <w:gridSpan w:val="2"/>
                  <w:tcBorders>
                    <w:left w:val="nil"/>
                    <w:right w:val="single" w:sz="4" w:space="0" w:color="000000"/>
                  </w:tcBorders>
                  <w:vAlign w:val="center"/>
                  <w:hideMark/>
                </w:tcPr>
                <w:p w:rsidR="0049776E" w:rsidRPr="0049776E" w:rsidRDefault="0049776E" w:rsidP="0049776E">
                  <w:pPr>
                    <w:widowControl/>
                    <w:spacing w:line="8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34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or revertant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colonies/plate</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1097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(498±6.0)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(305±13.8)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(282±14.6)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(375±14.2)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(1082±36.3)</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2 -2 Result of the main test on 4,4'-methylenebis(2 -chlorobenzenamine) without metabolic activation in the bacterial reverse mutation test</w:t>
            </w:r>
          </w:p>
          <w:tbl>
            <w:tblPr>
              <w:tblW w:w="4900" w:type="pct"/>
              <w:tblCellSpacing w:w="0" w:type="dxa"/>
              <w:tblInd w:w="170" w:type="dxa"/>
              <w:tblCellMar>
                <w:left w:w="0" w:type="dxa"/>
                <w:right w:w="0" w:type="dxa"/>
              </w:tblCellMar>
              <w:tblLook w:val="04A0" w:firstRow="1" w:lastRow="0" w:firstColumn="1" w:lastColumn="0" w:noHBand="0" w:noVBand="1"/>
            </w:tblPr>
            <w:tblGrid>
              <w:gridCol w:w="959"/>
              <w:gridCol w:w="960"/>
              <w:gridCol w:w="1340"/>
              <w:gridCol w:w="390"/>
              <w:gridCol w:w="902"/>
              <w:gridCol w:w="388"/>
              <w:gridCol w:w="803"/>
              <w:gridCol w:w="354"/>
              <w:gridCol w:w="902"/>
              <w:gridCol w:w="354"/>
              <w:gridCol w:w="902"/>
              <w:gridCol w:w="388"/>
              <w:gridCol w:w="803"/>
            </w:tblGrid>
            <w:tr w:rsidR="0049776E" w:rsidRPr="0049776E" w:rsidTr="007655B2">
              <w:trPr>
                <w:trHeight w:val="204"/>
                <w:tblCellSpacing w:w="0" w:type="dxa"/>
              </w:trPr>
              <w:tc>
                <w:tcPr>
                  <w:tcW w:w="96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S9 mix</w:t>
                  </w:r>
                </w:p>
              </w:tc>
              <w:tc>
                <w:tcPr>
                  <w:tcW w:w="96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1340" w:type="dxa"/>
                  <w:vMerge w:val="restart"/>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Dosage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(μg/plate)</w:t>
                  </w:r>
                </w:p>
              </w:tc>
              <w:tc>
                <w:tcPr>
                  <w:tcW w:w="9600" w:type="dxa"/>
                  <w:gridSpan w:val="10"/>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revertant colonies/plate (Mean ± Standard Deviation)</w:t>
                  </w:r>
                </w:p>
              </w:tc>
            </w:tr>
            <w:tr w:rsidR="0049776E" w:rsidRPr="0049776E" w:rsidTr="007655B2">
              <w:trPr>
                <w:trHeight w:val="20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6"/>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Base-pair substitution type</w:t>
                  </w:r>
                </w:p>
              </w:tc>
              <w:tc>
                <w:tcPr>
                  <w:tcW w:w="0" w:type="auto"/>
                  <w:gridSpan w:val="4"/>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Frameshift type</w:t>
                  </w:r>
                </w:p>
              </w:tc>
            </w:tr>
            <w:tr w:rsidR="0049776E" w:rsidRPr="0049776E" w:rsidTr="007655B2">
              <w:trPr>
                <w:trHeight w:val="204"/>
                <w:tblCellSpacing w:w="0" w:type="dxa"/>
              </w:trPr>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TA100</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TA1535</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E.coli WP2 uvrA</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TA98</w:t>
                  </w:r>
                </w:p>
              </w:tc>
              <w:tc>
                <w:tcPr>
                  <w:tcW w:w="0" w:type="auto"/>
                  <w:gridSpan w:val="2"/>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S.typhimurium TA1537</w:t>
                  </w:r>
                </w:p>
              </w:tc>
            </w:tr>
            <w:tr w:rsidR="0049776E" w:rsidRPr="0049776E" w:rsidTr="007655B2">
              <w:trPr>
                <w:trHeight w:val="204"/>
                <w:tblCellSpacing w:w="0" w:type="dxa"/>
              </w:trPr>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Negative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w:t>
                  </w: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(106±3.5)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(27±3.0)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(14±1.0)</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6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article</w:t>
                  </w: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2.44</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(108±5.3)</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(23±3.8)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(13±2.1)</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4.88</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46</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(136±4.9)</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(27±4.2)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36</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(39±6.4)</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(13±2.1)</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9.77</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168</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(178±8.7)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(26±4.9)</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(45±0.6)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(13±1.2)</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19.5</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285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(276±11.0)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(27±6.2)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(52±2.5)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(9±2.1)</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39.1</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410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434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(414±18.3)</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(61±0.6)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(14±1.2)</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78.1</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518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600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(561±41.2)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(14±3.1)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(27±4.6)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(86±2.6)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(16±3.5)</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156</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556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644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(599±44.0)</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(13±4.6)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(31±4.2)</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(93±5.5)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(11±3.6)</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313</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  *†</w:t>
                  </w:r>
                </w:p>
              </w:tc>
              <w:tc>
                <w:tcPr>
                  <w:tcW w:w="0" w:type="auto"/>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145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180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(173±24.8)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(8±0.6)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22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(21±2.1)</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(19±6.7)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  *†</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(8±1.2)</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960" w:type="dxa"/>
                  <w:vMerge w:val="restart"/>
                  <w:tcBorders>
                    <w:top w:val="nil"/>
                    <w:bottom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Positive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control</w:t>
                  </w: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Name</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B[a]P</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2AA</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2AA</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B[a]P</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B[a]P</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(μg/plate)</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c>
                <w:tcPr>
                  <w:tcW w:w="0" w:type="auto"/>
                  <w:gridSpan w:val="2"/>
                  <w:tcBorders>
                    <w:left w:val="nil"/>
                    <w:right w:val="single" w:sz="4" w:space="0" w:color="000000"/>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5.00</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340" w:type="dxa"/>
                  <w:vMerge w:val="restart"/>
                  <w:tcBorders>
                    <w:top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or revertant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colonies/plate</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508</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380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390</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237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114</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r w:rsidR="0049776E" w:rsidRPr="0049776E" w:rsidTr="007655B2">
              <w:trPr>
                <w:trHeight w:val="204"/>
                <w:tblCellSpacing w:w="0" w:type="dxa"/>
              </w:trPr>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(511±3.8)</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117</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(116±5.6)</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403</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(391±11.5)</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255</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(242±11.7)</w:t>
                  </w:r>
                </w:p>
              </w:tc>
              <w:tc>
                <w:tcPr>
                  <w:tcW w:w="0" w:type="auto"/>
                  <w:tcBorders>
                    <w:left w:val="nil"/>
                  </w:tcBorders>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119</w:t>
                  </w:r>
                </w:p>
              </w:tc>
              <w:tc>
                <w:tcPr>
                  <w:tcW w:w="0" w:type="auto"/>
                  <w:vAlign w:val="center"/>
                  <w:hideMark/>
                </w:tcPr>
                <w:p w:rsidR="0049776E" w:rsidRPr="0049776E" w:rsidRDefault="0049776E" w:rsidP="0049776E">
                  <w:pPr>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(121±8.2)</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Foot note for Table 1 -1, 1 -2, 2 -1, and 2 -2</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Growth inhibition of tester strains was observed.</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Deposition of precipitation was observed on the surface of agar plates.</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AF-2: 2 -(2 -Furyl)-3 -(5 -nitro-2 -furyl)acrylamide.</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SAZ: Sodium azide.</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ICR-191: 2 -Methoxy-6 -chloro-9 -[3 -(2 -chloroethyl)-aminopropylamino]acridine-2HCl.</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B[a]P: Benzo[a]pyrene.</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2AA: 2 -Aminoanthracene.</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02"/>
      </w:tblGrid>
      <w:tr w:rsidR="0049776E" w:rsidRPr="0049776E">
        <w:trPr>
          <w:tblCellSpacing w:w="5" w:type="dxa"/>
        </w:trPr>
        <w:tc>
          <w:tcPr>
            <w:tcW w:w="0" w:type="auto"/>
            <w:hideMark/>
          </w:tcPr>
          <w:p w:rsidR="0049776E" w:rsidRPr="0049776E" w:rsidRDefault="0049776E" w:rsidP="0049776E">
            <w:pPr>
              <w:widowControl/>
              <w:jc w:val="left"/>
              <w:divId w:val="131599225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positive with metabolic activation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3470262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Clear positive mutagenic responses were obtained in S. typhimurium TA100 and TA98 with metabolic activation. The test substance, 4,4'–methylenebis(2–chlorobenzenamin) induces gene mutations in bacteria. </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Genetic toxicity in vitro.02 (MHLW Japan; CA)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543759972"/>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IUC5-b3913305-2a60-46ce-8d12-76ddee9669e8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15:48:05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GLP guideline study. </w:t>
            </w:r>
          </w:p>
        </w:tc>
      </w:tr>
    </w:tbl>
    <w:p w:rsidR="0049776E" w:rsidRPr="0049776E" w:rsidRDefault="0049776E" w:rsidP="007655B2">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7655B2">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30"/>
        <w:gridCol w:w="515"/>
        <w:gridCol w:w="369"/>
        <w:gridCol w:w="1077"/>
        <w:gridCol w:w="3606"/>
        <w:gridCol w:w="739"/>
        <w:gridCol w:w="531"/>
        <w:gridCol w:w="669"/>
        <w:gridCol w:w="692"/>
        <w:gridCol w:w="7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chromosomal aberration test of 4,4'–methylenebis(2–chloroaniline) in cultured Chinese hamster cells (written in Japanese)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Toxicity Testing Reports of Environmental Chemicals, Volume 12. P179-214 (available from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Bozo Research Center Inc.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M-1127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Ministry of Health, Labour and Welfare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2004-02-27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chromosomal aberration test of 4,4'–methylenebis(2–chloroaniline) in cultured Chinese hamster cells, Amendment-1 (written in Japanese)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Toxicity Testing Reports of Environmental Chemicals, Volume 12. P179-214 (available from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Bozo Research Center Inc.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M-1127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Ministry of Health, Labour and Welfare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2004-09-16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37025673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0"/>
      </w:tblGrid>
      <w:tr w:rsidR="0049776E" w:rsidRPr="0049776E">
        <w:trPr>
          <w:tblCellSpacing w:w="5" w:type="dxa"/>
        </w:trPr>
        <w:tc>
          <w:tcPr>
            <w:tcW w:w="0" w:type="auto"/>
            <w:hideMark/>
          </w:tcPr>
          <w:p w:rsidR="0049776E" w:rsidRPr="0049776E" w:rsidRDefault="0049776E" w:rsidP="0049776E">
            <w:pPr>
              <w:widowControl/>
              <w:jc w:val="left"/>
              <w:divId w:val="168848026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chromosome aberration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60"/>
      </w:tblGrid>
      <w:tr w:rsidR="0049776E" w:rsidRPr="0049776E">
        <w:trPr>
          <w:tblCellSpacing w:w="5" w:type="dxa"/>
        </w:trPr>
        <w:tc>
          <w:tcPr>
            <w:tcW w:w="0" w:type="auto"/>
            <w:hideMark/>
          </w:tcPr>
          <w:p w:rsidR="0049776E" w:rsidRPr="0049776E" w:rsidRDefault="0049776E" w:rsidP="0049776E">
            <w:pPr>
              <w:widowControl/>
              <w:jc w:val="left"/>
              <w:divId w:val="29603127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mammalian chromosome aberration test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5200"/>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473 (In vitro Mammalian Chromosome Aberration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9946444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398022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7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30809348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18"/>
      </w:tblGrid>
      <w:tr w:rsidR="0049776E" w:rsidRPr="0049776E">
        <w:trPr>
          <w:tblCellSpacing w:w="5" w:type="dxa"/>
        </w:trPr>
        <w:tc>
          <w:tcPr>
            <w:tcW w:w="0" w:type="auto"/>
            <w:hideMark/>
          </w:tcPr>
          <w:p w:rsidR="0049776E" w:rsidRPr="0049776E" w:rsidRDefault="0049776E" w:rsidP="0049776E">
            <w:pPr>
              <w:widowControl/>
              <w:jc w:val="left"/>
              <w:divId w:val="932474359"/>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4,4'–methylenebis(2–chlorobenezene amine)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White needle-like powder crystals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99.76 wt%</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Cool and dark place, light–shielded, in a well–closed container</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Method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05"/>
        <w:gridCol w:w="8513"/>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Species/strain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mammalian cell line, other: Chinese hamster lung fibroblasts (CHL/IU)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Details on mammalian cell lines (if applicable)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Type and identity of media: Minimum essential medium (MEM) with 10 vol% of fetal bovine serum; on frozen storage, MEM with 10 vol% of DMSO was 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 Properly maintained: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Periodically checked for Mycoplasma contamination: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Periodically checked for karyotype stability: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Periodically "cleansed" against high spontaneous background: No data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Additional strain characteristics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Metabolic activation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 and without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Metabolic activation system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S9 mix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24"/>
      </w:tblGrid>
      <w:tr w:rsidR="0049776E" w:rsidRPr="0049776E">
        <w:trPr>
          <w:tblCellSpacing w:w="5" w:type="dxa"/>
        </w:trPr>
        <w:tc>
          <w:tcPr>
            <w:tcW w:w="0" w:type="auto"/>
            <w:hideMark/>
          </w:tcPr>
          <w:p w:rsidR="0049776E" w:rsidRPr="0049776E" w:rsidRDefault="0049776E" w:rsidP="0049776E">
            <w:pPr>
              <w:widowControl/>
              <w:jc w:val="left"/>
              <w:divId w:val="1501888673"/>
              <w:rPr>
                <w:rFonts w:ascii="Helvetica" w:eastAsia="MS PGothic" w:hAnsi="Helvetica" w:cs="Helvetica"/>
                <w:kern w:val="0"/>
                <w:sz w:val="16"/>
                <w:szCs w:val="16"/>
              </w:rPr>
            </w:pPr>
            <w:r w:rsidRPr="0049776E">
              <w:rPr>
                <w:rFonts w:ascii="Helvetica" w:eastAsia="MS PGothic" w:hAnsi="Helvetica" w:cs="Helvetica"/>
                <w:kern w:val="0"/>
                <w:sz w:val="16"/>
                <w:szCs w:val="16"/>
              </w:rPr>
              <w:t>Preliminary test for determining cytotoxicity and solubility: 0 (vehicle), 21.1, 42.2, 84.4, 169, 338, 675, 1350, and 2700 μg/mL.</w:t>
            </w:r>
            <w:r>
              <w:rPr>
                <w:rFonts w:ascii="Helvetica" w:eastAsia="MS PGothic" w:hAnsi="Helvetica" w:cs="Helvetica"/>
                <w:kern w:val="0"/>
                <w:sz w:val="16"/>
                <w:szCs w:val="16"/>
              </w:rPr>
              <w:br/>
            </w:r>
            <w:r w:rsidRPr="0049776E">
              <w:rPr>
                <w:rFonts w:ascii="Helvetica" w:eastAsia="MS PGothic" w:hAnsi="Helvetica" w:cs="Helvetica"/>
                <w:kern w:val="0"/>
                <w:sz w:val="16"/>
                <w:szCs w:val="16"/>
              </w:rPr>
              <w:t>-S9 mix (6 h short-term treatment): 0 (vehicle), 2.60, 5.30, 10.6, 21.1, 42.2, and 84.4 μg/mL.</w:t>
            </w:r>
            <w:r>
              <w:rPr>
                <w:rFonts w:ascii="Helvetica" w:eastAsia="MS PGothic" w:hAnsi="Helvetica" w:cs="Helvetica"/>
                <w:kern w:val="0"/>
                <w:sz w:val="16"/>
                <w:szCs w:val="16"/>
              </w:rPr>
              <w:br/>
            </w:r>
            <w:r w:rsidRPr="0049776E">
              <w:rPr>
                <w:rFonts w:ascii="Helvetica" w:eastAsia="MS PGothic" w:hAnsi="Helvetica" w:cs="Helvetica"/>
                <w:kern w:val="0"/>
                <w:sz w:val="16"/>
                <w:szCs w:val="16"/>
              </w:rPr>
              <w:t>+S9 mix (6 h short-term treatment): 0 (vehicle), 2.60, 5.30, 10.6, 21.1, 42.2, and 84.4 μg/mL.</w:t>
            </w:r>
            <w:r>
              <w:rPr>
                <w:rFonts w:ascii="Helvetica" w:eastAsia="MS PGothic" w:hAnsi="Helvetica" w:cs="Helvetica"/>
                <w:kern w:val="0"/>
                <w:sz w:val="16"/>
                <w:szCs w:val="16"/>
              </w:rPr>
              <w:br/>
            </w:r>
            <w:r w:rsidRPr="0049776E">
              <w:rPr>
                <w:rFonts w:ascii="Helvetica" w:eastAsia="MS PGothic" w:hAnsi="Helvetica" w:cs="Helvetica"/>
                <w:kern w:val="0"/>
                <w:sz w:val="16"/>
                <w:szCs w:val="16"/>
              </w:rPr>
              <w:t>-S9 mix (24 h continuous treatment): 0 (vehicle), 1.30, 2.60, 5.30, 10.6, 21.1, and 42.2 μg/mL.</w:t>
            </w:r>
            <w:r>
              <w:rPr>
                <w:rFonts w:ascii="Helvetica" w:eastAsia="MS PGothic" w:hAnsi="Helvetica" w:cs="Helvetica"/>
                <w:kern w:val="0"/>
                <w:sz w:val="16"/>
                <w:szCs w:val="16"/>
              </w:rPr>
              <w:br/>
            </w:r>
            <w:r w:rsidRPr="0049776E">
              <w:rPr>
                <w:rFonts w:ascii="Helvetica" w:eastAsia="MS PGothic" w:hAnsi="Helvetica" w:cs="Helvetica"/>
                <w:kern w:val="0"/>
                <w:sz w:val="16"/>
                <w:szCs w:val="16"/>
              </w:rPr>
              <w:t>-S9 mix (48 h continuous treatment): 0 (vehicle), 1.30, 2.60, 5.30, 10.6, 21.1, and 42.2 μg/mL.</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-S9 mix (additional confirmative test for 48 h continuous treatment): 0 (vehicle), 24.4, 29.3, 35.2, and 42.2 μg/mL.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063522872"/>
              <w:rPr>
                <w:rFonts w:ascii="Helvetica" w:eastAsia="MS PGothic" w:hAnsi="Helvetica" w:cs="Helvetica"/>
                <w:kern w:val="0"/>
                <w:sz w:val="16"/>
                <w:szCs w:val="16"/>
              </w:rPr>
            </w:pPr>
            <w:r w:rsidRPr="0049776E">
              <w:rPr>
                <w:rFonts w:ascii="Helvetica" w:eastAsia="MS PGothic" w:hAnsi="Helvetica" w:cs="Helvetica"/>
                <w:kern w:val="0"/>
                <w:sz w:val="16"/>
                <w:szCs w:val="16"/>
              </w:rPr>
              <w:t>Vehicle(s)/solvent(s) used: DMSO.</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Justification for choice of solvent/vehicle: The test substance was soluble in DMSO but in injection water at the concentration of 270 mg/mL. No change, such as form, exotherm, endotherm, and coloring, was observed in the prepared DMSO solution. Thus, DMSO was selected as vehicle in this study.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1481"/>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Negative controls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Solvent / vehicle controls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True negative controls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Positive controls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06"/>
            </w:tblGrid>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cyclophosphamide </w:t>
                  </w:r>
                </w:p>
              </w:tc>
            </w:tr>
            <w:tr w:rsidR="0049776E" w:rsidRPr="0049776E" w:rsidTr="0049776E">
              <w:trPr>
                <w:tblCellSpacing w:w="5" w:type="dxa"/>
              </w:trPr>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mitomycin C </w:t>
                  </w:r>
                </w:p>
              </w:tc>
            </w:tr>
          </w:tbl>
          <w:p w:rsidR="0049776E" w:rsidRPr="0049776E" w:rsidRDefault="0049776E" w:rsidP="0049776E">
            <w:pPr>
              <w:widowControl/>
              <w:spacing w:line="320" w:lineRule="atLeast"/>
              <w:jc w:val="left"/>
              <w:rPr>
                <w:rFonts w:ascii="unknown" w:eastAsia="MS PGothic" w:hAnsi="unknown" w:cs="Helvetica" w:hint="eastAsia"/>
                <w:kern w:val="0"/>
                <w:sz w:val="16"/>
                <w:szCs w:val="16"/>
              </w:rPr>
            </w:pP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25877573"/>
              <w:rPr>
                <w:rFonts w:ascii="Helvetica" w:eastAsia="MS PGothic" w:hAnsi="Helvetica" w:cs="Helvetica"/>
                <w:kern w:val="0"/>
                <w:sz w:val="16"/>
                <w:szCs w:val="16"/>
              </w:rPr>
            </w:pPr>
            <w:r w:rsidRPr="0049776E">
              <w:rPr>
                <w:rFonts w:ascii="Helvetica" w:eastAsia="MS PGothic" w:hAnsi="Helvetica" w:cs="Helvetica"/>
                <w:kern w:val="0"/>
                <w:sz w:val="16"/>
                <w:szCs w:val="16"/>
              </w:rPr>
              <w:t>METHOD OF APPLICATION: In medium</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DURATION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Exposure duration: 6 h for short-term treatment, 24 or 48 h for continuous treatment, and 48 h for additional confirmative test</w:t>
            </w:r>
            <w:r>
              <w:rPr>
                <w:rFonts w:ascii="Helvetica" w:eastAsia="MS PGothic" w:hAnsi="Helvetica" w:cs="Helvetica"/>
                <w:kern w:val="0"/>
                <w:sz w:val="16"/>
                <w:szCs w:val="16"/>
              </w:rPr>
              <w:br/>
            </w:r>
            <w:r w:rsidRPr="0049776E">
              <w:rPr>
                <w:rFonts w:ascii="Helvetica" w:eastAsia="MS PGothic" w:hAnsi="Helvetica" w:cs="Helvetica"/>
                <w:kern w:val="0"/>
                <w:sz w:val="16"/>
                <w:szCs w:val="16"/>
              </w:rPr>
              <w:t>- Expression time (cells in growth medium): 24 hours for short-term treatment, 24 or 48 hours for continuous treatment, and 48 h for additional confirmative 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NUMBER OF REPLICATIONS: 2</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NUMBER OF CELLS EVALUATED: 200 cells/dose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49776E">
              <w:rPr>
                <w:rFonts w:ascii="Helvetica" w:eastAsia="MS PGothic" w:hAnsi="Helvetica" w:cs="Helvetica"/>
                <w:kern w:val="0"/>
                <w:sz w:val="16"/>
                <w:szCs w:val="16"/>
              </w:rPr>
              <w:t>- Method: Relative total growth; cell condition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OTHER EXAMINATIONS: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Determination of polyploidy: If multiple of the haploid chromosome number other than the diploid number was observed, it was considered as polyploid. Polyploid including endoreduplication was defined as a numerical aberration</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023975424"/>
              <w:rPr>
                <w:rFonts w:ascii="Helvetica" w:eastAsia="MS PGothic" w:hAnsi="Helvetica" w:cs="Helvetica"/>
                <w:kern w:val="0"/>
                <w:sz w:val="16"/>
                <w:szCs w:val="16"/>
              </w:rPr>
            </w:pPr>
            <w:r w:rsidRPr="0049776E">
              <w:rPr>
                <w:rFonts w:ascii="Helvetica" w:eastAsia="MS PGothic" w:hAnsi="Helvetica" w:cs="Helvetica"/>
                <w:kern w:val="0"/>
                <w:sz w:val="16"/>
                <w:szCs w:val="16"/>
              </w:rPr>
              <w:t>Negative result: Appearance frequency of cells with aberrations is less than 5%.</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Positive results: Appearance frequency of cells with aberrations is 10% or more, or expert judgment by considering a concentration related increase or a reproducibility when 5-10% aberrations were observed.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30"/>
      </w:tblGrid>
      <w:tr w:rsidR="0049776E" w:rsidRPr="0049776E">
        <w:trPr>
          <w:tblCellSpacing w:w="5" w:type="dxa"/>
        </w:trPr>
        <w:tc>
          <w:tcPr>
            <w:tcW w:w="0" w:type="auto"/>
            <w:hideMark/>
          </w:tcPr>
          <w:p w:rsidR="0049776E" w:rsidRPr="0049776E" w:rsidRDefault="0049776E" w:rsidP="0049776E">
            <w:pPr>
              <w:widowControl/>
              <w:jc w:val="left"/>
              <w:divId w:val="16717139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statistical method was used.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949"/>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Species/strain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mammalian cell line, other: Chinese hamster lung fibroblast (CHL/IU)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Metabolic activation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without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 system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48 h continuous exposure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Genotoxicity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positive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Cytotoxicity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Vehicle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Negative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examined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Positive controls valid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93493256"/>
              <w:rPr>
                <w:rFonts w:ascii="Helvetica" w:eastAsia="MS PGothic" w:hAnsi="Helvetica" w:cs="Helvetica"/>
                <w:kern w:val="0"/>
                <w:sz w:val="16"/>
                <w:szCs w:val="16"/>
              </w:rPr>
            </w:pPr>
            <w:r w:rsidRPr="0049776E">
              <w:rPr>
                <w:rFonts w:ascii="Helvetica" w:eastAsia="MS PGothic" w:hAnsi="Helvetica" w:cs="Helvetica"/>
                <w:kern w:val="0"/>
                <w:sz w:val="16"/>
                <w:szCs w:val="16"/>
              </w:rPr>
              <w:t>TEST-SPECIFIC CONFOUNDING FACTORS</w:t>
            </w:r>
            <w:r>
              <w:rPr>
                <w:rFonts w:ascii="Helvetica" w:eastAsia="MS PGothic" w:hAnsi="Helvetica" w:cs="Helvetica"/>
                <w:kern w:val="0"/>
                <w:sz w:val="16"/>
                <w:szCs w:val="16"/>
              </w:rPr>
              <w:br/>
            </w:r>
            <w:r w:rsidRPr="0049776E">
              <w:rPr>
                <w:rFonts w:ascii="Helvetica" w:eastAsia="MS PGothic" w:hAnsi="Helvetica" w:cs="Helvetica"/>
                <w:kern w:val="0"/>
                <w:sz w:val="16"/>
                <w:szCs w:val="16"/>
              </w:rPr>
              <w:t>- Precipitation: No precipitation was observed in all doses in all tests</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ADDITIONAL INFORMATION ON CYTOTOXICITY: The concentration of 50% cell growth inhibition was 63.300, 39.387, 36.696, and 29.389 μg/mL under the condition of short-term treatment with S9 mix, short-term treatment without S9 mix, continuous treatment for 24 h, and continuous treatment for 48 h, respectively. Almost no surviving cells were observed at 675 μg/mL or more, 338 μg/mL or more, and 169 μg/mL or more under the condition of short-term treatment with S9 mix, short-term treatment without S9 mix, and continuous treatment, respectively.</w:t>
            </w:r>
            <w:r>
              <w:rPr>
                <w:rFonts w:ascii="Helvetica" w:eastAsia="MS PGothic" w:hAnsi="Helvetica" w:cs="Helvetica"/>
                <w:kern w:val="0"/>
                <w:sz w:val="16"/>
                <w:szCs w:val="16"/>
              </w:rPr>
              <w:br/>
            </w:r>
          </w:p>
        </w:tc>
      </w:tr>
    </w:tbl>
    <w:p w:rsidR="0049776E" w:rsidRPr="0049776E" w:rsidRDefault="0049776E" w:rsidP="007655B2">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rsidTr="007655B2">
        <w:trPr>
          <w:tblCellSpacing w:w="5" w:type="dxa"/>
        </w:trPr>
        <w:tc>
          <w:tcPr>
            <w:tcW w:w="9693" w:type="dxa"/>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1. Chromosome aberration test in CHL/IU cells treated for 6 hr with 4,4'–methylenebis(2–chloroaniline)</w:t>
            </w:r>
          </w:p>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[short–term treatment: +S9 mix]</w:t>
            </w:r>
          </w:p>
          <w:tbl>
            <w:tblPr>
              <w:tblW w:w="9780" w:type="dxa"/>
              <w:tblCellSpacing w:w="0" w:type="dxa"/>
              <w:tblCellMar>
                <w:left w:w="0" w:type="dxa"/>
                <w:right w:w="0" w:type="dxa"/>
              </w:tblCellMar>
              <w:tblLook w:val="04A0" w:firstRow="1" w:lastRow="0" w:firstColumn="1" w:lastColumn="0" w:noHBand="0" w:noVBand="1"/>
            </w:tblPr>
            <w:tblGrid>
              <w:gridCol w:w="841"/>
              <w:gridCol w:w="997"/>
              <w:gridCol w:w="659"/>
              <w:gridCol w:w="600"/>
              <w:gridCol w:w="680"/>
              <w:gridCol w:w="372"/>
              <w:gridCol w:w="298"/>
              <w:gridCol w:w="372"/>
              <w:gridCol w:w="346"/>
              <w:gridCol w:w="346"/>
              <w:gridCol w:w="509"/>
              <w:gridCol w:w="1100"/>
              <w:gridCol w:w="1120"/>
              <w:gridCol w:w="780"/>
              <w:gridCol w:w="760"/>
            </w:tblGrid>
            <w:tr w:rsidR="0049776E" w:rsidRPr="0049776E">
              <w:trPr>
                <w:trHeight w:val="492"/>
                <w:tblCellSpacing w:w="0" w:type="dxa"/>
              </w:trPr>
              <w:tc>
                <w:tcPr>
                  <w:tcW w:w="8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Compound</w:t>
                  </w:r>
                </w:p>
              </w:tc>
              <w:tc>
                <w:tcPr>
                  <w:tcW w:w="9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(μg/mL)</w:t>
                  </w:r>
                </w:p>
              </w:tc>
              <w:tc>
                <w:tcPr>
                  <w:tcW w:w="6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Time of exposure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(hr)</w:t>
                  </w:r>
                </w:p>
              </w:tc>
              <w:tc>
                <w:tcPr>
                  <w:tcW w:w="6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Cell growth</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6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observed</w:t>
                  </w:r>
                </w:p>
              </w:tc>
              <w:tc>
                <w:tcPr>
                  <w:tcW w:w="2280" w:type="dxa"/>
                  <w:gridSpan w:val="6"/>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cells with structural aberrations</w:t>
                  </w:r>
                </w:p>
              </w:tc>
              <w:tc>
                <w:tcPr>
                  <w:tcW w:w="11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112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(without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7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polyploid cells</w:t>
                  </w:r>
                  <w:r w:rsidRPr="0049776E">
                    <w:rPr>
                      <w:rFonts w:ascii="Helvetica" w:eastAsia="MS PGothic" w:hAnsi="Helvetica" w:cs="Helvetica"/>
                      <w:kern w:val="0"/>
                      <w:sz w:val="16"/>
                      <w:szCs w:val="16"/>
                      <w:vertAlign w:val="superscript"/>
                    </w:rPr>
                    <w:t>b)</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76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Final judgment</w:t>
                  </w:r>
                </w:p>
              </w:tc>
            </w:tr>
            <w:tr w:rsidR="0049776E" w:rsidRPr="0049776E">
              <w:trPr>
                <w:trHeight w:val="444"/>
                <w:tblCellSpacing w:w="0" w:type="dxa"/>
              </w:trPr>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gap</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other</w:t>
                  </w: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52"/>
                <w:tblCellSpacing w:w="0" w:type="dxa"/>
              </w:trPr>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DMSO</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04"/>
                <w:tblCellSpacing w:w="0" w:type="dxa"/>
              </w:trPr>
              <w:tc>
                <w:tcPr>
                  <w:tcW w:w="840" w:type="dxa"/>
                  <w:vMerge w:val="restart"/>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substance</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84.4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CP</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79.0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2. Chromosome aberration test in CHL/IU cells treated for 6 hr with 4,4'–methylenebis(2–chloroaniline)</w:t>
            </w:r>
          </w:p>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[short–term treatment:–S9 mix]</w:t>
            </w:r>
          </w:p>
          <w:tbl>
            <w:tblPr>
              <w:tblW w:w="9960" w:type="dxa"/>
              <w:tblCellSpacing w:w="0" w:type="dxa"/>
              <w:tblCellMar>
                <w:left w:w="0" w:type="dxa"/>
                <w:right w:w="0" w:type="dxa"/>
              </w:tblCellMar>
              <w:tblLook w:val="04A0" w:firstRow="1" w:lastRow="0" w:firstColumn="1" w:lastColumn="0" w:noHBand="0" w:noVBand="1"/>
            </w:tblPr>
            <w:tblGrid>
              <w:gridCol w:w="840"/>
              <w:gridCol w:w="997"/>
              <w:gridCol w:w="659"/>
              <w:gridCol w:w="600"/>
              <w:gridCol w:w="680"/>
              <w:gridCol w:w="405"/>
              <w:gridCol w:w="325"/>
              <w:gridCol w:w="325"/>
              <w:gridCol w:w="378"/>
              <w:gridCol w:w="378"/>
              <w:gridCol w:w="553"/>
              <w:gridCol w:w="1100"/>
              <w:gridCol w:w="1120"/>
              <w:gridCol w:w="800"/>
              <w:gridCol w:w="800"/>
            </w:tblGrid>
            <w:tr w:rsidR="0049776E" w:rsidRPr="0049776E">
              <w:trPr>
                <w:trHeight w:val="492"/>
                <w:tblCellSpacing w:w="0" w:type="dxa"/>
              </w:trPr>
              <w:tc>
                <w:tcPr>
                  <w:tcW w:w="8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Compound</w:t>
                  </w:r>
                </w:p>
              </w:tc>
              <w:tc>
                <w:tcPr>
                  <w:tcW w:w="9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(μg/mL)</w:t>
                  </w:r>
                </w:p>
              </w:tc>
              <w:tc>
                <w:tcPr>
                  <w:tcW w:w="6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Time of exposure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(hr)</w:t>
                  </w:r>
                </w:p>
              </w:tc>
              <w:tc>
                <w:tcPr>
                  <w:tcW w:w="6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Cell growth</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6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observed</w:t>
                  </w:r>
                </w:p>
              </w:tc>
              <w:tc>
                <w:tcPr>
                  <w:tcW w:w="2400" w:type="dxa"/>
                  <w:gridSpan w:val="6"/>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cells with structural aberrations</w:t>
                  </w:r>
                </w:p>
              </w:tc>
              <w:tc>
                <w:tcPr>
                  <w:tcW w:w="11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112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(without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8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polyploid cells</w:t>
                  </w:r>
                  <w:r w:rsidRPr="0049776E">
                    <w:rPr>
                      <w:rFonts w:ascii="Helvetica" w:eastAsia="MS PGothic" w:hAnsi="Helvetica" w:cs="Helvetica"/>
                      <w:kern w:val="0"/>
                      <w:sz w:val="16"/>
                      <w:szCs w:val="16"/>
                      <w:vertAlign w:val="superscript"/>
                    </w:rPr>
                    <w:t>b)</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8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Final judgment</w:t>
                  </w:r>
                </w:p>
              </w:tc>
            </w:tr>
            <w:tr w:rsidR="0049776E" w:rsidRPr="0049776E">
              <w:trPr>
                <w:trHeight w:val="444"/>
                <w:tblCellSpacing w:w="0" w:type="dxa"/>
              </w:trPr>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gap</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other</w:t>
                  </w: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52"/>
                <w:tblCellSpacing w:w="0" w:type="dxa"/>
              </w:trPr>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DMSO</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04"/>
                <w:tblCellSpacing w:w="0" w:type="dxa"/>
              </w:trPr>
              <w:tc>
                <w:tcPr>
                  <w:tcW w:w="840" w:type="dxa"/>
                  <w:vMerge w:val="restart"/>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substance</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59</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84.4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49</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MMC</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6-18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3. Chromosome aberration test in CHL/IU cells treated for 24 hr with 4,4'–methylenebis(2–chloroaniline)</w:t>
            </w:r>
          </w:p>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[continuous treatment: 24 hr]</w:t>
            </w:r>
          </w:p>
          <w:tbl>
            <w:tblPr>
              <w:tblW w:w="9820" w:type="dxa"/>
              <w:tblCellSpacing w:w="0" w:type="dxa"/>
              <w:tblCellMar>
                <w:left w:w="0" w:type="dxa"/>
                <w:right w:w="0" w:type="dxa"/>
              </w:tblCellMar>
              <w:tblLook w:val="04A0" w:firstRow="1" w:lastRow="0" w:firstColumn="1" w:lastColumn="0" w:noHBand="0" w:noVBand="1"/>
            </w:tblPr>
            <w:tblGrid>
              <w:gridCol w:w="840"/>
              <w:gridCol w:w="997"/>
              <w:gridCol w:w="659"/>
              <w:gridCol w:w="600"/>
              <w:gridCol w:w="680"/>
              <w:gridCol w:w="386"/>
              <w:gridCol w:w="308"/>
              <w:gridCol w:w="308"/>
              <w:gridCol w:w="358"/>
              <w:gridCol w:w="358"/>
              <w:gridCol w:w="526"/>
              <w:gridCol w:w="1100"/>
              <w:gridCol w:w="1120"/>
              <w:gridCol w:w="760"/>
              <w:gridCol w:w="820"/>
            </w:tblGrid>
            <w:tr w:rsidR="0049776E" w:rsidRPr="0049776E">
              <w:trPr>
                <w:trHeight w:val="492"/>
                <w:tblCellSpacing w:w="0" w:type="dxa"/>
              </w:trPr>
              <w:tc>
                <w:tcPr>
                  <w:tcW w:w="8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Compound</w:t>
                  </w:r>
                </w:p>
              </w:tc>
              <w:tc>
                <w:tcPr>
                  <w:tcW w:w="9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(μg/mL)</w:t>
                  </w:r>
                </w:p>
              </w:tc>
              <w:tc>
                <w:tcPr>
                  <w:tcW w:w="6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Time of exposure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(hr)</w:t>
                  </w:r>
                </w:p>
              </w:tc>
              <w:tc>
                <w:tcPr>
                  <w:tcW w:w="6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Cell growth</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6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observed</w:t>
                  </w:r>
                </w:p>
              </w:tc>
              <w:tc>
                <w:tcPr>
                  <w:tcW w:w="2280" w:type="dxa"/>
                  <w:gridSpan w:val="6"/>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cells with structural aberrations</w:t>
                  </w:r>
                </w:p>
              </w:tc>
              <w:tc>
                <w:tcPr>
                  <w:tcW w:w="11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112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(without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76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polyploid cells</w:t>
                  </w:r>
                  <w:r w:rsidRPr="0049776E">
                    <w:rPr>
                      <w:rFonts w:ascii="Helvetica" w:eastAsia="MS PGothic" w:hAnsi="Helvetica" w:cs="Helvetica"/>
                      <w:kern w:val="0"/>
                      <w:sz w:val="16"/>
                      <w:szCs w:val="16"/>
                      <w:vertAlign w:val="superscript"/>
                    </w:rPr>
                    <w:t>b)</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82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Final judgment</w:t>
                  </w:r>
                </w:p>
              </w:tc>
            </w:tr>
            <w:tr w:rsidR="0049776E" w:rsidRPr="0049776E">
              <w:trPr>
                <w:trHeight w:val="444"/>
                <w:tblCellSpacing w:w="0" w:type="dxa"/>
              </w:trPr>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gap</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other</w:t>
                  </w: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52"/>
                <w:tblCellSpacing w:w="0" w:type="dxa"/>
              </w:trPr>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DMSO</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04"/>
                <w:tblCellSpacing w:w="0" w:type="dxa"/>
              </w:trPr>
              <w:tc>
                <w:tcPr>
                  <w:tcW w:w="840" w:type="dxa"/>
                  <w:vMerge w:val="restart"/>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substance</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0.6</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TOX</w:t>
                  </w:r>
                </w:p>
              </w:tc>
            </w:tr>
            <w:tr w:rsidR="0049776E" w:rsidRPr="0049776E">
              <w:trPr>
                <w:trHeight w:val="204"/>
                <w:tblCellSpacing w:w="0" w:type="dxa"/>
              </w:trPr>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MMC</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19</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4. Chromosome aberration tes</w:t>
            </w:r>
            <w:r w:rsidR="00894D4D">
              <w:rPr>
                <w:rFonts w:ascii="Helvetica" w:eastAsia="MS PGothic" w:hAnsi="Helvetica" w:cs="Helvetica"/>
                <w:kern w:val="0"/>
                <w:sz w:val="16"/>
                <w:szCs w:val="16"/>
              </w:rPr>
              <w:t>t in CHL/IU cells treated for 48</w:t>
            </w:r>
            <w:r w:rsidRPr="0049776E">
              <w:rPr>
                <w:rFonts w:ascii="Helvetica" w:eastAsia="MS PGothic" w:hAnsi="Helvetica" w:cs="Helvetica"/>
                <w:kern w:val="0"/>
                <w:sz w:val="16"/>
                <w:szCs w:val="16"/>
              </w:rPr>
              <w:t xml:space="preserve"> hr with 4,4'–methylenebis(2–chloroaniline)</w:t>
            </w:r>
          </w:p>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[continuous treatment: 48 hr]</w:t>
            </w:r>
          </w:p>
          <w:tbl>
            <w:tblPr>
              <w:tblW w:w="9760" w:type="dxa"/>
              <w:tblCellSpacing w:w="0" w:type="dxa"/>
              <w:tblCellMar>
                <w:left w:w="0" w:type="dxa"/>
                <w:right w:w="0" w:type="dxa"/>
              </w:tblCellMar>
              <w:tblLook w:val="04A0" w:firstRow="1" w:lastRow="0" w:firstColumn="1" w:lastColumn="0" w:noHBand="0" w:noVBand="1"/>
            </w:tblPr>
            <w:tblGrid>
              <w:gridCol w:w="820"/>
              <w:gridCol w:w="997"/>
              <w:gridCol w:w="659"/>
              <w:gridCol w:w="600"/>
              <w:gridCol w:w="680"/>
              <w:gridCol w:w="386"/>
              <w:gridCol w:w="308"/>
              <w:gridCol w:w="308"/>
              <w:gridCol w:w="358"/>
              <w:gridCol w:w="358"/>
              <w:gridCol w:w="526"/>
              <w:gridCol w:w="1100"/>
              <w:gridCol w:w="1120"/>
              <w:gridCol w:w="760"/>
              <w:gridCol w:w="780"/>
            </w:tblGrid>
            <w:tr w:rsidR="0049776E" w:rsidRPr="0049776E">
              <w:trPr>
                <w:trHeight w:val="492"/>
                <w:tblCellSpacing w:w="0" w:type="dxa"/>
              </w:trPr>
              <w:tc>
                <w:tcPr>
                  <w:tcW w:w="82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Compound</w:t>
                  </w:r>
                </w:p>
              </w:tc>
              <w:tc>
                <w:tcPr>
                  <w:tcW w:w="9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(μg/mL)</w:t>
                  </w:r>
                </w:p>
              </w:tc>
              <w:tc>
                <w:tcPr>
                  <w:tcW w:w="6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Time of exposure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(hr)</w:t>
                  </w:r>
                </w:p>
              </w:tc>
              <w:tc>
                <w:tcPr>
                  <w:tcW w:w="6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Cell growth</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6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observed</w:t>
                  </w:r>
                </w:p>
              </w:tc>
              <w:tc>
                <w:tcPr>
                  <w:tcW w:w="2280" w:type="dxa"/>
                  <w:gridSpan w:val="6"/>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cells with structural aberrations</w:t>
                  </w:r>
                </w:p>
              </w:tc>
              <w:tc>
                <w:tcPr>
                  <w:tcW w:w="11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112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(without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76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polyploid cells</w:t>
                  </w:r>
                  <w:r w:rsidRPr="0049776E">
                    <w:rPr>
                      <w:rFonts w:ascii="Helvetica" w:eastAsia="MS PGothic" w:hAnsi="Helvetica" w:cs="Helvetica"/>
                      <w:kern w:val="0"/>
                      <w:sz w:val="16"/>
                      <w:szCs w:val="16"/>
                      <w:vertAlign w:val="superscript"/>
                    </w:rPr>
                    <w:t>b)</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7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Final judgment</w:t>
                  </w:r>
                </w:p>
              </w:tc>
            </w:tr>
            <w:tr w:rsidR="0049776E" w:rsidRPr="0049776E">
              <w:trPr>
                <w:trHeight w:val="444"/>
                <w:tblCellSpacing w:w="0" w:type="dxa"/>
              </w:trPr>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gap</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other</w:t>
                  </w: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52"/>
                <w:tblCellSpacing w:w="0" w:type="dxa"/>
              </w:trPr>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DMSO</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04"/>
                <w:tblCellSpacing w:w="0" w:type="dxa"/>
              </w:trPr>
              <w:tc>
                <w:tcPr>
                  <w:tcW w:w="820" w:type="dxa"/>
                  <w:vMerge w:val="restart"/>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substance</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2.60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5.30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21.1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MMC</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37</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54.5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5. Chromosome aberration tes</w:t>
            </w:r>
            <w:r w:rsidR="00894D4D">
              <w:rPr>
                <w:rFonts w:ascii="Helvetica" w:eastAsia="MS PGothic" w:hAnsi="Helvetica" w:cs="Helvetica"/>
                <w:kern w:val="0"/>
                <w:sz w:val="16"/>
                <w:szCs w:val="16"/>
              </w:rPr>
              <w:t>t in CHL/IU cells treated for 48</w:t>
            </w:r>
            <w:r w:rsidRPr="0049776E">
              <w:rPr>
                <w:rFonts w:ascii="Helvetica" w:eastAsia="MS PGothic" w:hAnsi="Helvetica" w:cs="Helvetica"/>
                <w:kern w:val="0"/>
                <w:sz w:val="16"/>
                <w:szCs w:val="16"/>
              </w:rPr>
              <w:t xml:space="preserve"> hr with 4,4'–methylenebis(2–chloroaniline)</w:t>
            </w:r>
          </w:p>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[additional confirmative test]</w:t>
            </w:r>
          </w:p>
          <w:tbl>
            <w:tblPr>
              <w:tblW w:w="9820" w:type="dxa"/>
              <w:tblCellSpacing w:w="0" w:type="dxa"/>
              <w:tblCellMar>
                <w:left w:w="0" w:type="dxa"/>
                <w:right w:w="0" w:type="dxa"/>
              </w:tblCellMar>
              <w:tblLook w:val="04A0" w:firstRow="1" w:lastRow="0" w:firstColumn="1" w:lastColumn="0" w:noHBand="0" w:noVBand="1"/>
            </w:tblPr>
            <w:tblGrid>
              <w:gridCol w:w="841"/>
              <w:gridCol w:w="997"/>
              <w:gridCol w:w="659"/>
              <w:gridCol w:w="600"/>
              <w:gridCol w:w="680"/>
              <w:gridCol w:w="372"/>
              <w:gridCol w:w="298"/>
              <w:gridCol w:w="372"/>
              <w:gridCol w:w="346"/>
              <w:gridCol w:w="346"/>
              <w:gridCol w:w="509"/>
              <w:gridCol w:w="1100"/>
              <w:gridCol w:w="1120"/>
              <w:gridCol w:w="800"/>
              <w:gridCol w:w="780"/>
            </w:tblGrid>
            <w:tr w:rsidR="0049776E" w:rsidRPr="0049776E">
              <w:trPr>
                <w:trHeight w:val="492"/>
                <w:tblCellSpacing w:w="0" w:type="dxa"/>
              </w:trPr>
              <w:tc>
                <w:tcPr>
                  <w:tcW w:w="8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Compound</w:t>
                  </w:r>
                </w:p>
              </w:tc>
              <w:tc>
                <w:tcPr>
                  <w:tcW w:w="9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(μg/mL)</w:t>
                  </w:r>
                </w:p>
              </w:tc>
              <w:tc>
                <w:tcPr>
                  <w:tcW w:w="64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Time of exposure</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(hr)</w:t>
                  </w:r>
                </w:p>
              </w:tc>
              <w:tc>
                <w:tcPr>
                  <w:tcW w:w="6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Cell growth</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6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observed</w:t>
                  </w:r>
                </w:p>
              </w:tc>
              <w:tc>
                <w:tcPr>
                  <w:tcW w:w="2280" w:type="dxa"/>
                  <w:gridSpan w:val="6"/>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Number of cells with structural aberrations</w:t>
                  </w:r>
                </w:p>
              </w:tc>
              <w:tc>
                <w:tcPr>
                  <w:tcW w:w="11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112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cells with aberrations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(without gaps)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80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polyploid cells</w:t>
                  </w:r>
                  <w:r w:rsidRPr="0049776E">
                    <w:rPr>
                      <w:rFonts w:ascii="Helvetica" w:eastAsia="MS PGothic" w:hAnsi="Helvetica" w:cs="Helvetica"/>
                      <w:kern w:val="0"/>
                      <w:sz w:val="16"/>
                      <w:szCs w:val="16"/>
                      <w:vertAlign w:val="superscript"/>
                    </w:rPr>
                    <w:t>b)</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w:t>
                  </w:r>
                </w:p>
              </w:tc>
              <w:tc>
                <w:tcPr>
                  <w:tcW w:w="780" w:type="dxa"/>
                  <w:vMerge w:val="restart"/>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Final judgment</w:t>
                  </w:r>
                </w:p>
              </w:tc>
            </w:tr>
            <w:tr w:rsidR="0049776E" w:rsidRPr="0049776E">
              <w:trPr>
                <w:trHeight w:val="444"/>
                <w:tblCellSpacing w:w="0" w:type="dxa"/>
              </w:trPr>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gap</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cte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csb</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cse</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other</w:t>
                  </w: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52"/>
                <w:tblCellSpacing w:w="0" w:type="dxa"/>
              </w:trPr>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DMSO</w:t>
                  </w:r>
                  <w:r w:rsidRPr="0049776E">
                    <w:rPr>
                      <w:rFonts w:ascii="Helvetica" w:eastAsia="MS PGothic" w:hAnsi="Helvetica" w:cs="Helvetica"/>
                      <w:kern w:val="0"/>
                      <w:sz w:val="16"/>
                      <w:szCs w:val="16"/>
                      <w:vertAlign w:val="superscript"/>
                    </w:rPr>
                    <w:t>a)</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w:t>
                  </w:r>
                </w:p>
              </w:tc>
              <w:tc>
                <w:tcPr>
                  <w:tcW w:w="0" w:type="auto"/>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r>
            <w:tr w:rsidR="0049776E" w:rsidRPr="0049776E">
              <w:trPr>
                <w:trHeight w:val="204"/>
                <w:tblCellSpacing w:w="0" w:type="dxa"/>
              </w:trPr>
              <w:tc>
                <w:tcPr>
                  <w:tcW w:w="840" w:type="dxa"/>
                  <w:vMerge w:val="restart"/>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substance</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24.4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47</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29.3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39</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35.2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Merge/>
                  <w:vAlign w:val="center"/>
                  <w:hideMark/>
                </w:tcPr>
                <w:p w:rsidR="0049776E" w:rsidRPr="0049776E" w:rsidRDefault="0049776E" w:rsidP="007655B2">
                  <w:pPr>
                    <w:keepNext/>
                    <w:keepLines/>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42.2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17.0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r w:rsidR="0049776E" w:rsidRPr="0049776E">
              <w:trPr>
                <w:trHeight w:val="204"/>
                <w:tblCellSpacing w:w="0" w:type="dxa"/>
              </w:trPr>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MMC</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48</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200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34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117</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64.5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0.5</w:t>
                  </w:r>
                </w:p>
              </w:tc>
              <w:tc>
                <w:tcPr>
                  <w:tcW w:w="0" w:type="auto"/>
                  <w:vAlign w:val="center"/>
                  <w:hideMark/>
                </w:tcPr>
                <w:p w:rsidR="0049776E" w:rsidRPr="0049776E" w:rsidRDefault="0049776E" w:rsidP="007655B2">
                  <w:pPr>
                    <w:keepNext/>
                    <w:keepLines/>
                    <w:widowControl/>
                    <w:spacing w:line="204"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r>
          </w:tbl>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*Foot note for tables 1</w:t>
            </w:r>
            <w:r w:rsidRPr="0049776E">
              <w:rPr>
                <w:rFonts w:ascii="MS PGothic" w:eastAsia="MS PGothic" w:hAnsi="MS PGothic" w:cs="MS PGothic"/>
                <w:kern w:val="0"/>
                <w:sz w:val="16"/>
                <w:szCs w:val="16"/>
              </w:rPr>
              <w:t>–</w:t>
            </w:r>
            <w:r w:rsidRPr="0049776E">
              <w:rPr>
                <w:rFonts w:ascii="Helvetica" w:eastAsia="MS PGothic" w:hAnsi="Helvetica" w:cs="Helvetica"/>
                <w:kern w:val="0"/>
                <w:sz w:val="16"/>
                <w:szCs w:val="16"/>
              </w:rPr>
              <w:t>5</w:t>
            </w:r>
          </w:p>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Abbreviation; CP: cyclophosphamide (positive control); MMC: mitomycin C (positive control); ctb: chromatid break; cte: chromatid exchange; csb: chromosome break; cse: chromosome exchange.</w:t>
            </w:r>
          </w:p>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Vehicle control (Dimethyl sulfoxide).</w:t>
            </w:r>
          </w:p>
          <w:p w:rsidR="0049776E" w:rsidRPr="0049776E" w:rsidRDefault="0049776E" w:rsidP="007655B2">
            <w:pPr>
              <w:keepNext/>
              <w:keepLines/>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 200 metaphases were observed for polyploid cells.</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3"/>
      </w:tblGrid>
      <w:tr w:rsidR="0049776E" w:rsidRPr="0049776E">
        <w:trPr>
          <w:tblCellSpacing w:w="5" w:type="dxa"/>
        </w:trPr>
        <w:tc>
          <w:tcPr>
            <w:tcW w:w="0" w:type="auto"/>
            <w:hideMark/>
          </w:tcPr>
          <w:p w:rsidR="0049776E" w:rsidRPr="0049776E" w:rsidRDefault="0049776E" w:rsidP="0049776E">
            <w:pPr>
              <w:widowControl/>
              <w:jc w:val="left"/>
              <w:divId w:val="112800949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positive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518666233"/>
              <w:rPr>
                <w:rFonts w:ascii="Helvetica" w:eastAsia="MS PGothic" w:hAnsi="Helvetica" w:cs="Helvetica"/>
                <w:kern w:val="0"/>
                <w:sz w:val="16"/>
                <w:szCs w:val="16"/>
              </w:rPr>
            </w:pPr>
            <w:r w:rsidRPr="0049776E">
              <w:rPr>
                <w:rFonts w:ascii="Helvetica" w:eastAsia="MS PGothic" w:hAnsi="Helvetica" w:cs="Helvetica"/>
                <w:kern w:val="0"/>
                <w:sz w:val="16"/>
                <w:szCs w:val="16"/>
              </w:rPr>
              <w:t>Equivocal induction of structural chromosomal aberrations and definite induction of numerical chromosomal aberrations (polyploidy) were detected under the present experimental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Thus, 4,4'–methylenebis(2–chlorobenzenamine) induced chromosomal aberration in CHL cells. </w:t>
            </w:r>
          </w:p>
        </w:tc>
      </w:tr>
    </w:tbl>
    <w:p w:rsidR="0049776E" w:rsidRPr="0049776E" w:rsidRDefault="0049776E" w:rsidP="007655B2">
      <w:pPr>
        <w:keepNext/>
        <w:keepLines/>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7.8 Toxicity to reproduction </w:t>
      </w:r>
    </w:p>
    <w:p w:rsidR="0049776E" w:rsidRPr="0049776E" w:rsidRDefault="0049776E" w:rsidP="007655B2">
      <w:pPr>
        <w:keepNext/>
        <w:keepLines/>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7.8.1 Toxicity to reproduction </w:t>
      </w:r>
    </w:p>
    <w:p w:rsidR="0049776E" w:rsidRPr="0049776E" w:rsidRDefault="0049776E" w:rsidP="007655B2">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Toxicity to reproduction.01 (MHLW Japan; rat Reprotox)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7655B2">
            <w:pPr>
              <w:keepNext/>
              <w:keepLines/>
              <w:widowControl/>
              <w:jc w:val="left"/>
              <w:divId w:val="1346130162"/>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IUC5-7c135f01-f820-4f39-9df0-a64419f6b13c </w:t>
            </w:r>
          </w:p>
        </w:tc>
      </w:tr>
      <w:tr w:rsidR="0049776E" w:rsidRPr="0049776E">
        <w:trPr>
          <w:tblCellSpacing w:w="5" w:type="dxa"/>
        </w:trPr>
        <w:tc>
          <w:tcPr>
            <w:tcW w:w="0" w:type="auto"/>
            <w:hideMark/>
          </w:tcPr>
          <w:p w:rsidR="0049776E" w:rsidRPr="0049776E" w:rsidRDefault="0049776E" w:rsidP="007655B2">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7655B2">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7655B2">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15:48:05 JST </w:t>
            </w:r>
          </w:p>
        </w:tc>
      </w:tr>
      <w:tr w:rsidR="0049776E" w:rsidRPr="0049776E">
        <w:trPr>
          <w:tblCellSpacing w:w="5" w:type="dxa"/>
        </w:trPr>
        <w:tc>
          <w:tcPr>
            <w:tcW w:w="0" w:type="auto"/>
            <w:hideMark/>
          </w:tcPr>
          <w:p w:rsidR="0049776E" w:rsidRPr="0049776E" w:rsidRDefault="0049776E" w:rsidP="007655B2">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7655B2">
      <w:pPr>
        <w:keepNext/>
        <w:keepLines/>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49776E" w:rsidRPr="0049776E">
        <w:trPr>
          <w:tblCellSpacing w:w="5" w:type="dxa"/>
        </w:trPr>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GLP guideline study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95"/>
        <w:gridCol w:w="491"/>
        <w:gridCol w:w="352"/>
        <w:gridCol w:w="1672"/>
        <w:gridCol w:w="3416"/>
        <w:gridCol w:w="811"/>
        <w:gridCol w:w="483"/>
        <w:gridCol w:w="637"/>
        <w:gridCol w:w="658"/>
        <w:gridCol w:w="48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Combined repeated dose and reproductive/developmental toxicity screening test of 4,4'–methylenebis(2–chloroaniline) by oral administration in rats (written in Japanese)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Toxicity Testing Reports of Environmental Chemicals, Volume 12. P179-214 (available from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Research Institute for Animal Science in Biochemistry and Toxicology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02–238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Ministry of Health, Labour and Welfare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13594655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2493912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screening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691544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5"/>
        <w:gridCol w:w="7923"/>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OECD Guideline 422 (Combined Repeated Dose Toxicity Study with the Reproduction / Developmental Toxicity Screening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792601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38279657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7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66016301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03"/>
      </w:tblGrid>
      <w:tr w:rsidR="0049776E" w:rsidRPr="0049776E">
        <w:trPr>
          <w:tblCellSpacing w:w="5" w:type="dxa"/>
        </w:trPr>
        <w:tc>
          <w:tcPr>
            <w:tcW w:w="0" w:type="auto"/>
            <w:hideMark/>
          </w:tcPr>
          <w:p w:rsidR="0049776E" w:rsidRPr="0049776E" w:rsidRDefault="0049776E" w:rsidP="0049776E">
            <w:pPr>
              <w:widowControl/>
              <w:jc w:val="left"/>
              <w:divId w:val="1680621812"/>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4,4'–methylenebis(2–chlorobenzeneamine)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White needle-like powder crystals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99.76%</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A cool and dark place (3–5°C) in a well-closed container</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8751958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96207377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Crj: CD(SD)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49776E" w:rsidRPr="0049776E">
        <w:trPr>
          <w:tblCellSpacing w:w="5" w:type="dxa"/>
        </w:trPr>
        <w:tc>
          <w:tcPr>
            <w:tcW w:w="0" w:type="auto"/>
            <w:hideMark/>
          </w:tcPr>
          <w:p w:rsidR="0049776E" w:rsidRPr="0049776E" w:rsidRDefault="0049776E" w:rsidP="0049776E">
            <w:pPr>
              <w:widowControl/>
              <w:jc w:val="left"/>
              <w:divId w:val="289151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051029114"/>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(P) 10 weeks</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(P) Males: 335-435 g; Females: 198-267 g</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Steel wire-mesh cages (260 mm × 380 mm × 180 mm) for animals except females with successful copulation, polycarbonate cages (265 mm × 426 mm × 200 mm) for females with successful copulation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Acclimation period: 13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(°C): 22 ± 3 °C</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 55 ± 10%</w:t>
            </w:r>
            <w:r>
              <w:rPr>
                <w:rFonts w:ascii="Helvetica" w:eastAsia="MS PGothic" w:hAnsi="Helvetica" w:cs="Helvetica"/>
                <w:kern w:val="0"/>
                <w:sz w:val="16"/>
                <w:szCs w:val="16"/>
              </w:rPr>
              <w:br/>
            </w:r>
            <w:r w:rsidRPr="0049776E">
              <w:rPr>
                <w:rFonts w:ascii="Helvetica" w:eastAsia="MS PGothic" w:hAnsi="Helvetica" w:cs="Helvetica"/>
                <w:kern w:val="0"/>
                <w:sz w:val="16"/>
                <w:szCs w:val="16"/>
              </w:rPr>
              <w:t>- Air changes (per hr): &gt; 10 times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Photoperiod: 12 h dark /12 h light (lighting from7:00 a.m. to 7:00 p.m.)</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11692972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gavage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7454218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olive oil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38816798"/>
              <w:rPr>
                <w:rFonts w:ascii="Helvetica" w:eastAsia="MS PGothic" w:hAnsi="Helvetica" w:cs="Helvetica"/>
                <w:kern w:val="0"/>
                <w:sz w:val="16"/>
                <w:szCs w:val="16"/>
              </w:rPr>
            </w:pPr>
            <w:r w:rsidRPr="0049776E">
              <w:rPr>
                <w:rFonts w:ascii="Helvetica" w:eastAsia="MS PGothic" w:hAnsi="Helvetica" w:cs="Helvetica"/>
                <w:kern w:val="0"/>
                <w:sz w:val="16"/>
                <w:szCs w:val="16"/>
              </w:rPr>
              <w:t>PREPARATION OF DOSING SOLUTIONS: Dosing solutions were prepared using olive oil as the vehicle. The prepared dosing solutions were stored in a tightly-closed container in a cool (3–5°C) and light-shielded place, and used within a stable period (7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The test substance was is not soluble in water but in olive oil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 of vehicle (if gavage): 5 mL/kg bw</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(if required): KH21</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mating procedure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35892597"/>
              <w:rPr>
                <w:rFonts w:ascii="Helvetica" w:eastAsia="MS PGothic" w:hAnsi="Helvetica" w:cs="Helvetica"/>
                <w:kern w:val="0"/>
                <w:sz w:val="16"/>
                <w:szCs w:val="16"/>
              </w:rPr>
            </w:pPr>
            <w:r w:rsidRPr="0049776E">
              <w:rPr>
                <w:rFonts w:ascii="Helvetica" w:eastAsia="MS PGothic" w:hAnsi="Helvetica" w:cs="Helvetica"/>
                <w:kern w:val="0"/>
                <w:sz w:val="16"/>
                <w:szCs w:val="16"/>
              </w:rPr>
              <w:t>- M/F ratio per cage: 1/1</w:t>
            </w:r>
            <w:r>
              <w:rPr>
                <w:rFonts w:ascii="Helvetica" w:eastAsia="MS PGothic" w:hAnsi="Helvetica" w:cs="Helvetica"/>
                <w:kern w:val="0"/>
                <w:sz w:val="16"/>
                <w:szCs w:val="16"/>
              </w:rPr>
              <w:br/>
            </w:r>
            <w:r w:rsidRPr="0049776E">
              <w:rPr>
                <w:rFonts w:ascii="Helvetica" w:eastAsia="MS PGothic" w:hAnsi="Helvetica" w:cs="Helvetica"/>
                <w:kern w:val="0"/>
                <w:sz w:val="16"/>
                <w:szCs w:val="16"/>
              </w:rPr>
              <w:t>- Length of cohabitation: Until pregnancy occurs or for a maximum of 2 weeks</w:t>
            </w:r>
            <w:r>
              <w:rPr>
                <w:rFonts w:ascii="Helvetica" w:eastAsia="MS PGothic" w:hAnsi="Helvetica" w:cs="Helvetica"/>
                <w:kern w:val="0"/>
                <w:sz w:val="16"/>
                <w:szCs w:val="16"/>
              </w:rPr>
              <w:br/>
            </w:r>
            <w:r w:rsidRPr="0049776E">
              <w:rPr>
                <w:rFonts w:ascii="Helvetica" w:eastAsia="MS PGothic" w:hAnsi="Helvetica" w:cs="Helvetica"/>
                <w:kern w:val="0"/>
                <w:sz w:val="16"/>
                <w:szCs w:val="16"/>
              </w:rPr>
              <w:t>- Proof of pregnancy: Vaginal plug and/or sperm in vaginal smear referred to as day 0 of pregnancy</w:t>
            </w:r>
            <w:r>
              <w:rPr>
                <w:rFonts w:ascii="Helvetica" w:eastAsia="MS PGothic" w:hAnsi="Helvetica" w:cs="Helvetica"/>
                <w:kern w:val="0"/>
                <w:sz w:val="16"/>
                <w:szCs w:val="16"/>
              </w:rPr>
              <w:br/>
            </w:r>
            <w:r w:rsidRPr="0049776E">
              <w:rPr>
                <w:rFonts w:ascii="Helvetica" w:eastAsia="MS PGothic" w:hAnsi="Helvetica" w:cs="Helvetica"/>
                <w:kern w:val="0"/>
                <w:sz w:val="16"/>
                <w:szCs w:val="16"/>
              </w:rPr>
              <w:t>- After successful mating each pregnant female was caged individually and provided with nesting materials. After delivery, each parental female was caged together with pups</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3142988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808952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Males: 42 days including 14 days before mating, females: from 14 days before mating to day 4 of lactation (min: 42 days, max: 55 days), satellite animals: 42 days.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88"/>
      </w:tblGrid>
      <w:tr w:rsidR="0049776E" w:rsidRPr="0049776E">
        <w:trPr>
          <w:tblCellSpacing w:w="5" w:type="dxa"/>
        </w:trPr>
        <w:tc>
          <w:tcPr>
            <w:tcW w:w="0" w:type="auto"/>
            <w:hideMark/>
          </w:tcPr>
          <w:p w:rsidR="0049776E" w:rsidRPr="0049776E" w:rsidRDefault="0049776E" w:rsidP="0049776E">
            <w:pPr>
              <w:widowControl/>
              <w:jc w:val="left"/>
              <w:divId w:val="72352996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Once/day, 7 days/week.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study schedule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80"/>
      </w:tblGrid>
      <w:tr w:rsidR="0049776E" w:rsidRPr="0049776E">
        <w:trPr>
          <w:tblCellSpacing w:w="5" w:type="dxa"/>
        </w:trPr>
        <w:tc>
          <w:tcPr>
            <w:tcW w:w="0" w:type="auto"/>
            <w:hideMark/>
          </w:tcPr>
          <w:p w:rsidR="0049776E" w:rsidRPr="0049776E" w:rsidRDefault="0049776E" w:rsidP="0049776E">
            <w:pPr>
              <w:widowControl/>
              <w:jc w:val="left"/>
              <w:divId w:val="90861474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Age at mating of the mated animals in the study: 12 weeks (P)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gridCol w:w="2223"/>
      </w:tblGrid>
      <w:tr w:rsidR="0049776E" w:rsidRPr="0049776E">
        <w:trPr>
          <w:tblCellSpacing w:w="5" w:type="dxa"/>
        </w:trPr>
        <w:tc>
          <w:tcPr>
            <w:tcW w:w="0" w:type="auto"/>
            <w:gridSpan w:val="2"/>
            <w:hideMark/>
          </w:tcPr>
          <w:p w:rsidR="0049776E" w:rsidRPr="0049776E" w:rsidRDefault="0049776E" w:rsidP="0049776E">
            <w:pPr>
              <w:widowControl/>
              <w:jc w:val="left"/>
              <w:divId w:val="122633811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 (vehicle), 0.4, 2, 10, and 50 mg/kg bw/day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actual ingested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6176910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12 animals/sex/dose (5/12 males at 0 and 50 mg/kg bw/day as a recovery group), 5 females at 0 and 50 mg/kg bw/day (without mating) as a satellite group.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49776E" w:rsidRPr="0049776E">
        <w:trPr>
          <w:tblCellSpacing w:w="5" w:type="dxa"/>
        </w:trPr>
        <w:tc>
          <w:tcPr>
            <w:tcW w:w="0" w:type="auto"/>
            <w:hideMark/>
          </w:tcPr>
          <w:p w:rsidR="0049776E" w:rsidRPr="0049776E" w:rsidRDefault="0049776E" w:rsidP="0049776E">
            <w:pPr>
              <w:widowControl/>
              <w:jc w:val="left"/>
              <w:divId w:val="18776991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concurrent vehicle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Further 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584261318"/>
              <w:rPr>
                <w:rFonts w:ascii="Helvetica" w:eastAsia="MS PGothic" w:hAnsi="Helvetica" w:cs="Helvetica"/>
                <w:kern w:val="0"/>
                <w:sz w:val="16"/>
                <w:szCs w:val="16"/>
              </w:rPr>
            </w:pPr>
            <w:r w:rsidRPr="0049776E">
              <w:rPr>
                <w:rFonts w:ascii="Helvetica" w:eastAsia="MS PGothic" w:hAnsi="Helvetica" w:cs="Helvetica"/>
                <w:kern w:val="0"/>
                <w:sz w:val="16"/>
                <w:szCs w:val="16"/>
              </w:rPr>
              <w:t>Dose selection rationale: Doses in this test were set based on the results of the studies, single dose oral toxicity test (test concentration: 500 and 1000 mg/kg bw) and 14-day repeated dose oral toxicity test (test concentration: 1, 3, 10, 30, and 100 mg/kg bw/day). In the single dose oral toxicity test, pale skin and mucosa, decreased spontaneous movement, ptosis, and decreased body weight were observed on tested animals in 500 and 1000 mg/kg bw groups. In the 14-day repeated dose oral toxicity test, abnormalities were observed on animals in the 100 mg/kg bw/day group, such as pale skin and mucosa, salivation, inhibition of body weight gain, abnormalities in urea and hematological and biochemical scores, increase in liver and spleen weight, discoloration of the liver, and black colored spleen. Thus, in this test, dose at 50 mg/kg bw/day in which some toxic response was expected to appear, and dose at 0.4 mg/kg bw/day in which no toxic effect was expected to appear was set as the highest dose and the lowest dose, respectively.</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Parental animals: Observations and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545684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CAGE SIDE OBSERVATIONS: Yes </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Once/day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DETAILED CLINICAL OBSERVATIONS: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Once in the previous day of the start of administration, and once a week during administration and recovery periods</w:t>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49776E">
              <w:rPr>
                <w:rFonts w:ascii="Helvetica" w:eastAsia="MS PGothic" w:hAnsi="Helvetica" w:cs="Helvetica"/>
                <w:kern w:val="0"/>
                <w:sz w:val="16"/>
                <w:szCs w:val="16"/>
              </w:rPr>
              <w:t>- Time schedule for examinations: Males: days 1, 7, 14, 21, 28, 35, and 42 of the administration period, days 7 and 14 of the recovery period, and the day of necropsy; females: days 1, 7, and 14 of the administration period, days 0, 7, 14, and 20 of the gestation period, days 0 and 4 of the lactation period, and days 7 and 14 of the recovery period, and the day of necropsy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OTHER: Neurobehavioural examination, hematological examination, clinical biochemistry, and urinalysis (male).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Estrous cyclicity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707"/>
      </w:tblGrid>
      <w:tr w:rsidR="0049776E" w:rsidRPr="0049776E">
        <w:trPr>
          <w:tblCellSpacing w:w="5" w:type="dxa"/>
        </w:trPr>
        <w:tc>
          <w:tcPr>
            <w:tcW w:w="0" w:type="auto"/>
            <w:hideMark/>
          </w:tcPr>
          <w:p w:rsidR="0049776E" w:rsidRPr="0049776E" w:rsidRDefault="0049776E" w:rsidP="0049776E">
            <w:pPr>
              <w:widowControl/>
              <w:jc w:val="left"/>
              <w:divId w:val="202554954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During acclimation, pre-mating, and mating periods, and vaginal smear was made to determine the stage of estrous cycle.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Sperm parameters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71"/>
      </w:tblGrid>
      <w:tr w:rsidR="0049776E" w:rsidRPr="0049776E">
        <w:trPr>
          <w:tblCellSpacing w:w="5" w:type="dxa"/>
        </w:trPr>
        <w:tc>
          <w:tcPr>
            <w:tcW w:w="0" w:type="auto"/>
            <w:hideMark/>
          </w:tcPr>
          <w:p w:rsidR="0049776E" w:rsidRPr="0049776E" w:rsidRDefault="0049776E" w:rsidP="0049776E">
            <w:pPr>
              <w:widowControl/>
              <w:jc w:val="left"/>
              <w:divId w:val="1676372312"/>
              <w:rPr>
                <w:rFonts w:ascii="Helvetica" w:eastAsia="MS PGothic" w:hAnsi="Helvetica" w:cs="Helvetica"/>
                <w:kern w:val="0"/>
                <w:sz w:val="16"/>
                <w:szCs w:val="16"/>
              </w:rPr>
            </w:pPr>
            <w:r w:rsidRPr="0049776E">
              <w:rPr>
                <w:rFonts w:ascii="Helvetica" w:eastAsia="MS PGothic" w:hAnsi="Helvetica" w:cs="Helvetica"/>
                <w:kern w:val="0"/>
                <w:sz w:val="16"/>
                <w:szCs w:val="16"/>
              </w:rPr>
              <w:t>Parameters examined in parental male: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Testis weight, epididymis weight, and spermatogenic cycle test.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Litter observations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191532694"/>
              <w:rPr>
                <w:rFonts w:ascii="Helvetica" w:eastAsia="MS PGothic" w:hAnsi="Helvetica" w:cs="Helvetica"/>
                <w:kern w:val="0"/>
                <w:sz w:val="16"/>
                <w:szCs w:val="16"/>
              </w:rPr>
            </w:pPr>
            <w:r w:rsidRPr="0049776E">
              <w:rPr>
                <w:rFonts w:ascii="Helvetica" w:eastAsia="MS PGothic" w:hAnsi="Helvetica" w:cs="Helvetica"/>
                <w:kern w:val="0"/>
                <w:sz w:val="16"/>
                <w:szCs w:val="16"/>
              </w:rPr>
              <w:t>STANDARDISATION OF LITTERS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Performed on day 4 postpartum: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PARAMETERS EXAMINED</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following parameters were examined in offsprings:</w:t>
            </w:r>
            <w:r>
              <w:rPr>
                <w:rFonts w:ascii="Helvetica" w:eastAsia="MS PGothic" w:hAnsi="Helvetica" w:cs="Helvetica"/>
                <w:kern w:val="0"/>
                <w:sz w:val="16"/>
                <w:szCs w:val="16"/>
              </w:rPr>
              <w:br/>
            </w:r>
            <w:r w:rsidRPr="0049776E">
              <w:rPr>
                <w:rFonts w:ascii="Helvetica" w:eastAsia="MS PGothic" w:hAnsi="Helvetica" w:cs="Helvetica"/>
                <w:kern w:val="0"/>
                <w:sz w:val="16"/>
                <w:szCs w:val="16"/>
              </w:rPr>
              <w:t>Number and sex of pups, stillbirths, live births, delivery index, presence of gross anomalies, clinical observation, postnatal mortality, and body weight.</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GROSS EXAMINATION OF DEAD PUPS: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Yes, for external and internal abnormalities.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Postmortem examinations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25488173"/>
              <w:rPr>
                <w:rFonts w:ascii="Helvetica" w:eastAsia="MS PGothic" w:hAnsi="Helvetica" w:cs="Helvetica"/>
                <w:kern w:val="0"/>
                <w:sz w:val="16"/>
                <w:szCs w:val="16"/>
              </w:rPr>
            </w:pPr>
            <w:r w:rsidRPr="0049776E">
              <w:rPr>
                <w:rFonts w:ascii="Helvetica" w:eastAsia="MS PGothic" w:hAnsi="Helvetica" w:cs="Helvetica"/>
                <w:kern w:val="0"/>
                <w:sz w:val="16"/>
                <w:szCs w:val="16"/>
              </w:rPr>
              <w:t>SACRIFICE</w:t>
            </w:r>
            <w:r>
              <w:rPr>
                <w:rFonts w:ascii="Helvetica" w:eastAsia="MS PGothic" w:hAnsi="Helvetica" w:cs="Helvetica"/>
                <w:kern w:val="0"/>
                <w:sz w:val="16"/>
                <w:szCs w:val="16"/>
              </w:rPr>
              <w:br/>
            </w:r>
            <w:r w:rsidRPr="0049776E">
              <w:rPr>
                <w:rFonts w:ascii="Helvetica" w:eastAsia="MS PGothic" w:hAnsi="Helvetica" w:cs="Helvetica"/>
                <w:kern w:val="0"/>
                <w:sz w:val="16"/>
                <w:szCs w:val="16"/>
              </w:rPr>
              <w:t>- Male animals: All surviving males except satellite animals were sacrificed at day 43, a day after completion of administration. Satellite males were sacrificed at day 57, a day after completion of recovery</w:t>
            </w:r>
            <w:r>
              <w:rPr>
                <w:rFonts w:ascii="Helvetica" w:eastAsia="MS PGothic" w:hAnsi="Helvetica" w:cs="Helvetica"/>
                <w:kern w:val="0"/>
                <w:sz w:val="16"/>
                <w:szCs w:val="16"/>
              </w:rPr>
              <w:br/>
            </w:r>
            <w:r w:rsidRPr="0049776E">
              <w:rPr>
                <w:rFonts w:ascii="Helvetica" w:eastAsia="MS PGothic" w:hAnsi="Helvetica" w:cs="Helvetica"/>
                <w:kern w:val="0"/>
                <w:sz w:val="16"/>
                <w:szCs w:val="16"/>
              </w:rPr>
              <w:t>- Maternal animals: Females who delivered were sacrificed at day 5 of lactation. Females who failed to deliver were sacrificed 5 days after the expected date of delivery. Females unsuccessful in mat</w:t>
            </w:r>
            <w:r w:rsidR="00894D4D">
              <w:rPr>
                <w:rFonts w:ascii="Helvetica" w:eastAsia="MS PGothic" w:hAnsi="Helvetica" w:cs="Helvetica"/>
                <w:kern w:val="0"/>
                <w:sz w:val="16"/>
                <w:szCs w:val="16"/>
              </w:rPr>
              <w:t>ing were sacrificed at day 53,</w:t>
            </w:r>
            <w:r w:rsidRPr="0049776E">
              <w:rPr>
                <w:rFonts w:ascii="Helvetica" w:eastAsia="MS PGothic" w:hAnsi="Helvetica" w:cs="Helvetica"/>
                <w:kern w:val="0"/>
                <w:sz w:val="16"/>
                <w:szCs w:val="16"/>
              </w:rPr>
              <w:t xml:space="preserve"> 24 days after the maximum mating period. Satellite females were sacrificed at day 57, a day after the completion of recovery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49776E">
              <w:rPr>
                <w:rFonts w:ascii="Helvetica" w:eastAsia="MS PGothic" w:hAnsi="Helvetica" w:cs="Helvetica"/>
                <w:kern w:val="0"/>
                <w:sz w:val="16"/>
                <w:szCs w:val="16"/>
              </w:rPr>
              <w:t>- Gross necropsy consisted of external and internal examinations including the mucosa of opening, cervical, thoracic, and abdominal viscera</w:t>
            </w:r>
            <w:r>
              <w:rPr>
                <w:rFonts w:ascii="Helvetica" w:eastAsia="MS PGothic" w:hAnsi="Helvetica" w:cs="Helvetica"/>
                <w:kern w:val="0"/>
                <w:sz w:val="16"/>
                <w:szCs w:val="16"/>
              </w:rPr>
              <w:br/>
            </w:r>
            <w:r w:rsidRPr="0049776E">
              <w:rPr>
                <w:rFonts w:ascii="Helvetica" w:eastAsia="MS PGothic" w:hAnsi="Helvetica" w:cs="Helvetica"/>
                <w:kern w:val="0"/>
                <w:sz w:val="16"/>
                <w:szCs w:val="16"/>
              </w:rPr>
              <w:t>HISTOPATHOLOGY / ORGAN WEIGHTS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Refer to "7.5.1 Repeated dose toxicity: oral. 01 (MHLW Japan), Table 3, 4, 5 and 6".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Postmortem examinations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16"/>
      </w:tblGrid>
      <w:tr w:rsidR="0049776E" w:rsidRPr="0049776E">
        <w:trPr>
          <w:tblCellSpacing w:w="5" w:type="dxa"/>
        </w:trPr>
        <w:tc>
          <w:tcPr>
            <w:tcW w:w="0" w:type="auto"/>
            <w:hideMark/>
          </w:tcPr>
          <w:p w:rsidR="0049776E" w:rsidRPr="0049776E" w:rsidRDefault="0049776E" w:rsidP="0049776E">
            <w:pPr>
              <w:widowControl/>
              <w:jc w:val="left"/>
              <w:divId w:val="827091434"/>
              <w:rPr>
                <w:rFonts w:ascii="Helvetica" w:eastAsia="MS PGothic" w:hAnsi="Helvetica" w:cs="Helvetica"/>
                <w:kern w:val="0"/>
                <w:sz w:val="16"/>
                <w:szCs w:val="16"/>
              </w:rPr>
            </w:pPr>
            <w:r w:rsidRPr="0049776E">
              <w:rPr>
                <w:rFonts w:ascii="Helvetica" w:eastAsia="MS PGothic" w:hAnsi="Helvetica" w:cs="Helvetica"/>
                <w:kern w:val="0"/>
                <w:sz w:val="16"/>
                <w:szCs w:val="16"/>
              </w:rPr>
              <w:t>SACRIFICE</w:t>
            </w:r>
            <w:r>
              <w:rPr>
                <w:rFonts w:ascii="Helvetica" w:eastAsia="MS PGothic" w:hAnsi="Helvetica" w:cs="Helvetica"/>
                <w:kern w:val="0"/>
                <w:sz w:val="16"/>
                <w:szCs w:val="16"/>
              </w:rPr>
              <w:br/>
            </w:r>
            <w:r w:rsidRPr="0049776E">
              <w:rPr>
                <w:rFonts w:ascii="Helvetica" w:eastAsia="MS PGothic" w:hAnsi="Helvetica" w:cs="Helvetica"/>
                <w:kern w:val="0"/>
                <w:sz w:val="16"/>
                <w:szCs w:val="16"/>
              </w:rPr>
              <w:t>- All survived offspring were euthanized at 4 days of age</w:t>
            </w:r>
            <w:r>
              <w:rPr>
                <w:rFonts w:ascii="Helvetica" w:eastAsia="MS PGothic" w:hAnsi="Helvetica" w:cs="Helvetica"/>
                <w:kern w:val="0"/>
                <w:sz w:val="16"/>
                <w:szCs w:val="16"/>
              </w:rPr>
              <w:br/>
            </w:r>
            <w:r w:rsidRPr="0049776E">
              <w:rPr>
                <w:rFonts w:ascii="Helvetica" w:eastAsia="MS PGothic" w:hAnsi="Helvetica" w:cs="Helvetica"/>
                <w:kern w:val="0"/>
                <w:sz w:val="16"/>
                <w:szCs w:val="16"/>
              </w:rPr>
              <w:t>- These animals were subjected to necropsy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49776E">
              <w:rPr>
                <w:rFonts w:ascii="Helvetica" w:eastAsia="MS PGothic" w:hAnsi="Helvetica" w:cs="Helvetica"/>
                <w:kern w:val="0"/>
                <w:sz w:val="16"/>
                <w:szCs w:val="16"/>
              </w:rPr>
              <w:t>- Gross necropsy consisted of external and internal examinations including the thoracic, and abdominal viscera</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808865904"/>
              <w:rPr>
                <w:rFonts w:ascii="Helvetica" w:eastAsia="MS PGothic" w:hAnsi="Helvetica" w:cs="Helvetica"/>
                <w:kern w:val="0"/>
                <w:sz w:val="16"/>
                <w:szCs w:val="16"/>
              </w:rPr>
            </w:pPr>
            <w:r w:rsidRPr="0049776E">
              <w:rPr>
                <w:rFonts w:ascii="Helvetica" w:eastAsia="MS PGothic" w:hAnsi="Helvetica" w:cs="Helvetica"/>
                <w:kern w:val="0"/>
                <w:sz w:val="16"/>
                <w:szCs w:val="16"/>
              </w:rPr>
              <w:t>For comparison of more than 3 groups: Bartlett's test (homogeneity of variance), ANOVA, Kruskal–Wallis' test, and Dunnett's test were 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Indices using Bartlett's test: parametric data such as body weight, body weight gain, food consumption, landing foot splay, grip strength, motor activity, quantitive data in urinalysis, hematological data, clinical biochemical data, organ weight, corpora lutea number, implantation number, mating length, gestation length, number of pups born, number of live births, and number of stillbirths.</w:t>
            </w:r>
            <w:r>
              <w:rPr>
                <w:rFonts w:ascii="Helvetica" w:eastAsia="MS PGothic" w:hAnsi="Helvetica" w:cs="Helvetica"/>
                <w:kern w:val="0"/>
                <w:sz w:val="16"/>
                <w:szCs w:val="16"/>
              </w:rPr>
              <w:br/>
            </w:r>
            <w:r w:rsidRPr="0049776E">
              <w:rPr>
                <w:rFonts w:ascii="Helvetica" w:eastAsia="MS PGothic" w:hAnsi="Helvetica" w:cs="Helvetica"/>
                <w:kern w:val="0"/>
                <w:sz w:val="16"/>
                <w:szCs w:val="16"/>
              </w:rPr>
              <w:t>Indices using ANOVA: Parametric data with homogeneity.</w:t>
            </w:r>
            <w:r>
              <w:rPr>
                <w:rFonts w:ascii="Helvetica" w:eastAsia="MS PGothic" w:hAnsi="Helvetica" w:cs="Helvetica"/>
                <w:kern w:val="0"/>
                <w:sz w:val="16"/>
                <w:szCs w:val="16"/>
              </w:rPr>
              <w:br/>
            </w:r>
            <w:r w:rsidRPr="0049776E">
              <w:rPr>
                <w:rFonts w:ascii="Helvetica" w:eastAsia="MS PGothic" w:hAnsi="Helvetica" w:cs="Helvetica"/>
                <w:kern w:val="0"/>
                <w:sz w:val="16"/>
                <w:szCs w:val="16"/>
              </w:rPr>
              <w:t>Indices using Kruskal–Wallis' test: Parametric data without homogeneity under Bartlett's test, and non-parametric data such as differential leukocyte rates, quality data in urinalysis, implantation index, live birth index, delivery index, estrous cycle, and viability index of pups.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For two-group comparison, F–test, Student's t–test, Aspin–Welch's t–test, and Mann–Whitney's U–test were used.</w:t>
            </w:r>
            <w:r>
              <w:rPr>
                <w:rFonts w:ascii="Helvetica" w:eastAsia="MS PGothic" w:hAnsi="Helvetica" w:cs="Helvetica"/>
                <w:kern w:val="0"/>
                <w:sz w:val="16"/>
                <w:szCs w:val="16"/>
              </w:rPr>
              <w:br/>
            </w:r>
            <w:r w:rsidRPr="0049776E">
              <w:rPr>
                <w:rFonts w:ascii="Helvetica" w:eastAsia="MS PGothic" w:hAnsi="Helvetica" w:cs="Helvetica"/>
                <w:kern w:val="0"/>
                <w:sz w:val="16"/>
                <w:szCs w:val="16"/>
              </w:rPr>
              <w:t>Indices using F-test: Parametric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Indices using Student's t-test: Parametric data with homogeneity.</w:t>
            </w:r>
            <w:r>
              <w:rPr>
                <w:rFonts w:ascii="Helvetica" w:eastAsia="MS PGothic" w:hAnsi="Helvetica" w:cs="Helvetica"/>
                <w:kern w:val="0"/>
                <w:sz w:val="16"/>
                <w:szCs w:val="16"/>
              </w:rPr>
              <w:br/>
            </w:r>
            <w:r w:rsidRPr="0049776E">
              <w:rPr>
                <w:rFonts w:ascii="Helvetica" w:eastAsia="MS PGothic" w:hAnsi="Helvetica" w:cs="Helvetica"/>
                <w:kern w:val="0"/>
                <w:sz w:val="16"/>
                <w:szCs w:val="16"/>
              </w:rPr>
              <w:t>Indices using Aspin-Welch's t-test: Parametric data without homogeneity, and non-parametric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Indices using Mann-Whitney's U-test: non-parametric data.</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For categorical data, Fisher's exact test was used. Categorical data as follows: Clinical observation, detailed observation, sensory-reflection functional data, gross pathological data, and histopathological data.</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Reproductive indices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35361121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Reproductive organ of parental animals (including gross pathology, organ weight, and histopathology), estrus cycle, copulation index, fertility index, number of corpora lutea, number of implantation sites, implantation index, delivery index, gestation period, condition of delivery and lactation.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Offspring viability indices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36433108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Number of pups born, delivery index, and number of pups alive on day 0 and 4 of lactation, live birth index, sex ratio, and viability index on day 4 of lactation, and body weight of live pups on day 0 and 4 of lactation.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285"/>
        <w:gridCol w:w="905"/>
        <w:gridCol w:w="932"/>
        <w:gridCol w:w="937"/>
        <w:gridCol w:w="581"/>
        <w:gridCol w:w="4058"/>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Generation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level / 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NOAEL (reproduction toxicity)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 mg/kg bw/day (nominal)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No abnormalities were observed in reproductive indices of parental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No test substance- related pathological changes were observed in reproductive organs of parental animals.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NOAEL (reproduction/developmental toxicity)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F1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 mg/kg bw/day (nominal)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abnormalities were observed in reproductive and developmental indices of offsprings.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NOAEL (repeated dose toxicity)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mg/kg bw/day (nominal)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the 10 mg/kg bw/day groups, decrease in levels of total protein and albumin, and increase in the relative kidney weights were observed in females, and tendencies for increase in kidney basophilic tubules and spleen hemosiderin deposits were observed in males.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parental animals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signs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6270116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Body weight and food consumption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4594486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Reproductive function: estrous cycle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8803583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Reproductive function: sperm measures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0557376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Reproductive performance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56364045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Organ weights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211760044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Gross pathology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0556867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Histopathology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96778034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4500809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CLINICAL SIGNS AND MORTALITY (PARENTAL ANIMALS) </w:t>
            </w:r>
            <w:r>
              <w:rPr>
                <w:rFonts w:ascii="Helvetica" w:eastAsia="MS PGothic" w:hAnsi="Helvetica" w:cs="Helvetica"/>
                <w:kern w:val="0"/>
                <w:sz w:val="16"/>
                <w:szCs w:val="16"/>
              </w:rPr>
              <w:br/>
            </w:r>
            <w:r w:rsidRPr="0049776E">
              <w:rPr>
                <w:rFonts w:ascii="Helvetica" w:eastAsia="MS PGothic" w:hAnsi="Helvetica" w:cs="Helvetica"/>
                <w:kern w:val="0"/>
                <w:sz w:val="16"/>
                <w:szCs w:val="16"/>
              </w:rPr>
              <w:t>Salivation was observed in both sexes in the 50 mg/kg bw/day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 (PARENTAL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Significant decrease in body weights in late of pregnancy was observed in females in the 50 mg/kg bw/day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REPRODUCTIVE FUNCTION: ESTROUS CYCLE (PARENTAL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No significant differences were observed in estrous cycles between dosing and control groups.</w:t>
            </w:r>
            <w:r>
              <w:rPr>
                <w:rFonts w:ascii="Helvetica" w:eastAsia="MS PGothic" w:hAnsi="Helvetica" w:cs="Helvetica"/>
                <w:kern w:val="0"/>
                <w:sz w:val="16"/>
                <w:szCs w:val="16"/>
              </w:rPr>
              <w:br/>
            </w:r>
            <w:r w:rsidRPr="0049776E">
              <w:rPr>
                <w:rFonts w:ascii="Helvetica" w:eastAsia="MS PGothic" w:hAnsi="Helvetica" w:cs="Helvetica"/>
                <w:kern w:val="0"/>
                <w:sz w:val="16"/>
                <w:szCs w:val="16"/>
              </w:rPr>
              <w:t>During the mating period, pseudopregnancy (diestrus) was observed in 1 or 2 females at 2 mg/kg bw/day and higher, and pairing days until copulation was significantly increased at 50 mg/kg bw/day (these effects were not considered to be toxicological because the estrus cycle before the mating period was not significantly changed).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REPRODUCTIVE FUNCTION: SPERM MEASURES (PARENTAL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No significant changes were observed on spermatogenous cycles in males in the 50 mg/kg bw/day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REPRODUCTIVE PERFORMANCE (PARENTAL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No significant differences were observed on indices of reproductive performance between dosing and control groups.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ORGAN WEIGHTS (PARENTAL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No significant differences were observed on reproductive organ weight between dosing and control groups.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The absolute and relative weights of the liver and relative weight of the spleen were increased in males in the 50 mg/kg bw/day group. The absolute and relative weights of the spleen and relative weights of the liver, kidney, and thyroid gland were increased in females in the 50 mg/kg bw/day group. </w:t>
            </w:r>
            <w:r>
              <w:rPr>
                <w:rFonts w:ascii="Helvetica" w:eastAsia="MS PGothic" w:hAnsi="Helvetica" w:cs="Helvetica"/>
                <w:kern w:val="0"/>
                <w:sz w:val="16"/>
                <w:szCs w:val="16"/>
              </w:rPr>
              <w:br/>
            </w:r>
            <w:r w:rsidRPr="0049776E">
              <w:rPr>
                <w:rFonts w:ascii="Helvetica" w:eastAsia="MS PGothic" w:hAnsi="Helvetica" w:cs="Helvetica"/>
                <w:kern w:val="0"/>
                <w:sz w:val="16"/>
                <w:szCs w:val="16"/>
              </w:rPr>
              <w:t>The relative weight of the kidneys was also increased in females at 10 mg/kg bw/day.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GROSS PATHOLOGY (PARENTAL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No test substance-related abnormalities on the reproductive organs were observed.</w:t>
            </w:r>
            <w:r>
              <w:rPr>
                <w:rFonts w:ascii="Helvetica" w:eastAsia="MS PGothic" w:hAnsi="Helvetica" w:cs="Helvetica"/>
                <w:kern w:val="0"/>
                <w:sz w:val="16"/>
                <w:szCs w:val="16"/>
              </w:rPr>
              <w:br/>
            </w:r>
            <w:r w:rsidRPr="0049776E">
              <w:rPr>
                <w:rFonts w:ascii="Helvetica" w:eastAsia="MS PGothic" w:hAnsi="Helvetica" w:cs="Helvetica"/>
                <w:kern w:val="0"/>
                <w:sz w:val="16"/>
                <w:szCs w:val="16"/>
              </w:rPr>
              <w:t>Discoloration of the liver was observed in both sexes in the 50 mg/kg bw/groups.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HISTOPATHOLOGY (PARENTAL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No test substance-related abnormalities on the reproductive organs were observed.</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Centrilobular swelling and mid-zonal fatty degeneration of hepatocytes was observed in both sexes in the 50 mg/kg bw/day groups. </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Moderate hemosiderin deposits in the spleen were observed in males in the 10 and 50 mg/kg bw/day groups and females in the 50 mg/kg bw/day group. </w:t>
            </w:r>
            <w:r>
              <w:rPr>
                <w:rFonts w:ascii="Helvetica" w:eastAsia="MS PGothic" w:hAnsi="Helvetica" w:cs="Helvetica"/>
                <w:kern w:val="0"/>
                <w:sz w:val="16"/>
                <w:szCs w:val="16"/>
              </w:rPr>
              <w:br/>
            </w:r>
            <w:r w:rsidRPr="0049776E">
              <w:rPr>
                <w:rFonts w:ascii="Helvetica" w:eastAsia="MS PGothic" w:hAnsi="Helvetica" w:cs="Helvetica"/>
                <w:kern w:val="0"/>
                <w:sz w:val="16"/>
                <w:szCs w:val="16"/>
              </w:rPr>
              <w:t>Tendencies for increases in kidney basophilic tubules were observed in males.</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Results of examinations: offspring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Viability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76398839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Clinical signs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5305364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Body weight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8510173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Gross pathology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49776E" w:rsidRPr="0049776E">
        <w:trPr>
          <w:tblCellSpacing w:w="5" w:type="dxa"/>
        </w:trPr>
        <w:tc>
          <w:tcPr>
            <w:tcW w:w="0" w:type="auto"/>
            <w:hideMark/>
          </w:tcPr>
          <w:p w:rsidR="0049776E" w:rsidRPr="0049776E" w:rsidRDefault="0049776E" w:rsidP="0049776E">
            <w:pPr>
              <w:widowControl/>
              <w:jc w:val="left"/>
              <w:divId w:val="129344266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effects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results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2"/>
      </w:tblGrid>
      <w:tr w:rsidR="0049776E" w:rsidRPr="0049776E">
        <w:trPr>
          <w:tblCellSpacing w:w="5" w:type="dxa"/>
        </w:trPr>
        <w:tc>
          <w:tcPr>
            <w:tcW w:w="0" w:type="auto"/>
            <w:hideMark/>
          </w:tcPr>
          <w:p w:rsidR="0049776E" w:rsidRPr="0049776E" w:rsidRDefault="0049776E" w:rsidP="0049776E">
            <w:pPr>
              <w:widowControl/>
              <w:jc w:val="left"/>
              <w:divId w:val="1475222033"/>
              <w:rPr>
                <w:rFonts w:ascii="Helvetica" w:eastAsia="MS PGothic" w:hAnsi="Helvetica" w:cs="Helvetica"/>
                <w:kern w:val="0"/>
                <w:sz w:val="16"/>
                <w:szCs w:val="16"/>
              </w:rPr>
            </w:pPr>
            <w:r w:rsidRPr="0049776E">
              <w:rPr>
                <w:rFonts w:ascii="Helvetica" w:eastAsia="MS PGothic" w:hAnsi="Helvetica" w:cs="Helvetica"/>
                <w:kern w:val="0"/>
                <w:sz w:val="16"/>
                <w:szCs w:val="16"/>
              </w:rPr>
              <w:t>VIABILITY (OFFSPRING)</w:t>
            </w:r>
            <w:r>
              <w:rPr>
                <w:rFonts w:ascii="Helvetica" w:eastAsia="MS PGothic" w:hAnsi="Helvetica" w:cs="Helvetica"/>
                <w:kern w:val="0"/>
                <w:sz w:val="16"/>
                <w:szCs w:val="16"/>
              </w:rPr>
              <w:br/>
            </w:r>
            <w:r w:rsidRPr="0049776E">
              <w:rPr>
                <w:rFonts w:ascii="Helvetica" w:eastAsia="MS PGothic" w:hAnsi="Helvetica" w:cs="Helvetica"/>
                <w:kern w:val="0"/>
                <w:sz w:val="16"/>
                <w:szCs w:val="16"/>
              </w:rPr>
              <w:t>No significant differences were observed.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CLINICAL SIGNS (OFFSPRING)</w:t>
            </w:r>
            <w:r>
              <w:rPr>
                <w:rFonts w:ascii="Helvetica" w:eastAsia="MS PGothic" w:hAnsi="Helvetica" w:cs="Helvetica"/>
                <w:kern w:val="0"/>
                <w:sz w:val="16"/>
                <w:szCs w:val="16"/>
              </w:rPr>
              <w:br/>
            </w:r>
            <w:r w:rsidRPr="0049776E">
              <w:rPr>
                <w:rFonts w:ascii="Helvetica" w:eastAsia="MS PGothic" w:hAnsi="Helvetica" w:cs="Helvetica"/>
                <w:kern w:val="0"/>
                <w:sz w:val="16"/>
                <w:szCs w:val="16"/>
              </w:rPr>
              <w:t>No test substance-related signs were observed.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 (OFFSPRING)</w:t>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 of pups tend to decrease in the 50 mg/kg bw/day group, but there were no significant difference from control.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GROSS PATHOLOGY (OFFSPRING)</w:t>
            </w:r>
            <w:r>
              <w:rPr>
                <w:rFonts w:ascii="Helvetica" w:eastAsia="MS PGothic" w:hAnsi="Helvetica" w:cs="Helvetica"/>
                <w:kern w:val="0"/>
                <w:sz w:val="16"/>
                <w:szCs w:val="16"/>
              </w:rPr>
              <w:br/>
            </w:r>
            <w:r w:rsidRPr="0049776E">
              <w:rPr>
                <w:rFonts w:ascii="Helvetica" w:eastAsia="MS PGothic" w:hAnsi="Helvetica" w:cs="Helvetica"/>
                <w:kern w:val="0"/>
                <w:sz w:val="16"/>
                <w:szCs w:val="16"/>
              </w:rPr>
              <w:t>No test substance-related abnormalities were observed.</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Century" w:eastAsia="MS PGothic" w:hAnsi="Century" w:cs="MS PGothic"/>
                <w:kern w:val="0"/>
                <w:sz w:val="20"/>
                <w:szCs w:val="20"/>
              </w:rPr>
              <w:t>Table 1. Absolute and relative organ weights of rats treated orally with 4,4'</w:t>
            </w:r>
            <w:r w:rsidRPr="0049776E">
              <w:rPr>
                <w:rFonts w:ascii="MS PGothic" w:eastAsia="MS PGothic" w:hAnsi="MS PGothic" w:cs="MS PGothic"/>
                <w:kern w:val="0"/>
                <w:sz w:val="16"/>
                <w:szCs w:val="16"/>
              </w:rPr>
              <w:t>–</w:t>
            </w:r>
            <w:r w:rsidRPr="0049776E">
              <w:rPr>
                <w:rFonts w:ascii="Century" w:eastAsia="MS PGothic" w:hAnsi="Century" w:cs="MS PGothic"/>
                <w:kern w:val="0"/>
                <w:sz w:val="20"/>
                <w:szCs w:val="20"/>
              </w:rPr>
              <w:t>methylenebis (2</w:t>
            </w:r>
            <w:r w:rsidRPr="0049776E">
              <w:rPr>
                <w:rFonts w:ascii="MS PGothic" w:eastAsia="MS PGothic" w:hAnsi="MS PGothic" w:cs="MS PGothic"/>
                <w:kern w:val="0"/>
                <w:sz w:val="16"/>
                <w:szCs w:val="16"/>
              </w:rPr>
              <w:t>–</w:t>
            </w:r>
            <w:r w:rsidRPr="0049776E">
              <w:rPr>
                <w:rFonts w:ascii="Century" w:eastAsia="MS PGothic" w:hAnsi="Century" w:cs="MS PGothic"/>
                <w:kern w:val="0"/>
                <w:sz w:val="20"/>
                <w:szCs w:val="20"/>
              </w:rPr>
              <w:t>chloroaniline) in the</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Century" w:eastAsia="MS PGothic" w:hAnsi="Century" w:cs="MS PGothic"/>
                <w:kern w:val="0"/>
                <w:sz w:val="20"/>
                <w:szCs w:val="20"/>
              </w:rPr>
              <w:t>combined repeated dose toxicity study with the reproduction/developmental toxicity screening test</w:t>
            </w:r>
          </w:p>
          <w:tbl>
            <w:tblPr>
              <w:tblW w:w="8660" w:type="dxa"/>
              <w:tblCellSpacing w:w="0" w:type="dxa"/>
              <w:tblCellMar>
                <w:left w:w="0" w:type="dxa"/>
                <w:right w:w="0" w:type="dxa"/>
              </w:tblCellMar>
              <w:tblLook w:val="04A0" w:firstRow="1" w:lastRow="0" w:firstColumn="1" w:lastColumn="0" w:noHBand="0" w:noVBand="1"/>
            </w:tblPr>
            <w:tblGrid>
              <w:gridCol w:w="1940"/>
              <w:gridCol w:w="960"/>
              <w:gridCol w:w="960"/>
              <w:gridCol w:w="960"/>
              <w:gridCol w:w="960"/>
              <w:gridCol w:w="960"/>
              <w:gridCol w:w="960"/>
              <w:gridCol w:w="960"/>
            </w:tblGrid>
            <w:tr w:rsidR="0049776E" w:rsidRPr="0049776E">
              <w:trPr>
                <w:trHeight w:val="192"/>
                <w:tblCellSpacing w:w="0" w:type="dxa"/>
              </w:trPr>
              <w:tc>
                <w:tcPr>
                  <w:tcW w:w="1940" w:type="dxa"/>
                  <w:vMerge w:val="restart"/>
                  <w:tcBorders>
                    <w:bottom w:val="single" w:sz="4" w:space="0" w:color="000000"/>
                  </w:tcBorders>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4800" w:type="dxa"/>
                  <w:gridSpan w:val="5"/>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End of administration period</w:t>
                  </w:r>
                </w:p>
              </w:tc>
              <w:tc>
                <w:tcPr>
                  <w:tcW w:w="1920" w:type="dxa"/>
                  <w:gridSpan w:val="2"/>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End of recovery period</w:t>
                  </w:r>
                </w:p>
              </w:tc>
            </w:tr>
            <w:tr w:rsidR="0049776E" w:rsidRPr="0049776E">
              <w:trPr>
                <w:trHeight w:val="192"/>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Male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Body weight (g) </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491±39 a)</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509±46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508±48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495±49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474±47 a)</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544±57 c)</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511±62 c)</w:t>
                  </w: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Absolute weight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Testes (g) </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3.60±0.22 a)</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3.49±0.34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3.51±0.31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3.31±0.33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3.22±0.69 a)</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3.49±0.23 c)</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3.79±0.35 c)</w:t>
                  </w: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Seminal vesicle (g) c)</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2.52±0.46</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2.61±0.30</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2.43±0.27</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2.52±0.48</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2.44±0.33</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2.55±0.21</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2.50±0.39</w:t>
                  </w: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Epididymides (g) </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1.39±0.10 a)</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1.32±0.19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1.42±0.13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1.33±0.13 b)</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1.27±0.24 a)</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1.41±0.08 c)</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1.46±0.10 c)</w:t>
                  </w: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Relative weight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0"/>
                      <w:szCs w:val="24"/>
                    </w:rPr>
                  </w:pP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Testes (g%) </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0.74±0.07</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0.69±0.05</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0.69±0.06</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0.68±0.11</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0.69±0.16</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0.65±0.06</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0.75±0.08*</w:t>
                  </w: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Seminal vesicle (g%) </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0.50±0.11</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0.52±0.05</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0.49±0.03</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0.53±0.09</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0.51±0.07</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0.47±0.03</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0.50±0.10</w:t>
                  </w:r>
                </w:p>
              </w:tc>
            </w:tr>
            <w:tr w:rsidR="0049776E" w:rsidRPr="0049776E">
              <w:trPr>
                <w:trHeight w:val="192"/>
                <w:tblCellSpacing w:w="0" w:type="dxa"/>
              </w:trPr>
              <w:tc>
                <w:tcPr>
                  <w:tcW w:w="0" w:type="auto"/>
                  <w:vAlign w:val="center"/>
                  <w:hideMark/>
                </w:tcPr>
                <w:p w:rsidR="0049776E" w:rsidRPr="0049776E" w:rsidRDefault="0049776E" w:rsidP="0049776E">
                  <w:pPr>
                    <w:widowControl/>
                    <w:spacing w:line="192"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Epididymides (g%) </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0.29±0.04</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0.26±0.03</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0.28±0.03</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0.27±0.04</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0.27±0.06</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0.26±0.02</w:t>
                  </w:r>
                </w:p>
              </w:tc>
              <w:tc>
                <w:tcPr>
                  <w:tcW w:w="0" w:type="auto"/>
                  <w:vAlign w:val="center"/>
                  <w:hideMark/>
                </w:tcPr>
                <w:p w:rsidR="0049776E" w:rsidRPr="0049776E" w:rsidRDefault="0049776E" w:rsidP="0049776E">
                  <w:pPr>
                    <w:widowControl/>
                    <w:spacing w:line="192"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0.29±0.03</w:t>
                  </w:r>
                </w:p>
              </w:tc>
            </w:tr>
          </w:tbl>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a) 7 animals were examined. b) 12 animals were examined. c) 5 animals were examined.</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Each value is expressed as mean ± S.D.</w:t>
            </w:r>
          </w:p>
          <w:p w:rsidR="0049776E" w:rsidRPr="0049776E" w:rsidRDefault="0049776E" w:rsidP="0049776E">
            <w:pPr>
              <w:widowControl/>
              <w:jc w:val="left"/>
              <w:rPr>
                <w:rFonts w:ascii="MS PGothic" w:eastAsia="MS PGothic" w:hAnsi="MS PGothic" w:cs="MS PGothic"/>
                <w:kern w:val="0"/>
                <w:sz w:val="24"/>
                <w:szCs w:val="24"/>
              </w:rPr>
            </w:pPr>
            <w:r w:rsidRPr="0049776E">
              <w:rPr>
                <w:rFonts w:ascii="Century" w:eastAsia="MS PGothic" w:hAnsi="Century" w:cs="MS PGothic"/>
                <w:kern w:val="0"/>
                <w:sz w:val="20"/>
                <w:szCs w:val="20"/>
              </w:rPr>
              <w:t>Significantly different from control (*</w:t>
            </w:r>
            <w:r w:rsidRPr="0049776E">
              <w:rPr>
                <w:rFonts w:ascii="Century" w:eastAsia="MS PGothic" w:hAnsi="Century" w:cs="MS PGothic"/>
                <w:i/>
                <w:iCs/>
                <w:kern w:val="0"/>
                <w:sz w:val="20"/>
                <w:szCs w:val="20"/>
              </w:rPr>
              <w:t>p</w:t>
            </w:r>
            <w:r w:rsidRPr="0049776E">
              <w:rPr>
                <w:rFonts w:ascii="Century" w:eastAsia="MS PGothic" w:hAnsi="Century" w:cs="MS PGothic"/>
                <w:kern w:val="0"/>
                <w:sz w:val="20"/>
                <w:szCs w:val="20"/>
              </w:rPr>
              <w:t>&lt;0.05). ]Table 2.Incidence of histopathological findings of male rats treated with 4,4'</w:t>
            </w:r>
            <w:r w:rsidRPr="0049776E">
              <w:rPr>
                <w:rFonts w:ascii="MS PGothic" w:eastAsia="MS PGothic" w:hAnsi="MS PGothic" w:cs="MS PGothic"/>
                <w:kern w:val="0"/>
                <w:sz w:val="16"/>
                <w:szCs w:val="16"/>
              </w:rPr>
              <w:t>–</w:t>
            </w:r>
            <w:r w:rsidRPr="0049776E">
              <w:rPr>
                <w:rFonts w:ascii="Century" w:eastAsia="MS PGothic" w:hAnsi="Century" w:cs="MS PGothic"/>
                <w:kern w:val="0"/>
                <w:sz w:val="20"/>
                <w:szCs w:val="20"/>
              </w:rPr>
              <w:t>methylenebis (2</w:t>
            </w:r>
            <w:r w:rsidRPr="0049776E">
              <w:rPr>
                <w:rFonts w:ascii="MS PGothic" w:eastAsia="MS PGothic" w:hAnsi="MS PGothic" w:cs="MS PGothic"/>
                <w:kern w:val="0"/>
                <w:sz w:val="16"/>
                <w:szCs w:val="16"/>
              </w:rPr>
              <w:t>–</w:t>
            </w:r>
            <w:r w:rsidRPr="0049776E">
              <w:rPr>
                <w:rFonts w:ascii="Century" w:eastAsia="MS PGothic" w:hAnsi="Century" w:cs="MS PGothic"/>
                <w:kern w:val="0"/>
                <w:sz w:val="20"/>
                <w:szCs w:val="20"/>
              </w:rPr>
              <w:t>chloroaniline) in thecombined repeated dose toxicity study with the reproduction/developmental toxicity screening test</w:t>
            </w:r>
          </w:p>
          <w:tbl>
            <w:tblPr>
              <w:tblW w:w="4900" w:type="pct"/>
              <w:tblCellSpacing w:w="0" w:type="dxa"/>
              <w:tblInd w:w="113" w:type="dxa"/>
              <w:tblCellMar>
                <w:left w:w="0" w:type="dxa"/>
                <w:right w:w="0" w:type="dxa"/>
              </w:tblCellMar>
              <w:tblLook w:val="04A0" w:firstRow="1" w:lastRow="0" w:firstColumn="1" w:lastColumn="0" w:noHBand="0" w:noVBand="1"/>
            </w:tblPr>
            <w:tblGrid>
              <w:gridCol w:w="3793"/>
              <w:gridCol w:w="1482"/>
              <w:gridCol w:w="528"/>
              <w:gridCol w:w="528"/>
              <w:gridCol w:w="485"/>
              <w:gridCol w:w="232"/>
              <w:gridCol w:w="356"/>
              <w:gridCol w:w="205"/>
              <w:gridCol w:w="232"/>
              <w:gridCol w:w="356"/>
              <w:gridCol w:w="223"/>
              <w:gridCol w:w="223"/>
              <w:gridCol w:w="223"/>
              <w:gridCol w:w="223"/>
              <w:gridCol w:w="356"/>
            </w:tblGrid>
            <w:tr w:rsidR="0049776E" w:rsidRPr="0049776E" w:rsidTr="007655B2">
              <w:trPr>
                <w:trHeight w:val="264"/>
                <w:tblCellSpacing w:w="0" w:type="dxa"/>
              </w:trPr>
              <w:tc>
                <w:tcPr>
                  <w:tcW w:w="4180" w:type="dxa"/>
                  <w:vMerge w:val="restart"/>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Organ findings</w:t>
                  </w:r>
                </w:p>
              </w:tc>
              <w:tc>
                <w:tcPr>
                  <w:tcW w:w="134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5760" w:type="dxa"/>
                  <w:gridSpan w:val="9"/>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End of administration period</w:t>
                  </w:r>
                </w:p>
              </w:tc>
              <w:tc>
                <w:tcPr>
                  <w:tcW w:w="2560" w:type="dxa"/>
                  <w:gridSpan w:val="4"/>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End of recovery period</w:t>
                  </w:r>
                </w:p>
              </w:tc>
            </w:tr>
            <w:tr w:rsidR="0049776E" w:rsidRPr="0049776E" w:rsidTr="007655B2">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6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130" w:type="dxa"/>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30" w:type="dxa"/>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160" w:type="dxa"/>
                  <w:gridSpan w:val="3"/>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gridSpan w:val="3"/>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gridSpan w:val="3"/>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rsidTr="007655B2">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6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Fate</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UC</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Total</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UC</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Total</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FP</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Total</w:t>
                  </w:r>
                </w:p>
              </w:tc>
            </w:tr>
            <w:tr w:rsidR="0049776E" w:rsidRPr="0049776E" w:rsidTr="007655B2">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6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00385F" w:rsidP="0049776E">
                  <w:pPr>
                    <w:widowControl/>
                    <w:jc w:val="center"/>
                    <w:rPr>
                      <w:rFonts w:ascii="MS PGothic" w:eastAsia="MS PGothic" w:hAnsi="MS PGothic" w:cs="MS PGothic"/>
                      <w:kern w:val="0"/>
                      <w:sz w:val="24"/>
                      <w:szCs w:val="24"/>
                    </w:rPr>
                  </w:pPr>
                  <w:r>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Testis </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Atrophy, seminiferous tubule </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3</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Epididymis </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Granuloma, spermatic </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Prostate </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Cellular infiltration, lymphocyte, interstitium </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Seminal vesicle </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rsidTr="007655B2">
              <w:trPr>
                <w:trHeight w:val="264"/>
                <w:tblCellSpacing w:w="0" w:type="dxa"/>
              </w:trPr>
              <w:tc>
                <w:tcPr>
                  <w:tcW w:w="161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No abnormalities </w:t>
                  </w:r>
                </w:p>
              </w:tc>
              <w:tc>
                <w:tcPr>
                  <w:tcW w:w="1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3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1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TK: Terminal kill. FP: Failed to cause pregnancy, killed at the termination.</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UC: Animal with unsuccessful copulation.</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 ]: Number of animals examined.</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Table 3. Incidence of histopathological findings of female rats treated with 4,4'</w:t>
            </w:r>
            <w:r w:rsidRPr="0049776E">
              <w:rPr>
                <w:rFonts w:ascii="MS PGothic" w:eastAsia="MS PGothic" w:hAnsi="MS PGothic" w:cs="MS PGothic"/>
                <w:kern w:val="0"/>
                <w:sz w:val="16"/>
                <w:szCs w:val="16"/>
              </w:rPr>
              <w:t>–</w:t>
            </w:r>
            <w:r w:rsidRPr="0049776E">
              <w:rPr>
                <w:rFonts w:ascii="MS PGothic" w:eastAsia="MS PGothic" w:hAnsi="MS PGothic" w:cs="MS PGothic"/>
                <w:kern w:val="0"/>
                <w:sz w:val="20"/>
                <w:szCs w:val="20"/>
              </w:rPr>
              <w:t>methylenebis (2</w:t>
            </w:r>
            <w:r w:rsidRPr="0049776E">
              <w:rPr>
                <w:rFonts w:ascii="MS PGothic" w:eastAsia="MS PGothic" w:hAnsi="MS PGothic" w:cs="MS PGothic"/>
                <w:kern w:val="0"/>
                <w:sz w:val="16"/>
                <w:szCs w:val="16"/>
              </w:rPr>
              <w:t>–</w:t>
            </w:r>
            <w:r w:rsidRPr="0049776E">
              <w:rPr>
                <w:rFonts w:ascii="MS PGothic" w:eastAsia="MS PGothic" w:hAnsi="MS PGothic" w:cs="MS PGothic"/>
                <w:kern w:val="0"/>
                <w:sz w:val="20"/>
                <w:szCs w:val="20"/>
              </w:rPr>
              <w:t>chloroaniline) in the</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combined repeated dose toxicity study with the reproduction/developmental toxicity screening test</w:t>
            </w:r>
          </w:p>
          <w:tbl>
            <w:tblPr>
              <w:tblW w:w="11640" w:type="dxa"/>
              <w:tblCellSpacing w:w="0" w:type="dxa"/>
              <w:tblCellMar>
                <w:left w:w="0" w:type="dxa"/>
                <w:right w:w="0" w:type="dxa"/>
              </w:tblCellMar>
              <w:tblLook w:val="04A0" w:firstRow="1" w:lastRow="0" w:firstColumn="1" w:lastColumn="0" w:noHBand="0" w:noVBand="1"/>
            </w:tblPr>
            <w:tblGrid>
              <w:gridCol w:w="3900"/>
              <w:gridCol w:w="1420"/>
              <w:gridCol w:w="738"/>
              <w:gridCol w:w="737"/>
              <w:gridCol w:w="903"/>
              <w:gridCol w:w="903"/>
              <w:gridCol w:w="919"/>
              <w:gridCol w:w="1060"/>
              <w:gridCol w:w="1060"/>
            </w:tblGrid>
            <w:tr w:rsidR="0049776E" w:rsidRPr="0049776E">
              <w:trPr>
                <w:trHeight w:val="264"/>
                <w:tblCellSpacing w:w="0" w:type="dxa"/>
              </w:trPr>
              <w:tc>
                <w:tcPr>
                  <w:tcW w:w="3900" w:type="dxa"/>
                  <w:vMerge w:val="restart"/>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Organ findings</w:t>
                  </w:r>
                </w:p>
              </w:tc>
              <w:tc>
                <w:tcPr>
                  <w:tcW w:w="142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4200" w:type="dxa"/>
                  <w:gridSpan w:val="5"/>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End of administration period</w:t>
                  </w:r>
                </w:p>
              </w:tc>
              <w:tc>
                <w:tcPr>
                  <w:tcW w:w="2120" w:type="dxa"/>
                  <w:gridSpan w:val="2"/>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End of recovery period</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49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49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Fate</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TK</w:t>
                  </w:r>
                </w:p>
              </w:tc>
            </w:tr>
            <w:tr w:rsidR="0049776E" w:rsidRPr="0049776E">
              <w:trPr>
                <w:trHeight w:val="264"/>
                <w:tblCellSpacing w:w="0" w:type="dxa"/>
              </w:trPr>
              <w:tc>
                <w:tcPr>
                  <w:tcW w:w="0" w:type="auto"/>
                  <w:vMerge/>
                  <w:tcBorders>
                    <w:bottom w:val="single" w:sz="4" w:space="0" w:color="000000"/>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49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No. of animals</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r>
            <w:tr w:rsidR="0049776E" w:rsidRPr="0049776E">
              <w:trPr>
                <w:trHeight w:val="309"/>
                <w:tblCellSpacing w:w="0" w:type="dxa"/>
              </w:trPr>
              <w:tc>
                <w:tcPr>
                  <w:tcW w:w="49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Uterus</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r w:rsidRPr="0049776E">
                    <w:rPr>
                      <w:rFonts w:ascii="Helvetica" w:eastAsia="MS PGothic" w:hAnsi="Helvetica" w:cs="Helvetica"/>
                      <w:kern w:val="0"/>
                      <w:sz w:val="16"/>
                      <w:szCs w:val="16"/>
                      <w:vertAlign w:val="superscript"/>
                    </w:rPr>
                    <w:t>d</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264"/>
                <w:tblCellSpacing w:w="0" w:type="dxa"/>
              </w:trPr>
              <w:tc>
                <w:tcPr>
                  <w:tcW w:w="49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Dilatation, lumen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264"/>
                <w:tblCellSpacing w:w="0" w:type="dxa"/>
              </w:trPr>
              <w:tc>
                <w:tcPr>
                  <w:tcW w:w="49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264"/>
                <w:tblCellSpacing w:w="0" w:type="dxa"/>
              </w:trPr>
              <w:tc>
                <w:tcPr>
                  <w:tcW w:w="49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Cellular infltration, neutrophil, endometrium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6</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264"/>
                <w:tblCellSpacing w:w="0" w:type="dxa"/>
              </w:trPr>
              <w:tc>
                <w:tcPr>
                  <w:tcW w:w="49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309"/>
                <w:tblCellSpacing w:w="0" w:type="dxa"/>
              </w:trPr>
              <w:tc>
                <w:tcPr>
                  <w:tcW w:w="49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Ovary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r w:rsidRPr="0049776E">
                    <w:rPr>
                      <w:rFonts w:ascii="Helvetica" w:eastAsia="MS PGothic" w:hAnsi="Helvetica" w:cs="Helvetica"/>
                      <w:kern w:val="0"/>
                      <w:sz w:val="16"/>
                      <w:szCs w:val="16"/>
                      <w:vertAlign w:val="superscript"/>
                    </w:rPr>
                    <w:t>d</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264"/>
                <w:tblCellSpacing w:w="0" w:type="dxa"/>
              </w:trPr>
              <w:tc>
                <w:tcPr>
                  <w:tcW w:w="49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No abnormalities</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309"/>
                <w:tblCellSpacing w:w="0" w:type="dxa"/>
              </w:trPr>
              <w:tc>
                <w:tcPr>
                  <w:tcW w:w="49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Pituitary</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r w:rsidRPr="0049776E">
                    <w:rPr>
                      <w:rFonts w:ascii="Helvetica" w:eastAsia="MS PGothic" w:hAnsi="Helvetica" w:cs="Helvetica"/>
                      <w:kern w:val="0"/>
                      <w:sz w:val="16"/>
                      <w:szCs w:val="16"/>
                      <w:vertAlign w:val="superscript"/>
                    </w:rPr>
                    <w:t>c</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r w:rsidRPr="0049776E">
                    <w:rPr>
                      <w:rFonts w:ascii="Helvetica" w:eastAsia="MS PGothic" w:hAnsi="Helvetica" w:cs="Helvetica"/>
                      <w:kern w:val="0"/>
                      <w:sz w:val="16"/>
                      <w:szCs w:val="16"/>
                      <w:vertAlign w:val="superscript"/>
                    </w:rPr>
                    <w:t>d</w:t>
                  </w:r>
                  <w:r w:rsidRPr="0049776E">
                    <w:rPr>
                      <w:rFonts w:ascii="Helvetica" w:eastAsia="MS PGothic" w:hAnsi="Helvetica" w:cs="Helvetica"/>
                      <w:kern w:val="0"/>
                      <w:sz w:val="16"/>
                      <w:szCs w:val="16"/>
                    </w:rPr>
                    <w:t>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264"/>
                <w:tblCellSpacing w:w="0" w:type="dxa"/>
              </w:trPr>
              <w:tc>
                <w:tcPr>
                  <w:tcW w:w="49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Cyst, Rathke's pouch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7</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p>
              </w:tc>
            </w:tr>
            <w:tr w:rsidR="0049776E" w:rsidRPr="0049776E">
              <w:trPr>
                <w:trHeight w:val="264"/>
                <w:tblCellSpacing w:w="0" w:type="dxa"/>
              </w:trPr>
              <w:tc>
                <w:tcPr>
                  <w:tcW w:w="49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 xml:space="preserve">　</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Examinations were made for selected 5 of 12 animals in each group.</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TK: Terminal kill.</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 ]: Number of animals examined.</w:t>
            </w:r>
          </w:p>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0"/>
                <w:szCs w:val="20"/>
              </w:rPr>
              <w:t>c) Animal with unsuccessful copulation. d) Including one non-pregnant and one animal with embryonic death.</w:t>
            </w:r>
          </w:p>
          <w:p w:rsidR="0049776E" w:rsidRPr="0049776E" w:rsidRDefault="0049776E" w:rsidP="0049776E">
            <w:pPr>
              <w:widowControl/>
              <w:jc w:val="left"/>
              <w:rPr>
                <w:rFonts w:ascii="MS PGothic" w:eastAsia="MS PGothic" w:hAnsi="MS PGothic" w:cs="MS PGothic"/>
                <w:kern w:val="0"/>
                <w:sz w:val="24"/>
                <w:szCs w:val="24"/>
              </w:rPr>
            </w:pPr>
            <w:r w:rsidRPr="0049776E">
              <w:rPr>
                <w:rFonts w:ascii="Century" w:eastAsia="MS PGothic" w:hAnsi="Century" w:cs="MS PGothic"/>
                <w:kern w:val="0"/>
                <w:sz w:val="20"/>
                <w:szCs w:val="20"/>
              </w:rPr>
              <w:t>-: Negative; +: Slight; ++: Moderate; +++: Severe.</w:t>
            </w:r>
            <w:r w:rsidRPr="0049776E">
              <w:rPr>
                <w:rFonts w:ascii="Helvetica" w:eastAsia="MS PGothic" w:hAnsi="Helvetica" w:cs="Helvetica"/>
                <w:kern w:val="0"/>
                <w:sz w:val="16"/>
                <w:szCs w:val="16"/>
              </w:rPr>
              <w:t>Table 4</w:t>
            </w:r>
            <w:r w:rsidRPr="0049776E">
              <w:rPr>
                <w:rFonts w:ascii="Century" w:eastAsia="MS PGothic" w:hAnsi="Century" w:cs="Helvetica"/>
                <w:kern w:val="0"/>
                <w:sz w:val="20"/>
                <w:szCs w:val="20"/>
              </w:rPr>
              <w:t>.Reproduction results of rats treated orally with 4,4'</w:t>
            </w:r>
            <w:r w:rsidRPr="0049776E">
              <w:rPr>
                <w:rFonts w:ascii="Helvetica" w:eastAsia="MS PGothic" w:hAnsi="Helvetica" w:cs="Helvetica"/>
                <w:kern w:val="0"/>
                <w:sz w:val="16"/>
                <w:szCs w:val="16"/>
              </w:rPr>
              <w:t>–methylenebis(2–chloroaniline) in the combinedrepeated dosetoxicity study with the reproduction/developmental toxicity screening test</w:t>
            </w:r>
          </w:p>
          <w:tbl>
            <w:tblPr>
              <w:tblW w:w="4950" w:type="pct"/>
              <w:tblCellSpacing w:w="0" w:type="dxa"/>
              <w:tblCellMar>
                <w:left w:w="0" w:type="dxa"/>
                <w:right w:w="0" w:type="dxa"/>
              </w:tblCellMar>
              <w:tblLook w:val="04A0" w:firstRow="1" w:lastRow="0" w:firstColumn="1" w:lastColumn="0" w:noHBand="0" w:noVBand="1"/>
            </w:tblPr>
            <w:tblGrid>
              <w:gridCol w:w="3939"/>
              <w:gridCol w:w="1125"/>
              <w:gridCol w:w="1125"/>
              <w:gridCol w:w="1125"/>
              <w:gridCol w:w="1103"/>
              <w:gridCol w:w="1125"/>
            </w:tblGrid>
            <w:tr w:rsidR="0049776E" w:rsidRPr="0049776E" w:rsidTr="007655B2">
              <w:trPr>
                <w:trHeight w:val="264"/>
                <w:tblCellSpacing w:w="0" w:type="dxa"/>
              </w:trPr>
              <w:tc>
                <w:tcPr>
                  <w:tcW w:w="494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12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2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12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12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1260" w:type="dxa"/>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rsidTr="007655B2">
              <w:trPr>
                <w:trHeight w:val="264"/>
                <w:tblCellSpacing w:w="0" w:type="dxa"/>
              </w:trPr>
              <w:tc>
                <w:tcPr>
                  <w:tcW w:w="0" w:type="auto"/>
                  <w:tcBorders>
                    <w:top w:val="nil"/>
                  </w:tcBorders>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Estrous cycle (days, Mean ± S.D.) </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4.1±0.3</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4.1±0.3</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4.2±0.3</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4.1±0.2</w:t>
                  </w:r>
                </w:p>
              </w:tc>
              <w:tc>
                <w:tcPr>
                  <w:tcW w:w="0" w:type="auto"/>
                  <w:tcBorders>
                    <w:top w:val="nil"/>
                  </w:tcBorders>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4.1±0.3</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pairs mated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pairs with successful copulation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r>
            <w:tr w:rsidR="0049776E" w:rsidRPr="0049776E" w:rsidTr="007655B2">
              <w:trPr>
                <w:trHeight w:val="130"/>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Copulation index (%) </w:t>
                  </w:r>
                </w:p>
              </w:tc>
              <w:tc>
                <w:tcPr>
                  <w:tcW w:w="0" w:type="auto"/>
                  <w:vAlign w:val="center"/>
                  <w:hideMark/>
                </w:tcPr>
                <w:p w:rsidR="0049776E" w:rsidRPr="0049776E" w:rsidRDefault="0049776E" w:rsidP="0049776E">
                  <w:pPr>
                    <w:widowControl/>
                    <w:spacing w:line="13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spacing w:line="13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spacing w:line="13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91.7</w:t>
                  </w:r>
                </w:p>
              </w:tc>
              <w:tc>
                <w:tcPr>
                  <w:tcW w:w="0" w:type="auto"/>
                  <w:vAlign w:val="center"/>
                  <w:hideMark/>
                </w:tcPr>
                <w:p w:rsidR="0049776E" w:rsidRPr="0049776E" w:rsidRDefault="0049776E" w:rsidP="0049776E">
                  <w:pPr>
                    <w:widowControl/>
                    <w:spacing w:line="13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83.3</w:t>
                  </w:r>
                </w:p>
              </w:tc>
              <w:tc>
                <w:tcPr>
                  <w:tcW w:w="0" w:type="auto"/>
                  <w:vAlign w:val="center"/>
                  <w:hideMark/>
                </w:tcPr>
                <w:p w:rsidR="0049776E" w:rsidRPr="0049776E" w:rsidRDefault="0049776E" w:rsidP="0049776E">
                  <w:pPr>
                    <w:widowControl/>
                    <w:spacing w:line="13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r>
            <w:tr w:rsidR="0049776E" w:rsidRPr="0049776E" w:rsidTr="007655B2">
              <w:trPr>
                <w:trHeight w:val="309"/>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Pairing days until copulation (days, Mean ± S.D.)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1.9±1.2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1.5±0.7</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2.7±1.4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2.6±1.3</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4.9±4.3</w:t>
                  </w:r>
                  <w:r w:rsidRPr="0049776E">
                    <w:rPr>
                      <w:rFonts w:ascii="Helvetica" w:eastAsia="MS PGothic" w:hAnsi="Helvetica" w:cs="Helvetica"/>
                      <w:kern w:val="0"/>
                      <w:sz w:val="16"/>
                      <w:szCs w:val="16"/>
                      <w:vertAlign w:val="superscript"/>
                    </w:rPr>
                    <w:t>*</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pregnant females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Fertility index (%)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91.7</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corpora lutea (Mean ± S.D.)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16.9±2.1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16.0±2.2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18.5±1.4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17.4±2.0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15.9±3.5</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implantation sites (Mean ± S.D.)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15.9±1.6</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14.8±3.3</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17.1±2.1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16.6±1.1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13.6±5.1</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Implantation index (% , Mean ± S.D.)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95.0±11.4</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91.7±14.9</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92.8±10.5</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96.0±7.6</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81.8±27.4</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pregnant females with parturition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r>
            <w:tr w:rsidR="0049776E" w:rsidRPr="0049776E" w:rsidTr="007655B2">
              <w:trPr>
                <w:trHeight w:val="150"/>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Gestation length (days, Mean ± S.D.)</w:t>
                  </w:r>
                </w:p>
              </w:tc>
              <w:tc>
                <w:tcPr>
                  <w:tcW w:w="0" w:type="auto"/>
                  <w:vAlign w:val="center"/>
                  <w:hideMark/>
                </w:tcPr>
                <w:p w:rsidR="0049776E" w:rsidRPr="0049776E" w:rsidRDefault="0049776E" w:rsidP="0049776E">
                  <w:pPr>
                    <w:widowControl/>
                    <w:spacing w:line="15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22.6±0.5</w:t>
                  </w:r>
                </w:p>
              </w:tc>
              <w:tc>
                <w:tcPr>
                  <w:tcW w:w="0" w:type="auto"/>
                  <w:vAlign w:val="center"/>
                  <w:hideMark/>
                </w:tcPr>
                <w:p w:rsidR="0049776E" w:rsidRPr="0049776E" w:rsidRDefault="0049776E" w:rsidP="0049776E">
                  <w:pPr>
                    <w:widowControl/>
                    <w:spacing w:line="15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22.5±0.5</w:t>
                  </w:r>
                </w:p>
              </w:tc>
              <w:tc>
                <w:tcPr>
                  <w:tcW w:w="0" w:type="auto"/>
                  <w:vAlign w:val="center"/>
                  <w:hideMark/>
                </w:tcPr>
                <w:p w:rsidR="0049776E" w:rsidRPr="0049776E" w:rsidRDefault="0049776E" w:rsidP="0049776E">
                  <w:pPr>
                    <w:widowControl/>
                    <w:spacing w:line="15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22.5±0.5</w:t>
                  </w:r>
                </w:p>
              </w:tc>
              <w:tc>
                <w:tcPr>
                  <w:tcW w:w="0" w:type="auto"/>
                  <w:vAlign w:val="center"/>
                  <w:hideMark/>
                </w:tcPr>
                <w:p w:rsidR="0049776E" w:rsidRPr="0049776E" w:rsidRDefault="0049776E" w:rsidP="0049776E">
                  <w:pPr>
                    <w:widowControl/>
                    <w:spacing w:line="15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22.2±0.4</w:t>
                  </w:r>
                </w:p>
              </w:tc>
              <w:tc>
                <w:tcPr>
                  <w:tcW w:w="0" w:type="auto"/>
                  <w:vAlign w:val="center"/>
                  <w:hideMark/>
                </w:tcPr>
                <w:p w:rsidR="0049776E" w:rsidRPr="0049776E" w:rsidRDefault="0049776E" w:rsidP="0049776E">
                  <w:pPr>
                    <w:widowControl/>
                    <w:spacing w:line="150" w:lineRule="atLeast"/>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22.3±0.6</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pregnant females with live pups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Gestation index (%)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90.9</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pregnant females with live pups on day 4 </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12</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11</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0" w:type="auto"/>
                  <w:vAlign w:val="center"/>
                  <w:hideMark/>
                </w:tcPr>
                <w:p w:rsidR="0049776E" w:rsidRPr="0049776E" w:rsidRDefault="0049776E" w:rsidP="0049776E">
                  <w:pPr>
                    <w:widowControl/>
                    <w:jc w:val="center"/>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Copulation index = (No. of pairs with successful copulation/ No. of pairs mated)x100.Fertility index = (No. of pregnant females/No. or pairs with successful copulation)x100.Gestation index = (No. of females with live pups/No. of pregnant females)x100.Significantly different from control (*</w:t>
            </w:r>
            <w:r w:rsidRPr="0049776E">
              <w:rPr>
                <w:rFonts w:ascii="Helvetica" w:eastAsia="MS PGothic" w:hAnsi="Helvetica" w:cs="Helvetica"/>
                <w:i/>
                <w:iCs/>
                <w:kern w:val="0"/>
                <w:sz w:val="16"/>
                <w:szCs w:val="16"/>
              </w:rPr>
              <w:t>p</w:t>
            </w:r>
            <w:r w:rsidRPr="0049776E">
              <w:rPr>
                <w:rFonts w:ascii="Helvetica" w:eastAsia="MS PGothic" w:hAnsi="Helvetica" w:cs="Helvetica"/>
                <w:kern w:val="0"/>
                <w:sz w:val="16"/>
                <w:szCs w:val="16"/>
              </w:rPr>
              <w:t>&lt;0.05).Table 5.Litter results of rats treated orally with 4,4'-methylenebis(2-chloroaniline) in the combinedrepeated dose toxicity study with the reproduction/developmental toxicity screening test</w:t>
            </w:r>
          </w:p>
          <w:tbl>
            <w:tblPr>
              <w:tblW w:w="4900" w:type="pct"/>
              <w:tblCellSpacing w:w="0" w:type="dxa"/>
              <w:tblCellMar>
                <w:left w:w="0" w:type="dxa"/>
                <w:right w:w="0" w:type="dxa"/>
              </w:tblCellMar>
              <w:tblLook w:val="04A0" w:firstRow="1" w:lastRow="0" w:firstColumn="1" w:lastColumn="0" w:noHBand="0" w:noVBand="1"/>
            </w:tblPr>
            <w:tblGrid>
              <w:gridCol w:w="3320"/>
              <w:gridCol w:w="1225"/>
              <w:gridCol w:w="1225"/>
              <w:gridCol w:w="1225"/>
              <w:gridCol w:w="1225"/>
              <w:gridCol w:w="1225"/>
            </w:tblGrid>
            <w:tr w:rsidR="0049776E" w:rsidRPr="0049776E" w:rsidTr="007655B2">
              <w:trPr>
                <w:trHeight w:val="264"/>
                <w:tblCellSpacing w:w="0" w:type="dxa"/>
              </w:trPr>
              <w:tc>
                <w:tcPr>
                  <w:tcW w:w="368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pups born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14.9±1.3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13.8±3.0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15.5±1.9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16.2±1.5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14.0±3.2</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Delivery index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94.0±5.3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94.3±6.6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91.2±7.5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97.5±5.3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93.6±6.4</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pups alive on day 0 of lactation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Total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14.8±1.2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13.4±3.2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15.5±1.9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16.2±1.5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14.0±3.2</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6.7±2.9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7.2±1.8</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8.8±2.0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8.9±1.1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6.8±2.6</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Live birth index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99.0±2.4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96.9±8.0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Sex ratio (male/female)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pups alive on day 4 of lactation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Total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14.7±1.2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13.3±3.1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15.2±1.8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16.0±1.6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13.7±3.0</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7.2±2.1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7.1±1.8</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8.6±2.0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8.8±1.3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6.6±2.5</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Viability index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99.5±1.8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99.0±2.4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97.7±3.1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98.7±2.7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98.2±4.2</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Body weight of live pups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on day 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6.6±0.8</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6.3±0.9</w:t>
                  </w: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on day 4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rsidTr="007655B2">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11.9±1.1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12.2±2.2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11.1±1.4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10.4±1.7</w:t>
                  </w:r>
                </w:p>
              </w:tc>
            </w:tr>
            <w:tr w:rsidR="0049776E" w:rsidRPr="0049776E" w:rsidTr="007655B2">
              <w:trPr>
                <w:trHeight w:val="130"/>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Female </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11.3±1.2</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11.7±2.0</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10.6±1.3</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10.2±1.5</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9.9±1.9</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Delivery index = (No. of pups born/No. of implantation sites)x100.Live birth index = (No. of live pups on day 0/No. of pups born)x100.Viability index = (No. of live pups on day 4/No. of live pups on day 0)x100.Sex ratio = Total No. of male pups/Total No. of female pups.Each value is expressed as Mean±S.D., except sex ratio.L</w:t>
            </w:r>
            <w:r w:rsidRPr="0049776E">
              <w:rPr>
                <w:rFonts w:ascii="Century" w:eastAsia="MS PGothic" w:hAnsi="Century" w:cs="Helvetica"/>
                <w:kern w:val="0"/>
                <w:szCs w:val="21"/>
              </w:rPr>
              <w:t>itter was the unit used for statistical analysis of the data.</w:t>
            </w: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107271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the reproductive and developmental toxicity screening test in rats OECD TG 422, no death was observed in either sex. Body weight was significant decreased in the later stages of pregnancy, but this effect was considered to be due to general toxicity rather than reproductive toxicity. </w:t>
            </w:r>
            <w:r>
              <w:rPr>
                <w:rFonts w:ascii="Helvetica" w:eastAsia="MS PGothic" w:hAnsi="Helvetica" w:cs="Helvetica"/>
                <w:kern w:val="0"/>
                <w:sz w:val="16"/>
                <w:szCs w:val="16"/>
              </w:rPr>
              <w:br/>
            </w:r>
            <w:r w:rsidRPr="0049776E">
              <w:rPr>
                <w:rFonts w:ascii="Helvetica" w:eastAsia="MS PGothic" w:hAnsi="Helvetica" w:cs="Helvetica"/>
                <w:kern w:val="0"/>
                <w:sz w:val="16"/>
                <w:szCs w:val="16"/>
              </w:rPr>
              <w:t>Parental animals exhibited no alterations in reproductive parameters. There were also no significant differences in offspring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The NOAEL for reproductive/ developmental toxicity is considered to be 50 mg/kg bw/day. </w:t>
            </w:r>
          </w:p>
        </w:tc>
      </w:tr>
    </w:tbl>
    <w:p w:rsidR="0049776E" w:rsidRPr="0049776E" w:rsidRDefault="0049776E" w:rsidP="007655B2">
      <w:pPr>
        <w:keepNext/>
        <w:keepLines/>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7.8.2 Developmental toxicity / teratogenicity </w:t>
      </w:r>
    </w:p>
    <w:p w:rsidR="0049776E" w:rsidRPr="0049776E" w:rsidRDefault="0049776E" w:rsidP="007655B2">
      <w:pPr>
        <w:keepNext/>
        <w:keepLines/>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Toxicity to development. 01 (MHLW Japan; rat Reprotox) This chapter describes the only developmental toxocity (F1) from section 7.8.1.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7655B2">
            <w:pPr>
              <w:keepNext/>
              <w:keepLines/>
              <w:widowControl/>
              <w:jc w:val="left"/>
              <w:divId w:val="97020010"/>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IUC5-5160a757-aa59-498e-9cc7-31a2a8814dd2 </w:t>
            </w:r>
          </w:p>
        </w:tc>
      </w:tr>
      <w:tr w:rsidR="0049776E" w:rsidRPr="0049776E">
        <w:trPr>
          <w:tblCellSpacing w:w="5" w:type="dxa"/>
        </w:trPr>
        <w:tc>
          <w:tcPr>
            <w:tcW w:w="0" w:type="auto"/>
            <w:hideMark/>
          </w:tcPr>
          <w:p w:rsidR="0049776E" w:rsidRPr="0049776E" w:rsidRDefault="0049776E" w:rsidP="007655B2">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7655B2">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7655B2">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15:48:06 JST </w:t>
            </w:r>
          </w:p>
        </w:tc>
      </w:tr>
      <w:tr w:rsidR="0049776E" w:rsidRPr="0049776E">
        <w:trPr>
          <w:tblCellSpacing w:w="5" w:type="dxa"/>
        </w:trPr>
        <w:tc>
          <w:tcPr>
            <w:tcW w:w="0" w:type="auto"/>
            <w:hideMark/>
          </w:tcPr>
          <w:p w:rsidR="0049776E" w:rsidRPr="0049776E" w:rsidRDefault="0049776E" w:rsidP="007655B2">
            <w:pPr>
              <w:keepNext/>
              <w:keepLines/>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 (reliable without restriction)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GLP guideline study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95"/>
        <w:gridCol w:w="491"/>
        <w:gridCol w:w="352"/>
        <w:gridCol w:w="1672"/>
        <w:gridCol w:w="3416"/>
        <w:gridCol w:w="811"/>
        <w:gridCol w:w="483"/>
        <w:gridCol w:w="637"/>
        <w:gridCol w:w="658"/>
        <w:gridCol w:w="48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Combined repeated dose and reproductive/developmental toxicity screening test of 4,4'–methylenebis(2–chloroaniline) by oral administration in rats (written in Japanese)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Toxicity Testing Reports of Environmental Chemicals, Volume 12. P179-214 (available from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Research Institute for Animal Science in Biochemistry and Toxicology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02–238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Ministry of Health, Labour and Welfare (Japan)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20298419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86941637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7"/>
        <w:gridCol w:w="7941"/>
        <w:gridCol w:w="87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Deviations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guideline: OECD Guideline 422 (Combined Repeated Dose Toxicity Study with the Reproduction / Developmental Toxicity Screening Test)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273138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1090107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72"/>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55778374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crystalline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03"/>
      </w:tblGrid>
      <w:tr w:rsidR="0049776E" w:rsidRPr="0049776E">
        <w:trPr>
          <w:tblCellSpacing w:w="5" w:type="dxa"/>
        </w:trPr>
        <w:tc>
          <w:tcPr>
            <w:tcW w:w="0" w:type="auto"/>
            <w:hideMark/>
          </w:tcPr>
          <w:p w:rsidR="0049776E" w:rsidRPr="0049776E" w:rsidRDefault="0049776E" w:rsidP="0049776E">
            <w:pPr>
              <w:widowControl/>
              <w:jc w:val="left"/>
              <w:divId w:val="719550597"/>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4,4'–methylenebis(2–chlorobenzeneamine)</w:t>
            </w:r>
            <w:r>
              <w:rPr>
                <w:rFonts w:ascii="Helvetica" w:eastAsia="MS PGothic" w:hAnsi="Helvetica" w:cs="Helvetica"/>
                <w:kern w:val="0"/>
                <w:sz w:val="16"/>
                <w:szCs w:val="16"/>
              </w:rPr>
              <w:br/>
            </w:r>
            <w:r w:rsidRPr="0049776E">
              <w:rPr>
                <w:rFonts w:ascii="Helvetica" w:eastAsia="MS PGothic" w:hAnsi="Helvetica" w:cs="Helvetica"/>
                <w:kern w:val="0"/>
                <w:sz w:val="16"/>
                <w:szCs w:val="16"/>
              </w:rPr>
              <w:t>- Physical state: White needle-like powder crystals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Analytical purity: 99.76%</w:t>
            </w:r>
            <w:r>
              <w:rPr>
                <w:rFonts w:ascii="Helvetica" w:eastAsia="MS PGothic" w:hAnsi="Helvetica" w:cs="Helvetica"/>
                <w:kern w:val="0"/>
                <w:sz w:val="16"/>
                <w:szCs w:val="16"/>
              </w:rPr>
              <w:br/>
            </w:r>
            <w:r w:rsidRPr="0049776E">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49776E">
              <w:rPr>
                <w:rFonts w:ascii="Helvetica" w:eastAsia="MS PGothic" w:hAnsi="Helvetica" w:cs="Helvetica"/>
                <w:kern w:val="0"/>
                <w:sz w:val="16"/>
                <w:szCs w:val="16"/>
              </w:rPr>
              <w:t>- Storage condition of test material: A cool and dark place (3–5°C) in a well-closed container</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animals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49776E" w:rsidRPr="0049776E">
        <w:trPr>
          <w:tblCellSpacing w:w="5" w:type="dxa"/>
        </w:trPr>
        <w:tc>
          <w:tcPr>
            <w:tcW w:w="0" w:type="auto"/>
            <w:hideMark/>
          </w:tcPr>
          <w:p w:rsidR="0049776E" w:rsidRPr="0049776E" w:rsidRDefault="0049776E" w:rsidP="0049776E">
            <w:pPr>
              <w:widowControl/>
              <w:jc w:val="left"/>
              <w:divId w:val="30285040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rat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49776E" w:rsidRPr="0049776E">
        <w:trPr>
          <w:tblCellSpacing w:w="5" w:type="dxa"/>
        </w:trPr>
        <w:tc>
          <w:tcPr>
            <w:tcW w:w="0" w:type="auto"/>
            <w:hideMark/>
          </w:tcPr>
          <w:p w:rsidR="0049776E" w:rsidRPr="0049776E" w:rsidRDefault="0049776E" w:rsidP="0049776E">
            <w:pPr>
              <w:widowControl/>
              <w:jc w:val="left"/>
              <w:divId w:val="130870447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Crj: CD(SD)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910502426"/>
              <w:rPr>
                <w:rFonts w:ascii="Helvetica" w:eastAsia="MS PGothic" w:hAnsi="Helvetica" w:cs="Helvetica"/>
                <w:kern w:val="0"/>
                <w:sz w:val="16"/>
                <w:szCs w:val="16"/>
              </w:rPr>
            </w:pPr>
            <w:r w:rsidRPr="0049776E">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49776E">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at study initiation: (P) 10 weeks</w:t>
            </w:r>
            <w:r>
              <w:rPr>
                <w:rFonts w:ascii="Helvetica" w:eastAsia="MS PGothic" w:hAnsi="Helvetica" w:cs="Helvetica"/>
                <w:kern w:val="0"/>
                <w:sz w:val="16"/>
                <w:szCs w:val="16"/>
              </w:rPr>
              <w:br/>
            </w:r>
            <w:r w:rsidRPr="0049776E">
              <w:rPr>
                <w:rFonts w:ascii="Helvetica" w:eastAsia="MS PGothic" w:hAnsi="Helvetica" w:cs="Helvetica"/>
                <w:kern w:val="0"/>
                <w:sz w:val="16"/>
                <w:szCs w:val="16"/>
              </w:rPr>
              <w:t>- Weight at study initiation: (P) Males: 335-435 g; Females: 198-267 g</w:t>
            </w:r>
            <w:r>
              <w:rPr>
                <w:rFonts w:ascii="Helvetica" w:eastAsia="MS PGothic" w:hAnsi="Helvetica" w:cs="Helvetica"/>
                <w:kern w:val="0"/>
                <w:sz w:val="16"/>
                <w:szCs w:val="16"/>
              </w:rPr>
              <w:br/>
            </w:r>
            <w:r w:rsidRPr="0049776E">
              <w:rPr>
                <w:rFonts w:ascii="Helvetica" w:eastAsia="MS PGothic" w:hAnsi="Helvetica" w:cs="Helvetica"/>
                <w:kern w:val="0"/>
                <w:sz w:val="16"/>
                <w:szCs w:val="16"/>
              </w:rPr>
              <w:t>- Housing: Steel wire-mesh cages (260 mm × 380 mm × 180 mm) for animals except females with successful copulation, polycarbonate cages (265 mm × 426 mm × 200 mm) for females with successful copulation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49776E">
              <w:rPr>
                <w:rFonts w:ascii="Helvetica" w:eastAsia="MS PGothic" w:hAnsi="Helvetica" w:cs="Helvetica"/>
                <w:kern w:val="0"/>
                <w:sz w:val="16"/>
                <w:szCs w:val="16"/>
              </w:rPr>
              <w:t>- Acclimation period: 13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49776E">
              <w:rPr>
                <w:rFonts w:ascii="Helvetica" w:eastAsia="MS PGothic" w:hAnsi="Helvetica" w:cs="Helvetica"/>
                <w:kern w:val="0"/>
                <w:sz w:val="16"/>
                <w:szCs w:val="16"/>
              </w:rPr>
              <w:t>- Temperature (°C): 22 ± 3 °C</w:t>
            </w:r>
            <w:r>
              <w:rPr>
                <w:rFonts w:ascii="Helvetica" w:eastAsia="MS PGothic" w:hAnsi="Helvetica" w:cs="Helvetica"/>
                <w:kern w:val="0"/>
                <w:sz w:val="16"/>
                <w:szCs w:val="16"/>
              </w:rPr>
              <w:br/>
            </w:r>
            <w:r w:rsidRPr="0049776E">
              <w:rPr>
                <w:rFonts w:ascii="Helvetica" w:eastAsia="MS PGothic" w:hAnsi="Helvetica" w:cs="Helvetica"/>
                <w:kern w:val="0"/>
                <w:sz w:val="16"/>
                <w:szCs w:val="16"/>
              </w:rPr>
              <w:t>- Humidity (%): 55 ± 10%</w:t>
            </w:r>
            <w:r>
              <w:rPr>
                <w:rFonts w:ascii="Helvetica" w:eastAsia="MS PGothic" w:hAnsi="Helvetica" w:cs="Helvetica"/>
                <w:kern w:val="0"/>
                <w:sz w:val="16"/>
                <w:szCs w:val="16"/>
              </w:rPr>
              <w:br/>
            </w:r>
            <w:r w:rsidRPr="0049776E">
              <w:rPr>
                <w:rFonts w:ascii="Helvetica" w:eastAsia="MS PGothic" w:hAnsi="Helvetica" w:cs="Helvetica"/>
                <w:kern w:val="0"/>
                <w:sz w:val="16"/>
                <w:szCs w:val="16"/>
              </w:rPr>
              <w:t>- Air changes (per hr): &gt; 10 times</w:t>
            </w:r>
            <w:r>
              <w:rPr>
                <w:rFonts w:ascii="Helvetica" w:eastAsia="MS PGothic" w:hAnsi="Helvetica" w:cs="Helvetica"/>
                <w:kern w:val="0"/>
                <w:sz w:val="16"/>
                <w:szCs w:val="16"/>
              </w:rPr>
              <w:br/>
            </w:r>
            <w:r w:rsidRPr="0049776E">
              <w:rPr>
                <w:rFonts w:ascii="Helvetica" w:eastAsia="MS PGothic" w:hAnsi="Helvetica" w:cs="Helvetica"/>
                <w:kern w:val="0"/>
                <w:sz w:val="16"/>
                <w:szCs w:val="16"/>
              </w:rPr>
              <w:t>- Photoperiod: 12 h dark /12 h light (lighting from 7:00 a.m. to 7:00 p.m)</w:t>
            </w:r>
            <w:r>
              <w:rPr>
                <w:rFonts w:ascii="Helvetica" w:eastAsia="MS PGothic" w:hAnsi="Helvetica" w:cs="Helvetica"/>
                <w:kern w:val="0"/>
                <w:sz w:val="16"/>
                <w:szCs w:val="16"/>
              </w:rPr>
              <w:br/>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Administration / exposure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49776E" w:rsidRPr="0049776E">
        <w:trPr>
          <w:tblCellSpacing w:w="5" w:type="dxa"/>
        </w:trPr>
        <w:tc>
          <w:tcPr>
            <w:tcW w:w="0" w:type="auto"/>
            <w:hideMark/>
          </w:tcPr>
          <w:p w:rsidR="0049776E" w:rsidRPr="0049776E" w:rsidRDefault="0049776E" w:rsidP="0049776E">
            <w:pPr>
              <w:widowControl/>
              <w:jc w:val="left"/>
              <w:divId w:val="12935606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oral: gavage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20482164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olive oil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244804148"/>
              <w:rPr>
                <w:rFonts w:ascii="Helvetica" w:eastAsia="MS PGothic" w:hAnsi="Helvetica" w:cs="Helvetica"/>
                <w:kern w:val="0"/>
                <w:sz w:val="16"/>
                <w:szCs w:val="16"/>
              </w:rPr>
            </w:pPr>
            <w:r w:rsidRPr="0049776E">
              <w:rPr>
                <w:rFonts w:ascii="Helvetica" w:eastAsia="MS PGothic" w:hAnsi="Helvetica" w:cs="Helvetica"/>
                <w:kern w:val="0"/>
                <w:sz w:val="16"/>
                <w:szCs w:val="16"/>
              </w:rPr>
              <w:t>PREPARATION OF DOSING SOLUTIONS: Dosing solutions were prepared using olive oil as the vehicle. The prepared dosing solutions were stored in a tightly-closed container in a cool (3–5°C) and light-shielded place, and used within a stable period (7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VEHICLE</w:t>
            </w:r>
            <w:r>
              <w:rPr>
                <w:rFonts w:ascii="Helvetica" w:eastAsia="MS PGothic" w:hAnsi="Helvetica" w:cs="Helvetica"/>
                <w:kern w:val="0"/>
                <w:sz w:val="16"/>
                <w:szCs w:val="16"/>
              </w:rPr>
              <w:br/>
            </w:r>
            <w:r w:rsidRPr="0049776E">
              <w:rPr>
                <w:rFonts w:ascii="Helvetica" w:eastAsia="MS PGothic" w:hAnsi="Helvetica" w:cs="Helvetica"/>
                <w:kern w:val="0"/>
                <w:sz w:val="16"/>
                <w:szCs w:val="16"/>
              </w:rPr>
              <w:t>- Justification for use and choice of vehicle (if other than water): The test substance is not soluble in water but in olive oil</w:t>
            </w:r>
            <w:r>
              <w:rPr>
                <w:rFonts w:ascii="Helvetica" w:eastAsia="MS PGothic" w:hAnsi="Helvetica" w:cs="Helvetica"/>
                <w:kern w:val="0"/>
                <w:sz w:val="16"/>
                <w:szCs w:val="16"/>
              </w:rPr>
              <w:br/>
            </w:r>
            <w:r w:rsidRPr="0049776E">
              <w:rPr>
                <w:rFonts w:ascii="Helvetica" w:eastAsia="MS PGothic" w:hAnsi="Helvetica" w:cs="Helvetica"/>
                <w:kern w:val="0"/>
                <w:sz w:val="16"/>
                <w:szCs w:val="16"/>
              </w:rPr>
              <w:t>- Amount of vehicle: 5 mL/kg bw</w:t>
            </w:r>
            <w:r>
              <w:rPr>
                <w:rFonts w:ascii="Helvetica" w:eastAsia="MS PGothic" w:hAnsi="Helvetica" w:cs="Helvetica"/>
                <w:kern w:val="0"/>
                <w:sz w:val="16"/>
                <w:szCs w:val="16"/>
              </w:rPr>
              <w:br/>
            </w:r>
            <w:r w:rsidRPr="0049776E">
              <w:rPr>
                <w:rFonts w:ascii="Helvetica" w:eastAsia="MS PGothic" w:hAnsi="Helvetica" w:cs="Helvetica"/>
                <w:kern w:val="0"/>
                <w:sz w:val="16"/>
                <w:szCs w:val="16"/>
              </w:rPr>
              <w:t>- Lot/batch no. : KH21</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82898590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mating procedure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26808817"/>
              <w:rPr>
                <w:rFonts w:ascii="Helvetica" w:eastAsia="MS PGothic" w:hAnsi="Helvetica" w:cs="Helvetica"/>
                <w:kern w:val="0"/>
                <w:sz w:val="16"/>
                <w:szCs w:val="16"/>
              </w:rPr>
            </w:pPr>
            <w:r w:rsidRPr="0049776E">
              <w:rPr>
                <w:rFonts w:ascii="Helvetica" w:eastAsia="MS PGothic" w:hAnsi="Helvetica" w:cs="Helvetica"/>
                <w:kern w:val="0"/>
                <w:sz w:val="16"/>
                <w:szCs w:val="16"/>
              </w:rPr>
              <w:t>- M/F ratio per cage: 1/1</w:t>
            </w:r>
            <w:r>
              <w:rPr>
                <w:rFonts w:ascii="Helvetica" w:eastAsia="MS PGothic" w:hAnsi="Helvetica" w:cs="Helvetica"/>
                <w:kern w:val="0"/>
                <w:sz w:val="16"/>
                <w:szCs w:val="16"/>
              </w:rPr>
              <w:br/>
            </w:r>
            <w:r w:rsidRPr="0049776E">
              <w:rPr>
                <w:rFonts w:ascii="Helvetica" w:eastAsia="MS PGothic" w:hAnsi="Helvetica" w:cs="Helvetica"/>
                <w:kern w:val="0"/>
                <w:sz w:val="16"/>
                <w:szCs w:val="16"/>
              </w:rPr>
              <w:t>- Length of cohabitation: Until pregnancy occurs or for a maximum of 2 weeks</w:t>
            </w:r>
            <w:r>
              <w:rPr>
                <w:rFonts w:ascii="Helvetica" w:eastAsia="MS PGothic" w:hAnsi="Helvetica" w:cs="Helvetica"/>
                <w:kern w:val="0"/>
                <w:sz w:val="16"/>
                <w:szCs w:val="16"/>
              </w:rPr>
              <w:br/>
            </w:r>
            <w:r w:rsidRPr="0049776E">
              <w:rPr>
                <w:rFonts w:ascii="Helvetica" w:eastAsia="MS PGothic" w:hAnsi="Helvetica" w:cs="Helvetica"/>
                <w:kern w:val="0"/>
                <w:sz w:val="16"/>
                <w:szCs w:val="16"/>
              </w:rPr>
              <w:t>- Proof of pregnancy: Vaginal plug and/or sperm in vaginal smear referred to as day 0 of pregnancy</w:t>
            </w:r>
            <w:r>
              <w:rPr>
                <w:rFonts w:ascii="Helvetica" w:eastAsia="MS PGothic" w:hAnsi="Helvetica" w:cs="Helvetica"/>
                <w:kern w:val="0"/>
                <w:sz w:val="16"/>
                <w:szCs w:val="16"/>
              </w:rPr>
              <w:br/>
            </w:r>
            <w:r w:rsidRPr="0049776E">
              <w:rPr>
                <w:rFonts w:ascii="Helvetica" w:eastAsia="MS PGothic" w:hAnsi="Helvetica" w:cs="Helvetica"/>
                <w:kern w:val="0"/>
                <w:sz w:val="16"/>
                <w:szCs w:val="16"/>
              </w:rPr>
              <w:t>- After successful mating each pregnant female was caged individually and provided with nesting materials. After delivery, each parental female was caged together with pups</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163322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Males: 42 days including 14 days before mating, females: from 14 days before mating to day 4 of lactation (min: 42 days, max: 55 days), satellite animals: 42 days.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88"/>
      </w:tblGrid>
      <w:tr w:rsidR="0049776E" w:rsidRPr="0049776E">
        <w:trPr>
          <w:tblCellSpacing w:w="5" w:type="dxa"/>
        </w:trPr>
        <w:tc>
          <w:tcPr>
            <w:tcW w:w="0" w:type="auto"/>
            <w:hideMark/>
          </w:tcPr>
          <w:p w:rsidR="0049776E" w:rsidRPr="0049776E" w:rsidRDefault="0049776E" w:rsidP="0049776E">
            <w:pPr>
              <w:widowControl/>
              <w:jc w:val="left"/>
              <w:divId w:val="194406919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Once/day, 7 days/week.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gridCol w:w="2223"/>
      </w:tblGrid>
      <w:tr w:rsidR="0049776E" w:rsidRPr="0049776E">
        <w:trPr>
          <w:tblCellSpacing w:w="5" w:type="dxa"/>
        </w:trPr>
        <w:tc>
          <w:tcPr>
            <w:tcW w:w="0" w:type="auto"/>
            <w:gridSpan w:val="2"/>
            <w:hideMark/>
          </w:tcPr>
          <w:p w:rsidR="0049776E" w:rsidRPr="0049776E" w:rsidRDefault="0049776E" w:rsidP="0049776E">
            <w:pPr>
              <w:widowControl/>
              <w:jc w:val="left"/>
              <w:divId w:val="6993528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0 (vehicle), 0.4, 2, 10, and 50 mg/kg bw/day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actual ingested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6771665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12 animals/sex/dose (5/12 males at 0 and 50 mg/kg bw/day as a recovery group), 5 females at 0 and 50 mg/kg bw/day (without mating) as a satellite group.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49776E" w:rsidRPr="0049776E">
        <w:trPr>
          <w:tblCellSpacing w:w="5" w:type="dxa"/>
        </w:trPr>
        <w:tc>
          <w:tcPr>
            <w:tcW w:w="0" w:type="auto"/>
            <w:hideMark/>
          </w:tcPr>
          <w:p w:rsidR="0049776E" w:rsidRPr="0049776E" w:rsidRDefault="0049776E" w:rsidP="0049776E">
            <w:pPr>
              <w:widowControl/>
              <w:jc w:val="left"/>
              <w:divId w:val="7243683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concurrent vehicle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Further 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20989354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Dose selection rationale: Doses in this test were set based on the results of the studies, single dose oral toxicity test (test concentration: 500 and 1000 mg/kg bw) and 14-day repeated dose oral toxicity test (test concentration: 1, 3, 10, 30, and 100 mg/kg bw/day). In the single dose oral toxicity test, pale skin and mucosa, decreased spontaneous movement, ptosis, and decreased body weight were observed on tested animals in 500 and 1000 mg/kg bw groups. In the 14-day repeated dose oral toxicity test, abnormalities were observed on animals in the 100 mg/kg bw/day group, such as pale skin and mucosa, salivation, inhibition of body weight gain, abnormalities in urea and hematological and biochemical scores, increase in liver and spleen weight, discoloration of the liver, and black colored spleen. Thus, in this test, dose at 50 mg/kg bw/day in which some toxic response was expected to appear, and dose at 0.4 mg/kg bw/day in which no toxic effect was expected to appear was set as the highest dose and the lowest dose, respectively.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Examinations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Fetal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16"/>
      </w:tblGrid>
      <w:tr w:rsidR="0049776E" w:rsidRPr="0049776E">
        <w:trPr>
          <w:tblCellSpacing w:w="5" w:type="dxa"/>
        </w:trPr>
        <w:tc>
          <w:tcPr>
            <w:tcW w:w="0" w:type="auto"/>
            <w:hideMark/>
          </w:tcPr>
          <w:p w:rsidR="0049776E" w:rsidRPr="0049776E" w:rsidRDefault="0049776E" w:rsidP="0049776E">
            <w:pPr>
              <w:widowControl/>
              <w:jc w:val="left"/>
              <w:divId w:val="1893956551"/>
              <w:rPr>
                <w:rFonts w:ascii="Helvetica" w:eastAsia="MS PGothic" w:hAnsi="Helvetica" w:cs="Helvetica"/>
                <w:kern w:val="0"/>
                <w:sz w:val="16"/>
                <w:szCs w:val="16"/>
              </w:rPr>
            </w:pPr>
            <w:r w:rsidRPr="0049776E">
              <w:rPr>
                <w:rFonts w:ascii="Helvetica" w:eastAsia="MS PGothic" w:hAnsi="Helvetica" w:cs="Helvetica"/>
                <w:kern w:val="0"/>
                <w:sz w:val="16"/>
                <w:szCs w:val="16"/>
              </w:rPr>
              <w:t>SACRIFICE</w:t>
            </w:r>
            <w:r>
              <w:rPr>
                <w:rFonts w:ascii="Helvetica" w:eastAsia="MS PGothic" w:hAnsi="Helvetica" w:cs="Helvetica"/>
                <w:kern w:val="0"/>
                <w:sz w:val="16"/>
                <w:szCs w:val="16"/>
              </w:rPr>
              <w:br/>
            </w:r>
            <w:r w:rsidRPr="0049776E">
              <w:rPr>
                <w:rFonts w:ascii="Helvetica" w:eastAsia="MS PGothic" w:hAnsi="Helvetica" w:cs="Helvetica"/>
                <w:kern w:val="0"/>
                <w:sz w:val="16"/>
                <w:szCs w:val="16"/>
              </w:rPr>
              <w:t>- All survived offspring were euthanized at 4 days of age</w:t>
            </w:r>
            <w:r>
              <w:rPr>
                <w:rFonts w:ascii="Helvetica" w:eastAsia="MS PGothic" w:hAnsi="Helvetica" w:cs="Helvetica"/>
                <w:kern w:val="0"/>
                <w:sz w:val="16"/>
                <w:szCs w:val="16"/>
              </w:rPr>
              <w:br/>
            </w:r>
            <w:r w:rsidRPr="0049776E">
              <w:rPr>
                <w:rFonts w:ascii="Helvetica" w:eastAsia="MS PGothic" w:hAnsi="Helvetica" w:cs="Helvetica"/>
                <w:kern w:val="0"/>
                <w:sz w:val="16"/>
                <w:szCs w:val="16"/>
              </w:rPr>
              <w:t>- These animals were subjected to necropsy</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49776E">
              <w:rPr>
                <w:rFonts w:ascii="Helvetica" w:eastAsia="MS PGothic" w:hAnsi="Helvetica" w:cs="Helvetica"/>
                <w:kern w:val="0"/>
                <w:sz w:val="16"/>
                <w:szCs w:val="16"/>
              </w:rPr>
              <w:t>- Gross necropsy consisted of external and internal examinations including the thoracic, and abdominal viscera</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8475231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For comparison of more than 3 groups: Bartlett's test (homogeneity of variance), ANOVA, Kruskal–Wallis' test, and Dunnett's multiple comparison test or Dunnett’s type rank sum test were used.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1502"/>
        <w:gridCol w:w="1671"/>
        <w:gridCol w:w="722"/>
        <w:gridCol w:w="5049"/>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Basis for effect level / 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developmental toxicity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50 mg/kg bw/day (nominal)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abnormalities were observed in reproductive and developmental indices of offsprings.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embryotoxic / teratogenic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2"/>
      </w:tblGrid>
      <w:tr w:rsidR="0049776E" w:rsidRPr="0049776E">
        <w:trPr>
          <w:tblCellSpacing w:w="5" w:type="dxa"/>
        </w:trPr>
        <w:tc>
          <w:tcPr>
            <w:tcW w:w="0" w:type="auto"/>
            <w:hideMark/>
          </w:tcPr>
          <w:p w:rsidR="0049776E" w:rsidRPr="0049776E" w:rsidRDefault="0049776E" w:rsidP="0049776E">
            <w:pPr>
              <w:widowControl/>
              <w:jc w:val="left"/>
              <w:divId w:val="1777554447"/>
              <w:rPr>
                <w:rFonts w:ascii="Helvetica" w:eastAsia="MS PGothic" w:hAnsi="Helvetica" w:cs="Helvetica"/>
                <w:kern w:val="0"/>
                <w:sz w:val="16"/>
                <w:szCs w:val="16"/>
              </w:rPr>
            </w:pPr>
            <w:r w:rsidRPr="0049776E">
              <w:rPr>
                <w:rFonts w:ascii="Helvetica" w:eastAsia="MS PGothic" w:hAnsi="Helvetica" w:cs="Helvetica"/>
                <w:kern w:val="0"/>
                <w:sz w:val="16"/>
                <w:szCs w:val="16"/>
              </w:rPr>
              <w:t>VIABILITY</w:t>
            </w:r>
            <w:r>
              <w:rPr>
                <w:rFonts w:ascii="Helvetica" w:eastAsia="MS PGothic" w:hAnsi="Helvetica" w:cs="Helvetica"/>
                <w:kern w:val="0"/>
                <w:sz w:val="16"/>
                <w:szCs w:val="16"/>
              </w:rPr>
              <w:br/>
            </w:r>
            <w:r w:rsidRPr="0049776E">
              <w:rPr>
                <w:rFonts w:ascii="Helvetica" w:eastAsia="MS PGothic" w:hAnsi="Helvetica" w:cs="Helvetica"/>
                <w:kern w:val="0"/>
                <w:sz w:val="16"/>
                <w:szCs w:val="16"/>
              </w:rPr>
              <w:t>No significant differences were observed.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Clinical signs</w:t>
            </w:r>
            <w:r>
              <w:rPr>
                <w:rFonts w:ascii="Helvetica" w:eastAsia="MS PGothic" w:hAnsi="Helvetica" w:cs="Helvetica"/>
                <w:kern w:val="0"/>
                <w:sz w:val="16"/>
                <w:szCs w:val="16"/>
              </w:rPr>
              <w:br/>
            </w:r>
            <w:r w:rsidRPr="0049776E">
              <w:rPr>
                <w:rFonts w:ascii="Helvetica" w:eastAsia="MS PGothic" w:hAnsi="Helvetica" w:cs="Helvetica"/>
                <w:kern w:val="0"/>
                <w:sz w:val="16"/>
                <w:szCs w:val="16"/>
              </w:rPr>
              <w:t>No test substance-related signs were observed.</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w:t>
            </w:r>
            <w:r>
              <w:rPr>
                <w:rFonts w:ascii="Helvetica" w:eastAsia="MS PGothic" w:hAnsi="Helvetica" w:cs="Helvetica"/>
                <w:kern w:val="0"/>
                <w:sz w:val="16"/>
                <w:szCs w:val="16"/>
              </w:rPr>
              <w:br/>
            </w:r>
            <w:r w:rsidRPr="0049776E">
              <w:rPr>
                <w:rFonts w:ascii="Helvetica" w:eastAsia="MS PGothic" w:hAnsi="Helvetica" w:cs="Helvetica"/>
                <w:kern w:val="0"/>
                <w:sz w:val="16"/>
                <w:szCs w:val="16"/>
              </w:rPr>
              <w:t>Body weight of pups tend to decrease in the 50 mg/kg bw/day group, but there were no significant difference from control.</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Gross pathology </w:t>
            </w:r>
            <w:r>
              <w:rPr>
                <w:rFonts w:ascii="Helvetica" w:eastAsia="MS PGothic" w:hAnsi="Helvetica" w:cs="Helvetica"/>
                <w:kern w:val="0"/>
                <w:sz w:val="16"/>
                <w:szCs w:val="16"/>
              </w:rPr>
              <w:br/>
            </w:r>
            <w:r w:rsidRPr="0049776E">
              <w:rPr>
                <w:rFonts w:ascii="Helvetica" w:eastAsia="MS PGothic" w:hAnsi="Helvetica" w:cs="Helvetica"/>
                <w:kern w:val="0"/>
                <w:sz w:val="16"/>
                <w:szCs w:val="16"/>
              </w:rPr>
              <w:t>No test substance-related abnormalities were observed.</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Table 1. Litter results of rats treated orally with 4,4'-methylenebis(2-chloroaniline) in the combined repeated dose toxicity study with the reproduction/developmental toxicity screening test</w:t>
            </w:r>
          </w:p>
          <w:tbl>
            <w:tblPr>
              <w:tblW w:w="10280" w:type="dxa"/>
              <w:tblCellSpacing w:w="0" w:type="dxa"/>
              <w:tblCellMar>
                <w:left w:w="0" w:type="dxa"/>
                <w:right w:w="0" w:type="dxa"/>
              </w:tblCellMar>
              <w:tblLook w:val="04A0" w:firstRow="1" w:lastRow="0" w:firstColumn="1" w:lastColumn="0" w:noHBand="0" w:noVBand="1"/>
            </w:tblPr>
            <w:tblGrid>
              <w:gridCol w:w="3680"/>
              <w:gridCol w:w="1320"/>
              <w:gridCol w:w="1320"/>
              <w:gridCol w:w="1320"/>
              <w:gridCol w:w="1320"/>
              <w:gridCol w:w="1320"/>
            </w:tblGrid>
            <w:tr w:rsidR="0049776E" w:rsidRPr="0049776E">
              <w:trPr>
                <w:trHeight w:val="264"/>
                <w:tblCellSpacing w:w="0" w:type="dxa"/>
              </w:trPr>
              <w:tc>
                <w:tcPr>
                  <w:tcW w:w="368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Dose (mg/kg bw/day)</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0.4</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2</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w:t>
                  </w:r>
                </w:p>
              </w:tc>
              <w:tc>
                <w:tcPr>
                  <w:tcW w:w="1320" w:type="dxa"/>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50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pups born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14.9±1.3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13.8±3.0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15.5±1.9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16.2±1.5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14.0±3.2</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Delivery index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94.0±5.3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94.3±6.6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91.2±7.5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97.5±5.3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93.6±6.4</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pups alive on day 0 of lactation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Total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14.8±1.2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13.4±3.2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15.5±1.9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16.2±1.5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14.0±3.2</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6.7±2.9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7.3±1.9</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7.2±1.8</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8.8±2.0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8.9±1.1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6.8±2.6</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Live birth index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99.0±2.4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96.9±8.0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Sex ratio (male/female)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0.76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0.82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No. of pups alive on day 4 of lactation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Total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14.7±1.2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13.3±3.1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15.2±1.8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16.0±1.6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13.7±3.0</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6.6±1.5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7.2±2.1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7.1±1.8</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8.1±2.0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6.7±2.1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8.6±2.0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8.8±1.3</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6.6±2.5</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Viability index (%)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99.5±1.8</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99.0±2.4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97.7±3.1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98.7±2.7</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98.2±4.2</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Body weight of live pups (g)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on day 0</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7.3±0.6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7.1±0.6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6.8±0.6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6.6±0.8</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Female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7.0±0.6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6.9±0.5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6.7±0.5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6.5±0.5</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6.3±0.9</w:t>
                  </w: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on day 4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p>
              </w:tc>
            </w:tr>
            <w:tr w:rsidR="0049776E" w:rsidRPr="0049776E">
              <w:trPr>
                <w:trHeight w:val="264"/>
                <w:tblCellSpacing w:w="0" w:type="dxa"/>
              </w:trPr>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Male </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11.9±1.1</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12.2±2.2</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11.1±1.4</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10.7±1.6</w:t>
                  </w:r>
                </w:p>
              </w:tc>
              <w:tc>
                <w:tcPr>
                  <w:tcW w:w="0" w:type="auto"/>
                  <w:vAlign w:val="center"/>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10.4±1.7</w:t>
                  </w:r>
                </w:p>
              </w:tc>
            </w:tr>
            <w:tr w:rsidR="0049776E" w:rsidRPr="0049776E">
              <w:trPr>
                <w:trHeight w:val="130"/>
                <w:tblCellSpacing w:w="0" w:type="dxa"/>
              </w:trPr>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  Female </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11.3±1.2</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11.7±2.0</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10.6±1.3</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10.2±1.5</w:t>
                  </w:r>
                </w:p>
              </w:tc>
              <w:tc>
                <w:tcPr>
                  <w:tcW w:w="0" w:type="auto"/>
                  <w:vAlign w:val="center"/>
                  <w:hideMark/>
                </w:tcPr>
                <w:p w:rsidR="0049776E" w:rsidRPr="0049776E" w:rsidRDefault="0049776E" w:rsidP="0049776E">
                  <w:pPr>
                    <w:widowControl/>
                    <w:spacing w:line="130" w:lineRule="atLeast"/>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9.9±1.9</w:t>
                  </w:r>
                </w:p>
              </w:tc>
            </w:tr>
          </w:tbl>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Delivery index = (No. of pups born/No. of implantation sites)x100.</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Live birth index = (No. of live pups on day 0/No. of pups born)x100.</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Viability index = (No. of live pups on day 4/No. of live pups on day 0)x100.</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Sex ratio = Total No. of male pups/Total No. of female pups.</w:t>
            </w:r>
          </w:p>
          <w:p w:rsidR="0049776E" w:rsidRPr="0049776E" w:rsidRDefault="0049776E" w:rsidP="0049776E">
            <w:pPr>
              <w:widowControl/>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Each value is expressed as Mean ± S.D., except sex ratio.</w:t>
            </w:r>
          </w:p>
          <w:p w:rsidR="0049776E" w:rsidRPr="0049776E" w:rsidRDefault="0049776E" w:rsidP="0049776E">
            <w:pPr>
              <w:widowControl/>
              <w:jc w:val="left"/>
              <w:rPr>
                <w:rFonts w:ascii="MS PGothic" w:eastAsia="MS PGothic" w:hAnsi="MS PGothic" w:cs="MS PGothic"/>
                <w:kern w:val="0"/>
                <w:sz w:val="24"/>
                <w:szCs w:val="24"/>
              </w:rPr>
            </w:pPr>
            <w:r w:rsidRPr="0049776E">
              <w:rPr>
                <w:rFonts w:ascii="Century" w:eastAsia="MS PGothic" w:hAnsi="Century" w:cs="MS PGothic"/>
                <w:kern w:val="0"/>
                <w:szCs w:val="21"/>
              </w:rPr>
              <w:t>Litterwas the unit used for statistical analysis of the data.</w:t>
            </w: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34698194"/>
              <w:rPr>
                <w:rFonts w:ascii="Helvetica" w:eastAsia="MS PGothic" w:hAnsi="Helvetica" w:cs="Helvetica"/>
                <w:kern w:val="0"/>
                <w:sz w:val="16"/>
                <w:szCs w:val="16"/>
              </w:rPr>
            </w:pPr>
            <w:r w:rsidRPr="0049776E">
              <w:rPr>
                <w:rFonts w:ascii="Helvetica" w:eastAsia="MS PGothic" w:hAnsi="Helvetica" w:cs="Helvetica"/>
                <w:kern w:val="0"/>
                <w:sz w:val="16"/>
                <w:szCs w:val="16"/>
              </w:rPr>
              <w:t>In the reproductive and developmental toxicity screening test in rats OECD TG 422. There were also no significant differences in offspring parameters.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The NOAEL for developmental toxicity (F1) is considered to be 50 mg/kg bw/day. </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7.10 Exposure related observations in humans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7.10.3 Direct observations: clinical cases, poisoning incidents and other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Direct observations: clinical cases, poisoning incidents and other.01 (Osorio 1990; dermal)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65544894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IUC5-5164afa4-264d-4d6f-8fb6-744d56725480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15:48:06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3"/>
        <w:gridCol w:w="766"/>
        <w:gridCol w:w="416"/>
        <w:gridCol w:w="1861"/>
        <w:gridCol w:w="1417"/>
        <w:gridCol w:w="1021"/>
        <w:gridCol w:w="659"/>
        <w:gridCol w:w="921"/>
        <w:gridCol w:w="1009"/>
        <w:gridCol w:w="685"/>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Osorio AM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Biological monitoring of a worker acutely exposed to MBOCA.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Am J Ind Med 18 (5): 577-589.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23223187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Study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61"/>
      </w:tblGrid>
      <w:tr w:rsidR="0049776E" w:rsidRPr="0049776E">
        <w:trPr>
          <w:tblCellSpacing w:w="5" w:type="dxa"/>
        </w:trPr>
        <w:tc>
          <w:tcPr>
            <w:tcW w:w="0" w:type="auto"/>
            <w:hideMark/>
          </w:tcPr>
          <w:p w:rsidR="0049776E" w:rsidRPr="0049776E" w:rsidRDefault="0049776E" w:rsidP="0049776E">
            <w:pPr>
              <w:widowControl/>
              <w:jc w:val="left"/>
              <w:divId w:val="1401948490"/>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poisoning incident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Endpoint addressed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37"/>
      </w:tblGrid>
      <w:tr w:rsidR="0049776E" w:rsidRPr="0049776E">
        <w:trPr>
          <w:tblCellSpacing w:w="5" w:type="dxa"/>
        </w:trPr>
        <w:tc>
          <w:tcPr>
            <w:tcW w:w="0" w:type="auto"/>
            <w:hideMark/>
          </w:tcPr>
          <w:p w:rsidR="0049776E" w:rsidRPr="0049776E" w:rsidRDefault="0049776E" w:rsidP="0049776E">
            <w:pPr>
              <w:widowControl/>
              <w:jc w:val="left"/>
              <w:divId w:val="136624768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clearance (biological monitoring)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49776E" w:rsidRPr="0049776E">
        <w:trPr>
          <w:tblCellSpacing w:w="5" w:type="dxa"/>
        </w:trPr>
        <w:tc>
          <w:tcPr>
            <w:tcW w:w="0" w:type="auto"/>
            <w:hideMark/>
          </w:tcPr>
          <w:p w:rsidR="0049776E" w:rsidRPr="0049776E" w:rsidRDefault="0049776E" w:rsidP="0049776E">
            <w:pPr>
              <w:widowControl/>
              <w:jc w:val="left"/>
              <w:divId w:val="187650020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4077278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70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14"/>
      </w:tblGrid>
      <w:tr w:rsidR="0049776E" w:rsidRPr="0049776E">
        <w:trPr>
          <w:tblCellSpacing w:w="5" w:type="dxa"/>
        </w:trPr>
        <w:tc>
          <w:tcPr>
            <w:tcW w:w="0" w:type="auto"/>
            <w:hideMark/>
          </w:tcPr>
          <w:p w:rsidR="0049776E" w:rsidRPr="0049776E" w:rsidRDefault="0049776E" w:rsidP="0049776E">
            <w:pPr>
              <w:widowControl/>
              <w:jc w:val="left"/>
              <w:divId w:val="11605776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molten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82"/>
      </w:tblGrid>
      <w:tr w:rsidR="0049776E" w:rsidRPr="0049776E">
        <w:trPr>
          <w:tblCellSpacing w:w="5" w:type="dxa"/>
        </w:trPr>
        <w:tc>
          <w:tcPr>
            <w:tcW w:w="0" w:type="auto"/>
            <w:hideMark/>
          </w:tcPr>
          <w:p w:rsidR="0049776E" w:rsidRPr="0049776E" w:rsidRDefault="0049776E" w:rsidP="0049776E">
            <w:pPr>
              <w:widowControl/>
              <w:jc w:val="left"/>
              <w:divId w:val="1529299358"/>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(MBOCA)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Method </w:t>
      </w:r>
    </w:p>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Type of population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49776E" w:rsidRPr="0049776E">
        <w:trPr>
          <w:tblCellSpacing w:w="5" w:type="dxa"/>
        </w:trPr>
        <w:tc>
          <w:tcPr>
            <w:tcW w:w="0" w:type="auto"/>
            <w:hideMark/>
          </w:tcPr>
          <w:p w:rsidR="0049776E" w:rsidRPr="0049776E" w:rsidRDefault="0049776E" w:rsidP="0049776E">
            <w:pPr>
              <w:widowControl/>
              <w:jc w:val="left"/>
              <w:divId w:val="91443250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occupational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Subjects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97"/>
      </w:tblGrid>
      <w:tr w:rsidR="0049776E" w:rsidRPr="0049776E">
        <w:trPr>
          <w:tblCellSpacing w:w="5" w:type="dxa"/>
        </w:trPr>
        <w:tc>
          <w:tcPr>
            <w:tcW w:w="0" w:type="auto"/>
            <w:hideMark/>
          </w:tcPr>
          <w:p w:rsidR="0049776E" w:rsidRPr="0049776E" w:rsidRDefault="0049776E" w:rsidP="0049776E">
            <w:pPr>
              <w:widowControl/>
              <w:jc w:val="left"/>
              <w:divId w:val="621308657"/>
              <w:rPr>
                <w:rFonts w:ascii="Helvetica" w:eastAsia="MS PGothic" w:hAnsi="Helvetica" w:cs="Helvetica"/>
                <w:kern w:val="0"/>
                <w:sz w:val="16"/>
                <w:szCs w:val="16"/>
              </w:rPr>
            </w:pPr>
            <w:r w:rsidRPr="0049776E">
              <w:rPr>
                <w:rFonts w:ascii="Helvetica" w:eastAsia="MS PGothic" w:hAnsi="Helvetica" w:cs="Helvetica"/>
                <w:kern w:val="0"/>
                <w:sz w:val="16"/>
                <w:szCs w:val="16"/>
              </w:rPr>
              <w:t>- Number of subjects exposed: One</w:t>
            </w:r>
            <w:r>
              <w:rPr>
                <w:rFonts w:ascii="Helvetica" w:eastAsia="MS PGothic" w:hAnsi="Helvetica" w:cs="Helvetica"/>
                <w:kern w:val="0"/>
                <w:sz w:val="16"/>
                <w:szCs w:val="16"/>
              </w:rPr>
              <w:br/>
            </w:r>
            <w:r w:rsidRPr="0049776E">
              <w:rPr>
                <w:rFonts w:ascii="Helvetica" w:eastAsia="MS PGothic" w:hAnsi="Helvetica" w:cs="Helvetica"/>
                <w:kern w:val="0"/>
                <w:sz w:val="16"/>
                <w:szCs w:val="16"/>
              </w:rPr>
              <w:t>- Sex: Male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Age: 30 year- old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49776E" w:rsidRPr="0049776E">
        <w:trPr>
          <w:tblCellSpacing w:w="5" w:type="dxa"/>
        </w:trPr>
        <w:tc>
          <w:tcPr>
            <w:tcW w:w="0" w:type="auto"/>
            <w:hideMark/>
          </w:tcPr>
          <w:p w:rsidR="0049776E" w:rsidRPr="0049776E" w:rsidRDefault="0049776E" w:rsidP="0049776E">
            <w:pPr>
              <w:widowControl/>
              <w:jc w:val="left"/>
              <w:divId w:val="202559023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dermal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Reason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1"/>
      </w:tblGrid>
      <w:tr w:rsidR="0049776E" w:rsidRPr="0049776E">
        <w:trPr>
          <w:tblCellSpacing w:w="5" w:type="dxa"/>
        </w:trPr>
        <w:tc>
          <w:tcPr>
            <w:tcW w:w="0" w:type="auto"/>
            <w:hideMark/>
          </w:tcPr>
          <w:p w:rsidR="0049776E" w:rsidRPr="0049776E" w:rsidRDefault="0049776E" w:rsidP="0049776E">
            <w:pPr>
              <w:widowControl/>
              <w:jc w:val="left"/>
              <w:divId w:val="177382325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accidental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Exposure assessment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49776E" w:rsidRPr="0049776E">
        <w:trPr>
          <w:tblCellSpacing w:w="5" w:type="dxa"/>
        </w:trPr>
        <w:tc>
          <w:tcPr>
            <w:tcW w:w="0" w:type="auto"/>
            <w:hideMark/>
          </w:tcPr>
          <w:p w:rsidR="0049776E" w:rsidRPr="0049776E" w:rsidRDefault="0049776E" w:rsidP="0049776E">
            <w:pPr>
              <w:widowControl/>
              <w:jc w:val="left"/>
              <w:divId w:val="201818918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measured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42924309"/>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 the day of the accidental spill, the 30 year-old male molder was sprayed with molten MBOCA on his chest, abdomen, and extremities over a few seconds. Approximately 3 gallons (11.34 L) of molten MBOCA were sprayed on this worker and the surrounding work area. No accidental ingestion of the MBOCA occurred. The worker was wearing work pants and shirt with rolled-up sleeves, a cartridge respirator, asbestos gloves, and safety eye glasses. When the MBOCA spill occurred, the worker was immediately disrobed, showered, and wrapped in a cloth sheet for transport to a nearby emergency room. Within approximately 45 minutes, he had the remaining MBOCA residue gently washed off with soap and water.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62490098"/>
              <w:rPr>
                <w:rFonts w:ascii="Helvetica" w:eastAsia="MS PGothic" w:hAnsi="Helvetica" w:cs="Helvetica"/>
                <w:kern w:val="0"/>
                <w:sz w:val="16"/>
                <w:szCs w:val="16"/>
              </w:rPr>
            </w:pPr>
            <w:r w:rsidRPr="0049776E">
              <w:rPr>
                <w:rFonts w:ascii="Helvetica" w:eastAsia="MS PGothic" w:hAnsi="Helvetica" w:cs="Helvetica"/>
                <w:kern w:val="0"/>
                <w:sz w:val="16"/>
                <w:szCs w:val="16"/>
              </w:rPr>
              <w:t>- Urine analysis: Yes (serial MBOCA levels, from 9 to 434 h after exposure with 4-139-h intervals; protein levels on the first and third days following the exposure)</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Haematology: Yes (a blood sample collected 3 days after the accident was analyzed for methemoglobin within 1 h of obtaining the specimen)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7460727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Slight erythema and the worker's complaint of a "burning sensation" over the affected skin areas were noted by the Emergency Room physician at that time.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Results of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00607849"/>
              <w:rPr>
                <w:rFonts w:ascii="Helvetica" w:eastAsia="MS PGothic" w:hAnsi="Helvetica" w:cs="Helvetica"/>
                <w:kern w:val="0"/>
                <w:sz w:val="16"/>
                <w:szCs w:val="16"/>
              </w:rPr>
            </w:pPr>
            <w:r w:rsidRPr="0049776E">
              <w:rPr>
                <w:rFonts w:ascii="Helvetica" w:eastAsia="MS PGothic" w:hAnsi="Helvetica" w:cs="Helvetica"/>
                <w:kern w:val="0"/>
                <w:sz w:val="16"/>
                <w:szCs w:val="16"/>
              </w:rPr>
              <w:t>- Urine analysis: Peak urinary MBOCA value of 1707 ppb was observed 4 h after exposure. The kinetic evaluation resulted in a biological half-life of approximately 23 h for MBOCA in urine. (assuming a one-compartment model, approximately 94% of an initial MBOCA dose will be eliminated within 4 days)</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Haematology: No abnormalities noted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 30 year-old male polyurethane worker was exposed to an accidental spill of 4,4'-methylene-bis-2-chloroaniline (MBOCA). The employee was sprayed over his upper body and extremities with molten MBOCA while cleaning out a clogged hose from a MBOCA and polymer mixing machine. The subsequent environmental and medical evaluation of this episode included serial urinary MBOCA samples from the worker over a 2 week period to allow the calculation of a biological half-life for this compound. This worker experienced a very high dose of MBOCA as judged by his urinary MBOCA levels (peak value of 1707 ppb 4 h after exposure). The kinetic evaluation resulted in a biological half-life for MBOCA in urine of approximately 23 h. Assuming a one-compartment model, approximately 94% of an initial MBOCA dose will be eliminated within 4 days.</w:t>
            </w:r>
          </w:p>
        </w:tc>
      </w:tr>
    </w:tbl>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Direct observations: clinical cases, poisoning incidents and other.02 (Hosein &amp; VR 1978)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245190141"/>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IUC5-615a4381-0cd0-44fe-a677-808bcfbb002b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15:48:06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47"/>
        <w:gridCol w:w="5746"/>
        <w:gridCol w:w="560"/>
        <w:gridCol w:w="565"/>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3 (not reliable)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It is difficult to say, if the effects observed were caused by the chemical, or just the temperature of the liquid.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5"/>
        <w:gridCol w:w="1151"/>
        <w:gridCol w:w="416"/>
        <w:gridCol w:w="1957"/>
        <w:gridCol w:w="1312"/>
        <w:gridCol w:w="943"/>
        <w:gridCol w:w="622"/>
        <w:gridCol w:w="852"/>
        <w:gridCol w:w="913"/>
        <w:gridCol w:w="63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Hosein HR and Van Roosmalen PB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Acute exposure to methylene-bis-ortho chloroaniline (MOCA).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Am Ind Hyg Assoc J, 39:496–497.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143840362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Study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61"/>
      </w:tblGrid>
      <w:tr w:rsidR="0049776E" w:rsidRPr="0049776E">
        <w:trPr>
          <w:tblCellSpacing w:w="5" w:type="dxa"/>
        </w:trPr>
        <w:tc>
          <w:tcPr>
            <w:tcW w:w="0" w:type="auto"/>
            <w:hideMark/>
          </w:tcPr>
          <w:p w:rsidR="0049776E" w:rsidRPr="0049776E" w:rsidRDefault="0049776E" w:rsidP="0049776E">
            <w:pPr>
              <w:widowControl/>
              <w:jc w:val="left"/>
              <w:divId w:val="14959531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poisoning incident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Endpoint addressed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8"/>
      </w:tblGrid>
      <w:tr w:rsidR="0049776E" w:rsidRPr="0049776E">
        <w:trPr>
          <w:tblCellSpacing w:w="5" w:type="dxa"/>
        </w:trPr>
        <w:tc>
          <w:tcPr>
            <w:tcW w:w="0" w:type="auto"/>
            <w:hideMark/>
          </w:tcPr>
          <w:p w:rsidR="0049776E" w:rsidRPr="0049776E" w:rsidRDefault="0049776E" w:rsidP="0049776E">
            <w:pPr>
              <w:widowControl/>
              <w:jc w:val="left"/>
              <w:divId w:val="108549666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not applicable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7172162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563"/>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06"/>
      </w:tblGrid>
      <w:tr w:rsidR="0049776E" w:rsidRPr="0049776E">
        <w:trPr>
          <w:tblCellSpacing w:w="5" w:type="dxa"/>
        </w:trPr>
        <w:tc>
          <w:tcPr>
            <w:tcW w:w="0" w:type="auto"/>
            <w:hideMark/>
          </w:tcPr>
          <w:p w:rsidR="0049776E" w:rsidRPr="0049776E" w:rsidRDefault="0049776E" w:rsidP="0049776E">
            <w:pPr>
              <w:widowControl/>
              <w:jc w:val="left"/>
              <w:divId w:val="194334146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Molten (hot liquid)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01"/>
      </w:tblGrid>
      <w:tr w:rsidR="0049776E" w:rsidRPr="0049776E">
        <w:trPr>
          <w:tblCellSpacing w:w="5" w:type="dxa"/>
        </w:trPr>
        <w:tc>
          <w:tcPr>
            <w:tcW w:w="0" w:type="auto"/>
            <w:hideMark/>
          </w:tcPr>
          <w:p w:rsidR="0049776E" w:rsidRPr="0049776E" w:rsidRDefault="0049776E" w:rsidP="0049776E">
            <w:pPr>
              <w:widowControl/>
              <w:jc w:val="left"/>
              <w:divId w:val="1881840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MOCA / 4,4'-methylene-bis(2-chloroaniline) / methylene-bis-ortho chloroaniline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Method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Subjects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97"/>
      </w:tblGrid>
      <w:tr w:rsidR="0049776E" w:rsidRPr="0049776E">
        <w:trPr>
          <w:tblCellSpacing w:w="5" w:type="dxa"/>
        </w:trPr>
        <w:tc>
          <w:tcPr>
            <w:tcW w:w="0" w:type="auto"/>
            <w:hideMark/>
          </w:tcPr>
          <w:p w:rsidR="0049776E" w:rsidRPr="0049776E" w:rsidRDefault="0049776E" w:rsidP="0049776E">
            <w:pPr>
              <w:widowControl/>
              <w:jc w:val="left"/>
              <w:divId w:val="1045102853"/>
              <w:rPr>
                <w:rFonts w:ascii="Helvetica" w:eastAsia="MS PGothic" w:hAnsi="Helvetica" w:cs="Helvetica"/>
                <w:kern w:val="0"/>
                <w:sz w:val="16"/>
                <w:szCs w:val="16"/>
              </w:rPr>
            </w:pPr>
            <w:r w:rsidRPr="0049776E">
              <w:rPr>
                <w:rFonts w:ascii="Helvetica" w:eastAsia="MS PGothic" w:hAnsi="Helvetica" w:cs="Helvetica"/>
                <w:kern w:val="0"/>
                <w:sz w:val="16"/>
                <w:szCs w:val="16"/>
              </w:rPr>
              <w:t>- Number of subjects exposed: One</w:t>
            </w:r>
            <w:r>
              <w:rPr>
                <w:rFonts w:ascii="Helvetica" w:eastAsia="MS PGothic" w:hAnsi="Helvetica" w:cs="Helvetica"/>
                <w:kern w:val="0"/>
                <w:sz w:val="16"/>
                <w:szCs w:val="16"/>
              </w:rPr>
              <w:br/>
            </w:r>
            <w:r w:rsidRPr="0049776E">
              <w:rPr>
                <w:rFonts w:ascii="Helvetica" w:eastAsia="MS PGothic" w:hAnsi="Helvetica" w:cs="Helvetica"/>
                <w:kern w:val="0"/>
                <w:sz w:val="16"/>
                <w:szCs w:val="16"/>
              </w:rPr>
              <w:t>- Sex: Male</w:t>
            </w:r>
            <w:r>
              <w:rPr>
                <w:rFonts w:ascii="Helvetica" w:eastAsia="MS PGothic" w:hAnsi="Helvetica" w:cs="Helvetica"/>
                <w:kern w:val="0"/>
                <w:sz w:val="16"/>
                <w:szCs w:val="16"/>
              </w:rPr>
              <w:br/>
            </w:r>
            <w:r w:rsidRPr="0049776E">
              <w:rPr>
                <w:rFonts w:ascii="Helvetica" w:eastAsia="MS PGothic" w:hAnsi="Helvetica" w:cs="Helvetica"/>
                <w:kern w:val="0"/>
                <w:sz w:val="16"/>
                <w:szCs w:val="16"/>
              </w:rPr>
              <w:t>- Age: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Race: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Known diseases: No data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Route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29"/>
      </w:tblGrid>
      <w:tr w:rsidR="0049776E" w:rsidRPr="0049776E">
        <w:trPr>
          <w:tblCellSpacing w:w="5" w:type="dxa"/>
        </w:trPr>
        <w:tc>
          <w:tcPr>
            <w:tcW w:w="0" w:type="auto"/>
            <w:hideMark/>
          </w:tcPr>
          <w:p w:rsidR="0049776E" w:rsidRPr="0049776E" w:rsidRDefault="0049776E" w:rsidP="0049776E">
            <w:pPr>
              <w:widowControl/>
              <w:jc w:val="left"/>
              <w:divId w:val="63795465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other: Dermal (face) and some entering the mouth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Reason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1"/>
      </w:tblGrid>
      <w:tr w:rsidR="0049776E" w:rsidRPr="0049776E">
        <w:trPr>
          <w:tblCellSpacing w:w="5" w:type="dxa"/>
        </w:trPr>
        <w:tc>
          <w:tcPr>
            <w:tcW w:w="0" w:type="auto"/>
            <w:hideMark/>
          </w:tcPr>
          <w:p w:rsidR="0049776E" w:rsidRPr="0049776E" w:rsidRDefault="0049776E" w:rsidP="0049776E">
            <w:pPr>
              <w:widowControl/>
              <w:jc w:val="left"/>
              <w:divId w:val="178299302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accidental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Exposure assessment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49776E" w:rsidRPr="0049776E">
        <w:trPr>
          <w:tblCellSpacing w:w="5" w:type="dxa"/>
        </w:trPr>
        <w:tc>
          <w:tcPr>
            <w:tcW w:w="0" w:type="auto"/>
            <w:hideMark/>
          </w:tcPr>
          <w:p w:rsidR="0049776E" w:rsidRPr="0049776E" w:rsidRDefault="0049776E" w:rsidP="0049776E">
            <w:pPr>
              <w:widowControl/>
              <w:jc w:val="left"/>
              <w:divId w:val="1085497295"/>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93756060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On September 9, 1976, a worker cleaning out a MOCA delivery line at the pouring head forgot to release the pressure and, as consequence, when the output nozzle was removed, hot liquid MOCA was sprayed over his face; some entering his mouth. He was wearing overalls, gloves and safety glasses, but not respirator or face shield. The eyes and face were washed immediately and the worker was sent to a hospital emergency ward for observation and treatment.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595281699"/>
              <w:rPr>
                <w:rFonts w:ascii="Helvetica" w:eastAsia="MS PGothic" w:hAnsi="Helvetica" w:cs="Helvetica"/>
                <w:kern w:val="0"/>
                <w:sz w:val="16"/>
                <w:szCs w:val="16"/>
              </w:rPr>
            </w:pPr>
            <w:r w:rsidRPr="0049776E">
              <w:rPr>
                <w:rFonts w:ascii="Helvetica" w:eastAsia="MS PGothic" w:hAnsi="Helvetica" w:cs="Helvetica"/>
                <w:kern w:val="0"/>
                <w:sz w:val="16"/>
                <w:szCs w:val="16"/>
              </w:rPr>
              <w:t>- Urine analysis: Yes: Specific gravity, protein (mg/L), MOCA concentration (mg/L), and MOCA (mg/g creatinine) were performed with the samples collected on September 9 (14:00 and 20:00 h), September 10 (4:00 and 8:00 h), September 28 (7:00 h), and September 29 (9:00 h)</w:t>
            </w:r>
            <w:r>
              <w:rPr>
                <w:rFonts w:ascii="Helvetica" w:eastAsia="MS PGothic" w:hAnsi="Helvetica" w:cs="Helvetica"/>
                <w:kern w:val="0"/>
                <w:sz w:val="16"/>
                <w:szCs w:val="16"/>
              </w:rPr>
              <w:br/>
            </w:r>
            <w:r w:rsidRPr="0049776E">
              <w:rPr>
                <w:rFonts w:ascii="Helvetica" w:eastAsia="MS PGothic" w:hAnsi="Helvetica" w:cs="Helvetica"/>
                <w:kern w:val="0"/>
                <w:sz w:val="16"/>
                <w:szCs w:val="16"/>
              </w:rPr>
              <w:t>- Haematology: No data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Lung function parameters: No data </w:t>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Medical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65"/>
      </w:tblGrid>
      <w:tr w:rsidR="0049776E" w:rsidRPr="0049776E">
        <w:trPr>
          <w:tblCellSpacing w:w="5" w:type="dxa"/>
        </w:trPr>
        <w:tc>
          <w:tcPr>
            <w:tcW w:w="0" w:type="auto"/>
            <w:hideMark/>
          </w:tcPr>
          <w:p w:rsidR="0049776E" w:rsidRPr="0049776E" w:rsidRDefault="0049776E" w:rsidP="0049776E">
            <w:pPr>
              <w:widowControl/>
              <w:jc w:val="left"/>
              <w:divId w:val="195135555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worker was prescribed medication for the conjunctivitis and the sick stomach, and advised to rest at home for a few days.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172405709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The worker was seen in the hospital at 9:45 and discharged at 10:05. He had conjunctivitis in both eyes and there were no foreign bodies. The worker complained about burning of the eyes and face and feeling ill in the stomach.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Acute MOCA intake apparently causes an immediate but short-lived decreased tubular reabsorption of low molecular weight proteins. The low specific gravity of the specimens collected September 10 (the next day of the accidental exposure) may be due to damage to the renal tubules and consequent inability to concentrate the urine. Whatever the cause, the specific gravity was back to normal values on September 28 (20 days after the exposure).</w:t>
            </w:r>
          </w:p>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All urine specimens were negative for blood, glucose and ketones as performed by Labstix</w:t>
            </w:r>
            <w:r w:rsidRPr="0049776E">
              <w:rPr>
                <w:rFonts w:ascii="Helvetica" w:eastAsia="MS PGothic" w:hAnsi="Helvetica" w:cs="Helvetica"/>
                <w:kern w:val="0"/>
                <w:sz w:val="16"/>
                <w:szCs w:val="16"/>
                <w:vertAlign w:val="superscript"/>
              </w:rPr>
              <w:t>TM</w:t>
            </w:r>
            <w:r w:rsidRPr="0049776E">
              <w:rPr>
                <w:rFonts w:ascii="Helvetica" w:eastAsia="MS PGothic" w:hAnsi="Helvetica" w:cs="Helvetica"/>
                <w:kern w:val="0"/>
                <w:sz w:val="16"/>
                <w:szCs w:val="16"/>
              </w:rPr>
              <w:t>.</w:t>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7.10.5 Exposure related observations in humans: other data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Exposure related observations in humans: other data.01 (Vaughan &amp; K 1996)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669720668"/>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IUC5-fb70ba32-1b30-4113-855b-68b3924ebcc4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15:48:06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57"/>
        <w:gridCol w:w="271"/>
        <w:gridCol w:w="27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7655B2">
      <w:pPr>
        <w:keepNext/>
        <w:keepLines/>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7655B2">
      <w:pPr>
        <w:keepNext/>
        <w:keepLines/>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9"/>
        <w:gridCol w:w="752"/>
        <w:gridCol w:w="416"/>
        <w:gridCol w:w="2863"/>
        <w:gridCol w:w="1169"/>
        <w:gridCol w:w="867"/>
        <w:gridCol w:w="587"/>
        <w:gridCol w:w="785"/>
        <w:gridCol w:w="819"/>
        <w:gridCol w:w="59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Vaughan GT &amp; Kenyon RS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Monitoring for occupational exposure to 4,4′-methylenebis(2-chloroaniline) by gas chromatographic-mass spectrometric analysis of haemoglobin adducts, blood, plasma and urine.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J Chromatogr B Biomed Appl, 678: 197–204.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7655B2">
            <w:pPr>
              <w:keepNext/>
              <w:keepLines/>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370808193"/>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69457601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245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76"/>
      </w:tblGrid>
      <w:tr w:rsidR="0049776E" w:rsidRPr="0049776E">
        <w:trPr>
          <w:tblCellSpacing w:w="5" w:type="dxa"/>
        </w:trPr>
        <w:tc>
          <w:tcPr>
            <w:tcW w:w="0" w:type="auto"/>
            <w:hideMark/>
          </w:tcPr>
          <w:p w:rsidR="0049776E" w:rsidRPr="0049776E" w:rsidRDefault="0049776E" w:rsidP="0049776E">
            <w:pPr>
              <w:widowControl/>
              <w:jc w:val="left"/>
              <w:divId w:val="232591137"/>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 Name of test material (as cited in study report): 4,4'-methylenebis(2-chloroaniline) (MOCA)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Method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69711638"/>
              <w:rPr>
                <w:rFonts w:ascii="Helvetica" w:eastAsia="MS PGothic" w:hAnsi="Helvetica" w:cs="Helvetica"/>
                <w:kern w:val="0"/>
                <w:sz w:val="16"/>
                <w:szCs w:val="16"/>
              </w:rPr>
            </w:pPr>
            <w:r w:rsidRPr="0049776E">
              <w:rPr>
                <w:rFonts w:ascii="Helvetica" w:eastAsia="MS PGothic" w:hAnsi="Helvetica" w:cs="Helvetica"/>
                <w:kern w:val="0"/>
                <w:sz w:val="16"/>
                <w:szCs w:val="16"/>
              </w:rPr>
              <w:t>Blood and urine samples from five workers involved in the production of polyurethane elastomers were examined. Blood sample was obtained by venipuncture. A 10 ml sample of blood was separated into erythrocytes and plasma by centrifuging. Haemoglobin was determined by the Drabkin method (Sigma Kit 525A). A portion of samples were dialysed to remove unbound substance. Urine samples were collected from workers. The results for MBOCA in urine samples were normalized for creatinine concentration.</w:t>
            </w:r>
            <w:r>
              <w:rPr>
                <w:rFonts w:ascii="Helvetica" w:eastAsia="MS PGothic" w:hAnsi="Helvetica" w:cs="Helvetica"/>
                <w:kern w:val="0"/>
                <w:sz w:val="16"/>
                <w:szCs w:val="16"/>
              </w:rPr>
              <w:br/>
            </w:r>
            <w:r w:rsidRPr="0049776E">
              <w:rPr>
                <w:rFonts w:ascii="Helvetica" w:eastAsia="MS PGothic" w:hAnsi="Helvetica" w:cs="Helvetica"/>
                <w:kern w:val="0"/>
                <w:sz w:val="16"/>
                <w:szCs w:val="16"/>
              </w:rPr>
              <w:t>Both 3,3'-dichlorobenzidine and [2H6]-MBOCA were used as internal standards.</w:t>
            </w:r>
            <w:r>
              <w:rPr>
                <w:rFonts w:ascii="Helvetica" w:eastAsia="MS PGothic" w:hAnsi="Helvetica" w:cs="Helvetica"/>
                <w:kern w:val="0"/>
                <w:sz w:val="16"/>
                <w:szCs w:val="16"/>
              </w:rPr>
              <w:br/>
            </w:r>
          </w:p>
        </w:tc>
      </w:tr>
    </w:tbl>
    <w:p w:rsidR="0049776E" w:rsidRPr="0049776E" w:rsidRDefault="0049776E" w:rsidP="009B5922">
      <w:pPr>
        <w:keepNext/>
        <w:widowControl/>
        <w:spacing w:before="60"/>
        <w:jc w:val="left"/>
        <w:rPr>
          <w:rFonts w:ascii="Helvetica" w:eastAsia="MS PGothic" w:hAnsi="Helvetica" w:cs="Helvetica"/>
          <w:b/>
          <w:bCs/>
          <w:i/>
          <w:iCs/>
          <w:kern w:val="0"/>
          <w:sz w:val="20"/>
          <w:szCs w:val="20"/>
        </w:rPr>
      </w:pPr>
      <w:r w:rsidRPr="0049776E">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10"/>
      </w:tblGrid>
      <w:tr w:rsidR="0049776E" w:rsidRPr="0049776E">
        <w:trPr>
          <w:tblCellSpacing w:w="5" w:type="dxa"/>
        </w:trPr>
        <w:tc>
          <w:tcPr>
            <w:tcW w:w="0" w:type="auto"/>
            <w:hideMark/>
          </w:tcPr>
          <w:p w:rsidR="0049776E" w:rsidRPr="0049776E" w:rsidRDefault="0049776E" w:rsidP="0049776E">
            <w:pPr>
              <w:widowControl/>
              <w:jc w:val="left"/>
              <w:divId w:val="1340621621"/>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TYPE OF EXPOSURE: Occupational (workers involved in the production of polyurethane elastomers).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49776E">
              <w:rPr>
                <w:rFonts w:ascii="Helvetica" w:eastAsia="MS PGothic" w:hAnsi="Helvetica" w:cs="Helvetica"/>
                <w:kern w:val="0"/>
                <w:sz w:val="16"/>
                <w:szCs w:val="16"/>
              </w:rPr>
              <w:t>TYPE OF EXPOSURE MEASUREMENT: Biomonitoring (urine), Biomonitoring blood.</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Results and discussions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jc w:val="left"/>
              <w:divId w:val="455756565"/>
              <w:rPr>
                <w:rFonts w:ascii="Helvetica" w:eastAsia="MS PGothic" w:hAnsi="Helvetica" w:cs="Helvetica"/>
                <w:kern w:val="0"/>
                <w:sz w:val="16"/>
                <w:szCs w:val="16"/>
              </w:rPr>
            </w:pPr>
            <w:r w:rsidRPr="0049776E">
              <w:rPr>
                <w:rFonts w:ascii="Helvetica" w:eastAsia="MS PGothic" w:hAnsi="Helvetica" w:cs="Helvetica"/>
                <w:kern w:val="0"/>
                <w:sz w:val="16"/>
                <w:szCs w:val="16"/>
              </w:rPr>
              <w:t>Urinary concentrations of MBOCA ranged over 500-fold, from 4.5 nmol/L to 2390 nmol/L. Haemoglobin adduct levels were similar with or without dialysis of Hb, and the Hb adducts ranged from 0.73 pmol/g Hb to 43.3 pmol/g Hb.</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MBOCA in whole blood were between 0.13 and 17.37 nmol/L. Plasma values after alkaline hydrolysis were similar to those in blood from corresponding workers (0.05–21.95 nmol/L). Hb has a life-span of about 120 days, and Hb adducts would reflect exposure over this extended time course (see Table 1).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60"/>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Times New Roman" w:eastAsia="MS PGothic" w:hAnsi="Times New Roman" w:cs="Times New Roman"/>
                <w:kern w:val="0"/>
                <w:sz w:val="22"/>
              </w:rPr>
              <w:t>Table 1.</w:t>
            </w:r>
            <w:r w:rsidRPr="0049776E">
              <w:rPr>
                <w:rFonts w:ascii="MS PGothic" w:eastAsia="MS PGothic" w:hAnsi="MS PGothic" w:cs="MS PGothic"/>
                <w:kern w:val="0"/>
                <w:sz w:val="24"/>
                <w:szCs w:val="24"/>
              </w:rPr>
              <w:t> </w:t>
            </w:r>
            <w:r w:rsidRPr="0049776E">
              <w:rPr>
                <w:rFonts w:ascii="Times New Roman" w:eastAsia="MS PGothic" w:hAnsi="Times New Roman" w:cs="Times New Roman"/>
                <w:kern w:val="0"/>
                <w:sz w:val="22"/>
              </w:rPr>
              <w:t>MOCA in blood fractions and urine of exposure workers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8"/>
              <w:gridCol w:w="1620"/>
              <w:gridCol w:w="1643"/>
              <w:gridCol w:w="1643"/>
              <w:gridCol w:w="1643"/>
              <w:gridCol w:w="1643"/>
            </w:tblGrid>
            <w:tr w:rsidR="0049776E" w:rsidRPr="0049776E">
              <w:trPr>
                <w:tblCellSpacing w:w="0" w:type="dxa"/>
              </w:trPr>
              <w:tc>
                <w:tcPr>
                  <w:tcW w:w="13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Worker</w:t>
                  </w:r>
                </w:p>
              </w:tc>
              <w:tc>
                <w:tcPr>
                  <w:tcW w:w="16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Whole blood</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(nmol/L)</w:t>
                  </w:r>
                </w:p>
              </w:tc>
              <w:tc>
                <w:tcPr>
                  <w:tcW w:w="164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Plasma</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(nmol/L)</w:t>
                  </w:r>
                </w:p>
              </w:tc>
              <w:tc>
                <w:tcPr>
                  <w:tcW w:w="164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Urine</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(nmol/L)</w:t>
                  </w:r>
                </w:p>
              </w:tc>
              <w:tc>
                <w:tcPr>
                  <w:tcW w:w="328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Haemoglobin adducts</w:t>
                  </w:r>
                </w:p>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(pmol/g Hb)</w:t>
                  </w:r>
                </w:p>
              </w:tc>
            </w:tr>
            <w:tr w:rsidR="0049776E" w:rsidRPr="0049776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49776E" w:rsidRPr="0049776E" w:rsidRDefault="0049776E" w:rsidP="0049776E">
                  <w:pPr>
                    <w:widowControl/>
                    <w:jc w:val="left"/>
                    <w:rPr>
                      <w:rFonts w:ascii="MS PGothic" w:eastAsia="MS PGothic" w:hAnsi="MS PGothic" w:cs="MS PGothic"/>
                      <w:kern w:val="0"/>
                      <w:sz w:val="24"/>
                      <w:szCs w:val="24"/>
                    </w:rPr>
                  </w:pP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Dialysed haemoglobin</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Undialysed haemoglobin</w:t>
                  </w:r>
                </w:p>
              </w:tc>
            </w:tr>
            <w:tr w:rsidR="0049776E" w:rsidRPr="0049776E">
              <w:trPr>
                <w:tblCellSpacing w:w="0" w:type="dxa"/>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A</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0.13</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0.05</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4.5</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0.73</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0.78</w:t>
                  </w:r>
                </w:p>
              </w:tc>
            </w:tr>
            <w:tr w:rsidR="0049776E" w:rsidRPr="0049776E">
              <w:trPr>
                <w:tblCellSpacing w:w="0" w:type="dxa"/>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B</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1.07</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0.39</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62.1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5.81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5.17</w:t>
                  </w:r>
                </w:p>
              </w:tc>
            </w:tr>
            <w:tr w:rsidR="0049776E" w:rsidRPr="0049776E">
              <w:trPr>
                <w:tblCellSpacing w:w="0" w:type="dxa"/>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C</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1.61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0.56</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65.5</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7.54</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6.72</w:t>
                  </w:r>
                </w:p>
              </w:tc>
            </w:tr>
            <w:tr w:rsidR="0049776E" w:rsidRPr="0049776E">
              <w:trPr>
                <w:tblCellSpacing w:w="0" w:type="dxa"/>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D</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3.56</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2.96</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132.7</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14.34</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11.71</w:t>
                  </w:r>
                </w:p>
              </w:tc>
            </w:tr>
            <w:tr w:rsidR="0049776E" w:rsidRPr="0049776E">
              <w:trPr>
                <w:tblCellSpacing w:w="0" w:type="dxa"/>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E</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17.37</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21.95</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2390</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43.30</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rsidR="0049776E" w:rsidRPr="0049776E" w:rsidRDefault="0049776E" w:rsidP="0049776E">
                  <w:pPr>
                    <w:widowControl/>
                    <w:spacing w:line="240" w:lineRule="atLeast"/>
                    <w:jc w:val="center"/>
                    <w:rPr>
                      <w:rFonts w:ascii="MS PGothic" w:eastAsia="MS PGothic" w:hAnsi="MS PGothic" w:cs="MS PGothic"/>
                      <w:kern w:val="0"/>
                      <w:sz w:val="24"/>
                      <w:szCs w:val="24"/>
                    </w:rPr>
                  </w:pPr>
                  <w:r w:rsidRPr="0049776E">
                    <w:rPr>
                      <w:rFonts w:ascii="Times New Roman" w:eastAsia="MS PGothic" w:hAnsi="Times New Roman" w:cs="Times New Roman"/>
                      <w:kern w:val="0"/>
                      <w:sz w:val="22"/>
                    </w:rPr>
                    <w:t>43.25</w:t>
                  </w:r>
                </w:p>
              </w:tc>
            </w:tr>
          </w:tbl>
          <w:p w:rsidR="0049776E" w:rsidRPr="0049776E" w:rsidRDefault="0049776E" w:rsidP="0049776E">
            <w:pPr>
              <w:widowControl/>
              <w:jc w:val="left"/>
              <w:rPr>
                <w:rFonts w:ascii="MS PGothic" w:eastAsia="MS PGothic" w:hAnsi="MS PGothic" w:cs="MS PGothic"/>
                <w:kern w:val="0"/>
                <w:sz w:val="24"/>
                <w:szCs w:val="24"/>
              </w:rPr>
            </w:pP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7.12 Additional toxicological information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Endpoint study record: Additional toxicological information.01 (Kelso 1997; immune cell tox)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344870884"/>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IUC5-fb323e93-1a3f-4ae5-a491-905e2965f16f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15:48:06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795"/>
        <w:gridCol w:w="274"/>
        <w:gridCol w:w="27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Study result type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experimental result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Reliability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 (reliable with restrictions)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Rationale for reliability incl. deficiencies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Meets generally accepted scientific standards.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Data source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17"/>
        <w:gridCol w:w="703"/>
        <w:gridCol w:w="416"/>
        <w:gridCol w:w="1773"/>
        <w:gridCol w:w="1765"/>
        <w:gridCol w:w="980"/>
        <w:gridCol w:w="640"/>
        <w:gridCol w:w="885"/>
        <w:gridCol w:w="959"/>
        <w:gridCol w:w="660"/>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Report date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Kelso JM et al.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 vitro effects of MOCA and dapsone on rat hepatic and splenic immune cells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Immnopharmacology 35: 183-193.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49776E" w:rsidRPr="0049776E">
        <w:trPr>
          <w:tblCellSpacing w:w="5" w:type="dxa"/>
        </w:trPr>
        <w:tc>
          <w:tcPr>
            <w:tcW w:w="0" w:type="auto"/>
            <w:hideMark/>
          </w:tcPr>
          <w:p w:rsidR="0049776E" w:rsidRPr="0049776E" w:rsidRDefault="0049776E" w:rsidP="0049776E">
            <w:pPr>
              <w:widowControl/>
              <w:jc w:val="left"/>
              <w:divId w:val="97146512"/>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data published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Materials and methods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Test materials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49776E" w:rsidRPr="0049776E">
        <w:trPr>
          <w:tblCellSpacing w:w="5" w:type="dxa"/>
        </w:trPr>
        <w:tc>
          <w:tcPr>
            <w:tcW w:w="0" w:type="auto"/>
            <w:hideMark/>
          </w:tcPr>
          <w:p w:rsidR="0049776E" w:rsidRPr="0049776E" w:rsidRDefault="0049776E" w:rsidP="0049776E">
            <w:pPr>
              <w:widowControl/>
              <w:jc w:val="left"/>
              <w:divId w:val="1065419194"/>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yes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3141"/>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center"/>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Identity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(MOCA)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29"/>
      </w:tblGrid>
      <w:tr w:rsidR="0049776E" w:rsidRPr="0049776E">
        <w:trPr>
          <w:tblCellSpacing w:w="5" w:type="dxa"/>
        </w:trPr>
        <w:tc>
          <w:tcPr>
            <w:tcW w:w="0" w:type="auto"/>
            <w:hideMark/>
          </w:tcPr>
          <w:p w:rsidR="0049776E" w:rsidRPr="0049776E" w:rsidRDefault="0049776E" w:rsidP="0049776E">
            <w:pPr>
              <w:widowControl/>
              <w:jc w:val="left"/>
              <w:divId w:val="346951573"/>
              <w:rPr>
                <w:rFonts w:ascii="Helvetica" w:eastAsia="MS PGothic" w:hAnsi="Helvetica" w:cs="Helvetica"/>
                <w:kern w:val="0"/>
                <w:sz w:val="16"/>
                <w:szCs w:val="16"/>
              </w:rPr>
            </w:pPr>
            <w:r w:rsidRPr="0049776E">
              <w:rPr>
                <w:rFonts w:ascii="Helvetica" w:eastAsia="MS PGothic" w:hAnsi="Helvetica" w:cs="Helvetica"/>
                <w:kern w:val="0"/>
                <w:sz w:val="16"/>
                <w:szCs w:val="16"/>
              </w:rPr>
              <w:t>- Name of test material (as cited in study report): 4,4'-methylene-bis(2-chloroaniline) (MOCA)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 Analytical purity: 90%-100%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Applicant's summary and conclusion </w:t>
      </w:r>
    </w:p>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49776E" w:rsidRPr="0049776E">
        <w:trPr>
          <w:tblCellSpacing w:w="5" w:type="dxa"/>
        </w:trPr>
        <w:tc>
          <w:tcPr>
            <w:tcW w:w="0" w:type="auto"/>
            <w:hideMark/>
          </w:tcPr>
          <w:p w:rsidR="0049776E" w:rsidRPr="0049776E" w:rsidRDefault="0049776E" w:rsidP="0049776E">
            <w:pPr>
              <w:widowControl/>
              <w:spacing w:after="100" w:afterAutospacing="1"/>
              <w:jc w:val="left"/>
              <w:rPr>
                <w:rFonts w:ascii="MS PGothic" w:eastAsia="MS PGothic" w:hAnsi="MS PGothic" w:cs="MS PGothic"/>
                <w:kern w:val="0"/>
                <w:sz w:val="24"/>
                <w:szCs w:val="24"/>
              </w:rPr>
            </w:pPr>
            <w:r w:rsidRPr="0049776E">
              <w:rPr>
                <w:rFonts w:ascii="Helvetica" w:eastAsia="MS PGothic" w:hAnsi="Helvetica" w:cs="Helvetica"/>
                <w:kern w:val="0"/>
                <w:sz w:val="16"/>
                <w:szCs w:val="16"/>
              </w:rPr>
              <w:t>The effects of in vitro exposure to MOCA on spleen and liver immune cell functions were investigated. MOCA exposure caused a dose-dependent inhibition of natural immune activities (i.e. natural killer, NK and natural P815 killer, NPK) and mitogen-stimulated proliferation of T- and B-lymphocytes, with 50% inhibition (IC50) of splenic-cell activities occurring at 145, 85, 21, and 31 μM, respectively. Liver NK and NPK activities were less sensitive to MOCA exposure and exhibited higher IC50's of 165 and 160 μM, respectively. Natural cytotoxic (NC) activity was unaffected by MOCA. These results indicate that MOCA is generally immunotoxic in vitro, and may have the potential to enhance the carcinogenic effects of its genotoxic metabolite by inhibiting the tumor surveillance activities of the immune system.</w:t>
            </w:r>
          </w:p>
        </w:tc>
      </w:tr>
    </w:tbl>
    <w:p w:rsidR="007655B2" w:rsidRPr="007655B2" w:rsidRDefault="007655B2" w:rsidP="009B5922">
      <w:pPr>
        <w:keepNext/>
        <w:widowControl/>
        <w:spacing w:before="360"/>
        <w:jc w:val="left"/>
        <w:rPr>
          <w:rFonts w:ascii="Helvetica" w:eastAsia="MS PGothic" w:hAnsi="Helvetica" w:cs="Helvetica"/>
          <w:b/>
          <w:bCs/>
          <w:kern w:val="0"/>
          <w:sz w:val="32"/>
          <w:szCs w:val="32"/>
        </w:rPr>
      </w:pPr>
      <w:r w:rsidRPr="007655B2">
        <w:rPr>
          <w:rFonts w:ascii="Helvetica" w:eastAsia="MS PGothic" w:hAnsi="Helvetica" w:cs="Helvetica"/>
          <w:b/>
          <w:bCs/>
          <w:kern w:val="0"/>
          <w:sz w:val="32"/>
          <w:szCs w:val="32"/>
        </w:rPr>
        <w:br w:type="page"/>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12 Literature search </w:t>
      </w:r>
    </w:p>
    <w:p w:rsidR="0049776E" w:rsidRPr="0049776E" w:rsidRDefault="0049776E" w:rsidP="009B5922">
      <w:pPr>
        <w:keepNext/>
        <w:widowControl/>
        <w:spacing w:before="240"/>
        <w:jc w:val="left"/>
        <w:rPr>
          <w:rFonts w:ascii="Helvetica" w:eastAsia="MS PGothic" w:hAnsi="Helvetica" w:cs="Helvetica"/>
          <w:b/>
          <w:bCs/>
          <w:i/>
          <w:iCs/>
          <w:kern w:val="0"/>
          <w:sz w:val="30"/>
          <w:szCs w:val="30"/>
        </w:rPr>
      </w:pPr>
      <w:r w:rsidRPr="0049776E">
        <w:rPr>
          <w:rFonts w:ascii="Helvetica" w:eastAsia="MS PGothic" w:hAnsi="Helvetica" w:cs="Helvetica"/>
          <w:b/>
          <w:bCs/>
          <w:i/>
          <w:iCs/>
          <w:kern w:val="0"/>
          <w:sz w:val="30"/>
          <w:szCs w:val="30"/>
        </w:rPr>
        <w:t xml:space="preserve">Additional information: Literature search.01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49776E" w:rsidRPr="0049776E">
        <w:trPr>
          <w:tblCellSpacing w:w="5" w:type="dxa"/>
        </w:trPr>
        <w:tc>
          <w:tcPr>
            <w:tcW w:w="0" w:type="auto"/>
            <w:hideMark/>
          </w:tcPr>
          <w:p w:rsidR="0049776E" w:rsidRPr="0049776E" w:rsidRDefault="0049776E" w:rsidP="0049776E">
            <w:pPr>
              <w:widowControl/>
              <w:jc w:val="left"/>
              <w:divId w:val="1524633777"/>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IUC5-3b7d5404-59e7-4841-b62d-5542c08b3067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Mariko / National Institute of Health Sciences / Tokyo / Japan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2014-03-20 15:48:06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60"/>
        <w:jc w:val="left"/>
        <w:rPr>
          <w:rFonts w:ascii="Helvetica" w:eastAsia="MS PGothic" w:hAnsi="Helvetica" w:cs="Helvetica"/>
          <w:b/>
          <w:bCs/>
          <w:kern w:val="0"/>
          <w:sz w:val="20"/>
          <w:szCs w:val="20"/>
        </w:rPr>
      </w:pPr>
      <w:r w:rsidRPr="0049776E">
        <w:rPr>
          <w:rFonts w:ascii="Helvetica" w:eastAsia="MS PGothic" w:hAnsi="Helvetica" w:cs="Helvetica"/>
          <w:b/>
          <w:bCs/>
          <w:kern w:val="0"/>
          <w:sz w:val="20"/>
          <w:szCs w:val="20"/>
        </w:rPr>
        <w:t xml:space="preserve">Literature Search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4607"/>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Date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2012-09-18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key word: CAS number of MBOCA</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http://www.echemportal.org/echemportal/page.action?pageID=9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8736"/>
      </w:tblGrid>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Date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2012-09-19 </w:t>
            </w:r>
          </w:p>
        </w:tc>
      </w:tr>
      <w:tr w:rsidR="0049776E" w:rsidRPr="0049776E">
        <w:trPr>
          <w:tblCellSpacing w:w="5" w:type="dxa"/>
        </w:trPr>
        <w:tc>
          <w:tcPr>
            <w:tcW w:w="300" w:type="dxa"/>
            <w:hideMark/>
          </w:tcPr>
          <w:p w:rsidR="0049776E" w:rsidRPr="0049776E" w:rsidRDefault="0049776E" w:rsidP="0049776E">
            <w:pPr>
              <w:widowControl/>
              <w:jc w:val="righ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The following databases were individually searched using the CAS number or chemical name:</w:t>
            </w:r>
            <w:r>
              <w:rPr>
                <w:rFonts w:ascii="Helvetica" w:eastAsia="MS PGothic" w:hAnsi="Helvetica" w:cs="Helvetica"/>
                <w:kern w:val="0"/>
                <w:sz w:val="16"/>
                <w:szCs w:val="16"/>
              </w:rPr>
              <w:br/>
            </w:r>
            <w:r w:rsidRPr="0049776E">
              <w:rPr>
                <w:rFonts w:ascii="Helvetica" w:eastAsia="MS PGothic" w:hAnsi="Helvetica" w:cs="Helvetica"/>
                <w:kern w:val="0"/>
                <w:sz w:val="16"/>
                <w:szCs w:val="16"/>
              </w:rPr>
              <w:t>http://toxnet.nlm.nih.gov/index.html</w:t>
            </w:r>
            <w:r>
              <w:rPr>
                <w:rFonts w:ascii="Helvetica" w:eastAsia="MS PGothic" w:hAnsi="Helvetica" w:cs="Helvetica"/>
                <w:kern w:val="0"/>
                <w:sz w:val="16"/>
                <w:szCs w:val="16"/>
              </w:rPr>
              <w:br/>
            </w:r>
            <w:r w:rsidRPr="0049776E">
              <w:rPr>
                <w:rFonts w:ascii="Helvetica" w:eastAsia="MS PGothic" w:hAnsi="Helvetica" w:cs="Helvetica"/>
                <w:kern w:val="0"/>
                <w:sz w:val="16"/>
                <w:szCs w:val="16"/>
              </w:rPr>
              <w:t>http://toxnet.nlm.nih.gov/cgi-bin/sis/htmlgen?HSDB</w:t>
            </w:r>
            <w:r>
              <w:rPr>
                <w:rFonts w:ascii="Helvetica" w:eastAsia="MS PGothic" w:hAnsi="Helvetica" w:cs="Helvetica"/>
                <w:kern w:val="0"/>
                <w:sz w:val="16"/>
                <w:szCs w:val="16"/>
              </w:rPr>
              <w:br/>
            </w:r>
            <w:r w:rsidRPr="0049776E">
              <w:rPr>
                <w:rFonts w:ascii="Helvetica" w:eastAsia="MS PGothic" w:hAnsi="Helvetica" w:cs="Helvetica"/>
                <w:kern w:val="0"/>
                <w:sz w:val="16"/>
                <w:szCs w:val="16"/>
              </w:rPr>
              <w:t>http://tools.niehs.nih.gov/ntp_tox/index.cfm?fuseaction=ntpsearch.searchhome</w:t>
            </w:r>
            <w:r>
              <w:rPr>
                <w:rFonts w:ascii="Helvetica" w:eastAsia="MS PGothic" w:hAnsi="Helvetica" w:cs="Helvetica"/>
                <w:kern w:val="0"/>
                <w:sz w:val="16"/>
                <w:szCs w:val="16"/>
              </w:rPr>
              <w:br/>
            </w:r>
            <w:r w:rsidRPr="0049776E">
              <w:rPr>
                <w:rFonts w:ascii="Helvetica" w:eastAsia="MS PGothic" w:hAnsi="Helvetica" w:cs="Helvetica"/>
                <w:kern w:val="0"/>
                <w:sz w:val="16"/>
                <w:szCs w:val="16"/>
              </w:rPr>
              <w:t>http://www.inchem.org/</w:t>
            </w:r>
            <w:r>
              <w:rPr>
                <w:rFonts w:ascii="Helvetica" w:eastAsia="MS PGothic" w:hAnsi="Helvetica" w:cs="Helvetica"/>
                <w:kern w:val="0"/>
                <w:sz w:val="16"/>
                <w:szCs w:val="16"/>
              </w:rPr>
              <w:br/>
            </w:r>
            <w:r w:rsidRPr="0049776E">
              <w:rPr>
                <w:rFonts w:ascii="Helvetica" w:eastAsia="MS PGothic" w:hAnsi="Helvetica" w:cs="Helvetica"/>
                <w:kern w:val="0"/>
                <w:sz w:val="16"/>
                <w:szCs w:val="16"/>
              </w:rPr>
              <w:t xml:space="preserve">CHEM-BANK(TM) CD: Databanks of potentially hazardous chemicals, Vol.ID: RT40, SilverPlatter International. N.V. (U.S.) </w:t>
            </w:r>
            <w:r>
              <w:rPr>
                <w:rFonts w:ascii="Helvetica" w:eastAsia="MS PGothic" w:hAnsi="Helvetica" w:cs="Helvetica"/>
                <w:kern w:val="0"/>
                <w:sz w:val="16"/>
                <w:szCs w:val="16"/>
              </w:rPr>
              <w:br/>
            </w:r>
          </w:p>
        </w:tc>
      </w:tr>
    </w:tbl>
    <w:p w:rsidR="0049776E" w:rsidRDefault="0049776E" w:rsidP="009B5922">
      <w:pPr>
        <w:keepNext/>
        <w:widowControl/>
        <w:spacing w:before="360"/>
        <w:jc w:val="left"/>
        <w:rPr>
          <w:rFonts w:ascii="Helvetica" w:eastAsia="MS PGothic" w:hAnsi="Helvetica" w:cs="Helvetica"/>
          <w:b/>
          <w:bCs/>
          <w:kern w:val="0"/>
          <w:sz w:val="32"/>
          <w:szCs w:val="32"/>
          <w:u w:val="single"/>
        </w:rPr>
      </w:pPr>
    </w:p>
    <w:p w:rsidR="0049776E" w:rsidRPr="00791422" w:rsidRDefault="0049776E" w:rsidP="009B5922">
      <w:pPr>
        <w:keepNext/>
        <w:widowControl/>
        <w:spacing w:before="360"/>
        <w:jc w:val="left"/>
        <w:rPr>
          <w:rFonts w:ascii="Helvetica" w:eastAsia="MS PGothic" w:hAnsi="Helvetica" w:cs="Helvetica"/>
          <w:b/>
          <w:bCs/>
          <w:kern w:val="0"/>
          <w:sz w:val="32"/>
          <w:szCs w:val="32"/>
        </w:rPr>
      </w:pPr>
      <w:r w:rsidRPr="00791422">
        <w:rPr>
          <w:rFonts w:ascii="Helvetica" w:eastAsia="MS PGothic" w:hAnsi="Helvetica" w:cs="Helvetica"/>
          <w:b/>
          <w:bCs/>
          <w:kern w:val="0"/>
          <w:sz w:val="32"/>
          <w:szCs w:val="32"/>
        </w:rPr>
        <w:br w:type="page"/>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14 Information requirements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r w:rsidRPr="0049776E">
        <w:rPr>
          <w:rFonts w:ascii="Helvetica" w:eastAsia="MS PGothic" w:hAnsi="Helvetica" w:cs="Helvetica"/>
          <w:b/>
          <w:bCs/>
          <w:kern w:val="0"/>
          <w:sz w:val="32"/>
          <w:szCs w:val="32"/>
          <w:u w:val="single"/>
        </w:rPr>
        <w:t xml:space="preserve">14.2 Alternative name request </w:t>
      </w:r>
    </w:p>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bookmarkStart w:id="3" w:name="ECB5-ffb70808-618c-495f-b5fb-835cd6a2588"/>
      <w:r w:rsidRPr="0049776E">
        <w:rPr>
          <w:rFonts w:ascii="Helvetica" w:eastAsia="MS PGothic" w:hAnsi="Helvetica" w:cs="Helvetica"/>
          <w:b/>
          <w:bCs/>
          <w:kern w:val="0"/>
          <w:sz w:val="32"/>
          <w:szCs w:val="32"/>
          <w:u w:val="single"/>
        </w:rPr>
        <w:t xml:space="preserve">Reference substance: 4,4'-methylenebis[2-chloroaniline] </w:t>
      </w:r>
      <w:bookmarkEnd w:id="3"/>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49776E" w:rsidRPr="0049776E">
        <w:trPr>
          <w:tblCellSpacing w:w="5" w:type="dxa"/>
        </w:trPr>
        <w:tc>
          <w:tcPr>
            <w:tcW w:w="0" w:type="auto"/>
            <w:hideMark/>
          </w:tcPr>
          <w:p w:rsidR="0049776E" w:rsidRPr="0049776E" w:rsidRDefault="0049776E" w:rsidP="0049776E">
            <w:pPr>
              <w:widowControl/>
              <w:jc w:val="left"/>
              <w:divId w:val="255022662"/>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ECB5-ffb70808-618c-495f-b5fb-835cd6a25884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2007-05-10 18:00:00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48"/>
        <w:gridCol w:w="2454"/>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Reference substance 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EC inventory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4"/>
        <w:gridCol w:w="800"/>
        <w:gridCol w:w="1039"/>
        <w:gridCol w:w="71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EC number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202-918-9 </w:t>
            </w:r>
          </w:p>
        </w:tc>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CAS number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EC name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Molecular formula </w:t>
            </w:r>
          </w:p>
        </w:tc>
        <w:tc>
          <w:tcPr>
            <w:tcW w:w="0" w:type="auto"/>
            <w:gridSpan w:val="3"/>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C13H12Cl2N2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Reference substance information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CAS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71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CAS number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101-14-4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IUPAC name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2"/>
        <w:gridCol w:w="149"/>
      </w:tblGrid>
      <w:tr w:rsidR="0049776E" w:rsidRPr="0049776E">
        <w:trPr>
          <w:tblCellSpacing w:w="5" w:type="dxa"/>
        </w:trPr>
        <w:tc>
          <w:tcPr>
            <w:tcW w:w="0" w:type="auto"/>
            <w:hideMark/>
          </w:tcPr>
          <w:p w:rsidR="0049776E" w:rsidRPr="0049776E" w:rsidRDefault="0049776E" w:rsidP="0049776E">
            <w:pPr>
              <w:widowControl/>
              <w:jc w:val="left"/>
              <w:divId w:val="1450007216"/>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4,4'-methylenebis(2-chloroaniline)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Synonyms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3068"/>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Benzenamine, 4,4'-methylenebis[2-chloro- </w:t>
            </w:r>
          </w:p>
        </w:tc>
      </w:tr>
    </w:tbl>
    <w:p w:rsidR="0049776E" w:rsidRPr="0049776E" w:rsidRDefault="0049776E" w:rsidP="0049776E">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3068"/>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Benzenamine, 4,4'-methylenebis[2-chloro-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Group / category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810"/>
      </w:tblGrid>
      <w:tr w:rsidR="0049776E" w:rsidRPr="0049776E">
        <w:trPr>
          <w:tblCellSpacing w:w="5" w:type="dxa"/>
        </w:trPr>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DSL Category: Organics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Molecular and structural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54"/>
        <w:gridCol w:w="6839"/>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Molecular formula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C13H12Cl2N2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Molecular weight range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267.1538 </w:t>
            </w:r>
          </w:p>
        </w:tc>
      </w:tr>
      <w:tr w:rsidR="0049776E" w:rsidRPr="00990C01">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SMILES notation </w:t>
            </w:r>
          </w:p>
        </w:tc>
        <w:tc>
          <w:tcPr>
            <w:tcW w:w="0" w:type="auto"/>
            <w:hideMark/>
          </w:tcPr>
          <w:p w:rsidR="0049776E" w:rsidRPr="009B5922" w:rsidRDefault="0049776E" w:rsidP="0049776E">
            <w:pPr>
              <w:widowControl/>
              <w:jc w:val="left"/>
              <w:rPr>
                <w:rFonts w:ascii="Helvetica" w:eastAsia="MS PGothic" w:hAnsi="Helvetica" w:cs="Helvetica"/>
                <w:kern w:val="0"/>
                <w:sz w:val="16"/>
                <w:szCs w:val="16"/>
                <w:lang w:val="fr-FR"/>
              </w:rPr>
            </w:pPr>
            <w:r w:rsidRPr="009B5922">
              <w:rPr>
                <w:rFonts w:ascii="Helvetica" w:eastAsia="MS PGothic" w:hAnsi="Helvetica" w:cs="Helvetica"/>
                <w:kern w:val="0"/>
                <w:sz w:val="16"/>
                <w:szCs w:val="16"/>
                <w:lang w:val="fr-FR"/>
              </w:rPr>
              <w:t xml:space="preserve">Nc1ccc(Cc2ccc(N)c(Cl)c2)cc1Cl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InChI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InChI=1/C13H12Cl2N2/c14-10-6-8(1-3-12(10)16)5-9-2-4-13(17)11(15)7-9/h1-4,6-7H,5,16-17H2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Structural formula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8240" behindDoc="0" locked="0" layoutInCell="1" allowOverlap="0" wp14:anchorId="77E065D9" wp14:editId="76B01F41">
                  <wp:simplePos x="0" y="0"/>
                  <wp:positionH relativeFrom="column">
                    <wp:align>left</wp:align>
                  </wp:positionH>
                  <wp:positionV relativeFrom="line">
                    <wp:posOffset>0</wp:posOffset>
                  </wp:positionV>
                  <wp:extent cx="3333750" cy="3333750"/>
                  <wp:effectExtent l="0" t="0" r="0" b="0"/>
                  <wp:wrapSquare wrapText="bothSides"/>
                  <wp:docPr id="1" name="図 1" descr="C:\Users\IUCLID-S\Desktop\101-14-4-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UCLID-S\Desktop\101-14-4-V2.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9776E" w:rsidRPr="0049776E" w:rsidRDefault="0049776E" w:rsidP="009B5922">
      <w:pPr>
        <w:keepNext/>
        <w:widowControl/>
        <w:spacing w:before="360"/>
        <w:jc w:val="left"/>
        <w:rPr>
          <w:rFonts w:ascii="Helvetica" w:eastAsia="MS PGothic" w:hAnsi="Helvetica" w:cs="Helvetica"/>
          <w:b/>
          <w:bCs/>
          <w:kern w:val="0"/>
          <w:sz w:val="32"/>
          <w:szCs w:val="32"/>
          <w:u w:val="single"/>
        </w:rPr>
      </w:pPr>
      <w:bookmarkStart w:id="4" w:name="IUC4-b036ff75-0f3c-323b-b200-ed5f46cf510"/>
      <w:r w:rsidRPr="0049776E">
        <w:rPr>
          <w:rFonts w:ascii="Helvetica" w:eastAsia="MS PGothic" w:hAnsi="Helvetica" w:cs="Helvetica"/>
          <w:b/>
          <w:bCs/>
          <w:kern w:val="0"/>
          <w:sz w:val="32"/>
          <w:szCs w:val="32"/>
          <w:u w:val="single"/>
        </w:rPr>
        <w:t xml:space="preserve">Legal entity: National Institute of Health Sciences </w:t>
      </w:r>
      <w:bookmarkEnd w:id="4"/>
    </w:p>
    <w:tbl>
      <w:tblPr>
        <w:tblW w:w="0" w:type="auto"/>
        <w:tblCellSpacing w:w="5" w:type="dxa"/>
        <w:tblCellMar>
          <w:left w:w="0" w:type="dxa"/>
          <w:right w:w="0" w:type="dxa"/>
        </w:tblCellMar>
        <w:tblLook w:val="04A0" w:firstRow="1" w:lastRow="0" w:firstColumn="1" w:lastColumn="0" w:noHBand="0" w:noVBand="1"/>
      </w:tblPr>
      <w:tblGrid>
        <w:gridCol w:w="1038"/>
        <w:gridCol w:w="84"/>
        <w:gridCol w:w="3253"/>
      </w:tblGrid>
      <w:tr w:rsidR="0049776E" w:rsidRPr="0049776E">
        <w:trPr>
          <w:tblCellSpacing w:w="5" w:type="dxa"/>
        </w:trPr>
        <w:tc>
          <w:tcPr>
            <w:tcW w:w="0" w:type="auto"/>
            <w:hideMark/>
          </w:tcPr>
          <w:p w:rsidR="0049776E" w:rsidRPr="0049776E" w:rsidRDefault="0049776E" w:rsidP="0049776E">
            <w:pPr>
              <w:widowControl/>
              <w:jc w:val="left"/>
              <w:divId w:val="1734037306"/>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IUC4-b036ff75-0f3c-323b-b200-ed5f46cf5101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Dossier UUID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0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Author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XML Transformation V4.0 Plug-In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Date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2011-06-23 11:55:01 JST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color w:val="0000B2"/>
                <w:kern w:val="0"/>
                <w:sz w:val="16"/>
                <w:szCs w:val="16"/>
              </w:rPr>
            </w:pPr>
            <w:r w:rsidRPr="0049776E">
              <w:rPr>
                <w:rFonts w:ascii="Helvetica" w:eastAsia="MS PGothic" w:hAnsi="Helvetica" w:cs="Helvetica"/>
                <w:b/>
                <w:bCs/>
                <w:color w:val="0000B2"/>
                <w:kern w:val="0"/>
                <w:sz w:val="16"/>
                <w:szCs w:val="16"/>
              </w:rPr>
              <w:t xml:space="preserve">Remarks </w:t>
            </w:r>
          </w:p>
        </w:tc>
        <w:tc>
          <w:tcPr>
            <w:tcW w:w="0" w:type="auto"/>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hideMark/>
          </w:tcPr>
          <w:p w:rsidR="0049776E" w:rsidRPr="0049776E" w:rsidRDefault="0049776E" w:rsidP="0049776E">
            <w:pPr>
              <w:widowControl/>
              <w:jc w:val="left"/>
              <w:rPr>
                <w:rFonts w:ascii="Helvetica" w:eastAsia="MS PGothic" w:hAnsi="Helvetica" w:cs="Helvetica"/>
                <w:color w:val="0000B2"/>
                <w:kern w:val="0"/>
                <w:sz w:val="16"/>
                <w:szCs w:val="16"/>
              </w:rPr>
            </w:pPr>
            <w:r w:rsidRPr="0049776E">
              <w:rPr>
                <w:rFonts w:ascii="Helvetica" w:eastAsia="MS PGothic" w:hAnsi="Helvetica" w:cs="Helvetica"/>
                <w:color w:val="0000B2"/>
                <w:kern w:val="0"/>
                <w:sz w:val="16"/>
                <w:szCs w:val="16"/>
              </w:rPr>
              <w:t xml:space="preserve">Successfully migrated to IUCLID 5.5 format.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7"/>
        <w:gridCol w:w="264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Legal entity 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National Institute of Health Sciences </w:t>
            </w:r>
          </w:p>
        </w:tc>
      </w:tr>
    </w:tbl>
    <w:p w:rsidR="0049776E" w:rsidRPr="0049776E" w:rsidRDefault="0049776E" w:rsidP="009B5922">
      <w:pPr>
        <w:keepNext/>
        <w:widowControl/>
        <w:spacing w:before="320"/>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Identifiers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Other IT system identifiers </w:t>
      </w:r>
    </w:p>
    <w:tbl>
      <w:tblPr>
        <w:tblW w:w="675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9"/>
        <w:gridCol w:w="1504"/>
        <w:gridCol w:w="2960"/>
        <w:gridCol w:w="1387"/>
      </w:tblGrid>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Remarks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LEO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10767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r w:rsidR="0049776E" w:rsidRPr="0049776E">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IUCLID4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16558402024DIV750 </w:t>
            </w:r>
          </w:p>
        </w:tc>
        <w:tc>
          <w:tcPr>
            <w:tcW w:w="0" w:type="auto"/>
            <w:tcBorders>
              <w:top w:val="outset" w:sz="6" w:space="0" w:color="auto"/>
              <w:left w:val="outset" w:sz="6" w:space="0" w:color="auto"/>
              <w:bottom w:val="outset" w:sz="6" w:space="0" w:color="auto"/>
              <w:right w:val="outset" w:sz="6" w:space="0" w:color="auto"/>
            </w:tcBorders>
            <w:hideMark/>
          </w:tcPr>
          <w:p w:rsidR="0049776E" w:rsidRPr="0049776E" w:rsidRDefault="0049776E" w:rsidP="0049776E">
            <w:pPr>
              <w:widowControl/>
              <w:jc w:val="left"/>
              <w:rPr>
                <w:rFonts w:ascii="MS PGothic" w:eastAsia="MS PGothic" w:hAnsi="MS PGothic" w:cs="MS PGothic"/>
                <w:kern w:val="0"/>
                <w:sz w:val="24"/>
                <w:szCs w:val="24"/>
              </w:rPr>
            </w:pPr>
            <w:r w:rsidRPr="0049776E">
              <w:rPr>
                <w:rFonts w:ascii="MS PGothic" w:eastAsia="MS PGothic" w:hAnsi="MS PGothic" w:cs="MS PGothic"/>
                <w:kern w:val="0"/>
                <w:sz w:val="24"/>
                <w:szCs w:val="24"/>
              </w:rPr>
              <w:t xml:space="preserve">  </w:t>
            </w:r>
          </w:p>
        </w:tc>
      </w:tr>
    </w:tbl>
    <w:p w:rsidR="00791422" w:rsidRDefault="0049776E" w:rsidP="0049776E">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sidR="00791422">
        <w:rPr>
          <w:rFonts w:ascii="Helvetica" w:eastAsia="MS PGothic" w:hAnsi="Helvetica" w:cs="Helvetica"/>
          <w:b/>
          <w:bCs/>
          <w:kern w:val="0"/>
          <w:sz w:val="28"/>
          <w:szCs w:val="28"/>
        </w:rPr>
        <w:br w:type="page"/>
      </w:r>
    </w:p>
    <w:p w:rsidR="0049776E" w:rsidRPr="0049776E" w:rsidRDefault="0049776E" w:rsidP="0049776E">
      <w:pPr>
        <w:widowControl/>
        <w:jc w:val="left"/>
        <w:rPr>
          <w:rFonts w:ascii="Helvetica" w:eastAsia="MS PGothic" w:hAnsi="Helvetica" w:cs="Helvetica"/>
          <w:b/>
          <w:bCs/>
          <w:kern w:val="0"/>
          <w:sz w:val="28"/>
          <w:szCs w:val="28"/>
        </w:rPr>
      </w:pPr>
      <w:r w:rsidRPr="0049776E">
        <w:rPr>
          <w:rFonts w:ascii="Helvetica" w:eastAsia="MS PGothic" w:hAnsi="Helvetica" w:cs="Helvetica"/>
          <w:b/>
          <w:bCs/>
          <w:kern w:val="0"/>
          <w:sz w:val="28"/>
          <w:szCs w:val="28"/>
        </w:rPr>
        <w:t xml:space="preserve">Contact information </w:t>
      </w:r>
    </w:p>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Contact address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4"/>
        <w:gridCol w:w="1267"/>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Address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1-18-1 kamiyoga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Address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Setagaya-ku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Postal code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158-8501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Town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Tokyo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Country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Japan </w:t>
            </w:r>
          </w:p>
        </w:tc>
      </w:tr>
    </w:tbl>
    <w:p w:rsidR="0049776E" w:rsidRPr="0049776E" w:rsidRDefault="0049776E" w:rsidP="009B5922">
      <w:pPr>
        <w:keepNext/>
        <w:widowControl/>
        <w:spacing w:before="120"/>
        <w:jc w:val="left"/>
        <w:rPr>
          <w:rFonts w:ascii="Helvetica" w:eastAsia="MS PGothic" w:hAnsi="Helvetica" w:cs="Helvetica"/>
          <w:b/>
          <w:bCs/>
          <w:kern w:val="0"/>
          <w:sz w:val="24"/>
          <w:szCs w:val="24"/>
        </w:rPr>
      </w:pPr>
      <w:r w:rsidRPr="0049776E">
        <w:rPr>
          <w:rFonts w:ascii="Helvetica" w:eastAsia="MS PGothic" w:hAnsi="Helvetica" w:cs="Helvetica"/>
          <w:b/>
          <w:bCs/>
          <w:kern w:val="0"/>
          <w:sz w:val="24"/>
          <w:szCs w:val="24"/>
        </w:rPr>
        <w:t xml:space="preserve">Contact persons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2"/>
        <w:gridCol w:w="2646"/>
      </w:tblGrid>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Organisation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National Institute of Health Sciences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Department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Division of Risk Assessment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Title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Dr.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First 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Akihiko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Last name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Hirose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Address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1-18-1 Kamiyoga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Address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Setagaya-ku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Postal code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158-8501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Town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Tokyo </w:t>
            </w:r>
          </w:p>
        </w:tc>
      </w:tr>
      <w:tr w:rsidR="0049776E" w:rsidRPr="0049776E">
        <w:trPr>
          <w:tblCellSpacing w:w="5" w:type="dxa"/>
        </w:trPr>
        <w:tc>
          <w:tcPr>
            <w:tcW w:w="0" w:type="auto"/>
            <w:hideMark/>
          </w:tcPr>
          <w:p w:rsidR="0049776E" w:rsidRPr="0049776E" w:rsidRDefault="0049776E" w:rsidP="0049776E">
            <w:pPr>
              <w:widowControl/>
              <w:jc w:val="left"/>
              <w:rPr>
                <w:rFonts w:ascii="Helvetica" w:eastAsia="MS PGothic" w:hAnsi="Helvetica" w:cs="Helvetica"/>
                <w:b/>
                <w:bCs/>
                <w:kern w:val="0"/>
                <w:sz w:val="16"/>
                <w:szCs w:val="16"/>
              </w:rPr>
            </w:pPr>
            <w:r w:rsidRPr="0049776E">
              <w:rPr>
                <w:rFonts w:ascii="Helvetica" w:eastAsia="MS PGothic" w:hAnsi="Helvetica" w:cs="Helvetica"/>
                <w:b/>
                <w:bCs/>
                <w:kern w:val="0"/>
                <w:sz w:val="16"/>
                <w:szCs w:val="16"/>
              </w:rPr>
              <w:t xml:space="preserve">Country </w:t>
            </w:r>
          </w:p>
        </w:tc>
        <w:tc>
          <w:tcPr>
            <w:tcW w:w="0" w:type="auto"/>
            <w:hideMark/>
          </w:tcPr>
          <w:p w:rsidR="0049776E" w:rsidRPr="0049776E" w:rsidRDefault="0049776E" w:rsidP="0049776E">
            <w:pPr>
              <w:widowControl/>
              <w:jc w:val="left"/>
              <w:rPr>
                <w:rFonts w:ascii="Helvetica" w:eastAsia="MS PGothic" w:hAnsi="Helvetica" w:cs="Helvetica"/>
                <w:kern w:val="0"/>
                <w:sz w:val="16"/>
                <w:szCs w:val="16"/>
              </w:rPr>
            </w:pPr>
            <w:r w:rsidRPr="0049776E">
              <w:rPr>
                <w:rFonts w:ascii="Helvetica" w:eastAsia="MS PGothic" w:hAnsi="Helvetica" w:cs="Helvetica"/>
                <w:kern w:val="0"/>
                <w:sz w:val="16"/>
                <w:szCs w:val="16"/>
              </w:rPr>
              <w:t xml:space="preserve">Japan </w:t>
            </w:r>
          </w:p>
        </w:tc>
      </w:tr>
    </w:tbl>
    <w:p w:rsidR="002F4D0A" w:rsidRDefault="0049776E" w:rsidP="0049776E">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sectPr w:rsidR="002F4D0A" w:rsidSect="003668EA">
      <w:footerReference w:type="default" r:id="rId15"/>
      <w:headerReference w:type="first" r:id="rId16"/>
      <w:footerReference w:type="first" r:id="rId17"/>
      <w:pgSz w:w="11906" w:h="16838"/>
      <w:pgMar w:top="1418" w:right="1134" w:bottom="1134" w:left="1134" w:header="737" w:footer="73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698" w:rsidRDefault="00EF0698" w:rsidP="0049776E">
      <w:r>
        <w:separator/>
      </w:r>
    </w:p>
  </w:endnote>
  <w:endnote w:type="continuationSeparator" w:id="0">
    <w:p w:rsidR="00EF0698" w:rsidRDefault="00EF0698" w:rsidP="0049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unknow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728383"/>
      <w:docPartObj>
        <w:docPartGallery w:val="Page Numbers (Bottom of Page)"/>
        <w:docPartUnique/>
      </w:docPartObj>
    </w:sdtPr>
    <w:sdtEndPr/>
    <w:sdtContent>
      <w:sdt>
        <w:sdtPr>
          <w:id w:val="-1669238322"/>
          <w:docPartObj>
            <w:docPartGallery w:val="Page Numbers (Top of Page)"/>
            <w:docPartUnique/>
          </w:docPartObj>
        </w:sdtPr>
        <w:sdtEndPr/>
        <w:sdtContent>
          <w:p w:rsidR="00EF0698" w:rsidRDefault="00EF0698">
            <w:pPr>
              <w:pStyle w:val="Footer"/>
              <w:jc w:val="center"/>
            </w:pPr>
            <w:r>
              <w:rPr>
                <w:b/>
                <w:bCs/>
                <w:sz w:val="24"/>
                <w:szCs w:val="24"/>
              </w:rPr>
              <w:fldChar w:fldCharType="begin"/>
            </w:r>
            <w:r>
              <w:rPr>
                <w:b/>
                <w:bCs/>
              </w:rPr>
              <w:instrText xml:space="preserve"> PAGE </w:instrText>
            </w:r>
            <w:r>
              <w:rPr>
                <w:b/>
                <w:bCs/>
                <w:sz w:val="24"/>
                <w:szCs w:val="24"/>
              </w:rPr>
              <w:fldChar w:fldCharType="separate"/>
            </w:r>
            <w:r w:rsidR="00810276">
              <w:rPr>
                <w:b/>
                <w:bCs/>
                <w:noProof/>
              </w:rPr>
              <w:t>10</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810276">
              <w:rPr>
                <w:b/>
                <w:bCs/>
                <w:noProof/>
              </w:rPr>
              <w:t>298</w:t>
            </w:r>
            <w:r>
              <w:rPr>
                <w:b/>
                <w:bCs/>
                <w:sz w:val="24"/>
                <w:szCs w:val="24"/>
              </w:rPr>
              <w:fldChar w:fldCharType="end"/>
            </w:r>
          </w:p>
        </w:sdtContent>
      </w:sdt>
    </w:sdtContent>
  </w:sdt>
  <w:p w:rsidR="00EF0698" w:rsidRDefault="00EF06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756130"/>
      <w:docPartObj>
        <w:docPartGallery w:val="Page Numbers (Bottom of Page)"/>
        <w:docPartUnique/>
      </w:docPartObj>
    </w:sdtPr>
    <w:sdtEndPr/>
    <w:sdtContent>
      <w:sdt>
        <w:sdtPr>
          <w:id w:val="-965429406"/>
          <w:docPartObj>
            <w:docPartGallery w:val="Page Numbers (Top of Page)"/>
            <w:docPartUnique/>
          </w:docPartObj>
        </w:sdtPr>
        <w:sdtEndPr/>
        <w:sdtContent>
          <w:p w:rsidR="00EF0698" w:rsidRDefault="00EF0698">
            <w:pPr>
              <w:pStyle w:val="Footer"/>
              <w:jc w:val="center"/>
            </w:pPr>
            <w:r>
              <w:rPr>
                <w:b/>
                <w:bCs/>
                <w:sz w:val="24"/>
                <w:szCs w:val="24"/>
              </w:rPr>
              <w:fldChar w:fldCharType="begin"/>
            </w:r>
            <w:r>
              <w:rPr>
                <w:b/>
                <w:bCs/>
              </w:rPr>
              <w:instrText xml:space="preserve"> PAGE </w:instrText>
            </w:r>
            <w:r>
              <w:rPr>
                <w:b/>
                <w:bCs/>
                <w:sz w:val="24"/>
                <w:szCs w:val="24"/>
              </w:rPr>
              <w:fldChar w:fldCharType="separate"/>
            </w:r>
            <w:r w:rsidR="00810276">
              <w:rPr>
                <w:b/>
                <w:bCs/>
                <w:noProof/>
              </w:rPr>
              <w:t>1</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810276">
              <w:rPr>
                <w:b/>
                <w:bCs/>
                <w:noProof/>
              </w:rPr>
              <w:t>1</w:t>
            </w:r>
            <w:r>
              <w:rPr>
                <w:b/>
                <w:bCs/>
                <w:sz w:val="24"/>
                <w:szCs w:val="24"/>
              </w:rPr>
              <w:fldChar w:fldCharType="end"/>
            </w:r>
          </w:p>
        </w:sdtContent>
      </w:sdt>
    </w:sdtContent>
  </w:sdt>
  <w:p w:rsidR="00EF0698" w:rsidRDefault="00EF06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698" w:rsidRDefault="00EF0698" w:rsidP="0049776E">
      <w:r>
        <w:separator/>
      </w:r>
    </w:p>
  </w:footnote>
  <w:footnote w:type="continuationSeparator" w:id="0">
    <w:p w:rsidR="00EF0698" w:rsidRDefault="00EF0698" w:rsidP="00497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698" w:rsidRPr="003668EA" w:rsidRDefault="00EF0698" w:rsidP="003668EA">
    <w:pPr>
      <w:pBdr>
        <w:bottom w:val="single" w:sz="6" w:space="2" w:color="auto"/>
      </w:pBdr>
      <w:tabs>
        <w:tab w:val="center" w:pos="3960"/>
        <w:tab w:val="right" w:pos="9639"/>
      </w:tabs>
      <w:jc w:val="left"/>
      <w:rPr>
        <w:rFonts w:ascii="Times New Roman" w:eastAsia="MS Mincho" w:hAnsi="Times New Roman" w:cs="Times New Roman"/>
        <w:caps/>
        <w:noProof/>
        <w:kern w:val="0"/>
        <w:sz w:val="24"/>
        <w:szCs w:val="20"/>
        <w:lang w:eastAsia="en-US"/>
      </w:rPr>
    </w:pPr>
    <w:r w:rsidRPr="003668EA">
      <w:rPr>
        <w:rFonts w:ascii="Times New Roman" w:eastAsia="MS Mincho" w:hAnsi="Times New Roman" w:cs="Times New Roman"/>
        <w:caps/>
        <w:noProof/>
        <w:kern w:val="0"/>
        <w:sz w:val="24"/>
        <w:szCs w:val="20"/>
        <w:lang w:eastAsia="en-US"/>
      </w:rPr>
      <w:t>oecd sids</w:t>
    </w:r>
    <w:r w:rsidRPr="003668EA">
      <w:rPr>
        <w:rFonts w:ascii="Times New Roman" w:eastAsia="MS Mincho" w:hAnsi="Times New Roman" w:cs="Times New Roman" w:hint="eastAsia"/>
        <w:caps/>
        <w:noProof/>
        <w:kern w:val="0"/>
        <w:sz w:val="24"/>
        <w:szCs w:val="20"/>
      </w:rPr>
      <w:tab/>
    </w:r>
    <w:r w:rsidRPr="003668EA">
      <w:rPr>
        <w:rFonts w:ascii="Times New Roman" w:eastAsia="MS Mincho" w:hAnsi="Times New Roman" w:cs="Times New Roman" w:hint="eastAsia"/>
        <w:caps/>
        <w:noProof/>
        <w:kern w:val="0"/>
        <w:sz w:val="24"/>
        <w:szCs w:val="20"/>
      </w:rPr>
      <w:tab/>
      <w:t>4,4</w:t>
    </w:r>
    <w:r w:rsidRPr="003668EA">
      <w:rPr>
        <w:rFonts w:ascii="Times New Roman" w:eastAsia="MS Mincho" w:hAnsi="Times New Roman" w:cs="Times New Roman"/>
        <w:caps/>
        <w:noProof/>
        <w:kern w:val="0"/>
        <w:sz w:val="24"/>
        <w:szCs w:val="20"/>
        <w:lang w:eastAsia="en-US"/>
      </w:rPr>
      <w:t>'</w:t>
    </w:r>
    <w:r w:rsidRPr="003668EA">
      <w:rPr>
        <w:rFonts w:ascii="Times New Roman" w:eastAsia="MS Mincho" w:hAnsi="Times New Roman" w:cs="Times New Roman" w:hint="eastAsia"/>
        <w:caps/>
        <w:noProof/>
        <w:kern w:val="0"/>
        <w:sz w:val="24"/>
        <w:szCs w:val="20"/>
      </w:rPr>
      <w:t>-Methylenebis(2-chloroaniline) (MBOCA)</w:t>
    </w:r>
  </w:p>
  <w:p w:rsidR="00EF0698" w:rsidRDefault="00EF06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76E"/>
    <w:rsid w:val="0000385F"/>
    <w:rsid w:val="00071130"/>
    <w:rsid w:val="000D327C"/>
    <w:rsid w:val="00121286"/>
    <w:rsid w:val="001356AD"/>
    <w:rsid w:val="001844EA"/>
    <w:rsid w:val="001C234E"/>
    <w:rsid w:val="001D4822"/>
    <w:rsid w:val="001F3DFC"/>
    <w:rsid w:val="00202ACC"/>
    <w:rsid w:val="002412BC"/>
    <w:rsid w:val="00241443"/>
    <w:rsid w:val="00286420"/>
    <w:rsid w:val="002C2F76"/>
    <w:rsid w:val="002F4D0A"/>
    <w:rsid w:val="003010DA"/>
    <w:rsid w:val="0031210C"/>
    <w:rsid w:val="00366474"/>
    <w:rsid w:val="003668EA"/>
    <w:rsid w:val="00387995"/>
    <w:rsid w:val="003E4506"/>
    <w:rsid w:val="004151E1"/>
    <w:rsid w:val="00415D05"/>
    <w:rsid w:val="0044010B"/>
    <w:rsid w:val="0049776E"/>
    <w:rsid w:val="004A2877"/>
    <w:rsid w:val="004A29C6"/>
    <w:rsid w:val="005155EA"/>
    <w:rsid w:val="00535CA5"/>
    <w:rsid w:val="00537FBC"/>
    <w:rsid w:val="0056588C"/>
    <w:rsid w:val="00592DDC"/>
    <w:rsid w:val="00594792"/>
    <w:rsid w:val="005E4A3B"/>
    <w:rsid w:val="005F67EF"/>
    <w:rsid w:val="00686D1B"/>
    <w:rsid w:val="006B711D"/>
    <w:rsid w:val="006C5E24"/>
    <w:rsid w:val="006D676D"/>
    <w:rsid w:val="006E6909"/>
    <w:rsid w:val="007234C5"/>
    <w:rsid w:val="007655B2"/>
    <w:rsid w:val="00791422"/>
    <w:rsid w:val="007B7528"/>
    <w:rsid w:val="007C4CBE"/>
    <w:rsid w:val="007E5006"/>
    <w:rsid w:val="007F706F"/>
    <w:rsid w:val="0080493A"/>
    <w:rsid w:val="00810276"/>
    <w:rsid w:val="00810E21"/>
    <w:rsid w:val="00823B6A"/>
    <w:rsid w:val="008409E6"/>
    <w:rsid w:val="00881C41"/>
    <w:rsid w:val="00894D4D"/>
    <w:rsid w:val="008A7CE8"/>
    <w:rsid w:val="008D2EB0"/>
    <w:rsid w:val="00990C01"/>
    <w:rsid w:val="009B5922"/>
    <w:rsid w:val="009F7958"/>
    <w:rsid w:val="00A01291"/>
    <w:rsid w:val="00A07538"/>
    <w:rsid w:val="00A850A1"/>
    <w:rsid w:val="00A87F7F"/>
    <w:rsid w:val="00AE1F5C"/>
    <w:rsid w:val="00B72C24"/>
    <w:rsid w:val="00B77F7A"/>
    <w:rsid w:val="00B80CF3"/>
    <w:rsid w:val="00B97DC9"/>
    <w:rsid w:val="00BB5C7F"/>
    <w:rsid w:val="00BC094E"/>
    <w:rsid w:val="00BE0899"/>
    <w:rsid w:val="00BF2D2B"/>
    <w:rsid w:val="00C216D6"/>
    <w:rsid w:val="00C4065D"/>
    <w:rsid w:val="00C417CE"/>
    <w:rsid w:val="00C627B7"/>
    <w:rsid w:val="00C62C3D"/>
    <w:rsid w:val="00CA149A"/>
    <w:rsid w:val="00CA23B3"/>
    <w:rsid w:val="00CE46A6"/>
    <w:rsid w:val="00D10258"/>
    <w:rsid w:val="00D23194"/>
    <w:rsid w:val="00D56D63"/>
    <w:rsid w:val="00D93FB1"/>
    <w:rsid w:val="00DB41CC"/>
    <w:rsid w:val="00DF1643"/>
    <w:rsid w:val="00E04B3F"/>
    <w:rsid w:val="00E742F7"/>
    <w:rsid w:val="00EA52CE"/>
    <w:rsid w:val="00EF0698"/>
    <w:rsid w:val="00F01394"/>
    <w:rsid w:val="00F04A09"/>
    <w:rsid w:val="00F12253"/>
    <w:rsid w:val="00F27CD2"/>
    <w:rsid w:val="00F53B2F"/>
    <w:rsid w:val="00F91E1A"/>
    <w:rsid w:val="00F93954"/>
    <w:rsid w:val="00F9778D"/>
    <w:rsid w:val="00F97A60"/>
    <w:rsid w:val="00FB2EA5"/>
    <w:rsid w:val="00FB6DF0"/>
    <w:rsid w:val="00FD6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9776E"/>
    <w:rPr>
      <w:color w:val="0000FF"/>
      <w:u w:val="single"/>
    </w:rPr>
  </w:style>
  <w:style w:type="character" w:styleId="FollowedHyperlink">
    <w:name w:val="FollowedHyperlink"/>
    <w:basedOn w:val="DefaultParagraphFont"/>
    <w:uiPriority w:val="99"/>
    <w:semiHidden/>
    <w:unhideWhenUsed/>
    <w:rsid w:val="0049776E"/>
    <w:rPr>
      <w:color w:val="800080"/>
      <w:u w:val="single"/>
    </w:rPr>
  </w:style>
  <w:style w:type="paragraph" w:styleId="NormalWeb">
    <w:name w:val="Normal (Web)"/>
    <w:basedOn w:val="Normal"/>
    <w:uiPriority w:val="99"/>
    <w:unhideWhenUsed/>
    <w:rsid w:val="0049776E"/>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49776E"/>
    <w:pPr>
      <w:tabs>
        <w:tab w:val="center" w:pos="4252"/>
        <w:tab w:val="right" w:pos="8504"/>
      </w:tabs>
      <w:snapToGrid w:val="0"/>
    </w:pPr>
  </w:style>
  <w:style w:type="character" w:customStyle="1" w:styleId="HeaderChar">
    <w:name w:val="Header Char"/>
    <w:basedOn w:val="DefaultParagraphFont"/>
    <w:link w:val="Header"/>
    <w:uiPriority w:val="99"/>
    <w:rsid w:val="0049776E"/>
  </w:style>
  <w:style w:type="paragraph" w:styleId="Footer">
    <w:name w:val="footer"/>
    <w:basedOn w:val="Normal"/>
    <w:link w:val="FooterChar"/>
    <w:uiPriority w:val="99"/>
    <w:unhideWhenUsed/>
    <w:rsid w:val="0049776E"/>
    <w:pPr>
      <w:tabs>
        <w:tab w:val="center" w:pos="4252"/>
        <w:tab w:val="right" w:pos="8504"/>
      </w:tabs>
      <w:snapToGrid w:val="0"/>
    </w:pPr>
  </w:style>
  <w:style w:type="character" w:customStyle="1" w:styleId="FooterChar">
    <w:name w:val="Footer Char"/>
    <w:basedOn w:val="DefaultParagraphFont"/>
    <w:link w:val="Footer"/>
    <w:uiPriority w:val="99"/>
    <w:rsid w:val="0049776E"/>
  </w:style>
  <w:style w:type="paragraph" w:styleId="ListParagraph">
    <w:name w:val="List Paragraph"/>
    <w:basedOn w:val="Normal"/>
    <w:uiPriority w:val="34"/>
    <w:qFormat/>
    <w:rsid w:val="00FD6B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9776E"/>
    <w:rPr>
      <w:color w:val="0000FF"/>
      <w:u w:val="single"/>
    </w:rPr>
  </w:style>
  <w:style w:type="character" w:styleId="FollowedHyperlink">
    <w:name w:val="FollowedHyperlink"/>
    <w:basedOn w:val="DefaultParagraphFont"/>
    <w:uiPriority w:val="99"/>
    <w:semiHidden/>
    <w:unhideWhenUsed/>
    <w:rsid w:val="0049776E"/>
    <w:rPr>
      <w:color w:val="800080"/>
      <w:u w:val="single"/>
    </w:rPr>
  </w:style>
  <w:style w:type="paragraph" w:styleId="NormalWeb">
    <w:name w:val="Normal (Web)"/>
    <w:basedOn w:val="Normal"/>
    <w:uiPriority w:val="99"/>
    <w:unhideWhenUsed/>
    <w:rsid w:val="0049776E"/>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49776E"/>
    <w:pPr>
      <w:tabs>
        <w:tab w:val="center" w:pos="4252"/>
        <w:tab w:val="right" w:pos="8504"/>
      </w:tabs>
      <w:snapToGrid w:val="0"/>
    </w:pPr>
  </w:style>
  <w:style w:type="character" w:customStyle="1" w:styleId="HeaderChar">
    <w:name w:val="Header Char"/>
    <w:basedOn w:val="DefaultParagraphFont"/>
    <w:link w:val="Header"/>
    <w:uiPriority w:val="99"/>
    <w:rsid w:val="0049776E"/>
  </w:style>
  <w:style w:type="paragraph" w:styleId="Footer">
    <w:name w:val="footer"/>
    <w:basedOn w:val="Normal"/>
    <w:link w:val="FooterChar"/>
    <w:uiPriority w:val="99"/>
    <w:unhideWhenUsed/>
    <w:rsid w:val="0049776E"/>
    <w:pPr>
      <w:tabs>
        <w:tab w:val="center" w:pos="4252"/>
        <w:tab w:val="right" w:pos="8504"/>
      </w:tabs>
      <w:snapToGrid w:val="0"/>
    </w:pPr>
  </w:style>
  <w:style w:type="character" w:customStyle="1" w:styleId="FooterChar">
    <w:name w:val="Footer Char"/>
    <w:basedOn w:val="DefaultParagraphFont"/>
    <w:link w:val="Footer"/>
    <w:uiPriority w:val="99"/>
    <w:rsid w:val="0049776E"/>
  </w:style>
  <w:style w:type="paragraph" w:styleId="ListParagraph">
    <w:name w:val="List Paragraph"/>
    <w:basedOn w:val="Normal"/>
    <w:uiPriority w:val="34"/>
    <w:qFormat/>
    <w:rsid w:val="00FD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00">
      <w:marLeft w:val="0"/>
      <w:marRight w:val="0"/>
      <w:marTop w:val="0"/>
      <w:marBottom w:val="0"/>
      <w:divBdr>
        <w:top w:val="none" w:sz="0" w:space="0" w:color="auto"/>
        <w:left w:val="none" w:sz="0" w:space="0" w:color="auto"/>
        <w:bottom w:val="none" w:sz="0" w:space="0" w:color="auto"/>
        <w:right w:val="none" w:sz="0" w:space="0" w:color="auto"/>
      </w:divBdr>
    </w:div>
    <w:div w:id="621336">
      <w:marLeft w:val="0"/>
      <w:marRight w:val="0"/>
      <w:marTop w:val="0"/>
      <w:marBottom w:val="0"/>
      <w:divBdr>
        <w:top w:val="none" w:sz="0" w:space="0" w:color="auto"/>
        <w:left w:val="none" w:sz="0" w:space="0" w:color="auto"/>
        <w:bottom w:val="none" w:sz="0" w:space="0" w:color="auto"/>
        <w:right w:val="none" w:sz="0" w:space="0" w:color="auto"/>
      </w:divBdr>
    </w:div>
    <w:div w:id="1707457">
      <w:marLeft w:val="0"/>
      <w:marRight w:val="0"/>
      <w:marTop w:val="0"/>
      <w:marBottom w:val="0"/>
      <w:divBdr>
        <w:top w:val="none" w:sz="0" w:space="0" w:color="auto"/>
        <w:left w:val="none" w:sz="0" w:space="0" w:color="auto"/>
        <w:bottom w:val="none" w:sz="0" w:space="0" w:color="auto"/>
        <w:right w:val="none" w:sz="0" w:space="0" w:color="auto"/>
      </w:divBdr>
    </w:div>
    <w:div w:id="2054696">
      <w:marLeft w:val="0"/>
      <w:marRight w:val="0"/>
      <w:marTop w:val="0"/>
      <w:marBottom w:val="0"/>
      <w:divBdr>
        <w:top w:val="none" w:sz="0" w:space="0" w:color="auto"/>
        <w:left w:val="none" w:sz="0" w:space="0" w:color="auto"/>
        <w:bottom w:val="none" w:sz="0" w:space="0" w:color="auto"/>
        <w:right w:val="none" w:sz="0" w:space="0" w:color="auto"/>
      </w:divBdr>
    </w:div>
    <w:div w:id="2243309">
      <w:marLeft w:val="0"/>
      <w:marRight w:val="0"/>
      <w:marTop w:val="0"/>
      <w:marBottom w:val="0"/>
      <w:divBdr>
        <w:top w:val="none" w:sz="0" w:space="0" w:color="auto"/>
        <w:left w:val="none" w:sz="0" w:space="0" w:color="auto"/>
        <w:bottom w:val="none" w:sz="0" w:space="0" w:color="auto"/>
        <w:right w:val="none" w:sz="0" w:space="0" w:color="auto"/>
      </w:divBdr>
    </w:div>
    <w:div w:id="2712587">
      <w:marLeft w:val="0"/>
      <w:marRight w:val="0"/>
      <w:marTop w:val="0"/>
      <w:marBottom w:val="0"/>
      <w:divBdr>
        <w:top w:val="none" w:sz="0" w:space="0" w:color="auto"/>
        <w:left w:val="none" w:sz="0" w:space="0" w:color="auto"/>
        <w:bottom w:val="none" w:sz="0" w:space="0" w:color="auto"/>
        <w:right w:val="none" w:sz="0" w:space="0" w:color="auto"/>
      </w:divBdr>
    </w:div>
    <w:div w:id="2755551">
      <w:marLeft w:val="0"/>
      <w:marRight w:val="0"/>
      <w:marTop w:val="0"/>
      <w:marBottom w:val="0"/>
      <w:divBdr>
        <w:top w:val="none" w:sz="0" w:space="0" w:color="auto"/>
        <w:left w:val="none" w:sz="0" w:space="0" w:color="auto"/>
        <w:bottom w:val="none" w:sz="0" w:space="0" w:color="auto"/>
        <w:right w:val="none" w:sz="0" w:space="0" w:color="auto"/>
      </w:divBdr>
    </w:div>
    <w:div w:id="2823852">
      <w:marLeft w:val="0"/>
      <w:marRight w:val="0"/>
      <w:marTop w:val="0"/>
      <w:marBottom w:val="0"/>
      <w:divBdr>
        <w:top w:val="none" w:sz="0" w:space="0" w:color="auto"/>
        <w:left w:val="none" w:sz="0" w:space="0" w:color="auto"/>
        <w:bottom w:val="none" w:sz="0" w:space="0" w:color="auto"/>
        <w:right w:val="none" w:sz="0" w:space="0" w:color="auto"/>
      </w:divBdr>
    </w:div>
    <w:div w:id="3022657">
      <w:marLeft w:val="0"/>
      <w:marRight w:val="0"/>
      <w:marTop w:val="0"/>
      <w:marBottom w:val="0"/>
      <w:divBdr>
        <w:top w:val="none" w:sz="0" w:space="0" w:color="auto"/>
        <w:left w:val="none" w:sz="0" w:space="0" w:color="auto"/>
        <w:bottom w:val="none" w:sz="0" w:space="0" w:color="auto"/>
        <w:right w:val="none" w:sz="0" w:space="0" w:color="auto"/>
      </w:divBdr>
    </w:div>
    <w:div w:id="3093471">
      <w:marLeft w:val="0"/>
      <w:marRight w:val="0"/>
      <w:marTop w:val="0"/>
      <w:marBottom w:val="0"/>
      <w:divBdr>
        <w:top w:val="none" w:sz="0" w:space="0" w:color="auto"/>
        <w:left w:val="none" w:sz="0" w:space="0" w:color="auto"/>
        <w:bottom w:val="none" w:sz="0" w:space="0" w:color="auto"/>
        <w:right w:val="none" w:sz="0" w:space="0" w:color="auto"/>
      </w:divBdr>
    </w:div>
    <w:div w:id="3944536">
      <w:marLeft w:val="0"/>
      <w:marRight w:val="0"/>
      <w:marTop w:val="0"/>
      <w:marBottom w:val="0"/>
      <w:divBdr>
        <w:top w:val="none" w:sz="0" w:space="0" w:color="auto"/>
        <w:left w:val="none" w:sz="0" w:space="0" w:color="auto"/>
        <w:bottom w:val="none" w:sz="0" w:space="0" w:color="auto"/>
        <w:right w:val="none" w:sz="0" w:space="0" w:color="auto"/>
      </w:divBdr>
    </w:div>
    <w:div w:id="4015426">
      <w:marLeft w:val="0"/>
      <w:marRight w:val="0"/>
      <w:marTop w:val="0"/>
      <w:marBottom w:val="0"/>
      <w:divBdr>
        <w:top w:val="none" w:sz="0" w:space="0" w:color="auto"/>
        <w:left w:val="none" w:sz="0" w:space="0" w:color="auto"/>
        <w:bottom w:val="none" w:sz="0" w:space="0" w:color="auto"/>
        <w:right w:val="none" w:sz="0" w:space="0" w:color="auto"/>
      </w:divBdr>
    </w:div>
    <w:div w:id="4216166">
      <w:marLeft w:val="0"/>
      <w:marRight w:val="0"/>
      <w:marTop w:val="0"/>
      <w:marBottom w:val="0"/>
      <w:divBdr>
        <w:top w:val="none" w:sz="0" w:space="0" w:color="auto"/>
        <w:left w:val="none" w:sz="0" w:space="0" w:color="auto"/>
        <w:bottom w:val="none" w:sz="0" w:space="0" w:color="auto"/>
        <w:right w:val="none" w:sz="0" w:space="0" w:color="auto"/>
      </w:divBdr>
    </w:div>
    <w:div w:id="4290035">
      <w:marLeft w:val="0"/>
      <w:marRight w:val="0"/>
      <w:marTop w:val="0"/>
      <w:marBottom w:val="0"/>
      <w:divBdr>
        <w:top w:val="none" w:sz="0" w:space="0" w:color="auto"/>
        <w:left w:val="none" w:sz="0" w:space="0" w:color="auto"/>
        <w:bottom w:val="none" w:sz="0" w:space="0" w:color="auto"/>
        <w:right w:val="none" w:sz="0" w:space="0" w:color="auto"/>
      </w:divBdr>
    </w:div>
    <w:div w:id="4482033">
      <w:marLeft w:val="0"/>
      <w:marRight w:val="0"/>
      <w:marTop w:val="0"/>
      <w:marBottom w:val="0"/>
      <w:divBdr>
        <w:top w:val="none" w:sz="0" w:space="0" w:color="auto"/>
        <w:left w:val="none" w:sz="0" w:space="0" w:color="auto"/>
        <w:bottom w:val="none" w:sz="0" w:space="0" w:color="auto"/>
        <w:right w:val="none" w:sz="0" w:space="0" w:color="auto"/>
      </w:divBdr>
    </w:div>
    <w:div w:id="4748233">
      <w:marLeft w:val="0"/>
      <w:marRight w:val="0"/>
      <w:marTop w:val="0"/>
      <w:marBottom w:val="0"/>
      <w:divBdr>
        <w:top w:val="none" w:sz="0" w:space="0" w:color="auto"/>
        <w:left w:val="none" w:sz="0" w:space="0" w:color="auto"/>
        <w:bottom w:val="none" w:sz="0" w:space="0" w:color="auto"/>
        <w:right w:val="none" w:sz="0" w:space="0" w:color="auto"/>
      </w:divBdr>
    </w:div>
    <w:div w:id="5325447">
      <w:marLeft w:val="0"/>
      <w:marRight w:val="0"/>
      <w:marTop w:val="0"/>
      <w:marBottom w:val="0"/>
      <w:divBdr>
        <w:top w:val="none" w:sz="0" w:space="0" w:color="auto"/>
        <w:left w:val="none" w:sz="0" w:space="0" w:color="auto"/>
        <w:bottom w:val="none" w:sz="0" w:space="0" w:color="auto"/>
        <w:right w:val="none" w:sz="0" w:space="0" w:color="auto"/>
      </w:divBdr>
    </w:div>
    <w:div w:id="5715016">
      <w:marLeft w:val="0"/>
      <w:marRight w:val="0"/>
      <w:marTop w:val="0"/>
      <w:marBottom w:val="0"/>
      <w:divBdr>
        <w:top w:val="none" w:sz="0" w:space="0" w:color="auto"/>
        <w:left w:val="none" w:sz="0" w:space="0" w:color="auto"/>
        <w:bottom w:val="none" w:sz="0" w:space="0" w:color="auto"/>
        <w:right w:val="none" w:sz="0" w:space="0" w:color="auto"/>
      </w:divBdr>
    </w:div>
    <w:div w:id="5905791">
      <w:marLeft w:val="0"/>
      <w:marRight w:val="0"/>
      <w:marTop w:val="0"/>
      <w:marBottom w:val="0"/>
      <w:divBdr>
        <w:top w:val="none" w:sz="0" w:space="0" w:color="auto"/>
        <w:left w:val="none" w:sz="0" w:space="0" w:color="auto"/>
        <w:bottom w:val="none" w:sz="0" w:space="0" w:color="auto"/>
        <w:right w:val="none" w:sz="0" w:space="0" w:color="auto"/>
      </w:divBdr>
    </w:div>
    <w:div w:id="6256197">
      <w:marLeft w:val="0"/>
      <w:marRight w:val="0"/>
      <w:marTop w:val="0"/>
      <w:marBottom w:val="0"/>
      <w:divBdr>
        <w:top w:val="none" w:sz="0" w:space="0" w:color="auto"/>
        <w:left w:val="none" w:sz="0" w:space="0" w:color="auto"/>
        <w:bottom w:val="none" w:sz="0" w:space="0" w:color="auto"/>
        <w:right w:val="none" w:sz="0" w:space="0" w:color="auto"/>
      </w:divBdr>
    </w:div>
    <w:div w:id="6297780">
      <w:marLeft w:val="0"/>
      <w:marRight w:val="0"/>
      <w:marTop w:val="0"/>
      <w:marBottom w:val="0"/>
      <w:divBdr>
        <w:top w:val="none" w:sz="0" w:space="0" w:color="auto"/>
        <w:left w:val="none" w:sz="0" w:space="0" w:color="auto"/>
        <w:bottom w:val="none" w:sz="0" w:space="0" w:color="auto"/>
        <w:right w:val="none" w:sz="0" w:space="0" w:color="auto"/>
      </w:divBdr>
    </w:div>
    <w:div w:id="7174652">
      <w:marLeft w:val="0"/>
      <w:marRight w:val="0"/>
      <w:marTop w:val="0"/>
      <w:marBottom w:val="0"/>
      <w:divBdr>
        <w:top w:val="none" w:sz="0" w:space="0" w:color="auto"/>
        <w:left w:val="none" w:sz="0" w:space="0" w:color="auto"/>
        <w:bottom w:val="none" w:sz="0" w:space="0" w:color="auto"/>
        <w:right w:val="none" w:sz="0" w:space="0" w:color="auto"/>
      </w:divBdr>
    </w:div>
    <w:div w:id="8069154">
      <w:marLeft w:val="0"/>
      <w:marRight w:val="0"/>
      <w:marTop w:val="0"/>
      <w:marBottom w:val="0"/>
      <w:divBdr>
        <w:top w:val="none" w:sz="0" w:space="0" w:color="auto"/>
        <w:left w:val="none" w:sz="0" w:space="0" w:color="auto"/>
        <w:bottom w:val="none" w:sz="0" w:space="0" w:color="auto"/>
        <w:right w:val="none" w:sz="0" w:space="0" w:color="auto"/>
      </w:divBdr>
    </w:div>
    <w:div w:id="8723975">
      <w:marLeft w:val="0"/>
      <w:marRight w:val="0"/>
      <w:marTop w:val="0"/>
      <w:marBottom w:val="0"/>
      <w:divBdr>
        <w:top w:val="none" w:sz="0" w:space="0" w:color="auto"/>
        <w:left w:val="none" w:sz="0" w:space="0" w:color="auto"/>
        <w:bottom w:val="none" w:sz="0" w:space="0" w:color="auto"/>
        <w:right w:val="none" w:sz="0" w:space="0" w:color="auto"/>
      </w:divBdr>
    </w:div>
    <w:div w:id="8727739">
      <w:marLeft w:val="0"/>
      <w:marRight w:val="0"/>
      <w:marTop w:val="0"/>
      <w:marBottom w:val="0"/>
      <w:divBdr>
        <w:top w:val="none" w:sz="0" w:space="0" w:color="auto"/>
        <w:left w:val="none" w:sz="0" w:space="0" w:color="auto"/>
        <w:bottom w:val="none" w:sz="0" w:space="0" w:color="auto"/>
        <w:right w:val="none" w:sz="0" w:space="0" w:color="auto"/>
      </w:divBdr>
    </w:div>
    <w:div w:id="8874494">
      <w:marLeft w:val="0"/>
      <w:marRight w:val="0"/>
      <w:marTop w:val="0"/>
      <w:marBottom w:val="0"/>
      <w:divBdr>
        <w:top w:val="none" w:sz="0" w:space="0" w:color="auto"/>
        <w:left w:val="none" w:sz="0" w:space="0" w:color="auto"/>
        <w:bottom w:val="none" w:sz="0" w:space="0" w:color="auto"/>
        <w:right w:val="none" w:sz="0" w:space="0" w:color="auto"/>
      </w:divBdr>
    </w:div>
    <w:div w:id="8990985">
      <w:marLeft w:val="0"/>
      <w:marRight w:val="0"/>
      <w:marTop w:val="0"/>
      <w:marBottom w:val="0"/>
      <w:divBdr>
        <w:top w:val="none" w:sz="0" w:space="0" w:color="auto"/>
        <w:left w:val="none" w:sz="0" w:space="0" w:color="auto"/>
        <w:bottom w:val="none" w:sz="0" w:space="0" w:color="auto"/>
        <w:right w:val="none" w:sz="0" w:space="0" w:color="auto"/>
      </w:divBdr>
    </w:div>
    <w:div w:id="9377564">
      <w:marLeft w:val="0"/>
      <w:marRight w:val="0"/>
      <w:marTop w:val="0"/>
      <w:marBottom w:val="0"/>
      <w:divBdr>
        <w:top w:val="none" w:sz="0" w:space="0" w:color="auto"/>
        <w:left w:val="none" w:sz="0" w:space="0" w:color="auto"/>
        <w:bottom w:val="none" w:sz="0" w:space="0" w:color="auto"/>
        <w:right w:val="none" w:sz="0" w:space="0" w:color="auto"/>
      </w:divBdr>
    </w:div>
    <w:div w:id="9766907">
      <w:marLeft w:val="0"/>
      <w:marRight w:val="0"/>
      <w:marTop w:val="0"/>
      <w:marBottom w:val="0"/>
      <w:divBdr>
        <w:top w:val="none" w:sz="0" w:space="0" w:color="auto"/>
        <w:left w:val="none" w:sz="0" w:space="0" w:color="auto"/>
        <w:bottom w:val="none" w:sz="0" w:space="0" w:color="auto"/>
        <w:right w:val="none" w:sz="0" w:space="0" w:color="auto"/>
      </w:divBdr>
    </w:div>
    <w:div w:id="9770017">
      <w:marLeft w:val="0"/>
      <w:marRight w:val="0"/>
      <w:marTop w:val="0"/>
      <w:marBottom w:val="0"/>
      <w:divBdr>
        <w:top w:val="none" w:sz="0" w:space="0" w:color="auto"/>
        <w:left w:val="none" w:sz="0" w:space="0" w:color="auto"/>
        <w:bottom w:val="none" w:sz="0" w:space="0" w:color="auto"/>
        <w:right w:val="none" w:sz="0" w:space="0" w:color="auto"/>
      </w:divBdr>
    </w:div>
    <w:div w:id="9992439">
      <w:marLeft w:val="0"/>
      <w:marRight w:val="0"/>
      <w:marTop w:val="0"/>
      <w:marBottom w:val="0"/>
      <w:divBdr>
        <w:top w:val="none" w:sz="0" w:space="0" w:color="auto"/>
        <w:left w:val="none" w:sz="0" w:space="0" w:color="auto"/>
        <w:bottom w:val="none" w:sz="0" w:space="0" w:color="auto"/>
        <w:right w:val="none" w:sz="0" w:space="0" w:color="auto"/>
      </w:divBdr>
    </w:div>
    <w:div w:id="10036874">
      <w:marLeft w:val="0"/>
      <w:marRight w:val="0"/>
      <w:marTop w:val="0"/>
      <w:marBottom w:val="0"/>
      <w:divBdr>
        <w:top w:val="none" w:sz="0" w:space="0" w:color="auto"/>
        <w:left w:val="none" w:sz="0" w:space="0" w:color="auto"/>
        <w:bottom w:val="none" w:sz="0" w:space="0" w:color="auto"/>
        <w:right w:val="none" w:sz="0" w:space="0" w:color="auto"/>
      </w:divBdr>
    </w:div>
    <w:div w:id="10255720">
      <w:marLeft w:val="0"/>
      <w:marRight w:val="0"/>
      <w:marTop w:val="0"/>
      <w:marBottom w:val="0"/>
      <w:divBdr>
        <w:top w:val="none" w:sz="0" w:space="0" w:color="auto"/>
        <w:left w:val="none" w:sz="0" w:space="0" w:color="auto"/>
        <w:bottom w:val="none" w:sz="0" w:space="0" w:color="auto"/>
        <w:right w:val="none" w:sz="0" w:space="0" w:color="auto"/>
      </w:divBdr>
    </w:div>
    <w:div w:id="10382238">
      <w:marLeft w:val="0"/>
      <w:marRight w:val="0"/>
      <w:marTop w:val="0"/>
      <w:marBottom w:val="0"/>
      <w:divBdr>
        <w:top w:val="none" w:sz="0" w:space="0" w:color="auto"/>
        <w:left w:val="none" w:sz="0" w:space="0" w:color="auto"/>
        <w:bottom w:val="none" w:sz="0" w:space="0" w:color="auto"/>
        <w:right w:val="none" w:sz="0" w:space="0" w:color="auto"/>
      </w:divBdr>
    </w:div>
    <w:div w:id="10449809">
      <w:marLeft w:val="0"/>
      <w:marRight w:val="0"/>
      <w:marTop w:val="0"/>
      <w:marBottom w:val="0"/>
      <w:divBdr>
        <w:top w:val="none" w:sz="0" w:space="0" w:color="auto"/>
        <w:left w:val="none" w:sz="0" w:space="0" w:color="auto"/>
        <w:bottom w:val="none" w:sz="0" w:space="0" w:color="auto"/>
        <w:right w:val="none" w:sz="0" w:space="0" w:color="auto"/>
      </w:divBdr>
    </w:div>
    <w:div w:id="10688460">
      <w:marLeft w:val="0"/>
      <w:marRight w:val="0"/>
      <w:marTop w:val="0"/>
      <w:marBottom w:val="0"/>
      <w:divBdr>
        <w:top w:val="none" w:sz="0" w:space="0" w:color="auto"/>
        <w:left w:val="none" w:sz="0" w:space="0" w:color="auto"/>
        <w:bottom w:val="none" w:sz="0" w:space="0" w:color="auto"/>
        <w:right w:val="none" w:sz="0" w:space="0" w:color="auto"/>
      </w:divBdr>
    </w:div>
    <w:div w:id="10840618">
      <w:marLeft w:val="0"/>
      <w:marRight w:val="0"/>
      <w:marTop w:val="0"/>
      <w:marBottom w:val="0"/>
      <w:divBdr>
        <w:top w:val="none" w:sz="0" w:space="0" w:color="auto"/>
        <w:left w:val="none" w:sz="0" w:space="0" w:color="auto"/>
        <w:bottom w:val="none" w:sz="0" w:space="0" w:color="auto"/>
        <w:right w:val="none" w:sz="0" w:space="0" w:color="auto"/>
      </w:divBdr>
    </w:div>
    <w:div w:id="11803505">
      <w:marLeft w:val="0"/>
      <w:marRight w:val="0"/>
      <w:marTop w:val="0"/>
      <w:marBottom w:val="0"/>
      <w:divBdr>
        <w:top w:val="none" w:sz="0" w:space="0" w:color="auto"/>
        <w:left w:val="none" w:sz="0" w:space="0" w:color="auto"/>
        <w:bottom w:val="none" w:sz="0" w:space="0" w:color="auto"/>
        <w:right w:val="none" w:sz="0" w:space="0" w:color="auto"/>
      </w:divBdr>
    </w:div>
    <w:div w:id="12222231">
      <w:marLeft w:val="0"/>
      <w:marRight w:val="0"/>
      <w:marTop w:val="0"/>
      <w:marBottom w:val="0"/>
      <w:divBdr>
        <w:top w:val="none" w:sz="0" w:space="0" w:color="auto"/>
        <w:left w:val="none" w:sz="0" w:space="0" w:color="auto"/>
        <w:bottom w:val="none" w:sz="0" w:space="0" w:color="auto"/>
        <w:right w:val="none" w:sz="0" w:space="0" w:color="auto"/>
      </w:divBdr>
    </w:div>
    <w:div w:id="12659798">
      <w:marLeft w:val="0"/>
      <w:marRight w:val="0"/>
      <w:marTop w:val="0"/>
      <w:marBottom w:val="0"/>
      <w:divBdr>
        <w:top w:val="none" w:sz="0" w:space="0" w:color="auto"/>
        <w:left w:val="none" w:sz="0" w:space="0" w:color="auto"/>
        <w:bottom w:val="none" w:sz="0" w:space="0" w:color="auto"/>
        <w:right w:val="none" w:sz="0" w:space="0" w:color="auto"/>
      </w:divBdr>
    </w:div>
    <w:div w:id="12733557">
      <w:marLeft w:val="0"/>
      <w:marRight w:val="0"/>
      <w:marTop w:val="0"/>
      <w:marBottom w:val="0"/>
      <w:divBdr>
        <w:top w:val="none" w:sz="0" w:space="0" w:color="auto"/>
        <w:left w:val="none" w:sz="0" w:space="0" w:color="auto"/>
        <w:bottom w:val="none" w:sz="0" w:space="0" w:color="auto"/>
        <w:right w:val="none" w:sz="0" w:space="0" w:color="auto"/>
      </w:divBdr>
    </w:div>
    <w:div w:id="12996008">
      <w:marLeft w:val="0"/>
      <w:marRight w:val="0"/>
      <w:marTop w:val="0"/>
      <w:marBottom w:val="0"/>
      <w:divBdr>
        <w:top w:val="none" w:sz="0" w:space="0" w:color="auto"/>
        <w:left w:val="none" w:sz="0" w:space="0" w:color="auto"/>
        <w:bottom w:val="none" w:sz="0" w:space="0" w:color="auto"/>
        <w:right w:val="none" w:sz="0" w:space="0" w:color="auto"/>
      </w:divBdr>
    </w:div>
    <w:div w:id="12997777">
      <w:marLeft w:val="0"/>
      <w:marRight w:val="0"/>
      <w:marTop w:val="0"/>
      <w:marBottom w:val="0"/>
      <w:divBdr>
        <w:top w:val="none" w:sz="0" w:space="0" w:color="auto"/>
        <w:left w:val="none" w:sz="0" w:space="0" w:color="auto"/>
        <w:bottom w:val="none" w:sz="0" w:space="0" w:color="auto"/>
        <w:right w:val="none" w:sz="0" w:space="0" w:color="auto"/>
      </w:divBdr>
    </w:div>
    <w:div w:id="13727766">
      <w:marLeft w:val="0"/>
      <w:marRight w:val="0"/>
      <w:marTop w:val="0"/>
      <w:marBottom w:val="0"/>
      <w:divBdr>
        <w:top w:val="none" w:sz="0" w:space="0" w:color="auto"/>
        <w:left w:val="none" w:sz="0" w:space="0" w:color="auto"/>
        <w:bottom w:val="none" w:sz="0" w:space="0" w:color="auto"/>
        <w:right w:val="none" w:sz="0" w:space="0" w:color="auto"/>
      </w:divBdr>
    </w:div>
    <w:div w:id="15234813">
      <w:marLeft w:val="0"/>
      <w:marRight w:val="0"/>
      <w:marTop w:val="0"/>
      <w:marBottom w:val="0"/>
      <w:divBdr>
        <w:top w:val="none" w:sz="0" w:space="0" w:color="auto"/>
        <w:left w:val="none" w:sz="0" w:space="0" w:color="auto"/>
        <w:bottom w:val="none" w:sz="0" w:space="0" w:color="auto"/>
        <w:right w:val="none" w:sz="0" w:space="0" w:color="auto"/>
      </w:divBdr>
    </w:div>
    <w:div w:id="15430212">
      <w:marLeft w:val="0"/>
      <w:marRight w:val="0"/>
      <w:marTop w:val="0"/>
      <w:marBottom w:val="0"/>
      <w:divBdr>
        <w:top w:val="none" w:sz="0" w:space="0" w:color="auto"/>
        <w:left w:val="none" w:sz="0" w:space="0" w:color="auto"/>
        <w:bottom w:val="none" w:sz="0" w:space="0" w:color="auto"/>
        <w:right w:val="none" w:sz="0" w:space="0" w:color="auto"/>
      </w:divBdr>
    </w:div>
    <w:div w:id="15811987">
      <w:marLeft w:val="0"/>
      <w:marRight w:val="0"/>
      <w:marTop w:val="0"/>
      <w:marBottom w:val="0"/>
      <w:divBdr>
        <w:top w:val="none" w:sz="0" w:space="0" w:color="auto"/>
        <w:left w:val="none" w:sz="0" w:space="0" w:color="auto"/>
        <w:bottom w:val="none" w:sz="0" w:space="0" w:color="auto"/>
        <w:right w:val="none" w:sz="0" w:space="0" w:color="auto"/>
      </w:divBdr>
    </w:div>
    <w:div w:id="17242530">
      <w:marLeft w:val="0"/>
      <w:marRight w:val="0"/>
      <w:marTop w:val="0"/>
      <w:marBottom w:val="0"/>
      <w:divBdr>
        <w:top w:val="none" w:sz="0" w:space="0" w:color="auto"/>
        <w:left w:val="none" w:sz="0" w:space="0" w:color="auto"/>
        <w:bottom w:val="none" w:sz="0" w:space="0" w:color="auto"/>
        <w:right w:val="none" w:sz="0" w:space="0" w:color="auto"/>
      </w:divBdr>
    </w:div>
    <w:div w:id="17393860">
      <w:marLeft w:val="0"/>
      <w:marRight w:val="0"/>
      <w:marTop w:val="0"/>
      <w:marBottom w:val="0"/>
      <w:divBdr>
        <w:top w:val="none" w:sz="0" w:space="0" w:color="auto"/>
        <w:left w:val="none" w:sz="0" w:space="0" w:color="auto"/>
        <w:bottom w:val="none" w:sz="0" w:space="0" w:color="auto"/>
        <w:right w:val="none" w:sz="0" w:space="0" w:color="auto"/>
      </w:divBdr>
    </w:div>
    <w:div w:id="18052233">
      <w:marLeft w:val="0"/>
      <w:marRight w:val="0"/>
      <w:marTop w:val="0"/>
      <w:marBottom w:val="0"/>
      <w:divBdr>
        <w:top w:val="none" w:sz="0" w:space="0" w:color="auto"/>
        <w:left w:val="none" w:sz="0" w:space="0" w:color="auto"/>
        <w:bottom w:val="none" w:sz="0" w:space="0" w:color="auto"/>
        <w:right w:val="none" w:sz="0" w:space="0" w:color="auto"/>
      </w:divBdr>
    </w:div>
    <w:div w:id="18169941">
      <w:marLeft w:val="0"/>
      <w:marRight w:val="0"/>
      <w:marTop w:val="0"/>
      <w:marBottom w:val="0"/>
      <w:divBdr>
        <w:top w:val="none" w:sz="0" w:space="0" w:color="auto"/>
        <w:left w:val="none" w:sz="0" w:space="0" w:color="auto"/>
        <w:bottom w:val="none" w:sz="0" w:space="0" w:color="auto"/>
        <w:right w:val="none" w:sz="0" w:space="0" w:color="auto"/>
      </w:divBdr>
    </w:div>
    <w:div w:id="18237955">
      <w:marLeft w:val="0"/>
      <w:marRight w:val="0"/>
      <w:marTop w:val="0"/>
      <w:marBottom w:val="0"/>
      <w:divBdr>
        <w:top w:val="none" w:sz="0" w:space="0" w:color="auto"/>
        <w:left w:val="none" w:sz="0" w:space="0" w:color="auto"/>
        <w:bottom w:val="none" w:sz="0" w:space="0" w:color="auto"/>
        <w:right w:val="none" w:sz="0" w:space="0" w:color="auto"/>
      </w:divBdr>
    </w:div>
    <w:div w:id="18625193">
      <w:marLeft w:val="0"/>
      <w:marRight w:val="0"/>
      <w:marTop w:val="0"/>
      <w:marBottom w:val="0"/>
      <w:divBdr>
        <w:top w:val="none" w:sz="0" w:space="0" w:color="auto"/>
        <w:left w:val="none" w:sz="0" w:space="0" w:color="auto"/>
        <w:bottom w:val="none" w:sz="0" w:space="0" w:color="auto"/>
        <w:right w:val="none" w:sz="0" w:space="0" w:color="auto"/>
      </w:divBdr>
    </w:div>
    <w:div w:id="19086435">
      <w:marLeft w:val="0"/>
      <w:marRight w:val="0"/>
      <w:marTop w:val="0"/>
      <w:marBottom w:val="0"/>
      <w:divBdr>
        <w:top w:val="none" w:sz="0" w:space="0" w:color="auto"/>
        <w:left w:val="none" w:sz="0" w:space="0" w:color="auto"/>
        <w:bottom w:val="none" w:sz="0" w:space="0" w:color="auto"/>
        <w:right w:val="none" w:sz="0" w:space="0" w:color="auto"/>
      </w:divBdr>
    </w:div>
    <w:div w:id="19204044">
      <w:marLeft w:val="0"/>
      <w:marRight w:val="0"/>
      <w:marTop w:val="0"/>
      <w:marBottom w:val="0"/>
      <w:divBdr>
        <w:top w:val="none" w:sz="0" w:space="0" w:color="auto"/>
        <w:left w:val="none" w:sz="0" w:space="0" w:color="auto"/>
        <w:bottom w:val="none" w:sz="0" w:space="0" w:color="auto"/>
        <w:right w:val="none" w:sz="0" w:space="0" w:color="auto"/>
      </w:divBdr>
    </w:div>
    <w:div w:id="20934473">
      <w:marLeft w:val="0"/>
      <w:marRight w:val="0"/>
      <w:marTop w:val="0"/>
      <w:marBottom w:val="0"/>
      <w:divBdr>
        <w:top w:val="none" w:sz="0" w:space="0" w:color="auto"/>
        <w:left w:val="none" w:sz="0" w:space="0" w:color="auto"/>
        <w:bottom w:val="none" w:sz="0" w:space="0" w:color="auto"/>
        <w:right w:val="none" w:sz="0" w:space="0" w:color="auto"/>
      </w:divBdr>
    </w:div>
    <w:div w:id="21327773">
      <w:marLeft w:val="0"/>
      <w:marRight w:val="0"/>
      <w:marTop w:val="0"/>
      <w:marBottom w:val="0"/>
      <w:divBdr>
        <w:top w:val="none" w:sz="0" w:space="0" w:color="auto"/>
        <w:left w:val="none" w:sz="0" w:space="0" w:color="auto"/>
        <w:bottom w:val="none" w:sz="0" w:space="0" w:color="auto"/>
        <w:right w:val="none" w:sz="0" w:space="0" w:color="auto"/>
      </w:divBdr>
    </w:div>
    <w:div w:id="22440171">
      <w:marLeft w:val="0"/>
      <w:marRight w:val="0"/>
      <w:marTop w:val="0"/>
      <w:marBottom w:val="0"/>
      <w:divBdr>
        <w:top w:val="none" w:sz="0" w:space="0" w:color="auto"/>
        <w:left w:val="none" w:sz="0" w:space="0" w:color="auto"/>
        <w:bottom w:val="none" w:sz="0" w:space="0" w:color="auto"/>
        <w:right w:val="none" w:sz="0" w:space="0" w:color="auto"/>
      </w:divBdr>
    </w:div>
    <w:div w:id="22823880">
      <w:marLeft w:val="0"/>
      <w:marRight w:val="0"/>
      <w:marTop w:val="0"/>
      <w:marBottom w:val="0"/>
      <w:divBdr>
        <w:top w:val="none" w:sz="0" w:space="0" w:color="auto"/>
        <w:left w:val="none" w:sz="0" w:space="0" w:color="auto"/>
        <w:bottom w:val="none" w:sz="0" w:space="0" w:color="auto"/>
        <w:right w:val="none" w:sz="0" w:space="0" w:color="auto"/>
      </w:divBdr>
    </w:div>
    <w:div w:id="23098657">
      <w:marLeft w:val="0"/>
      <w:marRight w:val="0"/>
      <w:marTop w:val="0"/>
      <w:marBottom w:val="0"/>
      <w:divBdr>
        <w:top w:val="none" w:sz="0" w:space="0" w:color="auto"/>
        <w:left w:val="none" w:sz="0" w:space="0" w:color="auto"/>
        <w:bottom w:val="none" w:sz="0" w:space="0" w:color="auto"/>
        <w:right w:val="none" w:sz="0" w:space="0" w:color="auto"/>
      </w:divBdr>
    </w:div>
    <w:div w:id="23559620">
      <w:marLeft w:val="0"/>
      <w:marRight w:val="0"/>
      <w:marTop w:val="0"/>
      <w:marBottom w:val="0"/>
      <w:divBdr>
        <w:top w:val="none" w:sz="0" w:space="0" w:color="auto"/>
        <w:left w:val="none" w:sz="0" w:space="0" w:color="auto"/>
        <w:bottom w:val="none" w:sz="0" w:space="0" w:color="auto"/>
        <w:right w:val="none" w:sz="0" w:space="0" w:color="auto"/>
      </w:divBdr>
    </w:div>
    <w:div w:id="23675158">
      <w:marLeft w:val="0"/>
      <w:marRight w:val="0"/>
      <w:marTop w:val="0"/>
      <w:marBottom w:val="0"/>
      <w:divBdr>
        <w:top w:val="none" w:sz="0" w:space="0" w:color="auto"/>
        <w:left w:val="none" w:sz="0" w:space="0" w:color="auto"/>
        <w:bottom w:val="none" w:sz="0" w:space="0" w:color="auto"/>
        <w:right w:val="none" w:sz="0" w:space="0" w:color="auto"/>
      </w:divBdr>
    </w:div>
    <w:div w:id="24529315">
      <w:marLeft w:val="0"/>
      <w:marRight w:val="0"/>
      <w:marTop w:val="0"/>
      <w:marBottom w:val="0"/>
      <w:divBdr>
        <w:top w:val="none" w:sz="0" w:space="0" w:color="auto"/>
        <w:left w:val="none" w:sz="0" w:space="0" w:color="auto"/>
        <w:bottom w:val="none" w:sz="0" w:space="0" w:color="auto"/>
        <w:right w:val="none" w:sz="0" w:space="0" w:color="auto"/>
      </w:divBdr>
    </w:div>
    <w:div w:id="25911570">
      <w:marLeft w:val="0"/>
      <w:marRight w:val="0"/>
      <w:marTop w:val="0"/>
      <w:marBottom w:val="0"/>
      <w:divBdr>
        <w:top w:val="none" w:sz="0" w:space="0" w:color="auto"/>
        <w:left w:val="none" w:sz="0" w:space="0" w:color="auto"/>
        <w:bottom w:val="none" w:sz="0" w:space="0" w:color="auto"/>
        <w:right w:val="none" w:sz="0" w:space="0" w:color="auto"/>
      </w:divBdr>
    </w:div>
    <w:div w:id="25957890">
      <w:marLeft w:val="0"/>
      <w:marRight w:val="0"/>
      <w:marTop w:val="0"/>
      <w:marBottom w:val="0"/>
      <w:divBdr>
        <w:top w:val="none" w:sz="0" w:space="0" w:color="auto"/>
        <w:left w:val="none" w:sz="0" w:space="0" w:color="auto"/>
        <w:bottom w:val="none" w:sz="0" w:space="0" w:color="auto"/>
        <w:right w:val="none" w:sz="0" w:space="0" w:color="auto"/>
      </w:divBdr>
    </w:div>
    <w:div w:id="26176450">
      <w:marLeft w:val="0"/>
      <w:marRight w:val="0"/>
      <w:marTop w:val="0"/>
      <w:marBottom w:val="0"/>
      <w:divBdr>
        <w:top w:val="none" w:sz="0" w:space="0" w:color="auto"/>
        <w:left w:val="none" w:sz="0" w:space="0" w:color="auto"/>
        <w:bottom w:val="none" w:sz="0" w:space="0" w:color="auto"/>
        <w:right w:val="none" w:sz="0" w:space="0" w:color="auto"/>
      </w:divBdr>
    </w:div>
    <w:div w:id="26420276">
      <w:marLeft w:val="0"/>
      <w:marRight w:val="0"/>
      <w:marTop w:val="0"/>
      <w:marBottom w:val="0"/>
      <w:divBdr>
        <w:top w:val="none" w:sz="0" w:space="0" w:color="auto"/>
        <w:left w:val="none" w:sz="0" w:space="0" w:color="auto"/>
        <w:bottom w:val="none" w:sz="0" w:space="0" w:color="auto"/>
        <w:right w:val="none" w:sz="0" w:space="0" w:color="auto"/>
      </w:divBdr>
    </w:div>
    <w:div w:id="27033153">
      <w:marLeft w:val="0"/>
      <w:marRight w:val="0"/>
      <w:marTop w:val="0"/>
      <w:marBottom w:val="0"/>
      <w:divBdr>
        <w:top w:val="none" w:sz="0" w:space="0" w:color="auto"/>
        <w:left w:val="none" w:sz="0" w:space="0" w:color="auto"/>
        <w:bottom w:val="none" w:sz="0" w:space="0" w:color="auto"/>
        <w:right w:val="none" w:sz="0" w:space="0" w:color="auto"/>
      </w:divBdr>
    </w:div>
    <w:div w:id="27074756">
      <w:marLeft w:val="0"/>
      <w:marRight w:val="0"/>
      <w:marTop w:val="0"/>
      <w:marBottom w:val="0"/>
      <w:divBdr>
        <w:top w:val="none" w:sz="0" w:space="0" w:color="auto"/>
        <w:left w:val="none" w:sz="0" w:space="0" w:color="auto"/>
        <w:bottom w:val="none" w:sz="0" w:space="0" w:color="auto"/>
        <w:right w:val="none" w:sz="0" w:space="0" w:color="auto"/>
      </w:divBdr>
    </w:div>
    <w:div w:id="27416353">
      <w:marLeft w:val="0"/>
      <w:marRight w:val="0"/>
      <w:marTop w:val="0"/>
      <w:marBottom w:val="0"/>
      <w:divBdr>
        <w:top w:val="none" w:sz="0" w:space="0" w:color="auto"/>
        <w:left w:val="none" w:sz="0" w:space="0" w:color="auto"/>
        <w:bottom w:val="none" w:sz="0" w:space="0" w:color="auto"/>
        <w:right w:val="none" w:sz="0" w:space="0" w:color="auto"/>
      </w:divBdr>
    </w:div>
    <w:div w:id="28340165">
      <w:marLeft w:val="0"/>
      <w:marRight w:val="0"/>
      <w:marTop w:val="0"/>
      <w:marBottom w:val="0"/>
      <w:divBdr>
        <w:top w:val="none" w:sz="0" w:space="0" w:color="auto"/>
        <w:left w:val="none" w:sz="0" w:space="0" w:color="auto"/>
        <w:bottom w:val="none" w:sz="0" w:space="0" w:color="auto"/>
        <w:right w:val="none" w:sz="0" w:space="0" w:color="auto"/>
      </w:divBdr>
    </w:div>
    <w:div w:id="28453905">
      <w:marLeft w:val="0"/>
      <w:marRight w:val="0"/>
      <w:marTop w:val="0"/>
      <w:marBottom w:val="0"/>
      <w:divBdr>
        <w:top w:val="none" w:sz="0" w:space="0" w:color="auto"/>
        <w:left w:val="none" w:sz="0" w:space="0" w:color="auto"/>
        <w:bottom w:val="none" w:sz="0" w:space="0" w:color="auto"/>
        <w:right w:val="none" w:sz="0" w:space="0" w:color="auto"/>
      </w:divBdr>
    </w:div>
    <w:div w:id="28801731">
      <w:marLeft w:val="0"/>
      <w:marRight w:val="0"/>
      <w:marTop w:val="0"/>
      <w:marBottom w:val="0"/>
      <w:divBdr>
        <w:top w:val="none" w:sz="0" w:space="0" w:color="auto"/>
        <w:left w:val="none" w:sz="0" w:space="0" w:color="auto"/>
        <w:bottom w:val="none" w:sz="0" w:space="0" w:color="auto"/>
        <w:right w:val="none" w:sz="0" w:space="0" w:color="auto"/>
      </w:divBdr>
    </w:div>
    <w:div w:id="28915197">
      <w:marLeft w:val="0"/>
      <w:marRight w:val="0"/>
      <w:marTop w:val="0"/>
      <w:marBottom w:val="0"/>
      <w:divBdr>
        <w:top w:val="none" w:sz="0" w:space="0" w:color="auto"/>
        <w:left w:val="none" w:sz="0" w:space="0" w:color="auto"/>
        <w:bottom w:val="none" w:sz="0" w:space="0" w:color="auto"/>
        <w:right w:val="none" w:sz="0" w:space="0" w:color="auto"/>
      </w:divBdr>
    </w:div>
    <w:div w:id="28990758">
      <w:marLeft w:val="0"/>
      <w:marRight w:val="0"/>
      <w:marTop w:val="0"/>
      <w:marBottom w:val="0"/>
      <w:divBdr>
        <w:top w:val="none" w:sz="0" w:space="0" w:color="auto"/>
        <w:left w:val="none" w:sz="0" w:space="0" w:color="auto"/>
        <w:bottom w:val="none" w:sz="0" w:space="0" w:color="auto"/>
        <w:right w:val="none" w:sz="0" w:space="0" w:color="auto"/>
      </w:divBdr>
    </w:div>
    <w:div w:id="29499694">
      <w:marLeft w:val="0"/>
      <w:marRight w:val="0"/>
      <w:marTop w:val="0"/>
      <w:marBottom w:val="0"/>
      <w:divBdr>
        <w:top w:val="none" w:sz="0" w:space="0" w:color="auto"/>
        <w:left w:val="none" w:sz="0" w:space="0" w:color="auto"/>
        <w:bottom w:val="none" w:sz="0" w:space="0" w:color="auto"/>
        <w:right w:val="none" w:sz="0" w:space="0" w:color="auto"/>
      </w:divBdr>
    </w:div>
    <w:div w:id="29841036">
      <w:marLeft w:val="0"/>
      <w:marRight w:val="0"/>
      <w:marTop w:val="0"/>
      <w:marBottom w:val="0"/>
      <w:divBdr>
        <w:top w:val="none" w:sz="0" w:space="0" w:color="auto"/>
        <w:left w:val="none" w:sz="0" w:space="0" w:color="auto"/>
        <w:bottom w:val="none" w:sz="0" w:space="0" w:color="auto"/>
        <w:right w:val="none" w:sz="0" w:space="0" w:color="auto"/>
      </w:divBdr>
    </w:div>
    <w:div w:id="30348337">
      <w:marLeft w:val="0"/>
      <w:marRight w:val="0"/>
      <w:marTop w:val="0"/>
      <w:marBottom w:val="0"/>
      <w:divBdr>
        <w:top w:val="none" w:sz="0" w:space="0" w:color="auto"/>
        <w:left w:val="none" w:sz="0" w:space="0" w:color="auto"/>
        <w:bottom w:val="none" w:sz="0" w:space="0" w:color="auto"/>
        <w:right w:val="none" w:sz="0" w:space="0" w:color="auto"/>
      </w:divBdr>
    </w:div>
    <w:div w:id="30499302">
      <w:marLeft w:val="0"/>
      <w:marRight w:val="0"/>
      <w:marTop w:val="0"/>
      <w:marBottom w:val="0"/>
      <w:divBdr>
        <w:top w:val="none" w:sz="0" w:space="0" w:color="auto"/>
        <w:left w:val="none" w:sz="0" w:space="0" w:color="auto"/>
        <w:bottom w:val="none" w:sz="0" w:space="0" w:color="auto"/>
        <w:right w:val="none" w:sz="0" w:space="0" w:color="auto"/>
      </w:divBdr>
    </w:div>
    <w:div w:id="30690566">
      <w:marLeft w:val="0"/>
      <w:marRight w:val="0"/>
      <w:marTop w:val="0"/>
      <w:marBottom w:val="0"/>
      <w:divBdr>
        <w:top w:val="none" w:sz="0" w:space="0" w:color="auto"/>
        <w:left w:val="none" w:sz="0" w:space="0" w:color="auto"/>
        <w:bottom w:val="none" w:sz="0" w:space="0" w:color="auto"/>
        <w:right w:val="none" w:sz="0" w:space="0" w:color="auto"/>
      </w:divBdr>
    </w:div>
    <w:div w:id="30691177">
      <w:marLeft w:val="0"/>
      <w:marRight w:val="0"/>
      <w:marTop w:val="0"/>
      <w:marBottom w:val="0"/>
      <w:divBdr>
        <w:top w:val="none" w:sz="0" w:space="0" w:color="auto"/>
        <w:left w:val="none" w:sz="0" w:space="0" w:color="auto"/>
        <w:bottom w:val="none" w:sz="0" w:space="0" w:color="auto"/>
        <w:right w:val="none" w:sz="0" w:space="0" w:color="auto"/>
      </w:divBdr>
    </w:div>
    <w:div w:id="32848340">
      <w:marLeft w:val="0"/>
      <w:marRight w:val="0"/>
      <w:marTop w:val="0"/>
      <w:marBottom w:val="0"/>
      <w:divBdr>
        <w:top w:val="none" w:sz="0" w:space="0" w:color="auto"/>
        <w:left w:val="none" w:sz="0" w:space="0" w:color="auto"/>
        <w:bottom w:val="none" w:sz="0" w:space="0" w:color="auto"/>
        <w:right w:val="none" w:sz="0" w:space="0" w:color="auto"/>
      </w:divBdr>
    </w:div>
    <w:div w:id="33312945">
      <w:marLeft w:val="0"/>
      <w:marRight w:val="0"/>
      <w:marTop w:val="0"/>
      <w:marBottom w:val="0"/>
      <w:divBdr>
        <w:top w:val="none" w:sz="0" w:space="0" w:color="auto"/>
        <w:left w:val="none" w:sz="0" w:space="0" w:color="auto"/>
        <w:bottom w:val="none" w:sz="0" w:space="0" w:color="auto"/>
        <w:right w:val="none" w:sz="0" w:space="0" w:color="auto"/>
      </w:divBdr>
    </w:div>
    <w:div w:id="33502133">
      <w:marLeft w:val="0"/>
      <w:marRight w:val="0"/>
      <w:marTop w:val="0"/>
      <w:marBottom w:val="0"/>
      <w:divBdr>
        <w:top w:val="none" w:sz="0" w:space="0" w:color="auto"/>
        <w:left w:val="none" w:sz="0" w:space="0" w:color="auto"/>
        <w:bottom w:val="none" w:sz="0" w:space="0" w:color="auto"/>
        <w:right w:val="none" w:sz="0" w:space="0" w:color="auto"/>
      </w:divBdr>
    </w:div>
    <w:div w:id="33702605">
      <w:marLeft w:val="0"/>
      <w:marRight w:val="0"/>
      <w:marTop w:val="0"/>
      <w:marBottom w:val="0"/>
      <w:divBdr>
        <w:top w:val="none" w:sz="0" w:space="0" w:color="auto"/>
        <w:left w:val="none" w:sz="0" w:space="0" w:color="auto"/>
        <w:bottom w:val="none" w:sz="0" w:space="0" w:color="auto"/>
        <w:right w:val="none" w:sz="0" w:space="0" w:color="auto"/>
      </w:divBdr>
    </w:div>
    <w:div w:id="33966098">
      <w:marLeft w:val="0"/>
      <w:marRight w:val="0"/>
      <w:marTop w:val="0"/>
      <w:marBottom w:val="0"/>
      <w:divBdr>
        <w:top w:val="none" w:sz="0" w:space="0" w:color="auto"/>
        <w:left w:val="none" w:sz="0" w:space="0" w:color="auto"/>
        <w:bottom w:val="none" w:sz="0" w:space="0" w:color="auto"/>
        <w:right w:val="none" w:sz="0" w:space="0" w:color="auto"/>
      </w:divBdr>
    </w:div>
    <w:div w:id="34351585">
      <w:marLeft w:val="0"/>
      <w:marRight w:val="0"/>
      <w:marTop w:val="0"/>
      <w:marBottom w:val="0"/>
      <w:divBdr>
        <w:top w:val="none" w:sz="0" w:space="0" w:color="auto"/>
        <w:left w:val="none" w:sz="0" w:space="0" w:color="auto"/>
        <w:bottom w:val="none" w:sz="0" w:space="0" w:color="auto"/>
        <w:right w:val="none" w:sz="0" w:space="0" w:color="auto"/>
      </w:divBdr>
    </w:div>
    <w:div w:id="34698194">
      <w:marLeft w:val="0"/>
      <w:marRight w:val="0"/>
      <w:marTop w:val="0"/>
      <w:marBottom w:val="0"/>
      <w:divBdr>
        <w:top w:val="none" w:sz="0" w:space="0" w:color="auto"/>
        <w:left w:val="none" w:sz="0" w:space="0" w:color="auto"/>
        <w:bottom w:val="none" w:sz="0" w:space="0" w:color="auto"/>
        <w:right w:val="none" w:sz="0" w:space="0" w:color="auto"/>
      </w:divBdr>
    </w:div>
    <w:div w:id="34890513">
      <w:marLeft w:val="0"/>
      <w:marRight w:val="0"/>
      <w:marTop w:val="0"/>
      <w:marBottom w:val="0"/>
      <w:divBdr>
        <w:top w:val="none" w:sz="0" w:space="0" w:color="auto"/>
        <w:left w:val="none" w:sz="0" w:space="0" w:color="auto"/>
        <w:bottom w:val="none" w:sz="0" w:space="0" w:color="auto"/>
        <w:right w:val="none" w:sz="0" w:space="0" w:color="auto"/>
      </w:divBdr>
    </w:div>
    <w:div w:id="35200286">
      <w:marLeft w:val="0"/>
      <w:marRight w:val="0"/>
      <w:marTop w:val="0"/>
      <w:marBottom w:val="0"/>
      <w:divBdr>
        <w:top w:val="none" w:sz="0" w:space="0" w:color="auto"/>
        <w:left w:val="none" w:sz="0" w:space="0" w:color="auto"/>
        <w:bottom w:val="none" w:sz="0" w:space="0" w:color="auto"/>
        <w:right w:val="none" w:sz="0" w:space="0" w:color="auto"/>
      </w:divBdr>
    </w:div>
    <w:div w:id="35204412">
      <w:marLeft w:val="0"/>
      <w:marRight w:val="0"/>
      <w:marTop w:val="0"/>
      <w:marBottom w:val="0"/>
      <w:divBdr>
        <w:top w:val="none" w:sz="0" w:space="0" w:color="auto"/>
        <w:left w:val="none" w:sz="0" w:space="0" w:color="auto"/>
        <w:bottom w:val="none" w:sz="0" w:space="0" w:color="auto"/>
        <w:right w:val="none" w:sz="0" w:space="0" w:color="auto"/>
      </w:divBdr>
    </w:div>
    <w:div w:id="35668959">
      <w:marLeft w:val="0"/>
      <w:marRight w:val="0"/>
      <w:marTop w:val="0"/>
      <w:marBottom w:val="0"/>
      <w:divBdr>
        <w:top w:val="none" w:sz="0" w:space="0" w:color="auto"/>
        <w:left w:val="none" w:sz="0" w:space="0" w:color="auto"/>
        <w:bottom w:val="none" w:sz="0" w:space="0" w:color="auto"/>
        <w:right w:val="none" w:sz="0" w:space="0" w:color="auto"/>
      </w:divBdr>
    </w:div>
    <w:div w:id="36048466">
      <w:marLeft w:val="0"/>
      <w:marRight w:val="0"/>
      <w:marTop w:val="0"/>
      <w:marBottom w:val="0"/>
      <w:divBdr>
        <w:top w:val="none" w:sz="0" w:space="0" w:color="auto"/>
        <w:left w:val="none" w:sz="0" w:space="0" w:color="auto"/>
        <w:bottom w:val="none" w:sz="0" w:space="0" w:color="auto"/>
        <w:right w:val="none" w:sz="0" w:space="0" w:color="auto"/>
      </w:divBdr>
    </w:div>
    <w:div w:id="36317934">
      <w:marLeft w:val="0"/>
      <w:marRight w:val="0"/>
      <w:marTop w:val="0"/>
      <w:marBottom w:val="0"/>
      <w:divBdr>
        <w:top w:val="none" w:sz="0" w:space="0" w:color="auto"/>
        <w:left w:val="none" w:sz="0" w:space="0" w:color="auto"/>
        <w:bottom w:val="none" w:sz="0" w:space="0" w:color="auto"/>
        <w:right w:val="none" w:sz="0" w:space="0" w:color="auto"/>
      </w:divBdr>
    </w:div>
    <w:div w:id="36854865">
      <w:marLeft w:val="0"/>
      <w:marRight w:val="0"/>
      <w:marTop w:val="0"/>
      <w:marBottom w:val="0"/>
      <w:divBdr>
        <w:top w:val="none" w:sz="0" w:space="0" w:color="auto"/>
        <w:left w:val="none" w:sz="0" w:space="0" w:color="auto"/>
        <w:bottom w:val="none" w:sz="0" w:space="0" w:color="auto"/>
        <w:right w:val="none" w:sz="0" w:space="0" w:color="auto"/>
      </w:divBdr>
    </w:div>
    <w:div w:id="37239676">
      <w:marLeft w:val="0"/>
      <w:marRight w:val="0"/>
      <w:marTop w:val="0"/>
      <w:marBottom w:val="0"/>
      <w:divBdr>
        <w:top w:val="none" w:sz="0" w:space="0" w:color="auto"/>
        <w:left w:val="none" w:sz="0" w:space="0" w:color="auto"/>
        <w:bottom w:val="none" w:sz="0" w:space="0" w:color="auto"/>
        <w:right w:val="none" w:sz="0" w:space="0" w:color="auto"/>
      </w:divBdr>
    </w:div>
    <w:div w:id="38014237">
      <w:marLeft w:val="0"/>
      <w:marRight w:val="0"/>
      <w:marTop w:val="0"/>
      <w:marBottom w:val="0"/>
      <w:divBdr>
        <w:top w:val="none" w:sz="0" w:space="0" w:color="auto"/>
        <w:left w:val="none" w:sz="0" w:space="0" w:color="auto"/>
        <w:bottom w:val="none" w:sz="0" w:space="0" w:color="auto"/>
        <w:right w:val="none" w:sz="0" w:space="0" w:color="auto"/>
      </w:divBdr>
    </w:div>
    <w:div w:id="38092041">
      <w:marLeft w:val="0"/>
      <w:marRight w:val="0"/>
      <w:marTop w:val="0"/>
      <w:marBottom w:val="0"/>
      <w:divBdr>
        <w:top w:val="none" w:sz="0" w:space="0" w:color="auto"/>
        <w:left w:val="none" w:sz="0" w:space="0" w:color="auto"/>
        <w:bottom w:val="none" w:sz="0" w:space="0" w:color="auto"/>
        <w:right w:val="none" w:sz="0" w:space="0" w:color="auto"/>
      </w:divBdr>
    </w:div>
    <w:div w:id="38626859">
      <w:marLeft w:val="0"/>
      <w:marRight w:val="0"/>
      <w:marTop w:val="0"/>
      <w:marBottom w:val="0"/>
      <w:divBdr>
        <w:top w:val="none" w:sz="0" w:space="0" w:color="auto"/>
        <w:left w:val="none" w:sz="0" w:space="0" w:color="auto"/>
        <w:bottom w:val="none" w:sz="0" w:space="0" w:color="auto"/>
        <w:right w:val="none" w:sz="0" w:space="0" w:color="auto"/>
      </w:divBdr>
    </w:div>
    <w:div w:id="39716433">
      <w:marLeft w:val="0"/>
      <w:marRight w:val="0"/>
      <w:marTop w:val="0"/>
      <w:marBottom w:val="0"/>
      <w:divBdr>
        <w:top w:val="none" w:sz="0" w:space="0" w:color="auto"/>
        <w:left w:val="none" w:sz="0" w:space="0" w:color="auto"/>
        <w:bottom w:val="none" w:sz="0" w:space="0" w:color="auto"/>
        <w:right w:val="none" w:sz="0" w:space="0" w:color="auto"/>
      </w:divBdr>
    </w:div>
    <w:div w:id="40398749">
      <w:marLeft w:val="0"/>
      <w:marRight w:val="0"/>
      <w:marTop w:val="0"/>
      <w:marBottom w:val="0"/>
      <w:divBdr>
        <w:top w:val="none" w:sz="0" w:space="0" w:color="auto"/>
        <w:left w:val="none" w:sz="0" w:space="0" w:color="auto"/>
        <w:bottom w:val="none" w:sz="0" w:space="0" w:color="auto"/>
        <w:right w:val="none" w:sz="0" w:space="0" w:color="auto"/>
      </w:divBdr>
    </w:div>
    <w:div w:id="40985681">
      <w:marLeft w:val="0"/>
      <w:marRight w:val="0"/>
      <w:marTop w:val="0"/>
      <w:marBottom w:val="0"/>
      <w:divBdr>
        <w:top w:val="none" w:sz="0" w:space="0" w:color="auto"/>
        <w:left w:val="none" w:sz="0" w:space="0" w:color="auto"/>
        <w:bottom w:val="none" w:sz="0" w:space="0" w:color="auto"/>
        <w:right w:val="none" w:sz="0" w:space="0" w:color="auto"/>
      </w:divBdr>
    </w:div>
    <w:div w:id="41751616">
      <w:marLeft w:val="0"/>
      <w:marRight w:val="0"/>
      <w:marTop w:val="0"/>
      <w:marBottom w:val="0"/>
      <w:divBdr>
        <w:top w:val="none" w:sz="0" w:space="0" w:color="auto"/>
        <w:left w:val="none" w:sz="0" w:space="0" w:color="auto"/>
        <w:bottom w:val="none" w:sz="0" w:space="0" w:color="auto"/>
        <w:right w:val="none" w:sz="0" w:space="0" w:color="auto"/>
      </w:divBdr>
    </w:div>
    <w:div w:id="42141827">
      <w:marLeft w:val="0"/>
      <w:marRight w:val="0"/>
      <w:marTop w:val="0"/>
      <w:marBottom w:val="0"/>
      <w:divBdr>
        <w:top w:val="none" w:sz="0" w:space="0" w:color="auto"/>
        <w:left w:val="none" w:sz="0" w:space="0" w:color="auto"/>
        <w:bottom w:val="none" w:sz="0" w:space="0" w:color="auto"/>
        <w:right w:val="none" w:sz="0" w:space="0" w:color="auto"/>
      </w:divBdr>
    </w:div>
    <w:div w:id="42213773">
      <w:marLeft w:val="0"/>
      <w:marRight w:val="0"/>
      <w:marTop w:val="0"/>
      <w:marBottom w:val="0"/>
      <w:divBdr>
        <w:top w:val="none" w:sz="0" w:space="0" w:color="auto"/>
        <w:left w:val="none" w:sz="0" w:space="0" w:color="auto"/>
        <w:bottom w:val="none" w:sz="0" w:space="0" w:color="auto"/>
        <w:right w:val="none" w:sz="0" w:space="0" w:color="auto"/>
      </w:divBdr>
    </w:div>
    <w:div w:id="42485958">
      <w:marLeft w:val="0"/>
      <w:marRight w:val="0"/>
      <w:marTop w:val="0"/>
      <w:marBottom w:val="0"/>
      <w:divBdr>
        <w:top w:val="none" w:sz="0" w:space="0" w:color="auto"/>
        <w:left w:val="none" w:sz="0" w:space="0" w:color="auto"/>
        <w:bottom w:val="none" w:sz="0" w:space="0" w:color="auto"/>
        <w:right w:val="none" w:sz="0" w:space="0" w:color="auto"/>
      </w:divBdr>
    </w:div>
    <w:div w:id="43214636">
      <w:marLeft w:val="0"/>
      <w:marRight w:val="0"/>
      <w:marTop w:val="0"/>
      <w:marBottom w:val="0"/>
      <w:divBdr>
        <w:top w:val="none" w:sz="0" w:space="0" w:color="auto"/>
        <w:left w:val="none" w:sz="0" w:space="0" w:color="auto"/>
        <w:bottom w:val="none" w:sz="0" w:space="0" w:color="auto"/>
        <w:right w:val="none" w:sz="0" w:space="0" w:color="auto"/>
      </w:divBdr>
    </w:div>
    <w:div w:id="43874922">
      <w:marLeft w:val="0"/>
      <w:marRight w:val="0"/>
      <w:marTop w:val="0"/>
      <w:marBottom w:val="0"/>
      <w:divBdr>
        <w:top w:val="none" w:sz="0" w:space="0" w:color="auto"/>
        <w:left w:val="none" w:sz="0" w:space="0" w:color="auto"/>
        <w:bottom w:val="none" w:sz="0" w:space="0" w:color="auto"/>
        <w:right w:val="none" w:sz="0" w:space="0" w:color="auto"/>
      </w:divBdr>
    </w:div>
    <w:div w:id="44137251">
      <w:marLeft w:val="0"/>
      <w:marRight w:val="0"/>
      <w:marTop w:val="0"/>
      <w:marBottom w:val="0"/>
      <w:divBdr>
        <w:top w:val="none" w:sz="0" w:space="0" w:color="auto"/>
        <w:left w:val="none" w:sz="0" w:space="0" w:color="auto"/>
        <w:bottom w:val="none" w:sz="0" w:space="0" w:color="auto"/>
        <w:right w:val="none" w:sz="0" w:space="0" w:color="auto"/>
      </w:divBdr>
    </w:div>
    <w:div w:id="44570833">
      <w:marLeft w:val="0"/>
      <w:marRight w:val="0"/>
      <w:marTop w:val="0"/>
      <w:marBottom w:val="0"/>
      <w:divBdr>
        <w:top w:val="none" w:sz="0" w:space="0" w:color="auto"/>
        <w:left w:val="none" w:sz="0" w:space="0" w:color="auto"/>
        <w:bottom w:val="none" w:sz="0" w:space="0" w:color="auto"/>
        <w:right w:val="none" w:sz="0" w:space="0" w:color="auto"/>
      </w:divBdr>
    </w:div>
    <w:div w:id="45564996">
      <w:marLeft w:val="0"/>
      <w:marRight w:val="0"/>
      <w:marTop w:val="0"/>
      <w:marBottom w:val="0"/>
      <w:divBdr>
        <w:top w:val="none" w:sz="0" w:space="0" w:color="auto"/>
        <w:left w:val="none" w:sz="0" w:space="0" w:color="auto"/>
        <w:bottom w:val="none" w:sz="0" w:space="0" w:color="auto"/>
        <w:right w:val="none" w:sz="0" w:space="0" w:color="auto"/>
      </w:divBdr>
    </w:div>
    <w:div w:id="45574276">
      <w:marLeft w:val="0"/>
      <w:marRight w:val="0"/>
      <w:marTop w:val="0"/>
      <w:marBottom w:val="0"/>
      <w:divBdr>
        <w:top w:val="none" w:sz="0" w:space="0" w:color="auto"/>
        <w:left w:val="none" w:sz="0" w:space="0" w:color="auto"/>
        <w:bottom w:val="none" w:sz="0" w:space="0" w:color="auto"/>
        <w:right w:val="none" w:sz="0" w:space="0" w:color="auto"/>
      </w:divBdr>
    </w:div>
    <w:div w:id="45685642">
      <w:marLeft w:val="0"/>
      <w:marRight w:val="0"/>
      <w:marTop w:val="0"/>
      <w:marBottom w:val="0"/>
      <w:divBdr>
        <w:top w:val="none" w:sz="0" w:space="0" w:color="auto"/>
        <w:left w:val="none" w:sz="0" w:space="0" w:color="auto"/>
        <w:bottom w:val="none" w:sz="0" w:space="0" w:color="auto"/>
        <w:right w:val="none" w:sz="0" w:space="0" w:color="auto"/>
      </w:divBdr>
    </w:div>
    <w:div w:id="46033152">
      <w:marLeft w:val="0"/>
      <w:marRight w:val="0"/>
      <w:marTop w:val="0"/>
      <w:marBottom w:val="0"/>
      <w:divBdr>
        <w:top w:val="none" w:sz="0" w:space="0" w:color="auto"/>
        <w:left w:val="none" w:sz="0" w:space="0" w:color="auto"/>
        <w:bottom w:val="none" w:sz="0" w:space="0" w:color="auto"/>
        <w:right w:val="none" w:sz="0" w:space="0" w:color="auto"/>
      </w:divBdr>
    </w:div>
    <w:div w:id="46219842">
      <w:marLeft w:val="0"/>
      <w:marRight w:val="0"/>
      <w:marTop w:val="0"/>
      <w:marBottom w:val="0"/>
      <w:divBdr>
        <w:top w:val="none" w:sz="0" w:space="0" w:color="auto"/>
        <w:left w:val="none" w:sz="0" w:space="0" w:color="auto"/>
        <w:bottom w:val="none" w:sz="0" w:space="0" w:color="auto"/>
        <w:right w:val="none" w:sz="0" w:space="0" w:color="auto"/>
      </w:divBdr>
    </w:div>
    <w:div w:id="46535996">
      <w:marLeft w:val="0"/>
      <w:marRight w:val="0"/>
      <w:marTop w:val="0"/>
      <w:marBottom w:val="0"/>
      <w:divBdr>
        <w:top w:val="none" w:sz="0" w:space="0" w:color="auto"/>
        <w:left w:val="none" w:sz="0" w:space="0" w:color="auto"/>
        <w:bottom w:val="none" w:sz="0" w:space="0" w:color="auto"/>
        <w:right w:val="none" w:sz="0" w:space="0" w:color="auto"/>
      </w:divBdr>
    </w:div>
    <w:div w:id="46614253">
      <w:marLeft w:val="0"/>
      <w:marRight w:val="0"/>
      <w:marTop w:val="0"/>
      <w:marBottom w:val="0"/>
      <w:divBdr>
        <w:top w:val="none" w:sz="0" w:space="0" w:color="auto"/>
        <w:left w:val="none" w:sz="0" w:space="0" w:color="auto"/>
        <w:bottom w:val="none" w:sz="0" w:space="0" w:color="auto"/>
        <w:right w:val="none" w:sz="0" w:space="0" w:color="auto"/>
      </w:divBdr>
    </w:div>
    <w:div w:id="46923948">
      <w:marLeft w:val="0"/>
      <w:marRight w:val="0"/>
      <w:marTop w:val="0"/>
      <w:marBottom w:val="0"/>
      <w:divBdr>
        <w:top w:val="none" w:sz="0" w:space="0" w:color="auto"/>
        <w:left w:val="none" w:sz="0" w:space="0" w:color="auto"/>
        <w:bottom w:val="none" w:sz="0" w:space="0" w:color="auto"/>
        <w:right w:val="none" w:sz="0" w:space="0" w:color="auto"/>
      </w:divBdr>
    </w:div>
    <w:div w:id="47147634">
      <w:marLeft w:val="0"/>
      <w:marRight w:val="0"/>
      <w:marTop w:val="0"/>
      <w:marBottom w:val="0"/>
      <w:divBdr>
        <w:top w:val="none" w:sz="0" w:space="0" w:color="auto"/>
        <w:left w:val="none" w:sz="0" w:space="0" w:color="auto"/>
        <w:bottom w:val="none" w:sz="0" w:space="0" w:color="auto"/>
        <w:right w:val="none" w:sz="0" w:space="0" w:color="auto"/>
      </w:divBdr>
    </w:div>
    <w:div w:id="47149946">
      <w:marLeft w:val="0"/>
      <w:marRight w:val="0"/>
      <w:marTop w:val="0"/>
      <w:marBottom w:val="0"/>
      <w:divBdr>
        <w:top w:val="none" w:sz="0" w:space="0" w:color="auto"/>
        <w:left w:val="none" w:sz="0" w:space="0" w:color="auto"/>
        <w:bottom w:val="none" w:sz="0" w:space="0" w:color="auto"/>
        <w:right w:val="none" w:sz="0" w:space="0" w:color="auto"/>
      </w:divBdr>
    </w:div>
    <w:div w:id="47579172">
      <w:marLeft w:val="0"/>
      <w:marRight w:val="0"/>
      <w:marTop w:val="0"/>
      <w:marBottom w:val="0"/>
      <w:divBdr>
        <w:top w:val="none" w:sz="0" w:space="0" w:color="auto"/>
        <w:left w:val="none" w:sz="0" w:space="0" w:color="auto"/>
        <w:bottom w:val="none" w:sz="0" w:space="0" w:color="auto"/>
        <w:right w:val="none" w:sz="0" w:space="0" w:color="auto"/>
      </w:divBdr>
    </w:div>
    <w:div w:id="47806375">
      <w:marLeft w:val="0"/>
      <w:marRight w:val="0"/>
      <w:marTop w:val="0"/>
      <w:marBottom w:val="0"/>
      <w:divBdr>
        <w:top w:val="none" w:sz="0" w:space="0" w:color="auto"/>
        <w:left w:val="none" w:sz="0" w:space="0" w:color="auto"/>
        <w:bottom w:val="none" w:sz="0" w:space="0" w:color="auto"/>
        <w:right w:val="none" w:sz="0" w:space="0" w:color="auto"/>
      </w:divBdr>
    </w:div>
    <w:div w:id="48068161">
      <w:marLeft w:val="0"/>
      <w:marRight w:val="0"/>
      <w:marTop w:val="0"/>
      <w:marBottom w:val="0"/>
      <w:divBdr>
        <w:top w:val="none" w:sz="0" w:space="0" w:color="auto"/>
        <w:left w:val="none" w:sz="0" w:space="0" w:color="auto"/>
        <w:bottom w:val="none" w:sz="0" w:space="0" w:color="auto"/>
        <w:right w:val="none" w:sz="0" w:space="0" w:color="auto"/>
      </w:divBdr>
    </w:div>
    <w:div w:id="48959886">
      <w:marLeft w:val="0"/>
      <w:marRight w:val="0"/>
      <w:marTop w:val="0"/>
      <w:marBottom w:val="0"/>
      <w:divBdr>
        <w:top w:val="none" w:sz="0" w:space="0" w:color="auto"/>
        <w:left w:val="none" w:sz="0" w:space="0" w:color="auto"/>
        <w:bottom w:val="none" w:sz="0" w:space="0" w:color="auto"/>
        <w:right w:val="none" w:sz="0" w:space="0" w:color="auto"/>
      </w:divBdr>
    </w:div>
    <w:div w:id="49153267">
      <w:marLeft w:val="0"/>
      <w:marRight w:val="0"/>
      <w:marTop w:val="0"/>
      <w:marBottom w:val="0"/>
      <w:divBdr>
        <w:top w:val="none" w:sz="0" w:space="0" w:color="auto"/>
        <w:left w:val="none" w:sz="0" w:space="0" w:color="auto"/>
        <w:bottom w:val="none" w:sz="0" w:space="0" w:color="auto"/>
        <w:right w:val="none" w:sz="0" w:space="0" w:color="auto"/>
      </w:divBdr>
    </w:div>
    <w:div w:id="49615913">
      <w:marLeft w:val="0"/>
      <w:marRight w:val="0"/>
      <w:marTop w:val="0"/>
      <w:marBottom w:val="0"/>
      <w:divBdr>
        <w:top w:val="none" w:sz="0" w:space="0" w:color="auto"/>
        <w:left w:val="none" w:sz="0" w:space="0" w:color="auto"/>
        <w:bottom w:val="none" w:sz="0" w:space="0" w:color="auto"/>
        <w:right w:val="none" w:sz="0" w:space="0" w:color="auto"/>
      </w:divBdr>
    </w:div>
    <w:div w:id="50614293">
      <w:marLeft w:val="0"/>
      <w:marRight w:val="0"/>
      <w:marTop w:val="0"/>
      <w:marBottom w:val="0"/>
      <w:divBdr>
        <w:top w:val="none" w:sz="0" w:space="0" w:color="auto"/>
        <w:left w:val="none" w:sz="0" w:space="0" w:color="auto"/>
        <w:bottom w:val="none" w:sz="0" w:space="0" w:color="auto"/>
        <w:right w:val="none" w:sz="0" w:space="0" w:color="auto"/>
      </w:divBdr>
    </w:div>
    <w:div w:id="51851320">
      <w:marLeft w:val="0"/>
      <w:marRight w:val="0"/>
      <w:marTop w:val="0"/>
      <w:marBottom w:val="0"/>
      <w:divBdr>
        <w:top w:val="none" w:sz="0" w:space="0" w:color="auto"/>
        <w:left w:val="none" w:sz="0" w:space="0" w:color="auto"/>
        <w:bottom w:val="none" w:sz="0" w:space="0" w:color="auto"/>
        <w:right w:val="none" w:sz="0" w:space="0" w:color="auto"/>
      </w:divBdr>
    </w:div>
    <w:div w:id="51853946">
      <w:marLeft w:val="0"/>
      <w:marRight w:val="0"/>
      <w:marTop w:val="0"/>
      <w:marBottom w:val="0"/>
      <w:divBdr>
        <w:top w:val="none" w:sz="0" w:space="0" w:color="auto"/>
        <w:left w:val="none" w:sz="0" w:space="0" w:color="auto"/>
        <w:bottom w:val="none" w:sz="0" w:space="0" w:color="auto"/>
        <w:right w:val="none" w:sz="0" w:space="0" w:color="auto"/>
      </w:divBdr>
    </w:div>
    <w:div w:id="51854318">
      <w:marLeft w:val="0"/>
      <w:marRight w:val="0"/>
      <w:marTop w:val="0"/>
      <w:marBottom w:val="0"/>
      <w:divBdr>
        <w:top w:val="none" w:sz="0" w:space="0" w:color="auto"/>
        <w:left w:val="none" w:sz="0" w:space="0" w:color="auto"/>
        <w:bottom w:val="none" w:sz="0" w:space="0" w:color="auto"/>
        <w:right w:val="none" w:sz="0" w:space="0" w:color="auto"/>
      </w:divBdr>
    </w:div>
    <w:div w:id="52629586">
      <w:marLeft w:val="0"/>
      <w:marRight w:val="0"/>
      <w:marTop w:val="0"/>
      <w:marBottom w:val="0"/>
      <w:divBdr>
        <w:top w:val="none" w:sz="0" w:space="0" w:color="auto"/>
        <w:left w:val="none" w:sz="0" w:space="0" w:color="auto"/>
        <w:bottom w:val="none" w:sz="0" w:space="0" w:color="auto"/>
        <w:right w:val="none" w:sz="0" w:space="0" w:color="auto"/>
      </w:divBdr>
    </w:div>
    <w:div w:id="53281200">
      <w:marLeft w:val="0"/>
      <w:marRight w:val="0"/>
      <w:marTop w:val="0"/>
      <w:marBottom w:val="0"/>
      <w:divBdr>
        <w:top w:val="none" w:sz="0" w:space="0" w:color="auto"/>
        <w:left w:val="none" w:sz="0" w:space="0" w:color="auto"/>
        <w:bottom w:val="none" w:sz="0" w:space="0" w:color="auto"/>
        <w:right w:val="none" w:sz="0" w:space="0" w:color="auto"/>
      </w:divBdr>
    </w:div>
    <w:div w:id="53504922">
      <w:marLeft w:val="0"/>
      <w:marRight w:val="0"/>
      <w:marTop w:val="0"/>
      <w:marBottom w:val="0"/>
      <w:divBdr>
        <w:top w:val="none" w:sz="0" w:space="0" w:color="auto"/>
        <w:left w:val="none" w:sz="0" w:space="0" w:color="auto"/>
        <w:bottom w:val="none" w:sz="0" w:space="0" w:color="auto"/>
        <w:right w:val="none" w:sz="0" w:space="0" w:color="auto"/>
      </w:divBdr>
    </w:div>
    <w:div w:id="54548068">
      <w:marLeft w:val="0"/>
      <w:marRight w:val="0"/>
      <w:marTop w:val="0"/>
      <w:marBottom w:val="0"/>
      <w:divBdr>
        <w:top w:val="none" w:sz="0" w:space="0" w:color="auto"/>
        <w:left w:val="none" w:sz="0" w:space="0" w:color="auto"/>
        <w:bottom w:val="none" w:sz="0" w:space="0" w:color="auto"/>
        <w:right w:val="none" w:sz="0" w:space="0" w:color="auto"/>
      </w:divBdr>
    </w:div>
    <w:div w:id="55319665">
      <w:marLeft w:val="0"/>
      <w:marRight w:val="0"/>
      <w:marTop w:val="0"/>
      <w:marBottom w:val="0"/>
      <w:divBdr>
        <w:top w:val="none" w:sz="0" w:space="0" w:color="auto"/>
        <w:left w:val="none" w:sz="0" w:space="0" w:color="auto"/>
        <w:bottom w:val="none" w:sz="0" w:space="0" w:color="auto"/>
        <w:right w:val="none" w:sz="0" w:space="0" w:color="auto"/>
      </w:divBdr>
    </w:div>
    <w:div w:id="55591897">
      <w:marLeft w:val="0"/>
      <w:marRight w:val="0"/>
      <w:marTop w:val="0"/>
      <w:marBottom w:val="0"/>
      <w:divBdr>
        <w:top w:val="none" w:sz="0" w:space="0" w:color="auto"/>
        <w:left w:val="none" w:sz="0" w:space="0" w:color="auto"/>
        <w:bottom w:val="none" w:sz="0" w:space="0" w:color="auto"/>
        <w:right w:val="none" w:sz="0" w:space="0" w:color="auto"/>
      </w:divBdr>
    </w:div>
    <w:div w:id="56100267">
      <w:marLeft w:val="0"/>
      <w:marRight w:val="0"/>
      <w:marTop w:val="0"/>
      <w:marBottom w:val="0"/>
      <w:divBdr>
        <w:top w:val="none" w:sz="0" w:space="0" w:color="auto"/>
        <w:left w:val="none" w:sz="0" w:space="0" w:color="auto"/>
        <w:bottom w:val="none" w:sz="0" w:space="0" w:color="auto"/>
        <w:right w:val="none" w:sz="0" w:space="0" w:color="auto"/>
      </w:divBdr>
    </w:div>
    <w:div w:id="57242816">
      <w:marLeft w:val="0"/>
      <w:marRight w:val="0"/>
      <w:marTop w:val="0"/>
      <w:marBottom w:val="0"/>
      <w:divBdr>
        <w:top w:val="none" w:sz="0" w:space="0" w:color="auto"/>
        <w:left w:val="none" w:sz="0" w:space="0" w:color="auto"/>
        <w:bottom w:val="none" w:sz="0" w:space="0" w:color="auto"/>
        <w:right w:val="none" w:sz="0" w:space="0" w:color="auto"/>
      </w:divBdr>
    </w:div>
    <w:div w:id="57821562">
      <w:marLeft w:val="0"/>
      <w:marRight w:val="0"/>
      <w:marTop w:val="0"/>
      <w:marBottom w:val="0"/>
      <w:divBdr>
        <w:top w:val="none" w:sz="0" w:space="0" w:color="auto"/>
        <w:left w:val="none" w:sz="0" w:space="0" w:color="auto"/>
        <w:bottom w:val="none" w:sz="0" w:space="0" w:color="auto"/>
        <w:right w:val="none" w:sz="0" w:space="0" w:color="auto"/>
      </w:divBdr>
    </w:div>
    <w:div w:id="57871305">
      <w:marLeft w:val="0"/>
      <w:marRight w:val="0"/>
      <w:marTop w:val="0"/>
      <w:marBottom w:val="0"/>
      <w:divBdr>
        <w:top w:val="none" w:sz="0" w:space="0" w:color="auto"/>
        <w:left w:val="none" w:sz="0" w:space="0" w:color="auto"/>
        <w:bottom w:val="none" w:sz="0" w:space="0" w:color="auto"/>
        <w:right w:val="none" w:sz="0" w:space="0" w:color="auto"/>
      </w:divBdr>
    </w:div>
    <w:div w:id="58017471">
      <w:marLeft w:val="0"/>
      <w:marRight w:val="0"/>
      <w:marTop w:val="0"/>
      <w:marBottom w:val="0"/>
      <w:divBdr>
        <w:top w:val="none" w:sz="0" w:space="0" w:color="auto"/>
        <w:left w:val="none" w:sz="0" w:space="0" w:color="auto"/>
        <w:bottom w:val="none" w:sz="0" w:space="0" w:color="auto"/>
        <w:right w:val="none" w:sz="0" w:space="0" w:color="auto"/>
      </w:divBdr>
    </w:div>
    <w:div w:id="58021605">
      <w:marLeft w:val="0"/>
      <w:marRight w:val="0"/>
      <w:marTop w:val="0"/>
      <w:marBottom w:val="0"/>
      <w:divBdr>
        <w:top w:val="none" w:sz="0" w:space="0" w:color="auto"/>
        <w:left w:val="none" w:sz="0" w:space="0" w:color="auto"/>
        <w:bottom w:val="none" w:sz="0" w:space="0" w:color="auto"/>
        <w:right w:val="none" w:sz="0" w:space="0" w:color="auto"/>
      </w:divBdr>
    </w:div>
    <w:div w:id="59137683">
      <w:marLeft w:val="0"/>
      <w:marRight w:val="0"/>
      <w:marTop w:val="0"/>
      <w:marBottom w:val="0"/>
      <w:divBdr>
        <w:top w:val="none" w:sz="0" w:space="0" w:color="auto"/>
        <w:left w:val="none" w:sz="0" w:space="0" w:color="auto"/>
        <w:bottom w:val="none" w:sz="0" w:space="0" w:color="auto"/>
        <w:right w:val="none" w:sz="0" w:space="0" w:color="auto"/>
      </w:divBdr>
    </w:div>
    <w:div w:id="60493171">
      <w:marLeft w:val="0"/>
      <w:marRight w:val="0"/>
      <w:marTop w:val="0"/>
      <w:marBottom w:val="0"/>
      <w:divBdr>
        <w:top w:val="none" w:sz="0" w:space="0" w:color="auto"/>
        <w:left w:val="none" w:sz="0" w:space="0" w:color="auto"/>
        <w:bottom w:val="none" w:sz="0" w:space="0" w:color="auto"/>
        <w:right w:val="none" w:sz="0" w:space="0" w:color="auto"/>
      </w:divBdr>
    </w:div>
    <w:div w:id="60643522">
      <w:marLeft w:val="0"/>
      <w:marRight w:val="0"/>
      <w:marTop w:val="0"/>
      <w:marBottom w:val="0"/>
      <w:divBdr>
        <w:top w:val="none" w:sz="0" w:space="0" w:color="auto"/>
        <w:left w:val="none" w:sz="0" w:space="0" w:color="auto"/>
        <w:bottom w:val="none" w:sz="0" w:space="0" w:color="auto"/>
        <w:right w:val="none" w:sz="0" w:space="0" w:color="auto"/>
      </w:divBdr>
    </w:div>
    <w:div w:id="60645072">
      <w:marLeft w:val="0"/>
      <w:marRight w:val="0"/>
      <w:marTop w:val="0"/>
      <w:marBottom w:val="0"/>
      <w:divBdr>
        <w:top w:val="none" w:sz="0" w:space="0" w:color="auto"/>
        <w:left w:val="none" w:sz="0" w:space="0" w:color="auto"/>
        <w:bottom w:val="none" w:sz="0" w:space="0" w:color="auto"/>
        <w:right w:val="none" w:sz="0" w:space="0" w:color="auto"/>
      </w:divBdr>
    </w:div>
    <w:div w:id="60911252">
      <w:marLeft w:val="0"/>
      <w:marRight w:val="0"/>
      <w:marTop w:val="0"/>
      <w:marBottom w:val="0"/>
      <w:divBdr>
        <w:top w:val="none" w:sz="0" w:space="0" w:color="auto"/>
        <w:left w:val="none" w:sz="0" w:space="0" w:color="auto"/>
        <w:bottom w:val="none" w:sz="0" w:space="0" w:color="auto"/>
        <w:right w:val="none" w:sz="0" w:space="0" w:color="auto"/>
      </w:divBdr>
    </w:div>
    <w:div w:id="61873937">
      <w:marLeft w:val="0"/>
      <w:marRight w:val="0"/>
      <w:marTop w:val="0"/>
      <w:marBottom w:val="0"/>
      <w:divBdr>
        <w:top w:val="none" w:sz="0" w:space="0" w:color="auto"/>
        <w:left w:val="none" w:sz="0" w:space="0" w:color="auto"/>
        <w:bottom w:val="none" w:sz="0" w:space="0" w:color="auto"/>
        <w:right w:val="none" w:sz="0" w:space="0" w:color="auto"/>
      </w:divBdr>
    </w:div>
    <w:div w:id="61877739">
      <w:marLeft w:val="0"/>
      <w:marRight w:val="0"/>
      <w:marTop w:val="0"/>
      <w:marBottom w:val="0"/>
      <w:divBdr>
        <w:top w:val="none" w:sz="0" w:space="0" w:color="auto"/>
        <w:left w:val="none" w:sz="0" w:space="0" w:color="auto"/>
        <w:bottom w:val="none" w:sz="0" w:space="0" w:color="auto"/>
        <w:right w:val="none" w:sz="0" w:space="0" w:color="auto"/>
      </w:divBdr>
    </w:div>
    <w:div w:id="62456077">
      <w:marLeft w:val="0"/>
      <w:marRight w:val="0"/>
      <w:marTop w:val="0"/>
      <w:marBottom w:val="0"/>
      <w:divBdr>
        <w:top w:val="none" w:sz="0" w:space="0" w:color="auto"/>
        <w:left w:val="none" w:sz="0" w:space="0" w:color="auto"/>
        <w:bottom w:val="none" w:sz="0" w:space="0" w:color="auto"/>
        <w:right w:val="none" w:sz="0" w:space="0" w:color="auto"/>
      </w:divBdr>
    </w:div>
    <w:div w:id="62457234">
      <w:marLeft w:val="0"/>
      <w:marRight w:val="0"/>
      <w:marTop w:val="0"/>
      <w:marBottom w:val="0"/>
      <w:divBdr>
        <w:top w:val="none" w:sz="0" w:space="0" w:color="auto"/>
        <w:left w:val="none" w:sz="0" w:space="0" w:color="auto"/>
        <w:bottom w:val="none" w:sz="0" w:space="0" w:color="auto"/>
        <w:right w:val="none" w:sz="0" w:space="0" w:color="auto"/>
      </w:divBdr>
    </w:div>
    <w:div w:id="62603488">
      <w:marLeft w:val="0"/>
      <w:marRight w:val="0"/>
      <w:marTop w:val="0"/>
      <w:marBottom w:val="0"/>
      <w:divBdr>
        <w:top w:val="none" w:sz="0" w:space="0" w:color="auto"/>
        <w:left w:val="none" w:sz="0" w:space="0" w:color="auto"/>
        <w:bottom w:val="none" w:sz="0" w:space="0" w:color="auto"/>
        <w:right w:val="none" w:sz="0" w:space="0" w:color="auto"/>
      </w:divBdr>
    </w:div>
    <w:div w:id="62653743">
      <w:marLeft w:val="0"/>
      <w:marRight w:val="0"/>
      <w:marTop w:val="0"/>
      <w:marBottom w:val="0"/>
      <w:divBdr>
        <w:top w:val="none" w:sz="0" w:space="0" w:color="auto"/>
        <w:left w:val="none" w:sz="0" w:space="0" w:color="auto"/>
        <w:bottom w:val="none" w:sz="0" w:space="0" w:color="auto"/>
        <w:right w:val="none" w:sz="0" w:space="0" w:color="auto"/>
      </w:divBdr>
    </w:div>
    <w:div w:id="62872025">
      <w:marLeft w:val="0"/>
      <w:marRight w:val="0"/>
      <w:marTop w:val="0"/>
      <w:marBottom w:val="0"/>
      <w:divBdr>
        <w:top w:val="none" w:sz="0" w:space="0" w:color="auto"/>
        <w:left w:val="none" w:sz="0" w:space="0" w:color="auto"/>
        <w:bottom w:val="none" w:sz="0" w:space="0" w:color="auto"/>
        <w:right w:val="none" w:sz="0" w:space="0" w:color="auto"/>
      </w:divBdr>
    </w:div>
    <w:div w:id="63308152">
      <w:marLeft w:val="0"/>
      <w:marRight w:val="0"/>
      <w:marTop w:val="0"/>
      <w:marBottom w:val="0"/>
      <w:divBdr>
        <w:top w:val="none" w:sz="0" w:space="0" w:color="auto"/>
        <w:left w:val="none" w:sz="0" w:space="0" w:color="auto"/>
        <w:bottom w:val="none" w:sz="0" w:space="0" w:color="auto"/>
        <w:right w:val="none" w:sz="0" w:space="0" w:color="auto"/>
      </w:divBdr>
    </w:div>
    <w:div w:id="63379487">
      <w:marLeft w:val="0"/>
      <w:marRight w:val="0"/>
      <w:marTop w:val="0"/>
      <w:marBottom w:val="0"/>
      <w:divBdr>
        <w:top w:val="none" w:sz="0" w:space="0" w:color="auto"/>
        <w:left w:val="none" w:sz="0" w:space="0" w:color="auto"/>
        <w:bottom w:val="none" w:sz="0" w:space="0" w:color="auto"/>
        <w:right w:val="none" w:sz="0" w:space="0" w:color="auto"/>
      </w:divBdr>
    </w:div>
    <w:div w:id="63452250">
      <w:marLeft w:val="0"/>
      <w:marRight w:val="0"/>
      <w:marTop w:val="0"/>
      <w:marBottom w:val="0"/>
      <w:divBdr>
        <w:top w:val="none" w:sz="0" w:space="0" w:color="auto"/>
        <w:left w:val="none" w:sz="0" w:space="0" w:color="auto"/>
        <w:bottom w:val="none" w:sz="0" w:space="0" w:color="auto"/>
        <w:right w:val="none" w:sz="0" w:space="0" w:color="auto"/>
      </w:divBdr>
    </w:div>
    <w:div w:id="63988964">
      <w:marLeft w:val="0"/>
      <w:marRight w:val="0"/>
      <w:marTop w:val="0"/>
      <w:marBottom w:val="0"/>
      <w:divBdr>
        <w:top w:val="none" w:sz="0" w:space="0" w:color="auto"/>
        <w:left w:val="none" w:sz="0" w:space="0" w:color="auto"/>
        <w:bottom w:val="none" w:sz="0" w:space="0" w:color="auto"/>
        <w:right w:val="none" w:sz="0" w:space="0" w:color="auto"/>
      </w:divBdr>
    </w:div>
    <w:div w:id="63989139">
      <w:marLeft w:val="0"/>
      <w:marRight w:val="0"/>
      <w:marTop w:val="0"/>
      <w:marBottom w:val="0"/>
      <w:divBdr>
        <w:top w:val="none" w:sz="0" w:space="0" w:color="auto"/>
        <w:left w:val="none" w:sz="0" w:space="0" w:color="auto"/>
        <w:bottom w:val="none" w:sz="0" w:space="0" w:color="auto"/>
        <w:right w:val="none" w:sz="0" w:space="0" w:color="auto"/>
      </w:divBdr>
    </w:div>
    <w:div w:id="64190189">
      <w:marLeft w:val="0"/>
      <w:marRight w:val="0"/>
      <w:marTop w:val="0"/>
      <w:marBottom w:val="0"/>
      <w:divBdr>
        <w:top w:val="none" w:sz="0" w:space="0" w:color="auto"/>
        <w:left w:val="none" w:sz="0" w:space="0" w:color="auto"/>
        <w:bottom w:val="none" w:sz="0" w:space="0" w:color="auto"/>
        <w:right w:val="none" w:sz="0" w:space="0" w:color="auto"/>
      </w:divBdr>
    </w:div>
    <w:div w:id="64962090">
      <w:marLeft w:val="0"/>
      <w:marRight w:val="0"/>
      <w:marTop w:val="0"/>
      <w:marBottom w:val="0"/>
      <w:divBdr>
        <w:top w:val="none" w:sz="0" w:space="0" w:color="auto"/>
        <w:left w:val="none" w:sz="0" w:space="0" w:color="auto"/>
        <w:bottom w:val="none" w:sz="0" w:space="0" w:color="auto"/>
        <w:right w:val="none" w:sz="0" w:space="0" w:color="auto"/>
      </w:divBdr>
    </w:div>
    <w:div w:id="65421245">
      <w:marLeft w:val="0"/>
      <w:marRight w:val="0"/>
      <w:marTop w:val="0"/>
      <w:marBottom w:val="0"/>
      <w:divBdr>
        <w:top w:val="none" w:sz="0" w:space="0" w:color="auto"/>
        <w:left w:val="none" w:sz="0" w:space="0" w:color="auto"/>
        <w:bottom w:val="none" w:sz="0" w:space="0" w:color="auto"/>
        <w:right w:val="none" w:sz="0" w:space="0" w:color="auto"/>
      </w:divBdr>
    </w:div>
    <w:div w:id="65496432">
      <w:marLeft w:val="0"/>
      <w:marRight w:val="0"/>
      <w:marTop w:val="0"/>
      <w:marBottom w:val="0"/>
      <w:divBdr>
        <w:top w:val="none" w:sz="0" w:space="0" w:color="auto"/>
        <w:left w:val="none" w:sz="0" w:space="0" w:color="auto"/>
        <w:bottom w:val="none" w:sz="0" w:space="0" w:color="auto"/>
        <w:right w:val="none" w:sz="0" w:space="0" w:color="auto"/>
      </w:divBdr>
    </w:div>
    <w:div w:id="65497721">
      <w:marLeft w:val="0"/>
      <w:marRight w:val="0"/>
      <w:marTop w:val="0"/>
      <w:marBottom w:val="0"/>
      <w:divBdr>
        <w:top w:val="none" w:sz="0" w:space="0" w:color="auto"/>
        <w:left w:val="none" w:sz="0" w:space="0" w:color="auto"/>
        <w:bottom w:val="none" w:sz="0" w:space="0" w:color="auto"/>
        <w:right w:val="none" w:sz="0" w:space="0" w:color="auto"/>
      </w:divBdr>
    </w:div>
    <w:div w:id="65734415">
      <w:marLeft w:val="0"/>
      <w:marRight w:val="0"/>
      <w:marTop w:val="0"/>
      <w:marBottom w:val="0"/>
      <w:divBdr>
        <w:top w:val="none" w:sz="0" w:space="0" w:color="auto"/>
        <w:left w:val="none" w:sz="0" w:space="0" w:color="auto"/>
        <w:bottom w:val="none" w:sz="0" w:space="0" w:color="auto"/>
        <w:right w:val="none" w:sz="0" w:space="0" w:color="auto"/>
      </w:divBdr>
    </w:div>
    <w:div w:id="66464727">
      <w:marLeft w:val="0"/>
      <w:marRight w:val="0"/>
      <w:marTop w:val="0"/>
      <w:marBottom w:val="0"/>
      <w:divBdr>
        <w:top w:val="none" w:sz="0" w:space="0" w:color="auto"/>
        <w:left w:val="none" w:sz="0" w:space="0" w:color="auto"/>
        <w:bottom w:val="none" w:sz="0" w:space="0" w:color="auto"/>
        <w:right w:val="none" w:sz="0" w:space="0" w:color="auto"/>
      </w:divBdr>
    </w:div>
    <w:div w:id="66652661">
      <w:marLeft w:val="0"/>
      <w:marRight w:val="0"/>
      <w:marTop w:val="0"/>
      <w:marBottom w:val="0"/>
      <w:divBdr>
        <w:top w:val="none" w:sz="0" w:space="0" w:color="auto"/>
        <w:left w:val="none" w:sz="0" w:space="0" w:color="auto"/>
        <w:bottom w:val="none" w:sz="0" w:space="0" w:color="auto"/>
        <w:right w:val="none" w:sz="0" w:space="0" w:color="auto"/>
      </w:divBdr>
    </w:div>
    <w:div w:id="66727846">
      <w:marLeft w:val="0"/>
      <w:marRight w:val="0"/>
      <w:marTop w:val="0"/>
      <w:marBottom w:val="0"/>
      <w:divBdr>
        <w:top w:val="none" w:sz="0" w:space="0" w:color="auto"/>
        <w:left w:val="none" w:sz="0" w:space="0" w:color="auto"/>
        <w:bottom w:val="none" w:sz="0" w:space="0" w:color="auto"/>
        <w:right w:val="none" w:sz="0" w:space="0" w:color="auto"/>
      </w:divBdr>
    </w:div>
    <w:div w:id="66735829">
      <w:marLeft w:val="0"/>
      <w:marRight w:val="0"/>
      <w:marTop w:val="0"/>
      <w:marBottom w:val="0"/>
      <w:divBdr>
        <w:top w:val="none" w:sz="0" w:space="0" w:color="auto"/>
        <w:left w:val="none" w:sz="0" w:space="0" w:color="auto"/>
        <w:bottom w:val="none" w:sz="0" w:space="0" w:color="auto"/>
        <w:right w:val="none" w:sz="0" w:space="0" w:color="auto"/>
      </w:divBdr>
    </w:div>
    <w:div w:id="67266224">
      <w:marLeft w:val="0"/>
      <w:marRight w:val="0"/>
      <w:marTop w:val="0"/>
      <w:marBottom w:val="0"/>
      <w:divBdr>
        <w:top w:val="none" w:sz="0" w:space="0" w:color="auto"/>
        <w:left w:val="none" w:sz="0" w:space="0" w:color="auto"/>
        <w:bottom w:val="none" w:sz="0" w:space="0" w:color="auto"/>
        <w:right w:val="none" w:sz="0" w:space="0" w:color="auto"/>
      </w:divBdr>
    </w:div>
    <w:div w:id="67383084">
      <w:marLeft w:val="0"/>
      <w:marRight w:val="0"/>
      <w:marTop w:val="0"/>
      <w:marBottom w:val="0"/>
      <w:divBdr>
        <w:top w:val="none" w:sz="0" w:space="0" w:color="auto"/>
        <w:left w:val="none" w:sz="0" w:space="0" w:color="auto"/>
        <w:bottom w:val="none" w:sz="0" w:space="0" w:color="auto"/>
        <w:right w:val="none" w:sz="0" w:space="0" w:color="auto"/>
      </w:divBdr>
    </w:div>
    <w:div w:id="67920445">
      <w:marLeft w:val="0"/>
      <w:marRight w:val="0"/>
      <w:marTop w:val="0"/>
      <w:marBottom w:val="0"/>
      <w:divBdr>
        <w:top w:val="none" w:sz="0" w:space="0" w:color="auto"/>
        <w:left w:val="none" w:sz="0" w:space="0" w:color="auto"/>
        <w:bottom w:val="none" w:sz="0" w:space="0" w:color="auto"/>
        <w:right w:val="none" w:sz="0" w:space="0" w:color="auto"/>
      </w:divBdr>
    </w:div>
    <w:div w:id="68385306">
      <w:marLeft w:val="0"/>
      <w:marRight w:val="0"/>
      <w:marTop w:val="0"/>
      <w:marBottom w:val="0"/>
      <w:divBdr>
        <w:top w:val="none" w:sz="0" w:space="0" w:color="auto"/>
        <w:left w:val="none" w:sz="0" w:space="0" w:color="auto"/>
        <w:bottom w:val="none" w:sz="0" w:space="0" w:color="auto"/>
        <w:right w:val="none" w:sz="0" w:space="0" w:color="auto"/>
      </w:divBdr>
    </w:div>
    <w:div w:id="68816211">
      <w:marLeft w:val="0"/>
      <w:marRight w:val="0"/>
      <w:marTop w:val="0"/>
      <w:marBottom w:val="0"/>
      <w:divBdr>
        <w:top w:val="none" w:sz="0" w:space="0" w:color="auto"/>
        <w:left w:val="none" w:sz="0" w:space="0" w:color="auto"/>
        <w:bottom w:val="none" w:sz="0" w:space="0" w:color="auto"/>
        <w:right w:val="none" w:sz="0" w:space="0" w:color="auto"/>
      </w:divBdr>
    </w:div>
    <w:div w:id="69154445">
      <w:marLeft w:val="0"/>
      <w:marRight w:val="0"/>
      <w:marTop w:val="0"/>
      <w:marBottom w:val="0"/>
      <w:divBdr>
        <w:top w:val="none" w:sz="0" w:space="0" w:color="auto"/>
        <w:left w:val="none" w:sz="0" w:space="0" w:color="auto"/>
        <w:bottom w:val="none" w:sz="0" w:space="0" w:color="auto"/>
        <w:right w:val="none" w:sz="0" w:space="0" w:color="auto"/>
      </w:divBdr>
    </w:div>
    <w:div w:id="69155534">
      <w:marLeft w:val="0"/>
      <w:marRight w:val="0"/>
      <w:marTop w:val="0"/>
      <w:marBottom w:val="0"/>
      <w:divBdr>
        <w:top w:val="none" w:sz="0" w:space="0" w:color="auto"/>
        <w:left w:val="none" w:sz="0" w:space="0" w:color="auto"/>
        <w:bottom w:val="none" w:sz="0" w:space="0" w:color="auto"/>
        <w:right w:val="none" w:sz="0" w:space="0" w:color="auto"/>
      </w:divBdr>
    </w:div>
    <w:div w:id="69543621">
      <w:marLeft w:val="0"/>
      <w:marRight w:val="0"/>
      <w:marTop w:val="0"/>
      <w:marBottom w:val="0"/>
      <w:divBdr>
        <w:top w:val="none" w:sz="0" w:space="0" w:color="auto"/>
        <w:left w:val="none" w:sz="0" w:space="0" w:color="auto"/>
        <w:bottom w:val="none" w:sz="0" w:space="0" w:color="auto"/>
        <w:right w:val="none" w:sz="0" w:space="0" w:color="auto"/>
      </w:divBdr>
    </w:div>
    <w:div w:id="69619414">
      <w:marLeft w:val="0"/>
      <w:marRight w:val="0"/>
      <w:marTop w:val="0"/>
      <w:marBottom w:val="0"/>
      <w:divBdr>
        <w:top w:val="none" w:sz="0" w:space="0" w:color="auto"/>
        <w:left w:val="none" w:sz="0" w:space="0" w:color="auto"/>
        <w:bottom w:val="none" w:sz="0" w:space="0" w:color="auto"/>
        <w:right w:val="none" w:sz="0" w:space="0" w:color="auto"/>
      </w:divBdr>
    </w:div>
    <w:div w:id="69667720">
      <w:marLeft w:val="0"/>
      <w:marRight w:val="0"/>
      <w:marTop w:val="0"/>
      <w:marBottom w:val="0"/>
      <w:divBdr>
        <w:top w:val="none" w:sz="0" w:space="0" w:color="auto"/>
        <w:left w:val="none" w:sz="0" w:space="0" w:color="auto"/>
        <w:bottom w:val="none" w:sz="0" w:space="0" w:color="auto"/>
        <w:right w:val="none" w:sz="0" w:space="0" w:color="auto"/>
      </w:divBdr>
    </w:div>
    <w:div w:id="69886870">
      <w:marLeft w:val="0"/>
      <w:marRight w:val="0"/>
      <w:marTop w:val="0"/>
      <w:marBottom w:val="0"/>
      <w:divBdr>
        <w:top w:val="none" w:sz="0" w:space="0" w:color="auto"/>
        <w:left w:val="none" w:sz="0" w:space="0" w:color="auto"/>
        <w:bottom w:val="none" w:sz="0" w:space="0" w:color="auto"/>
        <w:right w:val="none" w:sz="0" w:space="0" w:color="auto"/>
      </w:divBdr>
    </w:div>
    <w:div w:id="70085630">
      <w:marLeft w:val="0"/>
      <w:marRight w:val="0"/>
      <w:marTop w:val="0"/>
      <w:marBottom w:val="0"/>
      <w:divBdr>
        <w:top w:val="none" w:sz="0" w:space="0" w:color="auto"/>
        <w:left w:val="none" w:sz="0" w:space="0" w:color="auto"/>
        <w:bottom w:val="none" w:sz="0" w:space="0" w:color="auto"/>
        <w:right w:val="none" w:sz="0" w:space="0" w:color="auto"/>
      </w:divBdr>
    </w:div>
    <w:div w:id="71198003">
      <w:marLeft w:val="0"/>
      <w:marRight w:val="0"/>
      <w:marTop w:val="0"/>
      <w:marBottom w:val="0"/>
      <w:divBdr>
        <w:top w:val="none" w:sz="0" w:space="0" w:color="auto"/>
        <w:left w:val="none" w:sz="0" w:space="0" w:color="auto"/>
        <w:bottom w:val="none" w:sz="0" w:space="0" w:color="auto"/>
        <w:right w:val="none" w:sz="0" w:space="0" w:color="auto"/>
      </w:divBdr>
    </w:div>
    <w:div w:id="71582035">
      <w:marLeft w:val="0"/>
      <w:marRight w:val="0"/>
      <w:marTop w:val="0"/>
      <w:marBottom w:val="0"/>
      <w:divBdr>
        <w:top w:val="none" w:sz="0" w:space="0" w:color="auto"/>
        <w:left w:val="none" w:sz="0" w:space="0" w:color="auto"/>
        <w:bottom w:val="none" w:sz="0" w:space="0" w:color="auto"/>
        <w:right w:val="none" w:sz="0" w:space="0" w:color="auto"/>
      </w:divBdr>
    </w:div>
    <w:div w:id="71631355">
      <w:marLeft w:val="0"/>
      <w:marRight w:val="0"/>
      <w:marTop w:val="0"/>
      <w:marBottom w:val="0"/>
      <w:divBdr>
        <w:top w:val="none" w:sz="0" w:space="0" w:color="auto"/>
        <w:left w:val="none" w:sz="0" w:space="0" w:color="auto"/>
        <w:bottom w:val="none" w:sz="0" w:space="0" w:color="auto"/>
        <w:right w:val="none" w:sz="0" w:space="0" w:color="auto"/>
      </w:divBdr>
    </w:div>
    <w:div w:id="71776878">
      <w:marLeft w:val="0"/>
      <w:marRight w:val="0"/>
      <w:marTop w:val="0"/>
      <w:marBottom w:val="0"/>
      <w:divBdr>
        <w:top w:val="none" w:sz="0" w:space="0" w:color="auto"/>
        <w:left w:val="none" w:sz="0" w:space="0" w:color="auto"/>
        <w:bottom w:val="none" w:sz="0" w:space="0" w:color="auto"/>
        <w:right w:val="none" w:sz="0" w:space="0" w:color="auto"/>
      </w:divBdr>
    </w:div>
    <w:div w:id="71853392">
      <w:marLeft w:val="0"/>
      <w:marRight w:val="0"/>
      <w:marTop w:val="0"/>
      <w:marBottom w:val="0"/>
      <w:divBdr>
        <w:top w:val="none" w:sz="0" w:space="0" w:color="auto"/>
        <w:left w:val="none" w:sz="0" w:space="0" w:color="auto"/>
        <w:bottom w:val="none" w:sz="0" w:space="0" w:color="auto"/>
        <w:right w:val="none" w:sz="0" w:space="0" w:color="auto"/>
      </w:divBdr>
    </w:div>
    <w:div w:id="72045821">
      <w:marLeft w:val="0"/>
      <w:marRight w:val="0"/>
      <w:marTop w:val="0"/>
      <w:marBottom w:val="0"/>
      <w:divBdr>
        <w:top w:val="none" w:sz="0" w:space="0" w:color="auto"/>
        <w:left w:val="none" w:sz="0" w:space="0" w:color="auto"/>
        <w:bottom w:val="none" w:sz="0" w:space="0" w:color="auto"/>
        <w:right w:val="none" w:sz="0" w:space="0" w:color="auto"/>
      </w:divBdr>
    </w:div>
    <w:div w:id="72314107">
      <w:marLeft w:val="0"/>
      <w:marRight w:val="0"/>
      <w:marTop w:val="0"/>
      <w:marBottom w:val="0"/>
      <w:divBdr>
        <w:top w:val="none" w:sz="0" w:space="0" w:color="auto"/>
        <w:left w:val="none" w:sz="0" w:space="0" w:color="auto"/>
        <w:bottom w:val="none" w:sz="0" w:space="0" w:color="auto"/>
        <w:right w:val="none" w:sz="0" w:space="0" w:color="auto"/>
      </w:divBdr>
    </w:div>
    <w:div w:id="72436836">
      <w:marLeft w:val="0"/>
      <w:marRight w:val="0"/>
      <w:marTop w:val="0"/>
      <w:marBottom w:val="0"/>
      <w:divBdr>
        <w:top w:val="none" w:sz="0" w:space="0" w:color="auto"/>
        <w:left w:val="none" w:sz="0" w:space="0" w:color="auto"/>
        <w:bottom w:val="none" w:sz="0" w:space="0" w:color="auto"/>
        <w:right w:val="none" w:sz="0" w:space="0" w:color="auto"/>
      </w:divBdr>
    </w:div>
    <w:div w:id="72706982">
      <w:marLeft w:val="0"/>
      <w:marRight w:val="0"/>
      <w:marTop w:val="0"/>
      <w:marBottom w:val="0"/>
      <w:divBdr>
        <w:top w:val="none" w:sz="0" w:space="0" w:color="auto"/>
        <w:left w:val="none" w:sz="0" w:space="0" w:color="auto"/>
        <w:bottom w:val="none" w:sz="0" w:space="0" w:color="auto"/>
        <w:right w:val="none" w:sz="0" w:space="0" w:color="auto"/>
      </w:divBdr>
    </w:div>
    <w:div w:id="72749546">
      <w:marLeft w:val="0"/>
      <w:marRight w:val="0"/>
      <w:marTop w:val="0"/>
      <w:marBottom w:val="0"/>
      <w:divBdr>
        <w:top w:val="none" w:sz="0" w:space="0" w:color="auto"/>
        <w:left w:val="none" w:sz="0" w:space="0" w:color="auto"/>
        <w:bottom w:val="none" w:sz="0" w:space="0" w:color="auto"/>
        <w:right w:val="none" w:sz="0" w:space="0" w:color="auto"/>
      </w:divBdr>
    </w:div>
    <w:div w:id="72824439">
      <w:marLeft w:val="0"/>
      <w:marRight w:val="0"/>
      <w:marTop w:val="0"/>
      <w:marBottom w:val="0"/>
      <w:divBdr>
        <w:top w:val="none" w:sz="0" w:space="0" w:color="auto"/>
        <w:left w:val="none" w:sz="0" w:space="0" w:color="auto"/>
        <w:bottom w:val="none" w:sz="0" w:space="0" w:color="auto"/>
        <w:right w:val="none" w:sz="0" w:space="0" w:color="auto"/>
      </w:divBdr>
    </w:div>
    <w:div w:id="72968804">
      <w:marLeft w:val="0"/>
      <w:marRight w:val="0"/>
      <w:marTop w:val="0"/>
      <w:marBottom w:val="0"/>
      <w:divBdr>
        <w:top w:val="none" w:sz="0" w:space="0" w:color="auto"/>
        <w:left w:val="none" w:sz="0" w:space="0" w:color="auto"/>
        <w:bottom w:val="none" w:sz="0" w:space="0" w:color="auto"/>
        <w:right w:val="none" w:sz="0" w:space="0" w:color="auto"/>
      </w:divBdr>
    </w:div>
    <w:div w:id="72973063">
      <w:marLeft w:val="0"/>
      <w:marRight w:val="0"/>
      <w:marTop w:val="0"/>
      <w:marBottom w:val="0"/>
      <w:divBdr>
        <w:top w:val="none" w:sz="0" w:space="0" w:color="auto"/>
        <w:left w:val="none" w:sz="0" w:space="0" w:color="auto"/>
        <w:bottom w:val="none" w:sz="0" w:space="0" w:color="auto"/>
        <w:right w:val="none" w:sz="0" w:space="0" w:color="auto"/>
      </w:divBdr>
    </w:div>
    <w:div w:id="73203911">
      <w:marLeft w:val="0"/>
      <w:marRight w:val="0"/>
      <w:marTop w:val="0"/>
      <w:marBottom w:val="0"/>
      <w:divBdr>
        <w:top w:val="none" w:sz="0" w:space="0" w:color="auto"/>
        <w:left w:val="none" w:sz="0" w:space="0" w:color="auto"/>
        <w:bottom w:val="none" w:sz="0" w:space="0" w:color="auto"/>
        <w:right w:val="none" w:sz="0" w:space="0" w:color="auto"/>
      </w:divBdr>
    </w:div>
    <w:div w:id="73281275">
      <w:marLeft w:val="0"/>
      <w:marRight w:val="0"/>
      <w:marTop w:val="0"/>
      <w:marBottom w:val="0"/>
      <w:divBdr>
        <w:top w:val="none" w:sz="0" w:space="0" w:color="auto"/>
        <w:left w:val="none" w:sz="0" w:space="0" w:color="auto"/>
        <w:bottom w:val="none" w:sz="0" w:space="0" w:color="auto"/>
        <w:right w:val="none" w:sz="0" w:space="0" w:color="auto"/>
      </w:divBdr>
    </w:div>
    <w:div w:id="73599523">
      <w:marLeft w:val="0"/>
      <w:marRight w:val="0"/>
      <w:marTop w:val="0"/>
      <w:marBottom w:val="0"/>
      <w:divBdr>
        <w:top w:val="none" w:sz="0" w:space="0" w:color="auto"/>
        <w:left w:val="none" w:sz="0" w:space="0" w:color="auto"/>
        <w:bottom w:val="none" w:sz="0" w:space="0" w:color="auto"/>
        <w:right w:val="none" w:sz="0" w:space="0" w:color="auto"/>
      </w:divBdr>
    </w:div>
    <w:div w:id="73665950">
      <w:marLeft w:val="0"/>
      <w:marRight w:val="0"/>
      <w:marTop w:val="0"/>
      <w:marBottom w:val="0"/>
      <w:divBdr>
        <w:top w:val="none" w:sz="0" w:space="0" w:color="auto"/>
        <w:left w:val="none" w:sz="0" w:space="0" w:color="auto"/>
        <w:bottom w:val="none" w:sz="0" w:space="0" w:color="auto"/>
        <w:right w:val="none" w:sz="0" w:space="0" w:color="auto"/>
      </w:divBdr>
    </w:div>
    <w:div w:id="74668441">
      <w:marLeft w:val="0"/>
      <w:marRight w:val="0"/>
      <w:marTop w:val="0"/>
      <w:marBottom w:val="0"/>
      <w:divBdr>
        <w:top w:val="none" w:sz="0" w:space="0" w:color="auto"/>
        <w:left w:val="none" w:sz="0" w:space="0" w:color="auto"/>
        <w:bottom w:val="none" w:sz="0" w:space="0" w:color="auto"/>
        <w:right w:val="none" w:sz="0" w:space="0" w:color="auto"/>
      </w:divBdr>
    </w:div>
    <w:div w:id="74784487">
      <w:marLeft w:val="0"/>
      <w:marRight w:val="0"/>
      <w:marTop w:val="0"/>
      <w:marBottom w:val="0"/>
      <w:divBdr>
        <w:top w:val="none" w:sz="0" w:space="0" w:color="auto"/>
        <w:left w:val="none" w:sz="0" w:space="0" w:color="auto"/>
        <w:bottom w:val="none" w:sz="0" w:space="0" w:color="auto"/>
        <w:right w:val="none" w:sz="0" w:space="0" w:color="auto"/>
      </w:divBdr>
    </w:div>
    <w:div w:id="74935158">
      <w:marLeft w:val="0"/>
      <w:marRight w:val="0"/>
      <w:marTop w:val="0"/>
      <w:marBottom w:val="0"/>
      <w:divBdr>
        <w:top w:val="none" w:sz="0" w:space="0" w:color="auto"/>
        <w:left w:val="none" w:sz="0" w:space="0" w:color="auto"/>
        <w:bottom w:val="none" w:sz="0" w:space="0" w:color="auto"/>
        <w:right w:val="none" w:sz="0" w:space="0" w:color="auto"/>
      </w:divBdr>
    </w:div>
    <w:div w:id="76172408">
      <w:marLeft w:val="0"/>
      <w:marRight w:val="0"/>
      <w:marTop w:val="0"/>
      <w:marBottom w:val="0"/>
      <w:divBdr>
        <w:top w:val="none" w:sz="0" w:space="0" w:color="auto"/>
        <w:left w:val="none" w:sz="0" w:space="0" w:color="auto"/>
        <w:bottom w:val="none" w:sz="0" w:space="0" w:color="auto"/>
        <w:right w:val="none" w:sz="0" w:space="0" w:color="auto"/>
      </w:divBdr>
    </w:div>
    <w:div w:id="76176601">
      <w:marLeft w:val="0"/>
      <w:marRight w:val="0"/>
      <w:marTop w:val="0"/>
      <w:marBottom w:val="0"/>
      <w:divBdr>
        <w:top w:val="none" w:sz="0" w:space="0" w:color="auto"/>
        <w:left w:val="none" w:sz="0" w:space="0" w:color="auto"/>
        <w:bottom w:val="none" w:sz="0" w:space="0" w:color="auto"/>
        <w:right w:val="none" w:sz="0" w:space="0" w:color="auto"/>
      </w:divBdr>
    </w:div>
    <w:div w:id="76287062">
      <w:marLeft w:val="0"/>
      <w:marRight w:val="0"/>
      <w:marTop w:val="0"/>
      <w:marBottom w:val="0"/>
      <w:divBdr>
        <w:top w:val="none" w:sz="0" w:space="0" w:color="auto"/>
        <w:left w:val="none" w:sz="0" w:space="0" w:color="auto"/>
        <w:bottom w:val="none" w:sz="0" w:space="0" w:color="auto"/>
        <w:right w:val="none" w:sz="0" w:space="0" w:color="auto"/>
      </w:divBdr>
    </w:div>
    <w:div w:id="76444105">
      <w:marLeft w:val="0"/>
      <w:marRight w:val="0"/>
      <w:marTop w:val="0"/>
      <w:marBottom w:val="0"/>
      <w:divBdr>
        <w:top w:val="none" w:sz="0" w:space="0" w:color="auto"/>
        <w:left w:val="none" w:sz="0" w:space="0" w:color="auto"/>
        <w:bottom w:val="none" w:sz="0" w:space="0" w:color="auto"/>
        <w:right w:val="none" w:sz="0" w:space="0" w:color="auto"/>
      </w:divBdr>
    </w:div>
    <w:div w:id="76874672">
      <w:marLeft w:val="0"/>
      <w:marRight w:val="0"/>
      <w:marTop w:val="0"/>
      <w:marBottom w:val="0"/>
      <w:divBdr>
        <w:top w:val="none" w:sz="0" w:space="0" w:color="auto"/>
        <w:left w:val="none" w:sz="0" w:space="0" w:color="auto"/>
        <w:bottom w:val="none" w:sz="0" w:space="0" w:color="auto"/>
        <w:right w:val="none" w:sz="0" w:space="0" w:color="auto"/>
      </w:divBdr>
    </w:div>
    <w:div w:id="77219430">
      <w:marLeft w:val="0"/>
      <w:marRight w:val="0"/>
      <w:marTop w:val="0"/>
      <w:marBottom w:val="0"/>
      <w:divBdr>
        <w:top w:val="none" w:sz="0" w:space="0" w:color="auto"/>
        <w:left w:val="none" w:sz="0" w:space="0" w:color="auto"/>
        <w:bottom w:val="none" w:sz="0" w:space="0" w:color="auto"/>
        <w:right w:val="none" w:sz="0" w:space="0" w:color="auto"/>
      </w:divBdr>
    </w:div>
    <w:div w:id="77757274">
      <w:marLeft w:val="0"/>
      <w:marRight w:val="0"/>
      <w:marTop w:val="0"/>
      <w:marBottom w:val="0"/>
      <w:divBdr>
        <w:top w:val="none" w:sz="0" w:space="0" w:color="auto"/>
        <w:left w:val="none" w:sz="0" w:space="0" w:color="auto"/>
        <w:bottom w:val="none" w:sz="0" w:space="0" w:color="auto"/>
        <w:right w:val="none" w:sz="0" w:space="0" w:color="auto"/>
      </w:divBdr>
    </w:div>
    <w:div w:id="78412790">
      <w:marLeft w:val="0"/>
      <w:marRight w:val="0"/>
      <w:marTop w:val="0"/>
      <w:marBottom w:val="0"/>
      <w:divBdr>
        <w:top w:val="none" w:sz="0" w:space="0" w:color="auto"/>
        <w:left w:val="none" w:sz="0" w:space="0" w:color="auto"/>
        <w:bottom w:val="none" w:sz="0" w:space="0" w:color="auto"/>
        <w:right w:val="none" w:sz="0" w:space="0" w:color="auto"/>
      </w:divBdr>
    </w:div>
    <w:div w:id="78992443">
      <w:marLeft w:val="0"/>
      <w:marRight w:val="0"/>
      <w:marTop w:val="0"/>
      <w:marBottom w:val="0"/>
      <w:divBdr>
        <w:top w:val="none" w:sz="0" w:space="0" w:color="auto"/>
        <w:left w:val="none" w:sz="0" w:space="0" w:color="auto"/>
        <w:bottom w:val="none" w:sz="0" w:space="0" w:color="auto"/>
        <w:right w:val="none" w:sz="0" w:space="0" w:color="auto"/>
      </w:divBdr>
    </w:div>
    <w:div w:id="79177543">
      <w:marLeft w:val="0"/>
      <w:marRight w:val="0"/>
      <w:marTop w:val="0"/>
      <w:marBottom w:val="0"/>
      <w:divBdr>
        <w:top w:val="none" w:sz="0" w:space="0" w:color="auto"/>
        <w:left w:val="none" w:sz="0" w:space="0" w:color="auto"/>
        <w:bottom w:val="none" w:sz="0" w:space="0" w:color="auto"/>
        <w:right w:val="none" w:sz="0" w:space="0" w:color="auto"/>
      </w:divBdr>
    </w:div>
    <w:div w:id="79454860">
      <w:marLeft w:val="0"/>
      <w:marRight w:val="0"/>
      <w:marTop w:val="0"/>
      <w:marBottom w:val="0"/>
      <w:divBdr>
        <w:top w:val="none" w:sz="0" w:space="0" w:color="auto"/>
        <w:left w:val="none" w:sz="0" w:space="0" w:color="auto"/>
        <w:bottom w:val="none" w:sz="0" w:space="0" w:color="auto"/>
        <w:right w:val="none" w:sz="0" w:space="0" w:color="auto"/>
      </w:divBdr>
    </w:div>
    <w:div w:id="80687372">
      <w:marLeft w:val="0"/>
      <w:marRight w:val="0"/>
      <w:marTop w:val="0"/>
      <w:marBottom w:val="0"/>
      <w:divBdr>
        <w:top w:val="none" w:sz="0" w:space="0" w:color="auto"/>
        <w:left w:val="none" w:sz="0" w:space="0" w:color="auto"/>
        <w:bottom w:val="none" w:sz="0" w:space="0" w:color="auto"/>
        <w:right w:val="none" w:sz="0" w:space="0" w:color="auto"/>
      </w:divBdr>
    </w:div>
    <w:div w:id="81143522">
      <w:marLeft w:val="0"/>
      <w:marRight w:val="0"/>
      <w:marTop w:val="0"/>
      <w:marBottom w:val="0"/>
      <w:divBdr>
        <w:top w:val="none" w:sz="0" w:space="0" w:color="auto"/>
        <w:left w:val="none" w:sz="0" w:space="0" w:color="auto"/>
        <w:bottom w:val="none" w:sz="0" w:space="0" w:color="auto"/>
        <w:right w:val="none" w:sz="0" w:space="0" w:color="auto"/>
      </w:divBdr>
    </w:div>
    <w:div w:id="81338726">
      <w:marLeft w:val="0"/>
      <w:marRight w:val="0"/>
      <w:marTop w:val="0"/>
      <w:marBottom w:val="0"/>
      <w:divBdr>
        <w:top w:val="none" w:sz="0" w:space="0" w:color="auto"/>
        <w:left w:val="none" w:sz="0" w:space="0" w:color="auto"/>
        <w:bottom w:val="none" w:sz="0" w:space="0" w:color="auto"/>
        <w:right w:val="none" w:sz="0" w:space="0" w:color="auto"/>
      </w:divBdr>
    </w:div>
    <w:div w:id="81344514">
      <w:marLeft w:val="0"/>
      <w:marRight w:val="0"/>
      <w:marTop w:val="0"/>
      <w:marBottom w:val="0"/>
      <w:divBdr>
        <w:top w:val="none" w:sz="0" w:space="0" w:color="auto"/>
        <w:left w:val="none" w:sz="0" w:space="0" w:color="auto"/>
        <w:bottom w:val="none" w:sz="0" w:space="0" w:color="auto"/>
        <w:right w:val="none" w:sz="0" w:space="0" w:color="auto"/>
      </w:divBdr>
    </w:div>
    <w:div w:id="81681045">
      <w:marLeft w:val="0"/>
      <w:marRight w:val="0"/>
      <w:marTop w:val="0"/>
      <w:marBottom w:val="0"/>
      <w:divBdr>
        <w:top w:val="none" w:sz="0" w:space="0" w:color="auto"/>
        <w:left w:val="none" w:sz="0" w:space="0" w:color="auto"/>
        <w:bottom w:val="none" w:sz="0" w:space="0" w:color="auto"/>
        <w:right w:val="none" w:sz="0" w:space="0" w:color="auto"/>
      </w:divBdr>
    </w:div>
    <w:div w:id="81877202">
      <w:marLeft w:val="0"/>
      <w:marRight w:val="0"/>
      <w:marTop w:val="0"/>
      <w:marBottom w:val="0"/>
      <w:divBdr>
        <w:top w:val="none" w:sz="0" w:space="0" w:color="auto"/>
        <w:left w:val="none" w:sz="0" w:space="0" w:color="auto"/>
        <w:bottom w:val="none" w:sz="0" w:space="0" w:color="auto"/>
        <w:right w:val="none" w:sz="0" w:space="0" w:color="auto"/>
      </w:divBdr>
    </w:div>
    <w:div w:id="82723043">
      <w:marLeft w:val="0"/>
      <w:marRight w:val="0"/>
      <w:marTop w:val="0"/>
      <w:marBottom w:val="0"/>
      <w:divBdr>
        <w:top w:val="none" w:sz="0" w:space="0" w:color="auto"/>
        <w:left w:val="none" w:sz="0" w:space="0" w:color="auto"/>
        <w:bottom w:val="none" w:sz="0" w:space="0" w:color="auto"/>
        <w:right w:val="none" w:sz="0" w:space="0" w:color="auto"/>
      </w:divBdr>
    </w:div>
    <w:div w:id="83888239">
      <w:marLeft w:val="0"/>
      <w:marRight w:val="0"/>
      <w:marTop w:val="0"/>
      <w:marBottom w:val="0"/>
      <w:divBdr>
        <w:top w:val="none" w:sz="0" w:space="0" w:color="auto"/>
        <w:left w:val="none" w:sz="0" w:space="0" w:color="auto"/>
        <w:bottom w:val="none" w:sz="0" w:space="0" w:color="auto"/>
        <w:right w:val="none" w:sz="0" w:space="0" w:color="auto"/>
      </w:divBdr>
    </w:div>
    <w:div w:id="84887666">
      <w:marLeft w:val="0"/>
      <w:marRight w:val="0"/>
      <w:marTop w:val="0"/>
      <w:marBottom w:val="0"/>
      <w:divBdr>
        <w:top w:val="none" w:sz="0" w:space="0" w:color="auto"/>
        <w:left w:val="none" w:sz="0" w:space="0" w:color="auto"/>
        <w:bottom w:val="none" w:sz="0" w:space="0" w:color="auto"/>
        <w:right w:val="none" w:sz="0" w:space="0" w:color="auto"/>
      </w:divBdr>
    </w:div>
    <w:div w:id="85812479">
      <w:marLeft w:val="0"/>
      <w:marRight w:val="0"/>
      <w:marTop w:val="0"/>
      <w:marBottom w:val="0"/>
      <w:divBdr>
        <w:top w:val="none" w:sz="0" w:space="0" w:color="auto"/>
        <w:left w:val="none" w:sz="0" w:space="0" w:color="auto"/>
        <w:bottom w:val="none" w:sz="0" w:space="0" w:color="auto"/>
        <w:right w:val="none" w:sz="0" w:space="0" w:color="auto"/>
      </w:divBdr>
    </w:div>
    <w:div w:id="85926091">
      <w:marLeft w:val="0"/>
      <w:marRight w:val="0"/>
      <w:marTop w:val="0"/>
      <w:marBottom w:val="0"/>
      <w:divBdr>
        <w:top w:val="none" w:sz="0" w:space="0" w:color="auto"/>
        <w:left w:val="none" w:sz="0" w:space="0" w:color="auto"/>
        <w:bottom w:val="none" w:sz="0" w:space="0" w:color="auto"/>
        <w:right w:val="none" w:sz="0" w:space="0" w:color="auto"/>
      </w:divBdr>
    </w:div>
    <w:div w:id="86002313">
      <w:marLeft w:val="0"/>
      <w:marRight w:val="0"/>
      <w:marTop w:val="0"/>
      <w:marBottom w:val="0"/>
      <w:divBdr>
        <w:top w:val="none" w:sz="0" w:space="0" w:color="auto"/>
        <w:left w:val="none" w:sz="0" w:space="0" w:color="auto"/>
        <w:bottom w:val="none" w:sz="0" w:space="0" w:color="auto"/>
        <w:right w:val="none" w:sz="0" w:space="0" w:color="auto"/>
      </w:divBdr>
    </w:div>
    <w:div w:id="86076749">
      <w:marLeft w:val="0"/>
      <w:marRight w:val="0"/>
      <w:marTop w:val="0"/>
      <w:marBottom w:val="0"/>
      <w:divBdr>
        <w:top w:val="none" w:sz="0" w:space="0" w:color="auto"/>
        <w:left w:val="none" w:sz="0" w:space="0" w:color="auto"/>
        <w:bottom w:val="none" w:sz="0" w:space="0" w:color="auto"/>
        <w:right w:val="none" w:sz="0" w:space="0" w:color="auto"/>
      </w:divBdr>
    </w:div>
    <w:div w:id="86078292">
      <w:marLeft w:val="0"/>
      <w:marRight w:val="0"/>
      <w:marTop w:val="0"/>
      <w:marBottom w:val="0"/>
      <w:divBdr>
        <w:top w:val="none" w:sz="0" w:space="0" w:color="auto"/>
        <w:left w:val="none" w:sz="0" w:space="0" w:color="auto"/>
        <w:bottom w:val="none" w:sz="0" w:space="0" w:color="auto"/>
        <w:right w:val="none" w:sz="0" w:space="0" w:color="auto"/>
      </w:divBdr>
    </w:div>
    <w:div w:id="87579428">
      <w:marLeft w:val="0"/>
      <w:marRight w:val="0"/>
      <w:marTop w:val="0"/>
      <w:marBottom w:val="0"/>
      <w:divBdr>
        <w:top w:val="none" w:sz="0" w:space="0" w:color="auto"/>
        <w:left w:val="none" w:sz="0" w:space="0" w:color="auto"/>
        <w:bottom w:val="none" w:sz="0" w:space="0" w:color="auto"/>
        <w:right w:val="none" w:sz="0" w:space="0" w:color="auto"/>
      </w:divBdr>
    </w:div>
    <w:div w:id="88433499">
      <w:marLeft w:val="0"/>
      <w:marRight w:val="0"/>
      <w:marTop w:val="0"/>
      <w:marBottom w:val="0"/>
      <w:divBdr>
        <w:top w:val="none" w:sz="0" w:space="0" w:color="auto"/>
        <w:left w:val="none" w:sz="0" w:space="0" w:color="auto"/>
        <w:bottom w:val="none" w:sz="0" w:space="0" w:color="auto"/>
        <w:right w:val="none" w:sz="0" w:space="0" w:color="auto"/>
      </w:divBdr>
    </w:div>
    <w:div w:id="88552521">
      <w:marLeft w:val="0"/>
      <w:marRight w:val="0"/>
      <w:marTop w:val="0"/>
      <w:marBottom w:val="0"/>
      <w:divBdr>
        <w:top w:val="none" w:sz="0" w:space="0" w:color="auto"/>
        <w:left w:val="none" w:sz="0" w:space="0" w:color="auto"/>
        <w:bottom w:val="none" w:sz="0" w:space="0" w:color="auto"/>
        <w:right w:val="none" w:sz="0" w:space="0" w:color="auto"/>
      </w:divBdr>
    </w:div>
    <w:div w:id="88890118">
      <w:marLeft w:val="0"/>
      <w:marRight w:val="0"/>
      <w:marTop w:val="0"/>
      <w:marBottom w:val="0"/>
      <w:divBdr>
        <w:top w:val="none" w:sz="0" w:space="0" w:color="auto"/>
        <w:left w:val="none" w:sz="0" w:space="0" w:color="auto"/>
        <w:bottom w:val="none" w:sz="0" w:space="0" w:color="auto"/>
        <w:right w:val="none" w:sz="0" w:space="0" w:color="auto"/>
      </w:divBdr>
    </w:div>
    <w:div w:id="89086247">
      <w:marLeft w:val="0"/>
      <w:marRight w:val="0"/>
      <w:marTop w:val="0"/>
      <w:marBottom w:val="0"/>
      <w:divBdr>
        <w:top w:val="none" w:sz="0" w:space="0" w:color="auto"/>
        <w:left w:val="none" w:sz="0" w:space="0" w:color="auto"/>
        <w:bottom w:val="none" w:sz="0" w:space="0" w:color="auto"/>
        <w:right w:val="none" w:sz="0" w:space="0" w:color="auto"/>
      </w:divBdr>
    </w:div>
    <w:div w:id="89326438">
      <w:marLeft w:val="0"/>
      <w:marRight w:val="0"/>
      <w:marTop w:val="0"/>
      <w:marBottom w:val="0"/>
      <w:divBdr>
        <w:top w:val="none" w:sz="0" w:space="0" w:color="auto"/>
        <w:left w:val="none" w:sz="0" w:space="0" w:color="auto"/>
        <w:bottom w:val="none" w:sz="0" w:space="0" w:color="auto"/>
        <w:right w:val="none" w:sz="0" w:space="0" w:color="auto"/>
      </w:divBdr>
    </w:div>
    <w:div w:id="89472085">
      <w:marLeft w:val="0"/>
      <w:marRight w:val="0"/>
      <w:marTop w:val="0"/>
      <w:marBottom w:val="0"/>
      <w:divBdr>
        <w:top w:val="none" w:sz="0" w:space="0" w:color="auto"/>
        <w:left w:val="none" w:sz="0" w:space="0" w:color="auto"/>
        <w:bottom w:val="none" w:sz="0" w:space="0" w:color="auto"/>
        <w:right w:val="none" w:sz="0" w:space="0" w:color="auto"/>
      </w:divBdr>
    </w:div>
    <w:div w:id="89473959">
      <w:marLeft w:val="0"/>
      <w:marRight w:val="0"/>
      <w:marTop w:val="0"/>
      <w:marBottom w:val="0"/>
      <w:divBdr>
        <w:top w:val="none" w:sz="0" w:space="0" w:color="auto"/>
        <w:left w:val="none" w:sz="0" w:space="0" w:color="auto"/>
        <w:bottom w:val="none" w:sz="0" w:space="0" w:color="auto"/>
        <w:right w:val="none" w:sz="0" w:space="0" w:color="auto"/>
      </w:divBdr>
    </w:div>
    <w:div w:id="89547689">
      <w:marLeft w:val="0"/>
      <w:marRight w:val="0"/>
      <w:marTop w:val="0"/>
      <w:marBottom w:val="0"/>
      <w:divBdr>
        <w:top w:val="none" w:sz="0" w:space="0" w:color="auto"/>
        <w:left w:val="none" w:sz="0" w:space="0" w:color="auto"/>
        <w:bottom w:val="none" w:sz="0" w:space="0" w:color="auto"/>
        <w:right w:val="none" w:sz="0" w:space="0" w:color="auto"/>
      </w:divBdr>
    </w:div>
    <w:div w:id="89619263">
      <w:marLeft w:val="0"/>
      <w:marRight w:val="0"/>
      <w:marTop w:val="0"/>
      <w:marBottom w:val="0"/>
      <w:divBdr>
        <w:top w:val="none" w:sz="0" w:space="0" w:color="auto"/>
        <w:left w:val="none" w:sz="0" w:space="0" w:color="auto"/>
        <w:bottom w:val="none" w:sz="0" w:space="0" w:color="auto"/>
        <w:right w:val="none" w:sz="0" w:space="0" w:color="auto"/>
      </w:divBdr>
    </w:div>
    <w:div w:id="89665871">
      <w:marLeft w:val="0"/>
      <w:marRight w:val="0"/>
      <w:marTop w:val="0"/>
      <w:marBottom w:val="0"/>
      <w:divBdr>
        <w:top w:val="none" w:sz="0" w:space="0" w:color="auto"/>
        <w:left w:val="none" w:sz="0" w:space="0" w:color="auto"/>
        <w:bottom w:val="none" w:sz="0" w:space="0" w:color="auto"/>
        <w:right w:val="none" w:sz="0" w:space="0" w:color="auto"/>
      </w:divBdr>
    </w:div>
    <w:div w:id="91124158">
      <w:marLeft w:val="0"/>
      <w:marRight w:val="0"/>
      <w:marTop w:val="0"/>
      <w:marBottom w:val="0"/>
      <w:divBdr>
        <w:top w:val="none" w:sz="0" w:space="0" w:color="auto"/>
        <w:left w:val="none" w:sz="0" w:space="0" w:color="auto"/>
        <w:bottom w:val="none" w:sz="0" w:space="0" w:color="auto"/>
        <w:right w:val="none" w:sz="0" w:space="0" w:color="auto"/>
      </w:divBdr>
    </w:div>
    <w:div w:id="91318980">
      <w:marLeft w:val="0"/>
      <w:marRight w:val="0"/>
      <w:marTop w:val="0"/>
      <w:marBottom w:val="0"/>
      <w:divBdr>
        <w:top w:val="none" w:sz="0" w:space="0" w:color="auto"/>
        <w:left w:val="none" w:sz="0" w:space="0" w:color="auto"/>
        <w:bottom w:val="none" w:sz="0" w:space="0" w:color="auto"/>
        <w:right w:val="none" w:sz="0" w:space="0" w:color="auto"/>
      </w:divBdr>
    </w:div>
    <w:div w:id="91517997">
      <w:marLeft w:val="0"/>
      <w:marRight w:val="0"/>
      <w:marTop w:val="0"/>
      <w:marBottom w:val="0"/>
      <w:divBdr>
        <w:top w:val="none" w:sz="0" w:space="0" w:color="auto"/>
        <w:left w:val="none" w:sz="0" w:space="0" w:color="auto"/>
        <w:bottom w:val="none" w:sz="0" w:space="0" w:color="auto"/>
        <w:right w:val="none" w:sz="0" w:space="0" w:color="auto"/>
      </w:divBdr>
    </w:div>
    <w:div w:id="91555797">
      <w:marLeft w:val="0"/>
      <w:marRight w:val="0"/>
      <w:marTop w:val="0"/>
      <w:marBottom w:val="0"/>
      <w:divBdr>
        <w:top w:val="none" w:sz="0" w:space="0" w:color="auto"/>
        <w:left w:val="none" w:sz="0" w:space="0" w:color="auto"/>
        <w:bottom w:val="none" w:sz="0" w:space="0" w:color="auto"/>
        <w:right w:val="none" w:sz="0" w:space="0" w:color="auto"/>
      </w:divBdr>
    </w:div>
    <w:div w:id="91556535">
      <w:marLeft w:val="0"/>
      <w:marRight w:val="0"/>
      <w:marTop w:val="0"/>
      <w:marBottom w:val="0"/>
      <w:divBdr>
        <w:top w:val="none" w:sz="0" w:space="0" w:color="auto"/>
        <w:left w:val="none" w:sz="0" w:space="0" w:color="auto"/>
        <w:bottom w:val="none" w:sz="0" w:space="0" w:color="auto"/>
        <w:right w:val="none" w:sz="0" w:space="0" w:color="auto"/>
      </w:divBdr>
    </w:div>
    <w:div w:id="92015257">
      <w:marLeft w:val="0"/>
      <w:marRight w:val="0"/>
      <w:marTop w:val="0"/>
      <w:marBottom w:val="0"/>
      <w:divBdr>
        <w:top w:val="none" w:sz="0" w:space="0" w:color="auto"/>
        <w:left w:val="none" w:sz="0" w:space="0" w:color="auto"/>
        <w:bottom w:val="none" w:sz="0" w:space="0" w:color="auto"/>
        <w:right w:val="none" w:sz="0" w:space="0" w:color="auto"/>
      </w:divBdr>
    </w:div>
    <w:div w:id="93209049">
      <w:marLeft w:val="0"/>
      <w:marRight w:val="0"/>
      <w:marTop w:val="0"/>
      <w:marBottom w:val="0"/>
      <w:divBdr>
        <w:top w:val="none" w:sz="0" w:space="0" w:color="auto"/>
        <w:left w:val="none" w:sz="0" w:space="0" w:color="auto"/>
        <w:bottom w:val="none" w:sz="0" w:space="0" w:color="auto"/>
        <w:right w:val="none" w:sz="0" w:space="0" w:color="auto"/>
      </w:divBdr>
    </w:div>
    <w:div w:id="93785751">
      <w:marLeft w:val="0"/>
      <w:marRight w:val="0"/>
      <w:marTop w:val="0"/>
      <w:marBottom w:val="0"/>
      <w:divBdr>
        <w:top w:val="none" w:sz="0" w:space="0" w:color="auto"/>
        <w:left w:val="none" w:sz="0" w:space="0" w:color="auto"/>
        <w:bottom w:val="none" w:sz="0" w:space="0" w:color="auto"/>
        <w:right w:val="none" w:sz="0" w:space="0" w:color="auto"/>
      </w:divBdr>
    </w:div>
    <w:div w:id="93793304">
      <w:marLeft w:val="0"/>
      <w:marRight w:val="0"/>
      <w:marTop w:val="0"/>
      <w:marBottom w:val="0"/>
      <w:divBdr>
        <w:top w:val="none" w:sz="0" w:space="0" w:color="auto"/>
        <w:left w:val="none" w:sz="0" w:space="0" w:color="auto"/>
        <w:bottom w:val="none" w:sz="0" w:space="0" w:color="auto"/>
        <w:right w:val="none" w:sz="0" w:space="0" w:color="auto"/>
      </w:divBdr>
    </w:div>
    <w:div w:id="94599491">
      <w:marLeft w:val="0"/>
      <w:marRight w:val="0"/>
      <w:marTop w:val="0"/>
      <w:marBottom w:val="0"/>
      <w:divBdr>
        <w:top w:val="none" w:sz="0" w:space="0" w:color="auto"/>
        <w:left w:val="none" w:sz="0" w:space="0" w:color="auto"/>
        <w:bottom w:val="none" w:sz="0" w:space="0" w:color="auto"/>
        <w:right w:val="none" w:sz="0" w:space="0" w:color="auto"/>
      </w:divBdr>
    </w:div>
    <w:div w:id="95054956">
      <w:marLeft w:val="0"/>
      <w:marRight w:val="0"/>
      <w:marTop w:val="0"/>
      <w:marBottom w:val="0"/>
      <w:divBdr>
        <w:top w:val="none" w:sz="0" w:space="0" w:color="auto"/>
        <w:left w:val="none" w:sz="0" w:space="0" w:color="auto"/>
        <w:bottom w:val="none" w:sz="0" w:space="0" w:color="auto"/>
        <w:right w:val="none" w:sz="0" w:space="0" w:color="auto"/>
      </w:divBdr>
    </w:div>
    <w:div w:id="95635125">
      <w:marLeft w:val="0"/>
      <w:marRight w:val="0"/>
      <w:marTop w:val="0"/>
      <w:marBottom w:val="0"/>
      <w:divBdr>
        <w:top w:val="none" w:sz="0" w:space="0" w:color="auto"/>
        <w:left w:val="none" w:sz="0" w:space="0" w:color="auto"/>
        <w:bottom w:val="none" w:sz="0" w:space="0" w:color="auto"/>
        <w:right w:val="none" w:sz="0" w:space="0" w:color="auto"/>
      </w:divBdr>
    </w:div>
    <w:div w:id="95902376">
      <w:marLeft w:val="0"/>
      <w:marRight w:val="0"/>
      <w:marTop w:val="0"/>
      <w:marBottom w:val="0"/>
      <w:divBdr>
        <w:top w:val="none" w:sz="0" w:space="0" w:color="auto"/>
        <w:left w:val="none" w:sz="0" w:space="0" w:color="auto"/>
        <w:bottom w:val="none" w:sz="0" w:space="0" w:color="auto"/>
        <w:right w:val="none" w:sz="0" w:space="0" w:color="auto"/>
      </w:divBdr>
    </w:div>
    <w:div w:id="96488451">
      <w:marLeft w:val="0"/>
      <w:marRight w:val="0"/>
      <w:marTop w:val="0"/>
      <w:marBottom w:val="0"/>
      <w:divBdr>
        <w:top w:val="none" w:sz="0" w:space="0" w:color="auto"/>
        <w:left w:val="none" w:sz="0" w:space="0" w:color="auto"/>
        <w:bottom w:val="none" w:sz="0" w:space="0" w:color="auto"/>
        <w:right w:val="none" w:sz="0" w:space="0" w:color="auto"/>
      </w:divBdr>
    </w:div>
    <w:div w:id="96683099">
      <w:marLeft w:val="0"/>
      <w:marRight w:val="0"/>
      <w:marTop w:val="0"/>
      <w:marBottom w:val="0"/>
      <w:divBdr>
        <w:top w:val="none" w:sz="0" w:space="0" w:color="auto"/>
        <w:left w:val="none" w:sz="0" w:space="0" w:color="auto"/>
        <w:bottom w:val="none" w:sz="0" w:space="0" w:color="auto"/>
        <w:right w:val="none" w:sz="0" w:space="0" w:color="auto"/>
      </w:divBdr>
    </w:div>
    <w:div w:id="97020010">
      <w:marLeft w:val="0"/>
      <w:marRight w:val="0"/>
      <w:marTop w:val="0"/>
      <w:marBottom w:val="0"/>
      <w:divBdr>
        <w:top w:val="none" w:sz="0" w:space="0" w:color="auto"/>
        <w:left w:val="none" w:sz="0" w:space="0" w:color="auto"/>
        <w:bottom w:val="none" w:sz="0" w:space="0" w:color="auto"/>
        <w:right w:val="none" w:sz="0" w:space="0" w:color="auto"/>
      </w:divBdr>
    </w:div>
    <w:div w:id="97066084">
      <w:marLeft w:val="0"/>
      <w:marRight w:val="0"/>
      <w:marTop w:val="0"/>
      <w:marBottom w:val="0"/>
      <w:divBdr>
        <w:top w:val="none" w:sz="0" w:space="0" w:color="auto"/>
        <w:left w:val="none" w:sz="0" w:space="0" w:color="auto"/>
        <w:bottom w:val="none" w:sz="0" w:space="0" w:color="auto"/>
        <w:right w:val="none" w:sz="0" w:space="0" w:color="auto"/>
      </w:divBdr>
    </w:div>
    <w:div w:id="97146512">
      <w:marLeft w:val="0"/>
      <w:marRight w:val="0"/>
      <w:marTop w:val="0"/>
      <w:marBottom w:val="0"/>
      <w:divBdr>
        <w:top w:val="none" w:sz="0" w:space="0" w:color="auto"/>
        <w:left w:val="none" w:sz="0" w:space="0" w:color="auto"/>
        <w:bottom w:val="none" w:sz="0" w:space="0" w:color="auto"/>
        <w:right w:val="none" w:sz="0" w:space="0" w:color="auto"/>
      </w:divBdr>
    </w:div>
    <w:div w:id="97257006">
      <w:marLeft w:val="0"/>
      <w:marRight w:val="0"/>
      <w:marTop w:val="0"/>
      <w:marBottom w:val="0"/>
      <w:divBdr>
        <w:top w:val="none" w:sz="0" w:space="0" w:color="auto"/>
        <w:left w:val="none" w:sz="0" w:space="0" w:color="auto"/>
        <w:bottom w:val="none" w:sz="0" w:space="0" w:color="auto"/>
        <w:right w:val="none" w:sz="0" w:space="0" w:color="auto"/>
      </w:divBdr>
    </w:div>
    <w:div w:id="97608002">
      <w:marLeft w:val="0"/>
      <w:marRight w:val="0"/>
      <w:marTop w:val="0"/>
      <w:marBottom w:val="0"/>
      <w:divBdr>
        <w:top w:val="none" w:sz="0" w:space="0" w:color="auto"/>
        <w:left w:val="none" w:sz="0" w:space="0" w:color="auto"/>
        <w:bottom w:val="none" w:sz="0" w:space="0" w:color="auto"/>
        <w:right w:val="none" w:sz="0" w:space="0" w:color="auto"/>
      </w:divBdr>
    </w:div>
    <w:div w:id="97724980">
      <w:marLeft w:val="0"/>
      <w:marRight w:val="0"/>
      <w:marTop w:val="0"/>
      <w:marBottom w:val="0"/>
      <w:divBdr>
        <w:top w:val="none" w:sz="0" w:space="0" w:color="auto"/>
        <w:left w:val="none" w:sz="0" w:space="0" w:color="auto"/>
        <w:bottom w:val="none" w:sz="0" w:space="0" w:color="auto"/>
        <w:right w:val="none" w:sz="0" w:space="0" w:color="auto"/>
      </w:divBdr>
    </w:div>
    <w:div w:id="98188401">
      <w:marLeft w:val="0"/>
      <w:marRight w:val="0"/>
      <w:marTop w:val="0"/>
      <w:marBottom w:val="0"/>
      <w:divBdr>
        <w:top w:val="none" w:sz="0" w:space="0" w:color="auto"/>
        <w:left w:val="none" w:sz="0" w:space="0" w:color="auto"/>
        <w:bottom w:val="none" w:sz="0" w:space="0" w:color="auto"/>
        <w:right w:val="none" w:sz="0" w:space="0" w:color="auto"/>
      </w:divBdr>
    </w:div>
    <w:div w:id="98523347">
      <w:marLeft w:val="0"/>
      <w:marRight w:val="0"/>
      <w:marTop w:val="0"/>
      <w:marBottom w:val="0"/>
      <w:divBdr>
        <w:top w:val="none" w:sz="0" w:space="0" w:color="auto"/>
        <w:left w:val="none" w:sz="0" w:space="0" w:color="auto"/>
        <w:bottom w:val="none" w:sz="0" w:space="0" w:color="auto"/>
        <w:right w:val="none" w:sz="0" w:space="0" w:color="auto"/>
      </w:divBdr>
    </w:div>
    <w:div w:id="99187539">
      <w:marLeft w:val="0"/>
      <w:marRight w:val="0"/>
      <w:marTop w:val="0"/>
      <w:marBottom w:val="0"/>
      <w:divBdr>
        <w:top w:val="none" w:sz="0" w:space="0" w:color="auto"/>
        <w:left w:val="none" w:sz="0" w:space="0" w:color="auto"/>
        <w:bottom w:val="none" w:sz="0" w:space="0" w:color="auto"/>
        <w:right w:val="none" w:sz="0" w:space="0" w:color="auto"/>
      </w:divBdr>
    </w:div>
    <w:div w:id="99226339">
      <w:marLeft w:val="0"/>
      <w:marRight w:val="0"/>
      <w:marTop w:val="0"/>
      <w:marBottom w:val="0"/>
      <w:divBdr>
        <w:top w:val="none" w:sz="0" w:space="0" w:color="auto"/>
        <w:left w:val="none" w:sz="0" w:space="0" w:color="auto"/>
        <w:bottom w:val="none" w:sz="0" w:space="0" w:color="auto"/>
        <w:right w:val="none" w:sz="0" w:space="0" w:color="auto"/>
      </w:divBdr>
    </w:div>
    <w:div w:id="99305734">
      <w:marLeft w:val="0"/>
      <w:marRight w:val="0"/>
      <w:marTop w:val="0"/>
      <w:marBottom w:val="0"/>
      <w:divBdr>
        <w:top w:val="none" w:sz="0" w:space="0" w:color="auto"/>
        <w:left w:val="none" w:sz="0" w:space="0" w:color="auto"/>
        <w:bottom w:val="none" w:sz="0" w:space="0" w:color="auto"/>
        <w:right w:val="none" w:sz="0" w:space="0" w:color="auto"/>
      </w:divBdr>
    </w:div>
    <w:div w:id="99686227">
      <w:marLeft w:val="0"/>
      <w:marRight w:val="0"/>
      <w:marTop w:val="0"/>
      <w:marBottom w:val="0"/>
      <w:divBdr>
        <w:top w:val="none" w:sz="0" w:space="0" w:color="auto"/>
        <w:left w:val="none" w:sz="0" w:space="0" w:color="auto"/>
        <w:bottom w:val="none" w:sz="0" w:space="0" w:color="auto"/>
        <w:right w:val="none" w:sz="0" w:space="0" w:color="auto"/>
      </w:divBdr>
    </w:div>
    <w:div w:id="99877156">
      <w:marLeft w:val="0"/>
      <w:marRight w:val="0"/>
      <w:marTop w:val="0"/>
      <w:marBottom w:val="0"/>
      <w:divBdr>
        <w:top w:val="none" w:sz="0" w:space="0" w:color="auto"/>
        <w:left w:val="none" w:sz="0" w:space="0" w:color="auto"/>
        <w:bottom w:val="none" w:sz="0" w:space="0" w:color="auto"/>
        <w:right w:val="none" w:sz="0" w:space="0" w:color="auto"/>
      </w:divBdr>
    </w:div>
    <w:div w:id="99879405">
      <w:marLeft w:val="0"/>
      <w:marRight w:val="0"/>
      <w:marTop w:val="0"/>
      <w:marBottom w:val="0"/>
      <w:divBdr>
        <w:top w:val="none" w:sz="0" w:space="0" w:color="auto"/>
        <w:left w:val="none" w:sz="0" w:space="0" w:color="auto"/>
        <w:bottom w:val="none" w:sz="0" w:space="0" w:color="auto"/>
        <w:right w:val="none" w:sz="0" w:space="0" w:color="auto"/>
      </w:divBdr>
    </w:div>
    <w:div w:id="100489747">
      <w:marLeft w:val="0"/>
      <w:marRight w:val="0"/>
      <w:marTop w:val="0"/>
      <w:marBottom w:val="0"/>
      <w:divBdr>
        <w:top w:val="none" w:sz="0" w:space="0" w:color="auto"/>
        <w:left w:val="none" w:sz="0" w:space="0" w:color="auto"/>
        <w:bottom w:val="none" w:sz="0" w:space="0" w:color="auto"/>
        <w:right w:val="none" w:sz="0" w:space="0" w:color="auto"/>
      </w:divBdr>
    </w:div>
    <w:div w:id="100607849">
      <w:marLeft w:val="0"/>
      <w:marRight w:val="0"/>
      <w:marTop w:val="0"/>
      <w:marBottom w:val="0"/>
      <w:divBdr>
        <w:top w:val="none" w:sz="0" w:space="0" w:color="auto"/>
        <w:left w:val="none" w:sz="0" w:space="0" w:color="auto"/>
        <w:bottom w:val="none" w:sz="0" w:space="0" w:color="auto"/>
        <w:right w:val="none" w:sz="0" w:space="0" w:color="auto"/>
      </w:divBdr>
    </w:div>
    <w:div w:id="100691160">
      <w:marLeft w:val="0"/>
      <w:marRight w:val="0"/>
      <w:marTop w:val="0"/>
      <w:marBottom w:val="0"/>
      <w:divBdr>
        <w:top w:val="none" w:sz="0" w:space="0" w:color="auto"/>
        <w:left w:val="none" w:sz="0" w:space="0" w:color="auto"/>
        <w:bottom w:val="none" w:sz="0" w:space="0" w:color="auto"/>
        <w:right w:val="none" w:sz="0" w:space="0" w:color="auto"/>
      </w:divBdr>
    </w:div>
    <w:div w:id="100734155">
      <w:marLeft w:val="0"/>
      <w:marRight w:val="0"/>
      <w:marTop w:val="0"/>
      <w:marBottom w:val="0"/>
      <w:divBdr>
        <w:top w:val="none" w:sz="0" w:space="0" w:color="auto"/>
        <w:left w:val="none" w:sz="0" w:space="0" w:color="auto"/>
        <w:bottom w:val="none" w:sz="0" w:space="0" w:color="auto"/>
        <w:right w:val="none" w:sz="0" w:space="0" w:color="auto"/>
      </w:divBdr>
    </w:div>
    <w:div w:id="101075212">
      <w:marLeft w:val="0"/>
      <w:marRight w:val="0"/>
      <w:marTop w:val="0"/>
      <w:marBottom w:val="0"/>
      <w:divBdr>
        <w:top w:val="none" w:sz="0" w:space="0" w:color="auto"/>
        <w:left w:val="none" w:sz="0" w:space="0" w:color="auto"/>
        <w:bottom w:val="none" w:sz="0" w:space="0" w:color="auto"/>
        <w:right w:val="none" w:sz="0" w:space="0" w:color="auto"/>
      </w:divBdr>
    </w:div>
    <w:div w:id="101145109">
      <w:marLeft w:val="0"/>
      <w:marRight w:val="0"/>
      <w:marTop w:val="0"/>
      <w:marBottom w:val="0"/>
      <w:divBdr>
        <w:top w:val="none" w:sz="0" w:space="0" w:color="auto"/>
        <w:left w:val="none" w:sz="0" w:space="0" w:color="auto"/>
        <w:bottom w:val="none" w:sz="0" w:space="0" w:color="auto"/>
        <w:right w:val="none" w:sz="0" w:space="0" w:color="auto"/>
      </w:divBdr>
    </w:div>
    <w:div w:id="101385031">
      <w:marLeft w:val="0"/>
      <w:marRight w:val="0"/>
      <w:marTop w:val="0"/>
      <w:marBottom w:val="0"/>
      <w:divBdr>
        <w:top w:val="none" w:sz="0" w:space="0" w:color="auto"/>
        <w:left w:val="none" w:sz="0" w:space="0" w:color="auto"/>
        <w:bottom w:val="none" w:sz="0" w:space="0" w:color="auto"/>
        <w:right w:val="none" w:sz="0" w:space="0" w:color="auto"/>
      </w:divBdr>
    </w:div>
    <w:div w:id="101386272">
      <w:marLeft w:val="0"/>
      <w:marRight w:val="0"/>
      <w:marTop w:val="0"/>
      <w:marBottom w:val="0"/>
      <w:divBdr>
        <w:top w:val="none" w:sz="0" w:space="0" w:color="auto"/>
        <w:left w:val="none" w:sz="0" w:space="0" w:color="auto"/>
        <w:bottom w:val="none" w:sz="0" w:space="0" w:color="auto"/>
        <w:right w:val="none" w:sz="0" w:space="0" w:color="auto"/>
      </w:divBdr>
    </w:div>
    <w:div w:id="102263731">
      <w:marLeft w:val="0"/>
      <w:marRight w:val="0"/>
      <w:marTop w:val="0"/>
      <w:marBottom w:val="0"/>
      <w:divBdr>
        <w:top w:val="none" w:sz="0" w:space="0" w:color="auto"/>
        <w:left w:val="none" w:sz="0" w:space="0" w:color="auto"/>
        <w:bottom w:val="none" w:sz="0" w:space="0" w:color="auto"/>
        <w:right w:val="none" w:sz="0" w:space="0" w:color="auto"/>
      </w:divBdr>
    </w:div>
    <w:div w:id="102455214">
      <w:marLeft w:val="0"/>
      <w:marRight w:val="0"/>
      <w:marTop w:val="0"/>
      <w:marBottom w:val="0"/>
      <w:divBdr>
        <w:top w:val="none" w:sz="0" w:space="0" w:color="auto"/>
        <w:left w:val="none" w:sz="0" w:space="0" w:color="auto"/>
        <w:bottom w:val="none" w:sz="0" w:space="0" w:color="auto"/>
        <w:right w:val="none" w:sz="0" w:space="0" w:color="auto"/>
      </w:divBdr>
    </w:div>
    <w:div w:id="102500281">
      <w:marLeft w:val="0"/>
      <w:marRight w:val="0"/>
      <w:marTop w:val="0"/>
      <w:marBottom w:val="0"/>
      <w:divBdr>
        <w:top w:val="none" w:sz="0" w:space="0" w:color="auto"/>
        <w:left w:val="none" w:sz="0" w:space="0" w:color="auto"/>
        <w:bottom w:val="none" w:sz="0" w:space="0" w:color="auto"/>
        <w:right w:val="none" w:sz="0" w:space="0" w:color="auto"/>
      </w:divBdr>
    </w:div>
    <w:div w:id="103159166">
      <w:marLeft w:val="0"/>
      <w:marRight w:val="0"/>
      <w:marTop w:val="0"/>
      <w:marBottom w:val="0"/>
      <w:divBdr>
        <w:top w:val="none" w:sz="0" w:space="0" w:color="auto"/>
        <w:left w:val="none" w:sz="0" w:space="0" w:color="auto"/>
        <w:bottom w:val="none" w:sz="0" w:space="0" w:color="auto"/>
        <w:right w:val="none" w:sz="0" w:space="0" w:color="auto"/>
      </w:divBdr>
    </w:div>
    <w:div w:id="103893250">
      <w:marLeft w:val="0"/>
      <w:marRight w:val="0"/>
      <w:marTop w:val="0"/>
      <w:marBottom w:val="0"/>
      <w:divBdr>
        <w:top w:val="none" w:sz="0" w:space="0" w:color="auto"/>
        <w:left w:val="none" w:sz="0" w:space="0" w:color="auto"/>
        <w:bottom w:val="none" w:sz="0" w:space="0" w:color="auto"/>
        <w:right w:val="none" w:sz="0" w:space="0" w:color="auto"/>
      </w:divBdr>
    </w:div>
    <w:div w:id="104690643">
      <w:marLeft w:val="0"/>
      <w:marRight w:val="0"/>
      <w:marTop w:val="0"/>
      <w:marBottom w:val="0"/>
      <w:divBdr>
        <w:top w:val="none" w:sz="0" w:space="0" w:color="auto"/>
        <w:left w:val="none" w:sz="0" w:space="0" w:color="auto"/>
        <w:bottom w:val="none" w:sz="0" w:space="0" w:color="auto"/>
        <w:right w:val="none" w:sz="0" w:space="0" w:color="auto"/>
      </w:divBdr>
    </w:div>
    <w:div w:id="104926223">
      <w:marLeft w:val="0"/>
      <w:marRight w:val="0"/>
      <w:marTop w:val="0"/>
      <w:marBottom w:val="0"/>
      <w:divBdr>
        <w:top w:val="none" w:sz="0" w:space="0" w:color="auto"/>
        <w:left w:val="none" w:sz="0" w:space="0" w:color="auto"/>
        <w:bottom w:val="none" w:sz="0" w:space="0" w:color="auto"/>
        <w:right w:val="none" w:sz="0" w:space="0" w:color="auto"/>
      </w:divBdr>
    </w:div>
    <w:div w:id="105778587">
      <w:marLeft w:val="0"/>
      <w:marRight w:val="0"/>
      <w:marTop w:val="0"/>
      <w:marBottom w:val="0"/>
      <w:divBdr>
        <w:top w:val="none" w:sz="0" w:space="0" w:color="auto"/>
        <w:left w:val="none" w:sz="0" w:space="0" w:color="auto"/>
        <w:bottom w:val="none" w:sz="0" w:space="0" w:color="auto"/>
        <w:right w:val="none" w:sz="0" w:space="0" w:color="auto"/>
      </w:divBdr>
    </w:div>
    <w:div w:id="105781516">
      <w:marLeft w:val="0"/>
      <w:marRight w:val="0"/>
      <w:marTop w:val="0"/>
      <w:marBottom w:val="0"/>
      <w:divBdr>
        <w:top w:val="none" w:sz="0" w:space="0" w:color="auto"/>
        <w:left w:val="none" w:sz="0" w:space="0" w:color="auto"/>
        <w:bottom w:val="none" w:sz="0" w:space="0" w:color="auto"/>
        <w:right w:val="none" w:sz="0" w:space="0" w:color="auto"/>
      </w:divBdr>
    </w:div>
    <w:div w:id="107240307">
      <w:marLeft w:val="0"/>
      <w:marRight w:val="0"/>
      <w:marTop w:val="0"/>
      <w:marBottom w:val="0"/>
      <w:divBdr>
        <w:top w:val="none" w:sz="0" w:space="0" w:color="auto"/>
        <w:left w:val="none" w:sz="0" w:space="0" w:color="auto"/>
        <w:bottom w:val="none" w:sz="0" w:space="0" w:color="auto"/>
        <w:right w:val="none" w:sz="0" w:space="0" w:color="auto"/>
      </w:divBdr>
    </w:div>
    <w:div w:id="107821594">
      <w:marLeft w:val="0"/>
      <w:marRight w:val="0"/>
      <w:marTop w:val="0"/>
      <w:marBottom w:val="0"/>
      <w:divBdr>
        <w:top w:val="none" w:sz="0" w:space="0" w:color="auto"/>
        <w:left w:val="none" w:sz="0" w:space="0" w:color="auto"/>
        <w:bottom w:val="none" w:sz="0" w:space="0" w:color="auto"/>
        <w:right w:val="none" w:sz="0" w:space="0" w:color="auto"/>
      </w:divBdr>
    </w:div>
    <w:div w:id="108204309">
      <w:marLeft w:val="0"/>
      <w:marRight w:val="0"/>
      <w:marTop w:val="0"/>
      <w:marBottom w:val="0"/>
      <w:divBdr>
        <w:top w:val="none" w:sz="0" w:space="0" w:color="auto"/>
        <w:left w:val="none" w:sz="0" w:space="0" w:color="auto"/>
        <w:bottom w:val="none" w:sz="0" w:space="0" w:color="auto"/>
        <w:right w:val="none" w:sz="0" w:space="0" w:color="auto"/>
      </w:divBdr>
    </w:div>
    <w:div w:id="109055114">
      <w:marLeft w:val="0"/>
      <w:marRight w:val="0"/>
      <w:marTop w:val="0"/>
      <w:marBottom w:val="0"/>
      <w:divBdr>
        <w:top w:val="none" w:sz="0" w:space="0" w:color="auto"/>
        <w:left w:val="none" w:sz="0" w:space="0" w:color="auto"/>
        <w:bottom w:val="none" w:sz="0" w:space="0" w:color="auto"/>
        <w:right w:val="none" w:sz="0" w:space="0" w:color="auto"/>
      </w:divBdr>
    </w:div>
    <w:div w:id="109935676">
      <w:marLeft w:val="0"/>
      <w:marRight w:val="0"/>
      <w:marTop w:val="0"/>
      <w:marBottom w:val="0"/>
      <w:divBdr>
        <w:top w:val="none" w:sz="0" w:space="0" w:color="auto"/>
        <w:left w:val="none" w:sz="0" w:space="0" w:color="auto"/>
        <w:bottom w:val="none" w:sz="0" w:space="0" w:color="auto"/>
        <w:right w:val="none" w:sz="0" w:space="0" w:color="auto"/>
      </w:divBdr>
    </w:div>
    <w:div w:id="110368202">
      <w:marLeft w:val="0"/>
      <w:marRight w:val="0"/>
      <w:marTop w:val="0"/>
      <w:marBottom w:val="0"/>
      <w:divBdr>
        <w:top w:val="none" w:sz="0" w:space="0" w:color="auto"/>
        <w:left w:val="none" w:sz="0" w:space="0" w:color="auto"/>
        <w:bottom w:val="none" w:sz="0" w:space="0" w:color="auto"/>
        <w:right w:val="none" w:sz="0" w:space="0" w:color="auto"/>
      </w:divBdr>
    </w:div>
    <w:div w:id="110442436">
      <w:marLeft w:val="0"/>
      <w:marRight w:val="0"/>
      <w:marTop w:val="0"/>
      <w:marBottom w:val="0"/>
      <w:divBdr>
        <w:top w:val="none" w:sz="0" w:space="0" w:color="auto"/>
        <w:left w:val="none" w:sz="0" w:space="0" w:color="auto"/>
        <w:bottom w:val="none" w:sz="0" w:space="0" w:color="auto"/>
        <w:right w:val="none" w:sz="0" w:space="0" w:color="auto"/>
      </w:divBdr>
    </w:div>
    <w:div w:id="110630270">
      <w:marLeft w:val="0"/>
      <w:marRight w:val="0"/>
      <w:marTop w:val="0"/>
      <w:marBottom w:val="0"/>
      <w:divBdr>
        <w:top w:val="none" w:sz="0" w:space="0" w:color="auto"/>
        <w:left w:val="none" w:sz="0" w:space="0" w:color="auto"/>
        <w:bottom w:val="none" w:sz="0" w:space="0" w:color="auto"/>
        <w:right w:val="none" w:sz="0" w:space="0" w:color="auto"/>
      </w:divBdr>
    </w:div>
    <w:div w:id="110635402">
      <w:marLeft w:val="0"/>
      <w:marRight w:val="0"/>
      <w:marTop w:val="0"/>
      <w:marBottom w:val="0"/>
      <w:divBdr>
        <w:top w:val="none" w:sz="0" w:space="0" w:color="auto"/>
        <w:left w:val="none" w:sz="0" w:space="0" w:color="auto"/>
        <w:bottom w:val="none" w:sz="0" w:space="0" w:color="auto"/>
        <w:right w:val="none" w:sz="0" w:space="0" w:color="auto"/>
      </w:divBdr>
    </w:div>
    <w:div w:id="110974383">
      <w:marLeft w:val="0"/>
      <w:marRight w:val="0"/>
      <w:marTop w:val="0"/>
      <w:marBottom w:val="0"/>
      <w:divBdr>
        <w:top w:val="none" w:sz="0" w:space="0" w:color="auto"/>
        <w:left w:val="none" w:sz="0" w:space="0" w:color="auto"/>
        <w:bottom w:val="none" w:sz="0" w:space="0" w:color="auto"/>
        <w:right w:val="none" w:sz="0" w:space="0" w:color="auto"/>
      </w:divBdr>
    </w:div>
    <w:div w:id="111092085">
      <w:marLeft w:val="0"/>
      <w:marRight w:val="0"/>
      <w:marTop w:val="0"/>
      <w:marBottom w:val="0"/>
      <w:divBdr>
        <w:top w:val="none" w:sz="0" w:space="0" w:color="auto"/>
        <w:left w:val="none" w:sz="0" w:space="0" w:color="auto"/>
        <w:bottom w:val="none" w:sz="0" w:space="0" w:color="auto"/>
        <w:right w:val="none" w:sz="0" w:space="0" w:color="auto"/>
      </w:divBdr>
    </w:div>
    <w:div w:id="111629061">
      <w:marLeft w:val="0"/>
      <w:marRight w:val="0"/>
      <w:marTop w:val="0"/>
      <w:marBottom w:val="0"/>
      <w:divBdr>
        <w:top w:val="none" w:sz="0" w:space="0" w:color="auto"/>
        <w:left w:val="none" w:sz="0" w:space="0" w:color="auto"/>
        <w:bottom w:val="none" w:sz="0" w:space="0" w:color="auto"/>
        <w:right w:val="none" w:sz="0" w:space="0" w:color="auto"/>
      </w:divBdr>
    </w:div>
    <w:div w:id="111636752">
      <w:marLeft w:val="0"/>
      <w:marRight w:val="0"/>
      <w:marTop w:val="0"/>
      <w:marBottom w:val="0"/>
      <w:divBdr>
        <w:top w:val="none" w:sz="0" w:space="0" w:color="auto"/>
        <w:left w:val="none" w:sz="0" w:space="0" w:color="auto"/>
        <w:bottom w:val="none" w:sz="0" w:space="0" w:color="auto"/>
        <w:right w:val="none" w:sz="0" w:space="0" w:color="auto"/>
      </w:divBdr>
    </w:div>
    <w:div w:id="111899188">
      <w:marLeft w:val="0"/>
      <w:marRight w:val="0"/>
      <w:marTop w:val="0"/>
      <w:marBottom w:val="0"/>
      <w:divBdr>
        <w:top w:val="none" w:sz="0" w:space="0" w:color="auto"/>
        <w:left w:val="none" w:sz="0" w:space="0" w:color="auto"/>
        <w:bottom w:val="none" w:sz="0" w:space="0" w:color="auto"/>
        <w:right w:val="none" w:sz="0" w:space="0" w:color="auto"/>
      </w:divBdr>
    </w:div>
    <w:div w:id="112479037">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12603623">
      <w:marLeft w:val="0"/>
      <w:marRight w:val="0"/>
      <w:marTop w:val="0"/>
      <w:marBottom w:val="0"/>
      <w:divBdr>
        <w:top w:val="none" w:sz="0" w:space="0" w:color="auto"/>
        <w:left w:val="none" w:sz="0" w:space="0" w:color="auto"/>
        <w:bottom w:val="none" w:sz="0" w:space="0" w:color="auto"/>
        <w:right w:val="none" w:sz="0" w:space="0" w:color="auto"/>
      </w:divBdr>
    </w:div>
    <w:div w:id="112945476">
      <w:marLeft w:val="0"/>
      <w:marRight w:val="0"/>
      <w:marTop w:val="0"/>
      <w:marBottom w:val="0"/>
      <w:divBdr>
        <w:top w:val="none" w:sz="0" w:space="0" w:color="auto"/>
        <w:left w:val="none" w:sz="0" w:space="0" w:color="auto"/>
        <w:bottom w:val="none" w:sz="0" w:space="0" w:color="auto"/>
        <w:right w:val="none" w:sz="0" w:space="0" w:color="auto"/>
      </w:divBdr>
    </w:div>
    <w:div w:id="114179280">
      <w:marLeft w:val="0"/>
      <w:marRight w:val="0"/>
      <w:marTop w:val="0"/>
      <w:marBottom w:val="0"/>
      <w:divBdr>
        <w:top w:val="none" w:sz="0" w:space="0" w:color="auto"/>
        <w:left w:val="none" w:sz="0" w:space="0" w:color="auto"/>
        <w:bottom w:val="none" w:sz="0" w:space="0" w:color="auto"/>
        <w:right w:val="none" w:sz="0" w:space="0" w:color="auto"/>
      </w:divBdr>
    </w:div>
    <w:div w:id="114520152">
      <w:marLeft w:val="0"/>
      <w:marRight w:val="0"/>
      <w:marTop w:val="0"/>
      <w:marBottom w:val="0"/>
      <w:divBdr>
        <w:top w:val="none" w:sz="0" w:space="0" w:color="auto"/>
        <w:left w:val="none" w:sz="0" w:space="0" w:color="auto"/>
        <w:bottom w:val="none" w:sz="0" w:space="0" w:color="auto"/>
        <w:right w:val="none" w:sz="0" w:space="0" w:color="auto"/>
      </w:divBdr>
    </w:div>
    <w:div w:id="115024805">
      <w:marLeft w:val="0"/>
      <w:marRight w:val="0"/>
      <w:marTop w:val="0"/>
      <w:marBottom w:val="0"/>
      <w:divBdr>
        <w:top w:val="none" w:sz="0" w:space="0" w:color="auto"/>
        <w:left w:val="none" w:sz="0" w:space="0" w:color="auto"/>
        <w:bottom w:val="none" w:sz="0" w:space="0" w:color="auto"/>
        <w:right w:val="none" w:sz="0" w:space="0" w:color="auto"/>
      </w:divBdr>
    </w:div>
    <w:div w:id="115679851">
      <w:marLeft w:val="0"/>
      <w:marRight w:val="0"/>
      <w:marTop w:val="0"/>
      <w:marBottom w:val="0"/>
      <w:divBdr>
        <w:top w:val="none" w:sz="0" w:space="0" w:color="auto"/>
        <w:left w:val="none" w:sz="0" w:space="0" w:color="auto"/>
        <w:bottom w:val="none" w:sz="0" w:space="0" w:color="auto"/>
        <w:right w:val="none" w:sz="0" w:space="0" w:color="auto"/>
      </w:divBdr>
    </w:div>
    <w:div w:id="115831869">
      <w:marLeft w:val="0"/>
      <w:marRight w:val="0"/>
      <w:marTop w:val="0"/>
      <w:marBottom w:val="0"/>
      <w:divBdr>
        <w:top w:val="none" w:sz="0" w:space="0" w:color="auto"/>
        <w:left w:val="none" w:sz="0" w:space="0" w:color="auto"/>
        <w:bottom w:val="none" w:sz="0" w:space="0" w:color="auto"/>
        <w:right w:val="none" w:sz="0" w:space="0" w:color="auto"/>
      </w:divBdr>
    </w:div>
    <w:div w:id="116992607">
      <w:marLeft w:val="0"/>
      <w:marRight w:val="0"/>
      <w:marTop w:val="0"/>
      <w:marBottom w:val="0"/>
      <w:divBdr>
        <w:top w:val="none" w:sz="0" w:space="0" w:color="auto"/>
        <w:left w:val="none" w:sz="0" w:space="0" w:color="auto"/>
        <w:bottom w:val="none" w:sz="0" w:space="0" w:color="auto"/>
        <w:right w:val="none" w:sz="0" w:space="0" w:color="auto"/>
      </w:divBdr>
    </w:div>
    <w:div w:id="117186338">
      <w:marLeft w:val="0"/>
      <w:marRight w:val="0"/>
      <w:marTop w:val="0"/>
      <w:marBottom w:val="0"/>
      <w:divBdr>
        <w:top w:val="none" w:sz="0" w:space="0" w:color="auto"/>
        <w:left w:val="none" w:sz="0" w:space="0" w:color="auto"/>
        <w:bottom w:val="none" w:sz="0" w:space="0" w:color="auto"/>
        <w:right w:val="none" w:sz="0" w:space="0" w:color="auto"/>
      </w:divBdr>
    </w:div>
    <w:div w:id="118957176">
      <w:marLeft w:val="0"/>
      <w:marRight w:val="0"/>
      <w:marTop w:val="0"/>
      <w:marBottom w:val="0"/>
      <w:divBdr>
        <w:top w:val="none" w:sz="0" w:space="0" w:color="auto"/>
        <w:left w:val="none" w:sz="0" w:space="0" w:color="auto"/>
        <w:bottom w:val="none" w:sz="0" w:space="0" w:color="auto"/>
        <w:right w:val="none" w:sz="0" w:space="0" w:color="auto"/>
      </w:divBdr>
    </w:div>
    <w:div w:id="119300943">
      <w:marLeft w:val="0"/>
      <w:marRight w:val="0"/>
      <w:marTop w:val="0"/>
      <w:marBottom w:val="0"/>
      <w:divBdr>
        <w:top w:val="none" w:sz="0" w:space="0" w:color="auto"/>
        <w:left w:val="none" w:sz="0" w:space="0" w:color="auto"/>
        <w:bottom w:val="none" w:sz="0" w:space="0" w:color="auto"/>
        <w:right w:val="none" w:sz="0" w:space="0" w:color="auto"/>
      </w:divBdr>
    </w:div>
    <w:div w:id="119494811">
      <w:marLeft w:val="0"/>
      <w:marRight w:val="0"/>
      <w:marTop w:val="0"/>
      <w:marBottom w:val="0"/>
      <w:divBdr>
        <w:top w:val="none" w:sz="0" w:space="0" w:color="auto"/>
        <w:left w:val="none" w:sz="0" w:space="0" w:color="auto"/>
        <w:bottom w:val="none" w:sz="0" w:space="0" w:color="auto"/>
        <w:right w:val="none" w:sz="0" w:space="0" w:color="auto"/>
      </w:divBdr>
    </w:div>
    <w:div w:id="119735378">
      <w:marLeft w:val="0"/>
      <w:marRight w:val="0"/>
      <w:marTop w:val="0"/>
      <w:marBottom w:val="0"/>
      <w:divBdr>
        <w:top w:val="none" w:sz="0" w:space="0" w:color="auto"/>
        <w:left w:val="none" w:sz="0" w:space="0" w:color="auto"/>
        <w:bottom w:val="none" w:sz="0" w:space="0" w:color="auto"/>
        <w:right w:val="none" w:sz="0" w:space="0" w:color="auto"/>
      </w:divBdr>
    </w:div>
    <w:div w:id="120004058">
      <w:marLeft w:val="0"/>
      <w:marRight w:val="0"/>
      <w:marTop w:val="0"/>
      <w:marBottom w:val="0"/>
      <w:divBdr>
        <w:top w:val="none" w:sz="0" w:space="0" w:color="auto"/>
        <w:left w:val="none" w:sz="0" w:space="0" w:color="auto"/>
        <w:bottom w:val="none" w:sz="0" w:space="0" w:color="auto"/>
        <w:right w:val="none" w:sz="0" w:space="0" w:color="auto"/>
      </w:divBdr>
    </w:div>
    <w:div w:id="120267128">
      <w:marLeft w:val="0"/>
      <w:marRight w:val="0"/>
      <w:marTop w:val="0"/>
      <w:marBottom w:val="0"/>
      <w:divBdr>
        <w:top w:val="none" w:sz="0" w:space="0" w:color="auto"/>
        <w:left w:val="none" w:sz="0" w:space="0" w:color="auto"/>
        <w:bottom w:val="none" w:sz="0" w:space="0" w:color="auto"/>
        <w:right w:val="none" w:sz="0" w:space="0" w:color="auto"/>
      </w:divBdr>
    </w:div>
    <w:div w:id="120342376">
      <w:marLeft w:val="0"/>
      <w:marRight w:val="0"/>
      <w:marTop w:val="0"/>
      <w:marBottom w:val="0"/>
      <w:divBdr>
        <w:top w:val="none" w:sz="0" w:space="0" w:color="auto"/>
        <w:left w:val="none" w:sz="0" w:space="0" w:color="auto"/>
        <w:bottom w:val="none" w:sz="0" w:space="0" w:color="auto"/>
        <w:right w:val="none" w:sz="0" w:space="0" w:color="auto"/>
      </w:divBdr>
    </w:div>
    <w:div w:id="120346086">
      <w:marLeft w:val="0"/>
      <w:marRight w:val="0"/>
      <w:marTop w:val="0"/>
      <w:marBottom w:val="0"/>
      <w:divBdr>
        <w:top w:val="none" w:sz="0" w:space="0" w:color="auto"/>
        <w:left w:val="none" w:sz="0" w:space="0" w:color="auto"/>
        <w:bottom w:val="none" w:sz="0" w:space="0" w:color="auto"/>
        <w:right w:val="none" w:sz="0" w:space="0" w:color="auto"/>
      </w:divBdr>
    </w:div>
    <w:div w:id="121198504">
      <w:marLeft w:val="0"/>
      <w:marRight w:val="0"/>
      <w:marTop w:val="0"/>
      <w:marBottom w:val="0"/>
      <w:divBdr>
        <w:top w:val="none" w:sz="0" w:space="0" w:color="auto"/>
        <w:left w:val="none" w:sz="0" w:space="0" w:color="auto"/>
        <w:bottom w:val="none" w:sz="0" w:space="0" w:color="auto"/>
        <w:right w:val="none" w:sz="0" w:space="0" w:color="auto"/>
      </w:divBdr>
    </w:div>
    <w:div w:id="121507900">
      <w:marLeft w:val="0"/>
      <w:marRight w:val="0"/>
      <w:marTop w:val="0"/>
      <w:marBottom w:val="0"/>
      <w:divBdr>
        <w:top w:val="none" w:sz="0" w:space="0" w:color="auto"/>
        <w:left w:val="none" w:sz="0" w:space="0" w:color="auto"/>
        <w:bottom w:val="none" w:sz="0" w:space="0" w:color="auto"/>
        <w:right w:val="none" w:sz="0" w:space="0" w:color="auto"/>
      </w:divBdr>
    </w:div>
    <w:div w:id="121533296">
      <w:marLeft w:val="0"/>
      <w:marRight w:val="0"/>
      <w:marTop w:val="0"/>
      <w:marBottom w:val="0"/>
      <w:divBdr>
        <w:top w:val="none" w:sz="0" w:space="0" w:color="auto"/>
        <w:left w:val="none" w:sz="0" w:space="0" w:color="auto"/>
        <w:bottom w:val="none" w:sz="0" w:space="0" w:color="auto"/>
        <w:right w:val="none" w:sz="0" w:space="0" w:color="auto"/>
      </w:divBdr>
    </w:div>
    <w:div w:id="121578070">
      <w:marLeft w:val="0"/>
      <w:marRight w:val="0"/>
      <w:marTop w:val="0"/>
      <w:marBottom w:val="0"/>
      <w:divBdr>
        <w:top w:val="none" w:sz="0" w:space="0" w:color="auto"/>
        <w:left w:val="none" w:sz="0" w:space="0" w:color="auto"/>
        <w:bottom w:val="none" w:sz="0" w:space="0" w:color="auto"/>
        <w:right w:val="none" w:sz="0" w:space="0" w:color="auto"/>
      </w:divBdr>
    </w:div>
    <w:div w:id="121656302">
      <w:marLeft w:val="0"/>
      <w:marRight w:val="0"/>
      <w:marTop w:val="0"/>
      <w:marBottom w:val="0"/>
      <w:divBdr>
        <w:top w:val="none" w:sz="0" w:space="0" w:color="auto"/>
        <w:left w:val="none" w:sz="0" w:space="0" w:color="auto"/>
        <w:bottom w:val="none" w:sz="0" w:space="0" w:color="auto"/>
        <w:right w:val="none" w:sz="0" w:space="0" w:color="auto"/>
      </w:divBdr>
    </w:div>
    <w:div w:id="121921603">
      <w:marLeft w:val="0"/>
      <w:marRight w:val="0"/>
      <w:marTop w:val="0"/>
      <w:marBottom w:val="0"/>
      <w:divBdr>
        <w:top w:val="none" w:sz="0" w:space="0" w:color="auto"/>
        <w:left w:val="none" w:sz="0" w:space="0" w:color="auto"/>
        <w:bottom w:val="none" w:sz="0" w:space="0" w:color="auto"/>
        <w:right w:val="none" w:sz="0" w:space="0" w:color="auto"/>
      </w:divBdr>
    </w:div>
    <w:div w:id="123273760">
      <w:marLeft w:val="0"/>
      <w:marRight w:val="0"/>
      <w:marTop w:val="0"/>
      <w:marBottom w:val="0"/>
      <w:divBdr>
        <w:top w:val="none" w:sz="0" w:space="0" w:color="auto"/>
        <w:left w:val="none" w:sz="0" w:space="0" w:color="auto"/>
        <w:bottom w:val="none" w:sz="0" w:space="0" w:color="auto"/>
        <w:right w:val="none" w:sz="0" w:space="0" w:color="auto"/>
      </w:divBdr>
    </w:div>
    <w:div w:id="123819468">
      <w:marLeft w:val="0"/>
      <w:marRight w:val="0"/>
      <w:marTop w:val="0"/>
      <w:marBottom w:val="0"/>
      <w:divBdr>
        <w:top w:val="none" w:sz="0" w:space="0" w:color="auto"/>
        <w:left w:val="none" w:sz="0" w:space="0" w:color="auto"/>
        <w:bottom w:val="none" w:sz="0" w:space="0" w:color="auto"/>
        <w:right w:val="none" w:sz="0" w:space="0" w:color="auto"/>
      </w:divBdr>
    </w:div>
    <w:div w:id="123936014">
      <w:marLeft w:val="0"/>
      <w:marRight w:val="0"/>
      <w:marTop w:val="0"/>
      <w:marBottom w:val="0"/>
      <w:divBdr>
        <w:top w:val="none" w:sz="0" w:space="0" w:color="auto"/>
        <w:left w:val="none" w:sz="0" w:space="0" w:color="auto"/>
        <w:bottom w:val="none" w:sz="0" w:space="0" w:color="auto"/>
        <w:right w:val="none" w:sz="0" w:space="0" w:color="auto"/>
      </w:divBdr>
    </w:div>
    <w:div w:id="124003852">
      <w:marLeft w:val="0"/>
      <w:marRight w:val="0"/>
      <w:marTop w:val="0"/>
      <w:marBottom w:val="0"/>
      <w:divBdr>
        <w:top w:val="none" w:sz="0" w:space="0" w:color="auto"/>
        <w:left w:val="none" w:sz="0" w:space="0" w:color="auto"/>
        <w:bottom w:val="none" w:sz="0" w:space="0" w:color="auto"/>
        <w:right w:val="none" w:sz="0" w:space="0" w:color="auto"/>
      </w:divBdr>
    </w:div>
    <w:div w:id="124154323">
      <w:marLeft w:val="0"/>
      <w:marRight w:val="0"/>
      <w:marTop w:val="0"/>
      <w:marBottom w:val="0"/>
      <w:divBdr>
        <w:top w:val="none" w:sz="0" w:space="0" w:color="auto"/>
        <w:left w:val="none" w:sz="0" w:space="0" w:color="auto"/>
        <w:bottom w:val="none" w:sz="0" w:space="0" w:color="auto"/>
        <w:right w:val="none" w:sz="0" w:space="0" w:color="auto"/>
      </w:divBdr>
    </w:div>
    <w:div w:id="125240719">
      <w:marLeft w:val="0"/>
      <w:marRight w:val="0"/>
      <w:marTop w:val="0"/>
      <w:marBottom w:val="0"/>
      <w:divBdr>
        <w:top w:val="none" w:sz="0" w:space="0" w:color="auto"/>
        <w:left w:val="none" w:sz="0" w:space="0" w:color="auto"/>
        <w:bottom w:val="none" w:sz="0" w:space="0" w:color="auto"/>
        <w:right w:val="none" w:sz="0" w:space="0" w:color="auto"/>
      </w:divBdr>
    </w:div>
    <w:div w:id="125323229">
      <w:marLeft w:val="0"/>
      <w:marRight w:val="0"/>
      <w:marTop w:val="0"/>
      <w:marBottom w:val="0"/>
      <w:divBdr>
        <w:top w:val="none" w:sz="0" w:space="0" w:color="auto"/>
        <w:left w:val="none" w:sz="0" w:space="0" w:color="auto"/>
        <w:bottom w:val="none" w:sz="0" w:space="0" w:color="auto"/>
        <w:right w:val="none" w:sz="0" w:space="0" w:color="auto"/>
      </w:divBdr>
    </w:div>
    <w:div w:id="125514831">
      <w:marLeft w:val="0"/>
      <w:marRight w:val="0"/>
      <w:marTop w:val="0"/>
      <w:marBottom w:val="0"/>
      <w:divBdr>
        <w:top w:val="none" w:sz="0" w:space="0" w:color="auto"/>
        <w:left w:val="none" w:sz="0" w:space="0" w:color="auto"/>
        <w:bottom w:val="none" w:sz="0" w:space="0" w:color="auto"/>
        <w:right w:val="none" w:sz="0" w:space="0" w:color="auto"/>
      </w:divBdr>
    </w:div>
    <w:div w:id="125585264">
      <w:marLeft w:val="0"/>
      <w:marRight w:val="0"/>
      <w:marTop w:val="0"/>
      <w:marBottom w:val="0"/>
      <w:divBdr>
        <w:top w:val="none" w:sz="0" w:space="0" w:color="auto"/>
        <w:left w:val="none" w:sz="0" w:space="0" w:color="auto"/>
        <w:bottom w:val="none" w:sz="0" w:space="0" w:color="auto"/>
        <w:right w:val="none" w:sz="0" w:space="0" w:color="auto"/>
      </w:divBdr>
    </w:div>
    <w:div w:id="125778611">
      <w:marLeft w:val="0"/>
      <w:marRight w:val="0"/>
      <w:marTop w:val="0"/>
      <w:marBottom w:val="0"/>
      <w:divBdr>
        <w:top w:val="none" w:sz="0" w:space="0" w:color="auto"/>
        <w:left w:val="none" w:sz="0" w:space="0" w:color="auto"/>
        <w:bottom w:val="none" w:sz="0" w:space="0" w:color="auto"/>
        <w:right w:val="none" w:sz="0" w:space="0" w:color="auto"/>
      </w:divBdr>
    </w:div>
    <w:div w:id="126826181">
      <w:marLeft w:val="0"/>
      <w:marRight w:val="0"/>
      <w:marTop w:val="0"/>
      <w:marBottom w:val="0"/>
      <w:divBdr>
        <w:top w:val="none" w:sz="0" w:space="0" w:color="auto"/>
        <w:left w:val="none" w:sz="0" w:space="0" w:color="auto"/>
        <w:bottom w:val="none" w:sz="0" w:space="0" w:color="auto"/>
        <w:right w:val="none" w:sz="0" w:space="0" w:color="auto"/>
      </w:divBdr>
    </w:div>
    <w:div w:id="127283028">
      <w:marLeft w:val="0"/>
      <w:marRight w:val="0"/>
      <w:marTop w:val="0"/>
      <w:marBottom w:val="0"/>
      <w:divBdr>
        <w:top w:val="none" w:sz="0" w:space="0" w:color="auto"/>
        <w:left w:val="none" w:sz="0" w:space="0" w:color="auto"/>
        <w:bottom w:val="none" w:sz="0" w:space="0" w:color="auto"/>
        <w:right w:val="none" w:sz="0" w:space="0" w:color="auto"/>
      </w:divBdr>
    </w:div>
    <w:div w:id="127821396">
      <w:marLeft w:val="0"/>
      <w:marRight w:val="0"/>
      <w:marTop w:val="0"/>
      <w:marBottom w:val="0"/>
      <w:divBdr>
        <w:top w:val="none" w:sz="0" w:space="0" w:color="auto"/>
        <w:left w:val="none" w:sz="0" w:space="0" w:color="auto"/>
        <w:bottom w:val="none" w:sz="0" w:space="0" w:color="auto"/>
        <w:right w:val="none" w:sz="0" w:space="0" w:color="auto"/>
      </w:divBdr>
    </w:div>
    <w:div w:id="128402228">
      <w:marLeft w:val="0"/>
      <w:marRight w:val="0"/>
      <w:marTop w:val="0"/>
      <w:marBottom w:val="0"/>
      <w:divBdr>
        <w:top w:val="none" w:sz="0" w:space="0" w:color="auto"/>
        <w:left w:val="none" w:sz="0" w:space="0" w:color="auto"/>
        <w:bottom w:val="none" w:sz="0" w:space="0" w:color="auto"/>
        <w:right w:val="none" w:sz="0" w:space="0" w:color="auto"/>
      </w:divBdr>
    </w:div>
    <w:div w:id="128867326">
      <w:marLeft w:val="0"/>
      <w:marRight w:val="0"/>
      <w:marTop w:val="0"/>
      <w:marBottom w:val="0"/>
      <w:divBdr>
        <w:top w:val="none" w:sz="0" w:space="0" w:color="auto"/>
        <w:left w:val="none" w:sz="0" w:space="0" w:color="auto"/>
        <w:bottom w:val="none" w:sz="0" w:space="0" w:color="auto"/>
        <w:right w:val="none" w:sz="0" w:space="0" w:color="auto"/>
      </w:divBdr>
    </w:div>
    <w:div w:id="130565029">
      <w:marLeft w:val="0"/>
      <w:marRight w:val="0"/>
      <w:marTop w:val="0"/>
      <w:marBottom w:val="0"/>
      <w:divBdr>
        <w:top w:val="none" w:sz="0" w:space="0" w:color="auto"/>
        <w:left w:val="none" w:sz="0" w:space="0" w:color="auto"/>
        <w:bottom w:val="none" w:sz="0" w:space="0" w:color="auto"/>
        <w:right w:val="none" w:sz="0" w:space="0" w:color="auto"/>
      </w:divBdr>
    </w:div>
    <w:div w:id="130757558">
      <w:marLeft w:val="0"/>
      <w:marRight w:val="0"/>
      <w:marTop w:val="0"/>
      <w:marBottom w:val="0"/>
      <w:divBdr>
        <w:top w:val="none" w:sz="0" w:space="0" w:color="auto"/>
        <w:left w:val="none" w:sz="0" w:space="0" w:color="auto"/>
        <w:bottom w:val="none" w:sz="0" w:space="0" w:color="auto"/>
        <w:right w:val="none" w:sz="0" w:space="0" w:color="auto"/>
      </w:divBdr>
    </w:div>
    <w:div w:id="131406248">
      <w:marLeft w:val="0"/>
      <w:marRight w:val="0"/>
      <w:marTop w:val="0"/>
      <w:marBottom w:val="0"/>
      <w:divBdr>
        <w:top w:val="none" w:sz="0" w:space="0" w:color="auto"/>
        <w:left w:val="none" w:sz="0" w:space="0" w:color="auto"/>
        <w:bottom w:val="none" w:sz="0" w:space="0" w:color="auto"/>
        <w:right w:val="none" w:sz="0" w:space="0" w:color="auto"/>
      </w:divBdr>
    </w:div>
    <w:div w:id="131793966">
      <w:marLeft w:val="0"/>
      <w:marRight w:val="0"/>
      <w:marTop w:val="0"/>
      <w:marBottom w:val="0"/>
      <w:divBdr>
        <w:top w:val="none" w:sz="0" w:space="0" w:color="auto"/>
        <w:left w:val="none" w:sz="0" w:space="0" w:color="auto"/>
        <w:bottom w:val="none" w:sz="0" w:space="0" w:color="auto"/>
        <w:right w:val="none" w:sz="0" w:space="0" w:color="auto"/>
      </w:divBdr>
    </w:div>
    <w:div w:id="132021791">
      <w:marLeft w:val="0"/>
      <w:marRight w:val="0"/>
      <w:marTop w:val="0"/>
      <w:marBottom w:val="0"/>
      <w:divBdr>
        <w:top w:val="none" w:sz="0" w:space="0" w:color="auto"/>
        <w:left w:val="none" w:sz="0" w:space="0" w:color="auto"/>
        <w:bottom w:val="none" w:sz="0" w:space="0" w:color="auto"/>
        <w:right w:val="none" w:sz="0" w:space="0" w:color="auto"/>
      </w:divBdr>
    </w:div>
    <w:div w:id="132329148">
      <w:marLeft w:val="0"/>
      <w:marRight w:val="0"/>
      <w:marTop w:val="0"/>
      <w:marBottom w:val="0"/>
      <w:divBdr>
        <w:top w:val="none" w:sz="0" w:space="0" w:color="auto"/>
        <w:left w:val="none" w:sz="0" w:space="0" w:color="auto"/>
        <w:bottom w:val="none" w:sz="0" w:space="0" w:color="auto"/>
        <w:right w:val="none" w:sz="0" w:space="0" w:color="auto"/>
      </w:divBdr>
    </w:div>
    <w:div w:id="132452170">
      <w:marLeft w:val="0"/>
      <w:marRight w:val="0"/>
      <w:marTop w:val="0"/>
      <w:marBottom w:val="0"/>
      <w:divBdr>
        <w:top w:val="none" w:sz="0" w:space="0" w:color="auto"/>
        <w:left w:val="none" w:sz="0" w:space="0" w:color="auto"/>
        <w:bottom w:val="none" w:sz="0" w:space="0" w:color="auto"/>
        <w:right w:val="none" w:sz="0" w:space="0" w:color="auto"/>
      </w:divBdr>
    </w:div>
    <w:div w:id="132524132">
      <w:marLeft w:val="0"/>
      <w:marRight w:val="0"/>
      <w:marTop w:val="0"/>
      <w:marBottom w:val="0"/>
      <w:divBdr>
        <w:top w:val="none" w:sz="0" w:space="0" w:color="auto"/>
        <w:left w:val="none" w:sz="0" w:space="0" w:color="auto"/>
        <w:bottom w:val="none" w:sz="0" w:space="0" w:color="auto"/>
        <w:right w:val="none" w:sz="0" w:space="0" w:color="auto"/>
      </w:divBdr>
    </w:div>
    <w:div w:id="132525601">
      <w:marLeft w:val="0"/>
      <w:marRight w:val="0"/>
      <w:marTop w:val="0"/>
      <w:marBottom w:val="0"/>
      <w:divBdr>
        <w:top w:val="none" w:sz="0" w:space="0" w:color="auto"/>
        <w:left w:val="none" w:sz="0" w:space="0" w:color="auto"/>
        <w:bottom w:val="none" w:sz="0" w:space="0" w:color="auto"/>
        <w:right w:val="none" w:sz="0" w:space="0" w:color="auto"/>
      </w:divBdr>
    </w:div>
    <w:div w:id="132868877">
      <w:marLeft w:val="0"/>
      <w:marRight w:val="0"/>
      <w:marTop w:val="0"/>
      <w:marBottom w:val="0"/>
      <w:divBdr>
        <w:top w:val="none" w:sz="0" w:space="0" w:color="auto"/>
        <w:left w:val="none" w:sz="0" w:space="0" w:color="auto"/>
        <w:bottom w:val="none" w:sz="0" w:space="0" w:color="auto"/>
        <w:right w:val="none" w:sz="0" w:space="0" w:color="auto"/>
      </w:divBdr>
    </w:div>
    <w:div w:id="134035473">
      <w:marLeft w:val="0"/>
      <w:marRight w:val="0"/>
      <w:marTop w:val="0"/>
      <w:marBottom w:val="0"/>
      <w:divBdr>
        <w:top w:val="none" w:sz="0" w:space="0" w:color="auto"/>
        <w:left w:val="none" w:sz="0" w:space="0" w:color="auto"/>
        <w:bottom w:val="none" w:sz="0" w:space="0" w:color="auto"/>
        <w:right w:val="none" w:sz="0" w:space="0" w:color="auto"/>
      </w:divBdr>
    </w:div>
    <w:div w:id="134300608">
      <w:marLeft w:val="0"/>
      <w:marRight w:val="0"/>
      <w:marTop w:val="0"/>
      <w:marBottom w:val="0"/>
      <w:divBdr>
        <w:top w:val="none" w:sz="0" w:space="0" w:color="auto"/>
        <w:left w:val="none" w:sz="0" w:space="0" w:color="auto"/>
        <w:bottom w:val="none" w:sz="0" w:space="0" w:color="auto"/>
        <w:right w:val="none" w:sz="0" w:space="0" w:color="auto"/>
      </w:divBdr>
    </w:div>
    <w:div w:id="134414691">
      <w:marLeft w:val="0"/>
      <w:marRight w:val="0"/>
      <w:marTop w:val="0"/>
      <w:marBottom w:val="0"/>
      <w:divBdr>
        <w:top w:val="none" w:sz="0" w:space="0" w:color="auto"/>
        <w:left w:val="none" w:sz="0" w:space="0" w:color="auto"/>
        <w:bottom w:val="none" w:sz="0" w:space="0" w:color="auto"/>
        <w:right w:val="none" w:sz="0" w:space="0" w:color="auto"/>
      </w:divBdr>
    </w:div>
    <w:div w:id="134568754">
      <w:marLeft w:val="0"/>
      <w:marRight w:val="0"/>
      <w:marTop w:val="0"/>
      <w:marBottom w:val="0"/>
      <w:divBdr>
        <w:top w:val="none" w:sz="0" w:space="0" w:color="auto"/>
        <w:left w:val="none" w:sz="0" w:space="0" w:color="auto"/>
        <w:bottom w:val="none" w:sz="0" w:space="0" w:color="auto"/>
        <w:right w:val="none" w:sz="0" w:space="0" w:color="auto"/>
      </w:divBdr>
    </w:div>
    <w:div w:id="135923077">
      <w:marLeft w:val="0"/>
      <w:marRight w:val="0"/>
      <w:marTop w:val="0"/>
      <w:marBottom w:val="0"/>
      <w:divBdr>
        <w:top w:val="none" w:sz="0" w:space="0" w:color="auto"/>
        <w:left w:val="none" w:sz="0" w:space="0" w:color="auto"/>
        <w:bottom w:val="none" w:sz="0" w:space="0" w:color="auto"/>
        <w:right w:val="none" w:sz="0" w:space="0" w:color="auto"/>
      </w:divBdr>
    </w:div>
    <w:div w:id="135952564">
      <w:marLeft w:val="0"/>
      <w:marRight w:val="0"/>
      <w:marTop w:val="0"/>
      <w:marBottom w:val="0"/>
      <w:divBdr>
        <w:top w:val="none" w:sz="0" w:space="0" w:color="auto"/>
        <w:left w:val="none" w:sz="0" w:space="0" w:color="auto"/>
        <w:bottom w:val="none" w:sz="0" w:space="0" w:color="auto"/>
        <w:right w:val="none" w:sz="0" w:space="0" w:color="auto"/>
      </w:divBdr>
    </w:div>
    <w:div w:id="136722921">
      <w:marLeft w:val="0"/>
      <w:marRight w:val="0"/>
      <w:marTop w:val="0"/>
      <w:marBottom w:val="0"/>
      <w:divBdr>
        <w:top w:val="none" w:sz="0" w:space="0" w:color="auto"/>
        <w:left w:val="none" w:sz="0" w:space="0" w:color="auto"/>
        <w:bottom w:val="none" w:sz="0" w:space="0" w:color="auto"/>
        <w:right w:val="none" w:sz="0" w:space="0" w:color="auto"/>
      </w:divBdr>
    </w:div>
    <w:div w:id="138034282">
      <w:marLeft w:val="0"/>
      <w:marRight w:val="0"/>
      <w:marTop w:val="0"/>
      <w:marBottom w:val="0"/>
      <w:divBdr>
        <w:top w:val="none" w:sz="0" w:space="0" w:color="auto"/>
        <w:left w:val="none" w:sz="0" w:space="0" w:color="auto"/>
        <w:bottom w:val="none" w:sz="0" w:space="0" w:color="auto"/>
        <w:right w:val="none" w:sz="0" w:space="0" w:color="auto"/>
      </w:divBdr>
    </w:div>
    <w:div w:id="138112937">
      <w:marLeft w:val="0"/>
      <w:marRight w:val="0"/>
      <w:marTop w:val="0"/>
      <w:marBottom w:val="0"/>
      <w:divBdr>
        <w:top w:val="none" w:sz="0" w:space="0" w:color="auto"/>
        <w:left w:val="none" w:sz="0" w:space="0" w:color="auto"/>
        <w:bottom w:val="none" w:sz="0" w:space="0" w:color="auto"/>
        <w:right w:val="none" w:sz="0" w:space="0" w:color="auto"/>
      </w:divBdr>
    </w:div>
    <w:div w:id="138227355">
      <w:marLeft w:val="0"/>
      <w:marRight w:val="0"/>
      <w:marTop w:val="0"/>
      <w:marBottom w:val="0"/>
      <w:divBdr>
        <w:top w:val="none" w:sz="0" w:space="0" w:color="auto"/>
        <w:left w:val="none" w:sz="0" w:space="0" w:color="auto"/>
        <w:bottom w:val="none" w:sz="0" w:space="0" w:color="auto"/>
        <w:right w:val="none" w:sz="0" w:space="0" w:color="auto"/>
      </w:divBdr>
    </w:div>
    <w:div w:id="138884543">
      <w:marLeft w:val="0"/>
      <w:marRight w:val="0"/>
      <w:marTop w:val="0"/>
      <w:marBottom w:val="0"/>
      <w:divBdr>
        <w:top w:val="none" w:sz="0" w:space="0" w:color="auto"/>
        <w:left w:val="none" w:sz="0" w:space="0" w:color="auto"/>
        <w:bottom w:val="none" w:sz="0" w:space="0" w:color="auto"/>
        <w:right w:val="none" w:sz="0" w:space="0" w:color="auto"/>
      </w:divBdr>
    </w:div>
    <w:div w:id="138888004">
      <w:marLeft w:val="0"/>
      <w:marRight w:val="0"/>
      <w:marTop w:val="0"/>
      <w:marBottom w:val="0"/>
      <w:divBdr>
        <w:top w:val="none" w:sz="0" w:space="0" w:color="auto"/>
        <w:left w:val="none" w:sz="0" w:space="0" w:color="auto"/>
        <w:bottom w:val="none" w:sz="0" w:space="0" w:color="auto"/>
        <w:right w:val="none" w:sz="0" w:space="0" w:color="auto"/>
      </w:divBdr>
    </w:div>
    <w:div w:id="139083629">
      <w:marLeft w:val="0"/>
      <w:marRight w:val="0"/>
      <w:marTop w:val="0"/>
      <w:marBottom w:val="0"/>
      <w:divBdr>
        <w:top w:val="none" w:sz="0" w:space="0" w:color="auto"/>
        <w:left w:val="none" w:sz="0" w:space="0" w:color="auto"/>
        <w:bottom w:val="none" w:sz="0" w:space="0" w:color="auto"/>
        <w:right w:val="none" w:sz="0" w:space="0" w:color="auto"/>
      </w:divBdr>
    </w:div>
    <w:div w:id="139856832">
      <w:marLeft w:val="0"/>
      <w:marRight w:val="0"/>
      <w:marTop w:val="0"/>
      <w:marBottom w:val="0"/>
      <w:divBdr>
        <w:top w:val="none" w:sz="0" w:space="0" w:color="auto"/>
        <w:left w:val="none" w:sz="0" w:space="0" w:color="auto"/>
        <w:bottom w:val="none" w:sz="0" w:space="0" w:color="auto"/>
        <w:right w:val="none" w:sz="0" w:space="0" w:color="auto"/>
      </w:divBdr>
    </w:div>
    <w:div w:id="139932646">
      <w:marLeft w:val="0"/>
      <w:marRight w:val="0"/>
      <w:marTop w:val="0"/>
      <w:marBottom w:val="0"/>
      <w:divBdr>
        <w:top w:val="none" w:sz="0" w:space="0" w:color="auto"/>
        <w:left w:val="none" w:sz="0" w:space="0" w:color="auto"/>
        <w:bottom w:val="none" w:sz="0" w:space="0" w:color="auto"/>
        <w:right w:val="none" w:sz="0" w:space="0" w:color="auto"/>
      </w:divBdr>
    </w:div>
    <w:div w:id="140004165">
      <w:marLeft w:val="0"/>
      <w:marRight w:val="0"/>
      <w:marTop w:val="0"/>
      <w:marBottom w:val="0"/>
      <w:divBdr>
        <w:top w:val="none" w:sz="0" w:space="0" w:color="auto"/>
        <w:left w:val="none" w:sz="0" w:space="0" w:color="auto"/>
        <w:bottom w:val="none" w:sz="0" w:space="0" w:color="auto"/>
        <w:right w:val="none" w:sz="0" w:space="0" w:color="auto"/>
      </w:divBdr>
    </w:div>
    <w:div w:id="140583304">
      <w:marLeft w:val="0"/>
      <w:marRight w:val="0"/>
      <w:marTop w:val="0"/>
      <w:marBottom w:val="0"/>
      <w:divBdr>
        <w:top w:val="none" w:sz="0" w:space="0" w:color="auto"/>
        <w:left w:val="none" w:sz="0" w:space="0" w:color="auto"/>
        <w:bottom w:val="none" w:sz="0" w:space="0" w:color="auto"/>
        <w:right w:val="none" w:sz="0" w:space="0" w:color="auto"/>
      </w:divBdr>
    </w:div>
    <w:div w:id="140657913">
      <w:marLeft w:val="0"/>
      <w:marRight w:val="0"/>
      <w:marTop w:val="0"/>
      <w:marBottom w:val="0"/>
      <w:divBdr>
        <w:top w:val="none" w:sz="0" w:space="0" w:color="auto"/>
        <w:left w:val="none" w:sz="0" w:space="0" w:color="auto"/>
        <w:bottom w:val="none" w:sz="0" w:space="0" w:color="auto"/>
        <w:right w:val="none" w:sz="0" w:space="0" w:color="auto"/>
      </w:divBdr>
    </w:div>
    <w:div w:id="141000439">
      <w:marLeft w:val="0"/>
      <w:marRight w:val="0"/>
      <w:marTop w:val="0"/>
      <w:marBottom w:val="0"/>
      <w:divBdr>
        <w:top w:val="none" w:sz="0" w:space="0" w:color="auto"/>
        <w:left w:val="none" w:sz="0" w:space="0" w:color="auto"/>
        <w:bottom w:val="none" w:sz="0" w:space="0" w:color="auto"/>
        <w:right w:val="none" w:sz="0" w:space="0" w:color="auto"/>
      </w:divBdr>
    </w:div>
    <w:div w:id="141240555">
      <w:marLeft w:val="0"/>
      <w:marRight w:val="0"/>
      <w:marTop w:val="0"/>
      <w:marBottom w:val="0"/>
      <w:divBdr>
        <w:top w:val="none" w:sz="0" w:space="0" w:color="auto"/>
        <w:left w:val="none" w:sz="0" w:space="0" w:color="auto"/>
        <w:bottom w:val="none" w:sz="0" w:space="0" w:color="auto"/>
        <w:right w:val="none" w:sz="0" w:space="0" w:color="auto"/>
      </w:divBdr>
    </w:div>
    <w:div w:id="141241898">
      <w:marLeft w:val="0"/>
      <w:marRight w:val="0"/>
      <w:marTop w:val="0"/>
      <w:marBottom w:val="0"/>
      <w:divBdr>
        <w:top w:val="none" w:sz="0" w:space="0" w:color="auto"/>
        <w:left w:val="none" w:sz="0" w:space="0" w:color="auto"/>
        <w:bottom w:val="none" w:sz="0" w:space="0" w:color="auto"/>
        <w:right w:val="none" w:sz="0" w:space="0" w:color="auto"/>
      </w:divBdr>
    </w:div>
    <w:div w:id="141702283">
      <w:marLeft w:val="0"/>
      <w:marRight w:val="0"/>
      <w:marTop w:val="0"/>
      <w:marBottom w:val="0"/>
      <w:divBdr>
        <w:top w:val="none" w:sz="0" w:space="0" w:color="auto"/>
        <w:left w:val="none" w:sz="0" w:space="0" w:color="auto"/>
        <w:bottom w:val="none" w:sz="0" w:space="0" w:color="auto"/>
        <w:right w:val="none" w:sz="0" w:space="0" w:color="auto"/>
      </w:divBdr>
    </w:div>
    <w:div w:id="143400439">
      <w:marLeft w:val="0"/>
      <w:marRight w:val="0"/>
      <w:marTop w:val="0"/>
      <w:marBottom w:val="0"/>
      <w:divBdr>
        <w:top w:val="none" w:sz="0" w:space="0" w:color="auto"/>
        <w:left w:val="none" w:sz="0" w:space="0" w:color="auto"/>
        <w:bottom w:val="none" w:sz="0" w:space="0" w:color="auto"/>
        <w:right w:val="none" w:sz="0" w:space="0" w:color="auto"/>
      </w:divBdr>
    </w:div>
    <w:div w:id="143857378">
      <w:marLeft w:val="0"/>
      <w:marRight w:val="0"/>
      <w:marTop w:val="0"/>
      <w:marBottom w:val="0"/>
      <w:divBdr>
        <w:top w:val="none" w:sz="0" w:space="0" w:color="auto"/>
        <w:left w:val="none" w:sz="0" w:space="0" w:color="auto"/>
        <w:bottom w:val="none" w:sz="0" w:space="0" w:color="auto"/>
        <w:right w:val="none" w:sz="0" w:space="0" w:color="auto"/>
      </w:divBdr>
    </w:div>
    <w:div w:id="144126041">
      <w:marLeft w:val="0"/>
      <w:marRight w:val="0"/>
      <w:marTop w:val="0"/>
      <w:marBottom w:val="0"/>
      <w:divBdr>
        <w:top w:val="none" w:sz="0" w:space="0" w:color="auto"/>
        <w:left w:val="none" w:sz="0" w:space="0" w:color="auto"/>
        <w:bottom w:val="none" w:sz="0" w:space="0" w:color="auto"/>
        <w:right w:val="none" w:sz="0" w:space="0" w:color="auto"/>
      </w:divBdr>
    </w:div>
    <w:div w:id="144860455">
      <w:marLeft w:val="0"/>
      <w:marRight w:val="0"/>
      <w:marTop w:val="0"/>
      <w:marBottom w:val="0"/>
      <w:divBdr>
        <w:top w:val="none" w:sz="0" w:space="0" w:color="auto"/>
        <w:left w:val="none" w:sz="0" w:space="0" w:color="auto"/>
        <w:bottom w:val="none" w:sz="0" w:space="0" w:color="auto"/>
        <w:right w:val="none" w:sz="0" w:space="0" w:color="auto"/>
      </w:divBdr>
    </w:div>
    <w:div w:id="144981215">
      <w:marLeft w:val="0"/>
      <w:marRight w:val="0"/>
      <w:marTop w:val="0"/>
      <w:marBottom w:val="0"/>
      <w:divBdr>
        <w:top w:val="none" w:sz="0" w:space="0" w:color="auto"/>
        <w:left w:val="none" w:sz="0" w:space="0" w:color="auto"/>
        <w:bottom w:val="none" w:sz="0" w:space="0" w:color="auto"/>
        <w:right w:val="none" w:sz="0" w:space="0" w:color="auto"/>
      </w:divBdr>
    </w:div>
    <w:div w:id="145124108">
      <w:marLeft w:val="0"/>
      <w:marRight w:val="0"/>
      <w:marTop w:val="0"/>
      <w:marBottom w:val="0"/>
      <w:divBdr>
        <w:top w:val="none" w:sz="0" w:space="0" w:color="auto"/>
        <w:left w:val="none" w:sz="0" w:space="0" w:color="auto"/>
        <w:bottom w:val="none" w:sz="0" w:space="0" w:color="auto"/>
        <w:right w:val="none" w:sz="0" w:space="0" w:color="auto"/>
      </w:divBdr>
    </w:div>
    <w:div w:id="146214381">
      <w:marLeft w:val="0"/>
      <w:marRight w:val="0"/>
      <w:marTop w:val="0"/>
      <w:marBottom w:val="0"/>
      <w:divBdr>
        <w:top w:val="none" w:sz="0" w:space="0" w:color="auto"/>
        <w:left w:val="none" w:sz="0" w:space="0" w:color="auto"/>
        <w:bottom w:val="none" w:sz="0" w:space="0" w:color="auto"/>
        <w:right w:val="none" w:sz="0" w:space="0" w:color="auto"/>
      </w:divBdr>
    </w:div>
    <w:div w:id="146627993">
      <w:marLeft w:val="0"/>
      <w:marRight w:val="0"/>
      <w:marTop w:val="0"/>
      <w:marBottom w:val="0"/>
      <w:divBdr>
        <w:top w:val="none" w:sz="0" w:space="0" w:color="auto"/>
        <w:left w:val="none" w:sz="0" w:space="0" w:color="auto"/>
        <w:bottom w:val="none" w:sz="0" w:space="0" w:color="auto"/>
        <w:right w:val="none" w:sz="0" w:space="0" w:color="auto"/>
      </w:divBdr>
    </w:div>
    <w:div w:id="146671204">
      <w:marLeft w:val="0"/>
      <w:marRight w:val="0"/>
      <w:marTop w:val="0"/>
      <w:marBottom w:val="0"/>
      <w:divBdr>
        <w:top w:val="none" w:sz="0" w:space="0" w:color="auto"/>
        <w:left w:val="none" w:sz="0" w:space="0" w:color="auto"/>
        <w:bottom w:val="none" w:sz="0" w:space="0" w:color="auto"/>
        <w:right w:val="none" w:sz="0" w:space="0" w:color="auto"/>
      </w:divBdr>
    </w:div>
    <w:div w:id="147357292">
      <w:marLeft w:val="0"/>
      <w:marRight w:val="0"/>
      <w:marTop w:val="0"/>
      <w:marBottom w:val="0"/>
      <w:divBdr>
        <w:top w:val="none" w:sz="0" w:space="0" w:color="auto"/>
        <w:left w:val="none" w:sz="0" w:space="0" w:color="auto"/>
        <w:bottom w:val="none" w:sz="0" w:space="0" w:color="auto"/>
        <w:right w:val="none" w:sz="0" w:space="0" w:color="auto"/>
      </w:divBdr>
    </w:div>
    <w:div w:id="148059278">
      <w:marLeft w:val="0"/>
      <w:marRight w:val="0"/>
      <w:marTop w:val="0"/>
      <w:marBottom w:val="0"/>
      <w:divBdr>
        <w:top w:val="none" w:sz="0" w:space="0" w:color="auto"/>
        <w:left w:val="none" w:sz="0" w:space="0" w:color="auto"/>
        <w:bottom w:val="none" w:sz="0" w:space="0" w:color="auto"/>
        <w:right w:val="none" w:sz="0" w:space="0" w:color="auto"/>
      </w:divBdr>
    </w:div>
    <w:div w:id="148134927">
      <w:marLeft w:val="0"/>
      <w:marRight w:val="0"/>
      <w:marTop w:val="0"/>
      <w:marBottom w:val="0"/>
      <w:divBdr>
        <w:top w:val="none" w:sz="0" w:space="0" w:color="auto"/>
        <w:left w:val="none" w:sz="0" w:space="0" w:color="auto"/>
        <w:bottom w:val="none" w:sz="0" w:space="0" w:color="auto"/>
        <w:right w:val="none" w:sz="0" w:space="0" w:color="auto"/>
      </w:divBdr>
    </w:div>
    <w:div w:id="148136771">
      <w:marLeft w:val="0"/>
      <w:marRight w:val="0"/>
      <w:marTop w:val="0"/>
      <w:marBottom w:val="0"/>
      <w:divBdr>
        <w:top w:val="none" w:sz="0" w:space="0" w:color="auto"/>
        <w:left w:val="none" w:sz="0" w:space="0" w:color="auto"/>
        <w:bottom w:val="none" w:sz="0" w:space="0" w:color="auto"/>
        <w:right w:val="none" w:sz="0" w:space="0" w:color="auto"/>
      </w:divBdr>
    </w:div>
    <w:div w:id="149909050">
      <w:marLeft w:val="0"/>
      <w:marRight w:val="0"/>
      <w:marTop w:val="0"/>
      <w:marBottom w:val="0"/>
      <w:divBdr>
        <w:top w:val="none" w:sz="0" w:space="0" w:color="auto"/>
        <w:left w:val="none" w:sz="0" w:space="0" w:color="auto"/>
        <w:bottom w:val="none" w:sz="0" w:space="0" w:color="auto"/>
        <w:right w:val="none" w:sz="0" w:space="0" w:color="auto"/>
      </w:divBdr>
    </w:div>
    <w:div w:id="149949695">
      <w:marLeft w:val="0"/>
      <w:marRight w:val="0"/>
      <w:marTop w:val="0"/>
      <w:marBottom w:val="0"/>
      <w:divBdr>
        <w:top w:val="none" w:sz="0" w:space="0" w:color="auto"/>
        <w:left w:val="none" w:sz="0" w:space="0" w:color="auto"/>
        <w:bottom w:val="none" w:sz="0" w:space="0" w:color="auto"/>
        <w:right w:val="none" w:sz="0" w:space="0" w:color="auto"/>
      </w:divBdr>
    </w:div>
    <w:div w:id="150870998">
      <w:marLeft w:val="0"/>
      <w:marRight w:val="0"/>
      <w:marTop w:val="0"/>
      <w:marBottom w:val="0"/>
      <w:divBdr>
        <w:top w:val="none" w:sz="0" w:space="0" w:color="auto"/>
        <w:left w:val="none" w:sz="0" w:space="0" w:color="auto"/>
        <w:bottom w:val="none" w:sz="0" w:space="0" w:color="auto"/>
        <w:right w:val="none" w:sz="0" w:space="0" w:color="auto"/>
      </w:divBdr>
    </w:div>
    <w:div w:id="151485103">
      <w:marLeft w:val="0"/>
      <w:marRight w:val="0"/>
      <w:marTop w:val="0"/>
      <w:marBottom w:val="0"/>
      <w:divBdr>
        <w:top w:val="none" w:sz="0" w:space="0" w:color="auto"/>
        <w:left w:val="none" w:sz="0" w:space="0" w:color="auto"/>
        <w:bottom w:val="none" w:sz="0" w:space="0" w:color="auto"/>
        <w:right w:val="none" w:sz="0" w:space="0" w:color="auto"/>
      </w:divBdr>
    </w:div>
    <w:div w:id="152836785">
      <w:marLeft w:val="0"/>
      <w:marRight w:val="0"/>
      <w:marTop w:val="0"/>
      <w:marBottom w:val="0"/>
      <w:divBdr>
        <w:top w:val="none" w:sz="0" w:space="0" w:color="auto"/>
        <w:left w:val="none" w:sz="0" w:space="0" w:color="auto"/>
        <w:bottom w:val="none" w:sz="0" w:space="0" w:color="auto"/>
        <w:right w:val="none" w:sz="0" w:space="0" w:color="auto"/>
      </w:divBdr>
    </w:div>
    <w:div w:id="152987461">
      <w:marLeft w:val="0"/>
      <w:marRight w:val="0"/>
      <w:marTop w:val="0"/>
      <w:marBottom w:val="0"/>
      <w:divBdr>
        <w:top w:val="none" w:sz="0" w:space="0" w:color="auto"/>
        <w:left w:val="none" w:sz="0" w:space="0" w:color="auto"/>
        <w:bottom w:val="none" w:sz="0" w:space="0" w:color="auto"/>
        <w:right w:val="none" w:sz="0" w:space="0" w:color="auto"/>
      </w:divBdr>
    </w:div>
    <w:div w:id="153759384">
      <w:marLeft w:val="0"/>
      <w:marRight w:val="0"/>
      <w:marTop w:val="0"/>
      <w:marBottom w:val="0"/>
      <w:divBdr>
        <w:top w:val="none" w:sz="0" w:space="0" w:color="auto"/>
        <w:left w:val="none" w:sz="0" w:space="0" w:color="auto"/>
        <w:bottom w:val="none" w:sz="0" w:space="0" w:color="auto"/>
        <w:right w:val="none" w:sz="0" w:space="0" w:color="auto"/>
      </w:divBdr>
    </w:div>
    <w:div w:id="156309976">
      <w:marLeft w:val="0"/>
      <w:marRight w:val="0"/>
      <w:marTop w:val="0"/>
      <w:marBottom w:val="0"/>
      <w:divBdr>
        <w:top w:val="none" w:sz="0" w:space="0" w:color="auto"/>
        <w:left w:val="none" w:sz="0" w:space="0" w:color="auto"/>
        <w:bottom w:val="none" w:sz="0" w:space="0" w:color="auto"/>
        <w:right w:val="none" w:sz="0" w:space="0" w:color="auto"/>
      </w:divBdr>
    </w:div>
    <w:div w:id="156501930">
      <w:marLeft w:val="0"/>
      <w:marRight w:val="0"/>
      <w:marTop w:val="0"/>
      <w:marBottom w:val="0"/>
      <w:divBdr>
        <w:top w:val="none" w:sz="0" w:space="0" w:color="auto"/>
        <w:left w:val="none" w:sz="0" w:space="0" w:color="auto"/>
        <w:bottom w:val="none" w:sz="0" w:space="0" w:color="auto"/>
        <w:right w:val="none" w:sz="0" w:space="0" w:color="auto"/>
      </w:divBdr>
    </w:div>
    <w:div w:id="156849989">
      <w:marLeft w:val="0"/>
      <w:marRight w:val="0"/>
      <w:marTop w:val="0"/>
      <w:marBottom w:val="0"/>
      <w:divBdr>
        <w:top w:val="none" w:sz="0" w:space="0" w:color="auto"/>
        <w:left w:val="none" w:sz="0" w:space="0" w:color="auto"/>
        <w:bottom w:val="none" w:sz="0" w:space="0" w:color="auto"/>
        <w:right w:val="none" w:sz="0" w:space="0" w:color="auto"/>
      </w:divBdr>
    </w:div>
    <w:div w:id="157161673">
      <w:marLeft w:val="0"/>
      <w:marRight w:val="0"/>
      <w:marTop w:val="0"/>
      <w:marBottom w:val="0"/>
      <w:divBdr>
        <w:top w:val="none" w:sz="0" w:space="0" w:color="auto"/>
        <w:left w:val="none" w:sz="0" w:space="0" w:color="auto"/>
        <w:bottom w:val="none" w:sz="0" w:space="0" w:color="auto"/>
        <w:right w:val="none" w:sz="0" w:space="0" w:color="auto"/>
      </w:divBdr>
    </w:div>
    <w:div w:id="157355603">
      <w:marLeft w:val="0"/>
      <w:marRight w:val="0"/>
      <w:marTop w:val="0"/>
      <w:marBottom w:val="0"/>
      <w:divBdr>
        <w:top w:val="none" w:sz="0" w:space="0" w:color="auto"/>
        <w:left w:val="none" w:sz="0" w:space="0" w:color="auto"/>
        <w:bottom w:val="none" w:sz="0" w:space="0" w:color="auto"/>
        <w:right w:val="none" w:sz="0" w:space="0" w:color="auto"/>
      </w:divBdr>
    </w:div>
    <w:div w:id="157504733">
      <w:marLeft w:val="0"/>
      <w:marRight w:val="0"/>
      <w:marTop w:val="0"/>
      <w:marBottom w:val="0"/>
      <w:divBdr>
        <w:top w:val="none" w:sz="0" w:space="0" w:color="auto"/>
        <w:left w:val="none" w:sz="0" w:space="0" w:color="auto"/>
        <w:bottom w:val="none" w:sz="0" w:space="0" w:color="auto"/>
        <w:right w:val="none" w:sz="0" w:space="0" w:color="auto"/>
      </w:divBdr>
    </w:div>
    <w:div w:id="157815762">
      <w:marLeft w:val="0"/>
      <w:marRight w:val="0"/>
      <w:marTop w:val="0"/>
      <w:marBottom w:val="0"/>
      <w:divBdr>
        <w:top w:val="none" w:sz="0" w:space="0" w:color="auto"/>
        <w:left w:val="none" w:sz="0" w:space="0" w:color="auto"/>
        <w:bottom w:val="none" w:sz="0" w:space="0" w:color="auto"/>
        <w:right w:val="none" w:sz="0" w:space="0" w:color="auto"/>
      </w:divBdr>
    </w:div>
    <w:div w:id="158232149">
      <w:marLeft w:val="0"/>
      <w:marRight w:val="0"/>
      <w:marTop w:val="0"/>
      <w:marBottom w:val="0"/>
      <w:divBdr>
        <w:top w:val="none" w:sz="0" w:space="0" w:color="auto"/>
        <w:left w:val="none" w:sz="0" w:space="0" w:color="auto"/>
        <w:bottom w:val="none" w:sz="0" w:space="0" w:color="auto"/>
        <w:right w:val="none" w:sz="0" w:space="0" w:color="auto"/>
      </w:divBdr>
    </w:div>
    <w:div w:id="158347636">
      <w:marLeft w:val="0"/>
      <w:marRight w:val="0"/>
      <w:marTop w:val="0"/>
      <w:marBottom w:val="0"/>
      <w:divBdr>
        <w:top w:val="none" w:sz="0" w:space="0" w:color="auto"/>
        <w:left w:val="none" w:sz="0" w:space="0" w:color="auto"/>
        <w:bottom w:val="none" w:sz="0" w:space="0" w:color="auto"/>
        <w:right w:val="none" w:sz="0" w:space="0" w:color="auto"/>
      </w:divBdr>
    </w:div>
    <w:div w:id="158814649">
      <w:marLeft w:val="0"/>
      <w:marRight w:val="0"/>
      <w:marTop w:val="0"/>
      <w:marBottom w:val="0"/>
      <w:divBdr>
        <w:top w:val="none" w:sz="0" w:space="0" w:color="auto"/>
        <w:left w:val="none" w:sz="0" w:space="0" w:color="auto"/>
        <w:bottom w:val="none" w:sz="0" w:space="0" w:color="auto"/>
        <w:right w:val="none" w:sz="0" w:space="0" w:color="auto"/>
      </w:divBdr>
    </w:div>
    <w:div w:id="159008914">
      <w:marLeft w:val="0"/>
      <w:marRight w:val="0"/>
      <w:marTop w:val="0"/>
      <w:marBottom w:val="0"/>
      <w:divBdr>
        <w:top w:val="none" w:sz="0" w:space="0" w:color="auto"/>
        <w:left w:val="none" w:sz="0" w:space="0" w:color="auto"/>
        <w:bottom w:val="none" w:sz="0" w:space="0" w:color="auto"/>
        <w:right w:val="none" w:sz="0" w:space="0" w:color="auto"/>
      </w:divBdr>
    </w:div>
    <w:div w:id="160052829">
      <w:marLeft w:val="0"/>
      <w:marRight w:val="0"/>
      <w:marTop w:val="0"/>
      <w:marBottom w:val="0"/>
      <w:divBdr>
        <w:top w:val="none" w:sz="0" w:space="0" w:color="auto"/>
        <w:left w:val="none" w:sz="0" w:space="0" w:color="auto"/>
        <w:bottom w:val="none" w:sz="0" w:space="0" w:color="auto"/>
        <w:right w:val="none" w:sz="0" w:space="0" w:color="auto"/>
      </w:divBdr>
    </w:div>
    <w:div w:id="160851714">
      <w:marLeft w:val="0"/>
      <w:marRight w:val="0"/>
      <w:marTop w:val="0"/>
      <w:marBottom w:val="0"/>
      <w:divBdr>
        <w:top w:val="none" w:sz="0" w:space="0" w:color="auto"/>
        <w:left w:val="none" w:sz="0" w:space="0" w:color="auto"/>
        <w:bottom w:val="none" w:sz="0" w:space="0" w:color="auto"/>
        <w:right w:val="none" w:sz="0" w:space="0" w:color="auto"/>
      </w:divBdr>
    </w:div>
    <w:div w:id="160896851">
      <w:marLeft w:val="0"/>
      <w:marRight w:val="0"/>
      <w:marTop w:val="0"/>
      <w:marBottom w:val="0"/>
      <w:divBdr>
        <w:top w:val="none" w:sz="0" w:space="0" w:color="auto"/>
        <w:left w:val="none" w:sz="0" w:space="0" w:color="auto"/>
        <w:bottom w:val="none" w:sz="0" w:space="0" w:color="auto"/>
        <w:right w:val="none" w:sz="0" w:space="0" w:color="auto"/>
      </w:divBdr>
    </w:div>
    <w:div w:id="160969709">
      <w:marLeft w:val="0"/>
      <w:marRight w:val="0"/>
      <w:marTop w:val="0"/>
      <w:marBottom w:val="0"/>
      <w:divBdr>
        <w:top w:val="none" w:sz="0" w:space="0" w:color="auto"/>
        <w:left w:val="none" w:sz="0" w:space="0" w:color="auto"/>
        <w:bottom w:val="none" w:sz="0" w:space="0" w:color="auto"/>
        <w:right w:val="none" w:sz="0" w:space="0" w:color="auto"/>
      </w:divBdr>
    </w:div>
    <w:div w:id="160976755">
      <w:marLeft w:val="0"/>
      <w:marRight w:val="0"/>
      <w:marTop w:val="0"/>
      <w:marBottom w:val="0"/>
      <w:divBdr>
        <w:top w:val="none" w:sz="0" w:space="0" w:color="auto"/>
        <w:left w:val="none" w:sz="0" w:space="0" w:color="auto"/>
        <w:bottom w:val="none" w:sz="0" w:space="0" w:color="auto"/>
        <w:right w:val="none" w:sz="0" w:space="0" w:color="auto"/>
      </w:divBdr>
    </w:div>
    <w:div w:id="161554219">
      <w:marLeft w:val="0"/>
      <w:marRight w:val="0"/>
      <w:marTop w:val="0"/>
      <w:marBottom w:val="0"/>
      <w:divBdr>
        <w:top w:val="none" w:sz="0" w:space="0" w:color="auto"/>
        <w:left w:val="none" w:sz="0" w:space="0" w:color="auto"/>
        <w:bottom w:val="none" w:sz="0" w:space="0" w:color="auto"/>
        <w:right w:val="none" w:sz="0" w:space="0" w:color="auto"/>
      </w:divBdr>
    </w:div>
    <w:div w:id="161627742">
      <w:marLeft w:val="0"/>
      <w:marRight w:val="0"/>
      <w:marTop w:val="0"/>
      <w:marBottom w:val="0"/>
      <w:divBdr>
        <w:top w:val="none" w:sz="0" w:space="0" w:color="auto"/>
        <w:left w:val="none" w:sz="0" w:space="0" w:color="auto"/>
        <w:bottom w:val="none" w:sz="0" w:space="0" w:color="auto"/>
        <w:right w:val="none" w:sz="0" w:space="0" w:color="auto"/>
      </w:divBdr>
    </w:div>
    <w:div w:id="162281158">
      <w:marLeft w:val="0"/>
      <w:marRight w:val="0"/>
      <w:marTop w:val="0"/>
      <w:marBottom w:val="0"/>
      <w:divBdr>
        <w:top w:val="none" w:sz="0" w:space="0" w:color="auto"/>
        <w:left w:val="none" w:sz="0" w:space="0" w:color="auto"/>
        <w:bottom w:val="none" w:sz="0" w:space="0" w:color="auto"/>
        <w:right w:val="none" w:sz="0" w:space="0" w:color="auto"/>
      </w:divBdr>
    </w:div>
    <w:div w:id="162550022">
      <w:marLeft w:val="0"/>
      <w:marRight w:val="0"/>
      <w:marTop w:val="0"/>
      <w:marBottom w:val="0"/>
      <w:divBdr>
        <w:top w:val="none" w:sz="0" w:space="0" w:color="auto"/>
        <w:left w:val="none" w:sz="0" w:space="0" w:color="auto"/>
        <w:bottom w:val="none" w:sz="0" w:space="0" w:color="auto"/>
        <w:right w:val="none" w:sz="0" w:space="0" w:color="auto"/>
      </w:divBdr>
    </w:div>
    <w:div w:id="162749159">
      <w:marLeft w:val="0"/>
      <w:marRight w:val="0"/>
      <w:marTop w:val="0"/>
      <w:marBottom w:val="0"/>
      <w:divBdr>
        <w:top w:val="none" w:sz="0" w:space="0" w:color="auto"/>
        <w:left w:val="none" w:sz="0" w:space="0" w:color="auto"/>
        <w:bottom w:val="none" w:sz="0" w:space="0" w:color="auto"/>
        <w:right w:val="none" w:sz="0" w:space="0" w:color="auto"/>
      </w:divBdr>
    </w:div>
    <w:div w:id="162942404">
      <w:marLeft w:val="0"/>
      <w:marRight w:val="0"/>
      <w:marTop w:val="0"/>
      <w:marBottom w:val="0"/>
      <w:divBdr>
        <w:top w:val="none" w:sz="0" w:space="0" w:color="auto"/>
        <w:left w:val="none" w:sz="0" w:space="0" w:color="auto"/>
        <w:bottom w:val="none" w:sz="0" w:space="0" w:color="auto"/>
        <w:right w:val="none" w:sz="0" w:space="0" w:color="auto"/>
      </w:divBdr>
    </w:div>
    <w:div w:id="163011288">
      <w:marLeft w:val="0"/>
      <w:marRight w:val="0"/>
      <w:marTop w:val="0"/>
      <w:marBottom w:val="0"/>
      <w:divBdr>
        <w:top w:val="none" w:sz="0" w:space="0" w:color="auto"/>
        <w:left w:val="none" w:sz="0" w:space="0" w:color="auto"/>
        <w:bottom w:val="none" w:sz="0" w:space="0" w:color="auto"/>
        <w:right w:val="none" w:sz="0" w:space="0" w:color="auto"/>
      </w:divBdr>
    </w:div>
    <w:div w:id="163519721">
      <w:marLeft w:val="0"/>
      <w:marRight w:val="0"/>
      <w:marTop w:val="0"/>
      <w:marBottom w:val="0"/>
      <w:divBdr>
        <w:top w:val="none" w:sz="0" w:space="0" w:color="auto"/>
        <w:left w:val="none" w:sz="0" w:space="0" w:color="auto"/>
        <w:bottom w:val="none" w:sz="0" w:space="0" w:color="auto"/>
        <w:right w:val="none" w:sz="0" w:space="0" w:color="auto"/>
      </w:divBdr>
    </w:div>
    <w:div w:id="164442727">
      <w:marLeft w:val="0"/>
      <w:marRight w:val="0"/>
      <w:marTop w:val="0"/>
      <w:marBottom w:val="0"/>
      <w:divBdr>
        <w:top w:val="none" w:sz="0" w:space="0" w:color="auto"/>
        <w:left w:val="none" w:sz="0" w:space="0" w:color="auto"/>
        <w:bottom w:val="none" w:sz="0" w:space="0" w:color="auto"/>
        <w:right w:val="none" w:sz="0" w:space="0" w:color="auto"/>
      </w:divBdr>
    </w:div>
    <w:div w:id="165245253">
      <w:marLeft w:val="0"/>
      <w:marRight w:val="0"/>
      <w:marTop w:val="0"/>
      <w:marBottom w:val="0"/>
      <w:divBdr>
        <w:top w:val="none" w:sz="0" w:space="0" w:color="auto"/>
        <w:left w:val="none" w:sz="0" w:space="0" w:color="auto"/>
        <w:bottom w:val="none" w:sz="0" w:space="0" w:color="auto"/>
        <w:right w:val="none" w:sz="0" w:space="0" w:color="auto"/>
      </w:divBdr>
    </w:div>
    <w:div w:id="165363058">
      <w:marLeft w:val="0"/>
      <w:marRight w:val="0"/>
      <w:marTop w:val="0"/>
      <w:marBottom w:val="0"/>
      <w:divBdr>
        <w:top w:val="none" w:sz="0" w:space="0" w:color="auto"/>
        <w:left w:val="none" w:sz="0" w:space="0" w:color="auto"/>
        <w:bottom w:val="none" w:sz="0" w:space="0" w:color="auto"/>
        <w:right w:val="none" w:sz="0" w:space="0" w:color="auto"/>
      </w:divBdr>
    </w:div>
    <w:div w:id="165555144">
      <w:marLeft w:val="0"/>
      <w:marRight w:val="0"/>
      <w:marTop w:val="0"/>
      <w:marBottom w:val="0"/>
      <w:divBdr>
        <w:top w:val="none" w:sz="0" w:space="0" w:color="auto"/>
        <w:left w:val="none" w:sz="0" w:space="0" w:color="auto"/>
        <w:bottom w:val="none" w:sz="0" w:space="0" w:color="auto"/>
        <w:right w:val="none" w:sz="0" w:space="0" w:color="auto"/>
      </w:divBdr>
    </w:div>
    <w:div w:id="165827690">
      <w:marLeft w:val="0"/>
      <w:marRight w:val="0"/>
      <w:marTop w:val="0"/>
      <w:marBottom w:val="0"/>
      <w:divBdr>
        <w:top w:val="none" w:sz="0" w:space="0" w:color="auto"/>
        <w:left w:val="none" w:sz="0" w:space="0" w:color="auto"/>
        <w:bottom w:val="none" w:sz="0" w:space="0" w:color="auto"/>
        <w:right w:val="none" w:sz="0" w:space="0" w:color="auto"/>
      </w:divBdr>
    </w:div>
    <w:div w:id="166211938">
      <w:marLeft w:val="0"/>
      <w:marRight w:val="0"/>
      <w:marTop w:val="0"/>
      <w:marBottom w:val="0"/>
      <w:divBdr>
        <w:top w:val="none" w:sz="0" w:space="0" w:color="auto"/>
        <w:left w:val="none" w:sz="0" w:space="0" w:color="auto"/>
        <w:bottom w:val="none" w:sz="0" w:space="0" w:color="auto"/>
        <w:right w:val="none" w:sz="0" w:space="0" w:color="auto"/>
      </w:divBdr>
    </w:div>
    <w:div w:id="166290531">
      <w:marLeft w:val="0"/>
      <w:marRight w:val="0"/>
      <w:marTop w:val="0"/>
      <w:marBottom w:val="0"/>
      <w:divBdr>
        <w:top w:val="none" w:sz="0" w:space="0" w:color="auto"/>
        <w:left w:val="none" w:sz="0" w:space="0" w:color="auto"/>
        <w:bottom w:val="none" w:sz="0" w:space="0" w:color="auto"/>
        <w:right w:val="none" w:sz="0" w:space="0" w:color="auto"/>
      </w:divBdr>
    </w:div>
    <w:div w:id="166484055">
      <w:marLeft w:val="0"/>
      <w:marRight w:val="0"/>
      <w:marTop w:val="0"/>
      <w:marBottom w:val="0"/>
      <w:divBdr>
        <w:top w:val="none" w:sz="0" w:space="0" w:color="auto"/>
        <w:left w:val="none" w:sz="0" w:space="0" w:color="auto"/>
        <w:bottom w:val="none" w:sz="0" w:space="0" w:color="auto"/>
        <w:right w:val="none" w:sz="0" w:space="0" w:color="auto"/>
      </w:divBdr>
    </w:div>
    <w:div w:id="167183309">
      <w:marLeft w:val="0"/>
      <w:marRight w:val="0"/>
      <w:marTop w:val="0"/>
      <w:marBottom w:val="0"/>
      <w:divBdr>
        <w:top w:val="none" w:sz="0" w:space="0" w:color="auto"/>
        <w:left w:val="none" w:sz="0" w:space="0" w:color="auto"/>
        <w:bottom w:val="none" w:sz="0" w:space="0" w:color="auto"/>
        <w:right w:val="none" w:sz="0" w:space="0" w:color="auto"/>
      </w:divBdr>
    </w:div>
    <w:div w:id="167407615">
      <w:marLeft w:val="0"/>
      <w:marRight w:val="0"/>
      <w:marTop w:val="0"/>
      <w:marBottom w:val="0"/>
      <w:divBdr>
        <w:top w:val="none" w:sz="0" w:space="0" w:color="auto"/>
        <w:left w:val="none" w:sz="0" w:space="0" w:color="auto"/>
        <w:bottom w:val="none" w:sz="0" w:space="0" w:color="auto"/>
        <w:right w:val="none" w:sz="0" w:space="0" w:color="auto"/>
      </w:divBdr>
    </w:div>
    <w:div w:id="167528830">
      <w:marLeft w:val="0"/>
      <w:marRight w:val="0"/>
      <w:marTop w:val="0"/>
      <w:marBottom w:val="0"/>
      <w:divBdr>
        <w:top w:val="none" w:sz="0" w:space="0" w:color="auto"/>
        <w:left w:val="none" w:sz="0" w:space="0" w:color="auto"/>
        <w:bottom w:val="none" w:sz="0" w:space="0" w:color="auto"/>
        <w:right w:val="none" w:sz="0" w:space="0" w:color="auto"/>
      </w:divBdr>
    </w:div>
    <w:div w:id="167716653">
      <w:marLeft w:val="0"/>
      <w:marRight w:val="0"/>
      <w:marTop w:val="0"/>
      <w:marBottom w:val="0"/>
      <w:divBdr>
        <w:top w:val="none" w:sz="0" w:space="0" w:color="auto"/>
        <w:left w:val="none" w:sz="0" w:space="0" w:color="auto"/>
        <w:bottom w:val="none" w:sz="0" w:space="0" w:color="auto"/>
        <w:right w:val="none" w:sz="0" w:space="0" w:color="auto"/>
      </w:divBdr>
    </w:div>
    <w:div w:id="168713427">
      <w:marLeft w:val="0"/>
      <w:marRight w:val="0"/>
      <w:marTop w:val="0"/>
      <w:marBottom w:val="0"/>
      <w:divBdr>
        <w:top w:val="none" w:sz="0" w:space="0" w:color="auto"/>
        <w:left w:val="none" w:sz="0" w:space="0" w:color="auto"/>
        <w:bottom w:val="none" w:sz="0" w:space="0" w:color="auto"/>
        <w:right w:val="none" w:sz="0" w:space="0" w:color="auto"/>
      </w:divBdr>
    </w:div>
    <w:div w:id="168756391">
      <w:marLeft w:val="0"/>
      <w:marRight w:val="0"/>
      <w:marTop w:val="0"/>
      <w:marBottom w:val="0"/>
      <w:divBdr>
        <w:top w:val="none" w:sz="0" w:space="0" w:color="auto"/>
        <w:left w:val="none" w:sz="0" w:space="0" w:color="auto"/>
        <w:bottom w:val="none" w:sz="0" w:space="0" w:color="auto"/>
        <w:right w:val="none" w:sz="0" w:space="0" w:color="auto"/>
      </w:divBdr>
    </w:div>
    <w:div w:id="169101379">
      <w:marLeft w:val="0"/>
      <w:marRight w:val="0"/>
      <w:marTop w:val="0"/>
      <w:marBottom w:val="0"/>
      <w:divBdr>
        <w:top w:val="none" w:sz="0" w:space="0" w:color="auto"/>
        <w:left w:val="none" w:sz="0" w:space="0" w:color="auto"/>
        <w:bottom w:val="none" w:sz="0" w:space="0" w:color="auto"/>
        <w:right w:val="none" w:sz="0" w:space="0" w:color="auto"/>
      </w:divBdr>
    </w:div>
    <w:div w:id="169151106">
      <w:marLeft w:val="0"/>
      <w:marRight w:val="0"/>
      <w:marTop w:val="0"/>
      <w:marBottom w:val="0"/>
      <w:divBdr>
        <w:top w:val="none" w:sz="0" w:space="0" w:color="auto"/>
        <w:left w:val="none" w:sz="0" w:space="0" w:color="auto"/>
        <w:bottom w:val="none" w:sz="0" w:space="0" w:color="auto"/>
        <w:right w:val="none" w:sz="0" w:space="0" w:color="auto"/>
      </w:divBdr>
    </w:div>
    <w:div w:id="169608544">
      <w:marLeft w:val="0"/>
      <w:marRight w:val="0"/>
      <w:marTop w:val="0"/>
      <w:marBottom w:val="0"/>
      <w:divBdr>
        <w:top w:val="none" w:sz="0" w:space="0" w:color="auto"/>
        <w:left w:val="none" w:sz="0" w:space="0" w:color="auto"/>
        <w:bottom w:val="none" w:sz="0" w:space="0" w:color="auto"/>
        <w:right w:val="none" w:sz="0" w:space="0" w:color="auto"/>
      </w:divBdr>
    </w:div>
    <w:div w:id="169835208">
      <w:marLeft w:val="0"/>
      <w:marRight w:val="0"/>
      <w:marTop w:val="0"/>
      <w:marBottom w:val="0"/>
      <w:divBdr>
        <w:top w:val="none" w:sz="0" w:space="0" w:color="auto"/>
        <w:left w:val="none" w:sz="0" w:space="0" w:color="auto"/>
        <w:bottom w:val="none" w:sz="0" w:space="0" w:color="auto"/>
        <w:right w:val="none" w:sz="0" w:space="0" w:color="auto"/>
      </w:divBdr>
    </w:div>
    <w:div w:id="170605578">
      <w:marLeft w:val="0"/>
      <w:marRight w:val="0"/>
      <w:marTop w:val="0"/>
      <w:marBottom w:val="0"/>
      <w:divBdr>
        <w:top w:val="none" w:sz="0" w:space="0" w:color="auto"/>
        <w:left w:val="none" w:sz="0" w:space="0" w:color="auto"/>
        <w:bottom w:val="none" w:sz="0" w:space="0" w:color="auto"/>
        <w:right w:val="none" w:sz="0" w:space="0" w:color="auto"/>
      </w:divBdr>
    </w:div>
    <w:div w:id="170721598">
      <w:marLeft w:val="0"/>
      <w:marRight w:val="0"/>
      <w:marTop w:val="0"/>
      <w:marBottom w:val="0"/>
      <w:divBdr>
        <w:top w:val="none" w:sz="0" w:space="0" w:color="auto"/>
        <w:left w:val="none" w:sz="0" w:space="0" w:color="auto"/>
        <w:bottom w:val="none" w:sz="0" w:space="0" w:color="auto"/>
        <w:right w:val="none" w:sz="0" w:space="0" w:color="auto"/>
      </w:divBdr>
    </w:div>
    <w:div w:id="171576798">
      <w:marLeft w:val="0"/>
      <w:marRight w:val="0"/>
      <w:marTop w:val="0"/>
      <w:marBottom w:val="0"/>
      <w:divBdr>
        <w:top w:val="none" w:sz="0" w:space="0" w:color="auto"/>
        <w:left w:val="none" w:sz="0" w:space="0" w:color="auto"/>
        <w:bottom w:val="none" w:sz="0" w:space="0" w:color="auto"/>
        <w:right w:val="none" w:sz="0" w:space="0" w:color="auto"/>
      </w:divBdr>
    </w:div>
    <w:div w:id="171721624">
      <w:marLeft w:val="0"/>
      <w:marRight w:val="0"/>
      <w:marTop w:val="0"/>
      <w:marBottom w:val="0"/>
      <w:divBdr>
        <w:top w:val="none" w:sz="0" w:space="0" w:color="auto"/>
        <w:left w:val="none" w:sz="0" w:space="0" w:color="auto"/>
        <w:bottom w:val="none" w:sz="0" w:space="0" w:color="auto"/>
        <w:right w:val="none" w:sz="0" w:space="0" w:color="auto"/>
      </w:divBdr>
    </w:div>
    <w:div w:id="171722060">
      <w:marLeft w:val="0"/>
      <w:marRight w:val="0"/>
      <w:marTop w:val="0"/>
      <w:marBottom w:val="0"/>
      <w:divBdr>
        <w:top w:val="none" w:sz="0" w:space="0" w:color="auto"/>
        <w:left w:val="none" w:sz="0" w:space="0" w:color="auto"/>
        <w:bottom w:val="none" w:sz="0" w:space="0" w:color="auto"/>
        <w:right w:val="none" w:sz="0" w:space="0" w:color="auto"/>
      </w:divBdr>
    </w:div>
    <w:div w:id="171724307">
      <w:marLeft w:val="0"/>
      <w:marRight w:val="0"/>
      <w:marTop w:val="0"/>
      <w:marBottom w:val="0"/>
      <w:divBdr>
        <w:top w:val="none" w:sz="0" w:space="0" w:color="auto"/>
        <w:left w:val="none" w:sz="0" w:space="0" w:color="auto"/>
        <w:bottom w:val="none" w:sz="0" w:space="0" w:color="auto"/>
        <w:right w:val="none" w:sz="0" w:space="0" w:color="auto"/>
      </w:divBdr>
    </w:div>
    <w:div w:id="171992319">
      <w:marLeft w:val="0"/>
      <w:marRight w:val="0"/>
      <w:marTop w:val="0"/>
      <w:marBottom w:val="0"/>
      <w:divBdr>
        <w:top w:val="none" w:sz="0" w:space="0" w:color="auto"/>
        <w:left w:val="none" w:sz="0" w:space="0" w:color="auto"/>
        <w:bottom w:val="none" w:sz="0" w:space="0" w:color="auto"/>
        <w:right w:val="none" w:sz="0" w:space="0" w:color="auto"/>
      </w:divBdr>
    </w:div>
    <w:div w:id="172261350">
      <w:marLeft w:val="0"/>
      <w:marRight w:val="0"/>
      <w:marTop w:val="0"/>
      <w:marBottom w:val="0"/>
      <w:divBdr>
        <w:top w:val="none" w:sz="0" w:space="0" w:color="auto"/>
        <w:left w:val="none" w:sz="0" w:space="0" w:color="auto"/>
        <w:bottom w:val="none" w:sz="0" w:space="0" w:color="auto"/>
        <w:right w:val="none" w:sz="0" w:space="0" w:color="auto"/>
      </w:divBdr>
    </w:div>
    <w:div w:id="172452429">
      <w:marLeft w:val="0"/>
      <w:marRight w:val="0"/>
      <w:marTop w:val="0"/>
      <w:marBottom w:val="0"/>
      <w:divBdr>
        <w:top w:val="none" w:sz="0" w:space="0" w:color="auto"/>
        <w:left w:val="none" w:sz="0" w:space="0" w:color="auto"/>
        <w:bottom w:val="none" w:sz="0" w:space="0" w:color="auto"/>
        <w:right w:val="none" w:sz="0" w:space="0" w:color="auto"/>
      </w:divBdr>
    </w:div>
    <w:div w:id="172571954">
      <w:marLeft w:val="0"/>
      <w:marRight w:val="0"/>
      <w:marTop w:val="0"/>
      <w:marBottom w:val="0"/>
      <w:divBdr>
        <w:top w:val="none" w:sz="0" w:space="0" w:color="auto"/>
        <w:left w:val="none" w:sz="0" w:space="0" w:color="auto"/>
        <w:bottom w:val="none" w:sz="0" w:space="0" w:color="auto"/>
        <w:right w:val="none" w:sz="0" w:space="0" w:color="auto"/>
      </w:divBdr>
    </w:div>
    <w:div w:id="172885994">
      <w:marLeft w:val="0"/>
      <w:marRight w:val="0"/>
      <w:marTop w:val="0"/>
      <w:marBottom w:val="0"/>
      <w:divBdr>
        <w:top w:val="none" w:sz="0" w:space="0" w:color="auto"/>
        <w:left w:val="none" w:sz="0" w:space="0" w:color="auto"/>
        <w:bottom w:val="none" w:sz="0" w:space="0" w:color="auto"/>
        <w:right w:val="none" w:sz="0" w:space="0" w:color="auto"/>
      </w:divBdr>
    </w:div>
    <w:div w:id="173543365">
      <w:marLeft w:val="0"/>
      <w:marRight w:val="0"/>
      <w:marTop w:val="0"/>
      <w:marBottom w:val="0"/>
      <w:divBdr>
        <w:top w:val="none" w:sz="0" w:space="0" w:color="auto"/>
        <w:left w:val="none" w:sz="0" w:space="0" w:color="auto"/>
        <w:bottom w:val="none" w:sz="0" w:space="0" w:color="auto"/>
        <w:right w:val="none" w:sz="0" w:space="0" w:color="auto"/>
      </w:divBdr>
    </w:div>
    <w:div w:id="173570012">
      <w:marLeft w:val="0"/>
      <w:marRight w:val="0"/>
      <w:marTop w:val="0"/>
      <w:marBottom w:val="0"/>
      <w:divBdr>
        <w:top w:val="none" w:sz="0" w:space="0" w:color="auto"/>
        <w:left w:val="none" w:sz="0" w:space="0" w:color="auto"/>
        <w:bottom w:val="none" w:sz="0" w:space="0" w:color="auto"/>
        <w:right w:val="none" w:sz="0" w:space="0" w:color="auto"/>
      </w:divBdr>
    </w:div>
    <w:div w:id="173570620">
      <w:marLeft w:val="0"/>
      <w:marRight w:val="0"/>
      <w:marTop w:val="0"/>
      <w:marBottom w:val="0"/>
      <w:divBdr>
        <w:top w:val="none" w:sz="0" w:space="0" w:color="auto"/>
        <w:left w:val="none" w:sz="0" w:space="0" w:color="auto"/>
        <w:bottom w:val="none" w:sz="0" w:space="0" w:color="auto"/>
        <w:right w:val="none" w:sz="0" w:space="0" w:color="auto"/>
      </w:divBdr>
    </w:div>
    <w:div w:id="173804956">
      <w:marLeft w:val="0"/>
      <w:marRight w:val="0"/>
      <w:marTop w:val="0"/>
      <w:marBottom w:val="0"/>
      <w:divBdr>
        <w:top w:val="none" w:sz="0" w:space="0" w:color="auto"/>
        <w:left w:val="none" w:sz="0" w:space="0" w:color="auto"/>
        <w:bottom w:val="none" w:sz="0" w:space="0" w:color="auto"/>
        <w:right w:val="none" w:sz="0" w:space="0" w:color="auto"/>
      </w:divBdr>
    </w:div>
    <w:div w:id="174468995">
      <w:marLeft w:val="0"/>
      <w:marRight w:val="0"/>
      <w:marTop w:val="0"/>
      <w:marBottom w:val="0"/>
      <w:divBdr>
        <w:top w:val="none" w:sz="0" w:space="0" w:color="auto"/>
        <w:left w:val="none" w:sz="0" w:space="0" w:color="auto"/>
        <w:bottom w:val="none" w:sz="0" w:space="0" w:color="auto"/>
        <w:right w:val="none" w:sz="0" w:space="0" w:color="auto"/>
      </w:divBdr>
    </w:div>
    <w:div w:id="175077494">
      <w:marLeft w:val="0"/>
      <w:marRight w:val="0"/>
      <w:marTop w:val="0"/>
      <w:marBottom w:val="0"/>
      <w:divBdr>
        <w:top w:val="none" w:sz="0" w:space="0" w:color="auto"/>
        <w:left w:val="none" w:sz="0" w:space="0" w:color="auto"/>
        <w:bottom w:val="none" w:sz="0" w:space="0" w:color="auto"/>
        <w:right w:val="none" w:sz="0" w:space="0" w:color="auto"/>
      </w:divBdr>
    </w:div>
    <w:div w:id="175273076">
      <w:marLeft w:val="0"/>
      <w:marRight w:val="0"/>
      <w:marTop w:val="0"/>
      <w:marBottom w:val="0"/>
      <w:divBdr>
        <w:top w:val="none" w:sz="0" w:space="0" w:color="auto"/>
        <w:left w:val="none" w:sz="0" w:space="0" w:color="auto"/>
        <w:bottom w:val="none" w:sz="0" w:space="0" w:color="auto"/>
        <w:right w:val="none" w:sz="0" w:space="0" w:color="auto"/>
      </w:divBdr>
    </w:div>
    <w:div w:id="175772891">
      <w:marLeft w:val="0"/>
      <w:marRight w:val="0"/>
      <w:marTop w:val="0"/>
      <w:marBottom w:val="0"/>
      <w:divBdr>
        <w:top w:val="none" w:sz="0" w:space="0" w:color="auto"/>
        <w:left w:val="none" w:sz="0" w:space="0" w:color="auto"/>
        <w:bottom w:val="none" w:sz="0" w:space="0" w:color="auto"/>
        <w:right w:val="none" w:sz="0" w:space="0" w:color="auto"/>
      </w:divBdr>
    </w:div>
    <w:div w:id="175926195">
      <w:marLeft w:val="0"/>
      <w:marRight w:val="0"/>
      <w:marTop w:val="0"/>
      <w:marBottom w:val="0"/>
      <w:divBdr>
        <w:top w:val="none" w:sz="0" w:space="0" w:color="auto"/>
        <w:left w:val="none" w:sz="0" w:space="0" w:color="auto"/>
        <w:bottom w:val="none" w:sz="0" w:space="0" w:color="auto"/>
        <w:right w:val="none" w:sz="0" w:space="0" w:color="auto"/>
      </w:divBdr>
    </w:div>
    <w:div w:id="176114650">
      <w:marLeft w:val="0"/>
      <w:marRight w:val="0"/>
      <w:marTop w:val="0"/>
      <w:marBottom w:val="0"/>
      <w:divBdr>
        <w:top w:val="none" w:sz="0" w:space="0" w:color="auto"/>
        <w:left w:val="none" w:sz="0" w:space="0" w:color="auto"/>
        <w:bottom w:val="none" w:sz="0" w:space="0" w:color="auto"/>
        <w:right w:val="none" w:sz="0" w:space="0" w:color="auto"/>
      </w:divBdr>
    </w:div>
    <w:div w:id="176163665">
      <w:marLeft w:val="0"/>
      <w:marRight w:val="0"/>
      <w:marTop w:val="0"/>
      <w:marBottom w:val="0"/>
      <w:divBdr>
        <w:top w:val="none" w:sz="0" w:space="0" w:color="auto"/>
        <w:left w:val="none" w:sz="0" w:space="0" w:color="auto"/>
        <w:bottom w:val="none" w:sz="0" w:space="0" w:color="auto"/>
        <w:right w:val="none" w:sz="0" w:space="0" w:color="auto"/>
      </w:divBdr>
    </w:div>
    <w:div w:id="176575799">
      <w:marLeft w:val="0"/>
      <w:marRight w:val="0"/>
      <w:marTop w:val="0"/>
      <w:marBottom w:val="0"/>
      <w:divBdr>
        <w:top w:val="none" w:sz="0" w:space="0" w:color="auto"/>
        <w:left w:val="none" w:sz="0" w:space="0" w:color="auto"/>
        <w:bottom w:val="none" w:sz="0" w:space="0" w:color="auto"/>
        <w:right w:val="none" w:sz="0" w:space="0" w:color="auto"/>
      </w:divBdr>
    </w:div>
    <w:div w:id="176892205">
      <w:marLeft w:val="0"/>
      <w:marRight w:val="0"/>
      <w:marTop w:val="0"/>
      <w:marBottom w:val="0"/>
      <w:divBdr>
        <w:top w:val="none" w:sz="0" w:space="0" w:color="auto"/>
        <w:left w:val="none" w:sz="0" w:space="0" w:color="auto"/>
        <w:bottom w:val="none" w:sz="0" w:space="0" w:color="auto"/>
        <w:right w:val="none" w:sz="0" w:space="0" w:color="auto"/>
      </w:divBdr>
    </w:div>
    <w:div w:id="177041010">
      <w:marLeft w:val="0"/>
      <w:marRight w:val="0"/>
      <w:marTop w:val="0"/>
      <w:marBottom w:val="0"/>
      <w:divBdr>
        <w:top w:val="none" w:sz="0" w:space="0" w:color="auto"/>
        <w:left w:val="none" w:sz="0" w:space="0" w:color="auto"/>
        <w:bottom w:val="none" w:sz="0" w:space="0" w:color="auto"/>
        <w:right w:val="none" w:sz="0" w:space="0" w:color="auto"/>
      </w:divBdr>
    </w:div>
    <w:div w:id="177087627">
      <w:marLeft w:val="0"/>
      <w:marRight w:val="0"/>
      <w:marTop w:val="0"/>
      <w:marBottom w:val="0"/>
      <w:divBdr>
        <w:top w:val="none" w:sz="0" w:space="0" w:color="auto"/>
        <w:left w:val="none" w:sz="0" w:space="0" w:color="auto"/>
        <w:bottom w:val="none" w:sz="0" w:space="0" w:color="auto"/>
        <w:right w:val="none" w:sz="0" w:space="0" w:color="auto"/>
      </w:divBdr>
    </w:div>
    <w:div w:id="177358643">
      <w:marLeft w:val="0"/>
      <w:marRight w:val="0"/>
      <w:marTop w:val="0"/>
      <w:marBottom w:val="0"/>
      <w:divBdr>
        <w:top w:val="none" w:sz="0" w:space="0" w:color="auto"/>
        <w:left w:val="none" w:sz="0" w:space="0" w:color="auto"/>
        <w:bottom w:val="none" w:sz="0" w:space="0" w:color="auto"/>
        <w:right w:val="none" w:sz="0" w:space="0" w:color="auto"/>
      </w:divBdr>
    </w:div>
    <w:div w:id="178009480">
      <w:marLeft w:val="0"/>
      <w:marRight w:val="0"/>
      <w:marTop w:val="0"/>
      <w:marBottom w:val="0"/>
      <w:divBdr>
        <w:top w:val="none" w:sz="0" w:space="0" w:color="auto"/>
        <w:left w:val="none" w:sz="0" w:space="0" w:color="auto"/>
        <w:bottom w:val="none" w:sz="0" w:space="0" w:color="auto"/>
        <w:right w:val="none" w:sz="0" w:space="0" w:color="auto"/>
      </w:divBdr>
    </w:div>
    <w:div w:id="178741027">
      <w:marLeft w:val="0"/>
      <w:marRight w:val="0"/>
      <w:marTop w:val="0"/>
      <w:marBottom w:val="0"/>
      <w:divBdr>
        <w:top w:val="none" w:sz="0" w:space="0" w:color="auto"/>
        <w:left w:val="none" w:sz="0" w:space="0" w:color="auto"/>
        <w:bottom w:val="none" w:sz="0" w:space="0" w:color="auto"/>
        <w:right w:val="none" w:sz="0" w:space="0" w:color="auto"/>
      </w:divBdr>
    </w:div>
    <w:div w:id="179127731">
      <w:marLeft w:val="0"/>
      <w:marRight w:val="0"/>
      <w:marTop w:val="0"/>
      <w:marBottom w:val="0"/>
      <w:divBdr>
        <w:top w:val="none" w:sz="0" w:space="0" w:color="auto"/>
        <w:left w:val="none" w:sz="0" w:space="0" w:color="auto"/>
        <w:bottom w:val="none" w:sz="0" w:space="0" w:color="auto"/>
        <w:right w:val="none" w:sz="0" w:space="0" w:color="auto"/>
      </w:divBdr>
    </w:div>
    <w:div w:id="179440902">
      <w:marLeft w:val="0"/>
      <w:marRight w:val="0"/>
      <w:marTop w:val="0"/>
      <w:marBottom w:val="0"/>
      <w:divBdr>
        <w:top w:val="none" w:sz="0" w:space="0" w:color="auto"/>
        <w:left w:val="none" w:sz="0" w:space="0" w:color="auto"/>
        <w:bottom w:val="none" w:sz="0" w:space="0" w:color="auto"/>
        <w:right w:val="none" w:sz="0" w:space="0" w:color="auto"/>
      </w:divBdr>
    </w:div>
    <w:div w:id="179513979">
      <w:marLeft w:val="0"/>
      <w:marRight w:val="0"/>
      <w:marTop w:val="0"/>
      <w:marBottom w:val="0"/>
      <w:divBdr>
        <w:top w:val="none" w:sz="0" w:space="0" w:color="auto"/>
        <w:left w:val="none" w:sz="0" w:space="0" w:color="auto"/>
        <w:bottom w:val="none" w:sz="0" w:space="0" w:color="auto"/>
        <w:right w:val="none" w:sz="0" w:space="0" w:color="auto"/>
      </w:divBdr>
    </w:div>
    <w:div w:id="180516410">
      <w:marLeft w:val="0"/>
      <w:marRight w:val="0"/>
      <w:marTop w:val="0"/>
      <w:marBottom w:val="0"/>
      <w:divBdr>
        <w:top w:val="none" w:sz="0" w:space="0" w:color="auto"/>
        <w:left w:val="none" w:sz="0" w:space="0" w:color="auto"/>
        <w:bottom w:val="none" w:sz="0" w:space="0" w:color="auto"/>
        <w:right w:val="none" w:sz="0" w:space="0" w:color="auto"/>
      </w:divBdr>
    </w:div>
    <w:div w:id="180700635">
      <w:marLeft w:val="0"/>
      <w:marRight w:val="0"/>
      <w:marTop w:val="0"/>
      <w:marBottom w:val="0"/>
      <w:divBdr>
        <w:top w:val="none" w:sz="0" w:space="0" w:color="auto"/>
        <w:left w:val="none" w:sz="0" w:space="0" w:color="auto"/>
        <w:bottom w:val="none" w:sz="0" w:space="0" w:color="auto"/>
        <w:right w:val="none" w:sz="0" w:space="0" w:color="auto"/>
      </w:divBdr>
    </w:div>
    <w:div w:id="180969811">
      <w:marLeft w:val="0"/>
      <w:marRight w:val="0"/>
      <w:marTop w:val="0"/>
      <w:marBottom w:val="0"/>
      <w:divBdr>
        <w:top w:val="none" w:sz="0" w:space="0" w:color="auto"/>
        <w:left w:val="none" w:sz="0" w:space="0" w:color="auto"/>
        <w:bottom w:val="none" w:sz="0" w:space="0" w:color="auto"/>
        <w:right w:val="none" w:sz="0" w:space="0" w:color="auto"/>
      </w:divBdr>
    </w:div>
    <w:div w:id="181169161">
      <w:marLeft w:val="0"/>
      <w:marRight w:val="0"/>
      <w:marTop w:val="0"/>
      <w:marBottom w:val="0"/>
      <w:divBdr>
        <w:top w:val="none" w:sz="0" w:space="0" w:color="auto"/>
        <w:left w:val="none" w:sz="0" w:space="0" w:color="auto"/>
        <w:bottom w:val="none" w:sz="0" w:space="0" w:color="auto"/>
        <w:right w:val="none" w:sz="0" w:space="0" w:color="auto"/>
      </w:divBdr>
    </w:div>
    <w:div w:id="181281574">
      <w:marLeft w:val="0"/>
      <w:marRight w:val="0"/>
      <w:marTop w:val="0"/>
      <w:marBottom w:val="0"/>
      <w:divBdr>
        <w:top w:val="none" w:sz="0" w:space="0" w:color="auto"/>
        <w:left w:val="none" w:sz="0" w:space="0" w:color="auto"/>
        <w:bottom w:val="none" w:sz="0" w:space="0" w:color="auto"/>
        <w:right w:val="none" w:sz="0" w:space="0" w:color="auto"/>
      </w:divBdr>
    </w:div>
    <w:div w:id="181282125">
      <w:marLeft w:val="0"/>
      <w:marRight w:val="0"/>
      <w:marTop w:val="0"/>
      <w:marBottom w:val="0"/>
      <w:divBdr>
        <w:top w:val="none" w:sz="0" w:space="0" w:color="auto"/>
        <w:left w:val="none" w:sz="0" w:space="0" w:color="auto"/>
        <w:bottom w:val="none" w:sz="0" w:space="0" w:color="auto"/>
        <w:right w:val="none" w:sz="0" w:space="0" w:color="auto"/>
      </w:divBdr>
    </w:div>
    <w:div w:id="183254479">
      <w:marLeft w:val="0"/>
      <w:marRight w:val="0"/>
      <w:marTop w:val="0"/>
      <w:marBottom w:val="0"/>
      <w:divBdr>
        <w:top w:val="none" w:sz="0" w:space="0" w:color="auto"/>
        <w:left w:val="none" w:sz="0" w:space="0" w:color="auto"/>
        <w:bottom w:val="none" w:sz="0" w:space="0" w:color="auto"/>
        <w:right w:val="none" w:sz="0" w:space="0" w:color="auto"/>
      </w:divBdr>
    </w:div>
    <w:div w:id="183521138">
      <w:marLeft w:val="0"/>
      <w:marRight w:val="0"/>
      <w:marTop w:val="0"/>
      <w:marBottom w:val="0"/>
      <w:divBdr>
        <w:top w:val="none" w:sz="0" w:space="0" w:color="auto"/>
        <w:left w:val="none" w:sz="0" w:space="0" w:color="auto"/>
        <w:bottom w:val="none" w:sz="0" w:space="0" w:color="auto"/>
        <w:right w:val="none" w:sz="0" w:space="0" w:color="auto"/>
      </w:divBdr>
    </w:div>
    <w:div w:id="183791499">
      <w:marLeft w:val="0"/>
      <w:marRight w:val="0"/>
      <w:marTop w:val="0"/>
      <w:marBottom w:val="0"/>
      <w:divBdr>
        <w:top w:val="none" w:sz="0" w:space="0" w:color="auto"/>
        <w:left w:val="none" w:sz="0" w:space="0" w:color="auto"/>
        <w:bottom w:val="none" w:sz="0" w:space="0" w:color="auto"/>
        <w:right w:val="none" w:sz="0" w:space="0" w:color="auto"/>
      </w:divBdr>
    </w:div>
    <w:div w:id="184028388">
      <w:marLeft w:val="0"/>
      <w:marRight w:val="0"/>
      <w:marTop w:val="0"/>
      <w:marBottom w:val="0"/>
      <w:divBdr>
        <w:top w:val="none" w:sz="0" w:space="0" w:color="auto"/>
        <w:left w:val="none" w:sz="0" w:space="0" w:color="auto"/>
        <w:bottom w:val="none" w:sz="0" w:space="0" w:color="auto"/>
        <w:right w:val="none" w:sz="0" w:space="0" w:color="auto"/>
      </w:divBdr>
    </w:div>
    <w:div w:id="185532545">
      <w:marLeft w:val="0"/>
      <w:marRight w:val="0"/>
      <w:marTop w:val="0"/>
      <w:marBottom w:val="0"/>
      <w:divBdr>
        <w:top w:val="none" w:sz="0" w:space="0" w:color="auto"/>
        <w:left w:val="none" w:sz="0" w:space="0" w:color="auto"/>
        <w:bottom w:val="none" w:sz="0" w:space="0" w:color="auto"/>
        <w:right w:val="none" w:sz="0" w:space="0" w:color="auto"/>
      </w:divBdr>
    </w:div>
    <w:div w:id="185608529">
      <w:marLeft w:val="0"/>
      <w:marRight w:val="0"/>
      <w:marTop w:val="0"/>
      <w:marBottom w:val="0"/>
      <w:divBdr>
        <w:top w:val="none" w:sz="0" w:space="0" w:color="auto"/>
        <w:left w:val="none" w:sz="0" w:space="0" w:color="auto"/>
        <w:bottom w:val="none" w:sz="0" w:space="0" w:color="auto"/>
        <w:right w:val="none" w:sz="0" w:space="0" w:color="auto"/>
      </w:divBdr>
    </w:div>
    <w:div w:id="185759173">
      <w:marLeft w:val="0"/>
      <w:marRight w:val="0"/>
      <w:marTop w:val="0"/>
      <w:marBottom w:val="0"/>
      <w:divBdr>
        <w:top w:val="none" w:sz="0" w:space="0" w:color="auto"/>
        <w:left w:val="none" w:sz="0" w:space="0" w:color="auto"/>
        <w:bottom w:val="none" w:sz="0" w:space="0" w:color="auto"/>
        <w:right w:val="none" w:sz="0" w:space="0" w:color="auto"/>
      </w:divBdr>
    </w:div>
    <w:div w:id="187372491">
      <w:marLeft w:val="0"/>
      <w:marRight w:val="0"/>
      <w:marTop w:val="0"/>
      <w:marBottom w:val="0"/>
      <w:divBdr>
        <w:top w:val="none" w:sz="0" w:space="0" w:color="auto"/>
        <w:left w:val="none" w:sz="0" w:space="0" w:color="auto"/>
        <w:bottom w:val="none" w:sz="0" w:space="0" w:color="auto"/>
        <w:right w:val="none" w:sz="0" w:space="0" w:color="auto"/>
      </w:divBdr>
    </w:div>
    <w:div w:id="187840696">
      <w:marLeft w:val="0"/>
      <w:marRight w:val="0"/>
      <w:marTop w:val="0"/>
      <w:marBottom w:val="0"/>
      <w:divBdr>
        <w:top w:val="none" w:sz="0" w:space="0" w:color="auto"/>
        <w:left w:val="none" w:sz="0" w:space="0" w:color="auto"/>
        <w:bottom w:val="none" w:sz="0" w:space="0" w:color="auto"/>
        <w:right w:val="none" w:sz="0" w:space="0" w:color="auto"/>
      </w:divBdr>
    </w:div>
    <w:div w:id="188184056">
      <w:marLeft w:val="0"/>
      <w:marRight w:val="0"/>
      <w:marTop w:val="0"/>
      <w:marBottom w:val="0"/>
      <w:divBdr>
        <w:top w:val="none" w:sz="0" w:space="0" w:color="auto"/>
        <w:left w:val="none" w:sz="0" w:space="0" w:color="auto"/>
        <w:bottom w:val="none" w:sz="0" w:space="0" w:color="auto"/>
        <w:right w:val="none" w:sz="0" w:space="0" w:color="auto"/>
      </w:divBdr>
    </w:div>
    <w:div w:id="189145440">
      <w:marLeft w:val="0"/>
      <w:marRight w:val="0"/>
      <w:marTop w:val="0"/>
      <w:marBottom w:val="0"/>
      <w:divBdr>
        <w:top w:val="none" w:sz="0" w:space="0" w:color="auto"/>
        <w:left w:val="none" w:sz="0" w:space="0" w:color="auto"/>
        <w:bottom w:val="none" w:sz="0" w:space="0" w:color="auto"/>
        <w:right w:val="none" w:sz="0" w:space="0" w:color="auto"/>
      </w:divBdr>
    </w:div>
    <w:div w:id="189338165">
      <w:marLeft w:val="0"/>
      <w:marRight w:val="0"/>
      <w:marTop w:val="0"/>
      <w:marBottom w:val="0"/>
      <w:divBdr>
        <w:top w:val="none" w:sz="0" w:space="0" w:color="auto"/>
        <w:left w:val="none" w:sz="0" w:space="0" w:color="auto"/>
        <w:bottom w:val="none" w:sz="0" w:space="0" w:color="auto"/>
        <w:right w:val="none" w:sz="0" w:space="0" w:color="auto"/>
      </w:divBdr>
    </w:div>
    <w:div w:id="189344905">
      <w:marLeft w:val="0"/>
      <w:marRight w:val="0"/>
      <w:marTop w:val="0"/>
      <w:marBottom w:val="0"/>
      <w:divBdr>
        <w:top w:val="none" w:sz="0" w:space="0" w:color="auto"/>
        <w:left w:val="none" w:sz="0" w:space="0" w:color="auto"/>
        <w:bottom w:val="none" w:sz="0" w:space="0" w:color="auto"/>
        <w:right w:val="none" w:sz="0" w:space="0" w:color="auto"/>
      </w:divBdr>
    </w:div>
    <w:div w:id="189492868">
      <w:marLeft w:val="0"/>
      <w:marRight w:val="0"/>
      <w:marTop w:val="0"/>
      <w:marBottom w:val="0"/>
      <w:divBdr>
        <w:top w:val="none" w:sz="0" w:space="0" w:color="auto"/>
        <w:left w:val="none" w:sz="0" w:space="0" w:color="auto"/>
        <w:bottom w:val="none" w:sz="0" w:space="0" w:color="auto"/>
        <w:right w:val="none" w:sz="0" w:space="0" w:color="auto"/>
      </w:divBdr>
    </w:div>
    <w:div w:id="189494377">
      <w:marLeft w:val="0"/>
      <w:marRight w:val="0"/>
      <w:marTop w:val="0"/>
      <w:marBottom w:val="0"/>
      <w:divBdr>
        <w:top w:val="none" w:sz="0" w:space="0" w:color="auto"/>
        <w:left w:val="none" w:sz="0" w:space="0" w:color="auto"/>
        <w:bottom w:val="none" w:sz="0" w:space="0" w:color="auto"/>
        <w:right w:val="none" w:sz="0" w:space="0" w:color="auto"/>
      </w:divBdr>
    </w:div>
    <w:div w:id="189688088">
      <w:marLeft w:val="0"/>
      <w:marRight w:val="0"/>
      <w:marTop w:val="0"/>
      <w:marBottom w:val="0"/>
      <w:divBdr>
        <w:top w:val="none" w:sz="0" w:space="0" w:color="auto"/>
        <w:left w:val="none" w:sz="0" w:space="0" w:color="auto"/>
        <w:bottom w:val="none" w:sz="0" w:space="0" w:color="auto"/>
        <w:right w:val="none" w:sz="0" w:space="0" w:color="auto"/>
      </w:divBdr>
    </w:div>
    <w:div w:id="189880884">
      <w:marLeft w:val="0"/>
      <w:marRight w:val="0"/>
      <w:marTop w:val="0"/>
      <w:marBottom w:val="0"/>
      <w:divBdr>
        <w:top w:val="none" w:sz="0" w:space="0" w:color="auto"/>
        <w:left w:val="none" w:sz="0" w:space="0" w:color="auto"/>
        <w:bottom w:val="none" w:sz="0" w:space="0" w:color="auto"/>
        <w:right w:val="none" w:sz="0" w:space="0" w:color="auto"/>
      </w:divBdr>
    </w:div>
    <w:div w:id="190345108">
      <w:marLeft w:val="0"/>
      <w:marRight w:val="0"/>
      <w:marTop w:val="0"/>
      <w:marBottom w:val="0"/>
      <w:divBdr>
        <w:top w:val="none" w:sz="0" w:space="0" w:color="auto"/>
        <w:left w:val="none" w:sz="0" w:space="0" w:color="auto"/>
        <w:bottom w:val="none" w:sz="0" w:space="0" w:color="auto"/>
        <w:right w:val="none" w:sz="0" w:space="0" w:color="auto"/>
      </w:divBdr>
    </w:div>
    <w:div w:id="190530688">
      <w:marLeft w:val="0"/>
      <w:marRight w:val="0"/>
      <w:marTop w:val="0"/>
      <w:marBottom w:val="0"/>
      <w:divBdr>
        <w:top w:val="none" w:sz="0" w:space="0" w:color="auto"/>
        <w:left w:val="none" w:sz="0" w:space="0" w:color="auto"/>
        <w:bottom w:val="none" w:sz="0" w:space="0" w:color="auto"/>
        <w:right w:val="none" w:sz="0" w:space="0" w:color="auto"/>
      </w:divBdr>
    </w:div>
    <w:div w:id="190723452">
      <w:marLeft w:val="0"/>
      <w:marRight w:val="0"/>
      <w:marTop w:val="0"/>
      <w:marBottom w:val="0"/>
      <w:divBdr>
        <w:top w:val="none" w:sz="0" w:space="0" w:color="auto"/>
        <w:left w:val="none" w:sz="0" w:space="0" w:color="auto"/>
        <w:bottom w:val="none" w:sz="0" w:space="0" w:color="auto"/>
        <w:right w:val="none" w:sz="0" w:space="0" w:color="auto"/>
      </w:divBdr>
    </w:div>
    <w:div w:id="190842086">
      <w:marLeft w:val="0"/>
      <w:marRight w:val="0"/>
      <w:marTop w:val="0"/>
      <w:marBottom w:val="0"/>
      <w:divBdr>
        <w:top w:val="none" w:sz="0" w:space="0" w:color="auto"/>
        <w:left w:val="none" w:sz="0" w:space="0" w:color="auto"/>
        <w:bottom w:val="none" w:sz="0" w:space="0" w:color="auto"/>
        <w:right w:val="none" w:sz="0" w:space="0" w:color="auto"/>
      </w:divBdr>
    </w:div>
    <w:div w:id="191039518">
      <w:marLeft w:val="0"/>
      <w:marRight w:val="0"/>
      <w:marTop w:val="0"/>
      <w:marBottom w:val="0"/>
      <w:divBdr>
        <w:top w:val="none" w:sz="0" w:space="0" w:color="auto"/>
        <w:left w:val="none" w:sz="0" w:space="0" w:color="auto"/>
        <w:bottom w:val="none" w:sz="0" w:space="0" w:color="auto"/>
        <w:right w:val="none" w:sz="0" w:space="0" w:color="auto"/>
      </w:divBdr>
    </w:div>
    <w:div w:id="191235306">
      <w:marLeft w:val="0"/>
      <w:marRight w:val="0"/>
      <w:marTop w:val="0"/>
      <w:marBottom w:val="0"/>
      <w:divBdr>
        <w:top w:val="none" w:sz="0" w:space="0" w:color="auto"/>
        <w:left w:val="none" w:sz="0" w:space="0" w:color="auto"/>
        <w:bottom w:val="none" w:sz="0" w:space="0" w:color="auto"/>
        <w:right w:val="none" w:sz="0" w:space="0" w:color="auto"/>
      </w:divBdr>
    </w:div>
    <w:div w:id="191236693">
      <w:marLeft w:val="0"/>
      <w:marRight w:val="0"/>
      <w:marTop w:val="0"/>
      <w:marBottom w:val="0"/>
      <w:divBdr>
        <w:top w:val="none" w:sz="0" w:space="0" w:color="auto"/>
        <w:left w:val="none" w:sz="0" w:space="0" w:color="auto"/>
        <w:bottom w:val="none" w:sz="0" w:space="0" w:color="auto"/>
        <w:right w:val="none" w:sz="0" w:space="0" w:color="auto"/>
      </w:divBdr>
    </w:div>
    <w:div w:id="191460932">
      <w:marLeft w:val="0"/>
      <w:marRight w:val="0"/>
      <w:marTop w:val="0"/>
      <w:marBottom w:val="0"/>
      <w:divBdr>
        <w:top w:val="none" w:sz="0" w:space="0" w:color="auto"/>
        <w:left w:val="none" w:sz="0" w:space="0" w:color="auto"/>
        <w:bottom w:val="none" w:sz="0" w:space="0" w:color="auto"/>
        <w:right w:val="none" w:sz="0" w:space="0" w:color="auto"/>
      </w:divBdr>
    </w:div>
    <w:div w:id="191765461">
      <w:marLeft w:val="0"/>
      <w:marRight w:val="0"/>
      <w:marTop w:val="0"/>
      <w:marBottom w:val="0"/>
      <w:divBdr>
        <w:top w:val="none" w:sz="0" w:space="0" w:color="auto"/>
        <w:left w:val="none" w:sz="0" w:space="0" w:color="auto"/>
        <w:bottom w:val="none" w:sz="0" w:space="0" w:color="auto"/>
        <w:right w:val="none" w:sz="0" w:space="0" w:color="auto"/>
      </w:divBdr>
    </w:div>
    <w:div w:id="192546244">
      <w:marLeft w:val="0"/>
      <w:marRight w:val="0"/>
      <w:marTop w:val="0"/>
      <w:marBottom w:val="0"/>
      <w:divBdr>
        <w:top w:val="none" w:sz="0" w:space="0" w:color="auto"/>
        <w:left w:val="none" w:sz="0" w:space="0" w:color="auto"/>
        <w:bottom w:val="none" w:sz="0" w:space="0" w:color="auto"/>
        <w:right w:val="none" w:sz="0" w:space="0" w:color="auto"/>
      </w:divBdr>
    </w:div>
    <w:div w:id="192696517">
      <w:marLeft w:val="0"/>
      <w:marRight w:val="0"/>
      <w:marTop w:val="0"/>
      <w:marBottom w:val="0"/>
      <w:divBdr>
        <w:top w:val="none" w:sz="0" w:space="0" w:color="auto"/>
        <w:left w:val="none" w:sz="0" w:space="0" w:color="auto"/>
        <w:bottom w:val="none" w:sz="0" w:space="0" w:color="auto"/>
        <w:right w:val="none" w:sz="0" w:space="0" w:color="auto"/>
      </w:divBdr>
    </w:div>
    <w:div w:id="192958299">
      <w:marLeft w:val="0"/>
      <w:marRight w:val="0"/>
      <w:marTop w:val="0"/>
      <w:marBottom w:val="0"/>
      <w:divBdr>
        <w:top w:val="none" w:sz="0" w:space="0" w:color="auto"/>
        <w:left w:val="none" w:sz="0" w:space="0" w:color="auto"/>
        <w:bottom w:val="none" w:sz="0" w:space="0" w:color="auto"/>
        <w:right w:val="none" w:sz="0" w:space="0" w:color="auto"/>
      </w:divBdr>
    </w:div>
    <w:div w:id="193084389">
      <w:marLeft w:val="0"/>
      <w:marRight w:val="0"/>
      <w:marTop w:val="0"/>
      <w:marBottom w:val="0"/>
      <w:divBdr>
        <w:top w:val="none" w:sz="0" w:space="0" w:color="auto"/>
        <w:left w:val="none" w:sz="0" w:space="0" w:color="auto"/>
        <w:bottom w:val="none" w:sz="0" w:space="0" w:color="auto"/>
        <w:right w:val="none" w:sz="0" w:space="0" w:color="auto"/>
      </w:divBdr>
    </w:div>
    <w:div w:id="193270282">
      <w:marLeft w:val="0"/>
      <w:marRight w:val="0"/>
      <w:marTop w:val="0"/>
      <w:marBottom w:val="0"/>
      <w:divBdr>
        <w:top w:val="none" w:sz="0" w:space="0" w:color="auto"/>
        <w:left w:val="none" w:sz="0" w:space="0" w:color="auto"/>
        <w:bottom w:val="none" w:sz="0" w:space="0" w:color="auto"/>
        <w:right w:val="none" w:sz="0" w:space="0" w:color="auto"/>
      </w:divBdr>
    </w:div>
    <w:div w:id="194316886">
      <w:marLeft w:val="0"/>
      <w:marRight w:val="0"/>
      <w:marTop w:val="0"/>
      <w:marBottom w:val="0"/>
      <w:divBdr>
        <w:top w:val="none" w:sz="0" w:space="0" w:color="auto"/>
        <w:left w:val="none" w:sz="0" w:space="0" w:color="auto"/>
        <w:bottom w:val="none" w:sz="0" w:space="0" w:color="auto"/>
        <w:right w:val="none" w:sz="0" w:space="0" w:color="auto"/>
      </w:divBdr>
    </w:div>
    <w:div w:id="194462934">
      <w:marLeft w:val="0"/>
      <w:marRight w:val="0"/>
      <w:marTop w:val="0"/>
      <w:marBottom w:val="0"/>
      <w:divBdr>
        <w:top w:val="none" w:sz="0" w:space="0" w:color="auto"/>
        <w:left w:val="none" w:sz="0" w:space="0" w:color="auto"/>
        <w:bottom w:val="none" w:sz="0" w:space="0" w:color="auto"/>
        <w:right w:val="none" w:sz="0" w:space="0" w:color="auto"/>
      </w:divBdr>
    </w:div>
    <w:div w:id="195126188">
      <w:marLeft w:val="0"/>
      <w:marRight w:val="0"/>
      <w:marTop w:val="0"/>
      <w:marBottom w:val="0"/>
      <w:divBdr>
        <w:top w:val="none" w:sz="0" w:space="0" w:color="auto"/>
        <w:left w:val="none" w:sz="0" w:space="0" w:color="auto"/>
        <w:bottom w:val="none" w:sz="0" w:space="0" w:color="auto"/>
        <w:right w:val="none" w:sz="0" w:space="0" w:color="auto"/>
      </w:divBdr>
    </w:div>
    <w:div w:id="195583308">
      <w:marLeft w:val="0"/>
      <w:marRight w:val="0"/>
      <w:marTop w:val="0"/>
      <w:marBottom w:val="0"/>
      <w:divBdr>
        <w:top w:val="none" w:sz="0" w:space="0" w:color="auto"/>
        <w:left w:val="none" w:sz="0" w:space="0" w:color="auto"/>
        <w:bottom w:val="none" w:sz="0" w:space="0" w:color="auto"/>
        <w:right w:val="none" w:sz="0" w:space="0" w:color="auto"/>
      </w:divBdr>
    </w:div>
    <w:div w:id="197163426">
      <w:marLeft w:val="0"/>
      <w:marRight w:val="0"/>
      <w:marTop w:val="0"/>
      <w:marBottom w:val="0"/>
      <w:divBdr>
        <w:top w:val="none" w:sz="0" w:space="0" w:color="auto"/>
        <w:left w:val="none" w:sz="0" w:space="0" w:color="auto"/>
        <w:bottom w:val="none" w:sz="0" w:space="0" w:color="auto"/>
        <w:right w:val="none" w:sz="0" w:space="0" w:color="auto"/>
      </w:divBdr>
    </w:div>
    <w:div w:id="197360056">
      <w:marLeft w:val="0"/>
      <w:marRight w:val="0"/>
      <w:marTop w:val="0"/>
      <w:marBottom w:val="0"/>
      <w:divBdr>
        <w:top w:val="none" w:sz="0" w:space="0" w:color="auto"/>
        <w:left w:val="none" w:sz="0" w:space="0" w:color="auto"/>
        <w:bottom w:val="none" w:sz="0" w:space="0" w:color="auto"/>
        <w:right w:val="none" w:sz="0" w:space="0" w:color="auto"/>
      </w:divBdr>
    </w:div>
    <w:div w:id="197818620">
      <w:marLeft w:val="0"/>
      <w:marRight w:val="0"/>
      <w:marTop w:val="0"/>
      <w:marBottom w:val="0"/>
      <w:divBdr>
        <w:top w:val="none" w:sz="0" w:space="0" w:color="auto"/>
        <w:left w:val="none" w:sz="0" w:space="0" w:color="auto"/>
        <w:bottom w:val="none" w:sz="0" w:space="0" w:color="auto"/>
        <w:right w:val="none" w:sz="0" w:space="0" w:color="auto"/>
      </w:divBdr>
    </w:div>
    <w:div w:id="198014599">
      <w:marLeft w:val="0"/>
      <w:marRight w:val="0"/>
      <w:marTop w:val="0"/>
      <w:marBottom w:val="0"/>
      <w:divBdr>
        <w:top w:val="none" w:sz="0" w:space="0" w:color="auto"/>
        <w:left w:val="none" w:sz="0" w:space="0" w:color="auto"/>
        <w:bottom w:val="none" w:sz="0" w:space="0" w:color="auto"/>
        <w:right w:val="none" w:sz="0" w:space="0" w:color="auto"/>
      </w:divBdr>
    </w:div>
    <w:div w:id="198974484">
      <w:marLeft w:val="0"/>
      <w:marRight w:val="0"/>
      <w:marTop w:val="0"/>
      <w:marBottom w:val="0"/>
      <w:divBdr>
        <w:top w:val="none" w:sz="0" w:space="0" w:color="auto"/>
        <w:left w:val="none" w:sz="0" w:space="0" w:color="auto"/>
        <w:bottom w:val="none" w:sz="0" w:space="0" w:color="auto"/>
        <w:right w:val="none" w:sz="0" w:space="0" w:color="auto"/>
      </w:divBdr>
    </w:div>
    <w:div w:id="199904588">
      <w:marLeft w:val="0"/>
      <w:marRight w:val="0"/>
      <w:marTop w:val="0"/>
      <w:marBottom w:val="0"/>
      <w:divBdr>
        <w:top w:val="none" w:sz="0" w:space="0" w:color="auto"/>
        <w:left w:val="none" w:sz="0" w:space="0" w:color="auto"/>
        <w:bottom w:val="none" w:sz="0" w:space="0" w:color="auto"/>
        <w:right w:val="none" w:sz="0" w:space="0" w:color="auto"/>
      </w:divBdr>
    </w:div>
    <w:div w:id="200628835">
      <w:marLeft w:val="0"/>
      <w:marRight w:val="0"/>
      <w:marTop w:val="0"/>
      <w:marBottom w:val="0"/>
      <w:divBdr>
        <w:top w:val="none" w:sz="0" w:space="0" w:color="auto"/>
        <w:left w:val="none" w:sz="0" w:space="0" w:color="auto"/>
        <w:bottom w:val="none" w:sz="0" w:space="0" w:color="auto"/>
        <w:right w:val="none" w:sz="0" w:space="0" w:color="auto"/>
      </w:divBdr>
    </w:div>
    <w:div w:id="200671645">
      <w:marLeft w:val="0"/>
      <w:marRight w:val="0"/>
      <w:marTop w:val="0"/>
      <w:marBottom w:val="0"/>
      <w:divBdr>
        <w:top w:val="none" w:sz="0" w:space="0" w:color="auto"/>
        <w:left w:val="none" w:sz="0" w:space="0" w:color="auto"/>
        <w:bottom w:val="none" w:sz="0" w:space="0" w:color="auto"/>
        <w:right w:val="none" w:sz="0" w:space="0" w:color="auto"/>
      </w:divBdr>
    </w:div>
    <w:div w:id="201485229">
      <w:marLeft w:val="0"/>
      <w:marRight w:val="0"/>
      <w:marTop w:val="0"/>
      <w:marBottom w:val="0"/>
      <w:divBdr>
        <w:top w:val="none" w:sz="0" w:space="0" w:color="auto"/>
        <w:left w:val="none" w:sz="0" w:space="0" w:color="auto"/>
        <w:bottom w:val="none" w:sz="0" w:space="0" w:color="auto"/>
        <w:right w:val="none" w:sz="0" w:space="0" w:color="auto"/>
      </w:divBdr>
    </w:div>
    <w:div w:id="201863875">
      <w:marLeft w:val="0"/>
      <w:marRight w:val="0"/>
      <w:marTop w:val="0"/>
      <w:marBottom w:val="0"/>
      <w:divBdr>
        <w:top w:val="none" w:sz="0" w:space="0" w:color="auto"/>
        <w:left w:val="none" w:sz="0" w:space="0" w:color="auto"/>
        <w:bottom w:val="none" w:sz="0" w:space="0" w:color="auto"/>
        <w:right w:val="none" w:sz="0" w:space="0" w:color="auto"/>
      </w:divBdr>
    </w:div>
    <w:div w:id="201865792">
      <w:marLeft w:val="0"/>
      <w:marRight w:val="0"/>
      <w:marTop w:val="0"/>
      <w:marBottom w:val="0"/>
      <w:divBdr>
        <w:top w:val="none" w:sz="0" w:space="0" w:color="auto"/>
        <w:left w:val="none" w:sz="0" w:space="0" w:color="auto"/>
        <w:bottom w:val="none" w:sz="0" w:space="0" w:color="auto"/>
        <w:right w:val="none" w:sz="0" w:space="0" w:color="auto"/>
      </w:divBdr>
    </w:div>
    <w:div w:id="202447873">
      <w:marLeft w:val="0"/>
      <w:marRight w:val="0"/>
      <w:marTop w:val="0"/>
      <w:marBottom w:val="0"/>
      <w:divBdr>
        <w:top w:val="none" w:sz="0" w:space="0" w:color="auto"/>
        <w:left w:val="none" w:sz="0" w:space="0" w:color="auto"/>
        <w:bottom w:val="none" w:sz="0" w:space="0" w:color="auto"/>
        <w:right w:val="none" w:sz="0" w:space="0" w:color="auto"/>
      </w:divBdr>
    </w:div>
    <w:div w:id="202518125">
      <w:marLeft w:val="0"/>
      <w:marRight w:val="0"/>
      <w:marTop w:val="0"/>
      <w:marBottom w:val="0"/>
      <w:divBdr>
        <w:top w:val="none" w:sz="0" w:space="0" w:color="auto"/>
        <w:left w:val="none" w:sz="0" w:space="0" w:color="auto"/>
        <w:bottom w:val="none" w:sz="0" w:space="0" w:color="auto"/>
        <w:right w:val="none" w:sz="0" w:space="0" w:color="auto"/>
      </w:divBdr>
    </w:div>
    <w:div w:id="202866569">
      <w:marLeft w:val="0"/>
      <w:marRight w:val="0"/>
      <w:marTop w:val="0"/>
      <w:marBottom w:val="0"/>
      <w:divBdr>
        <w:top w:val="none" w:sz="0" w:space="0" w:color="auto"/>
        <w:left w:val="none" w:sz="0" w:space="0" w:color="auto"/>
        <w:bottom w:val="none" w:sz="0" w:space="0" w:color="auto"/>
        <w:right w:val="none" w:sz="0" w:space="0" w:color="auto"/>
      </w:divBdr>
    </w:div>
    <w:div w:id="202984192">
      <w:marLeft w:val="0"/>
      <w:marRight w:val="0"/>
      <w:marTop w:val="0"/>
      <w:marBottom w:val="0"/>
      <w:divBdr>
        <w:top w:val="none" w:sz="0" w:space="0" w:color="auto"/>
        <w:left w:val="none" w:sz="0" w:space="0" w:color="auto"/>
        <w:bottom w:val="none" w:sz="0" w:space="0" w:color="auto"/>
        <w:right w:val="none" w:sz="0" w:space="0" w:color="auto"/>
      </w:divBdr>
    </w:div>
    <w:div w:id="203296872">
      <w:marLeft w:val="0"/>
      <w:marRight w:val="0"/>
      <w:marTop w:val="0"/>
      <w:marBottom w:val="0"/>
      <w:divBdr>
        <w:top w:val="none" w:sz="0" w:space="0" w:color="auto"/>
        <w:left w:val="none" w:sz="0" w:space="0" w:color="auto"/>
        <w:bottom w:val="none" w:sz="0" w:space="0" w:color="auto"/>
        <w:right w:val="none" w:sz="0" w:space="0" w:color="auto"/>
      </w:divBdr>
    </w:div>
    <w:div w:id="203324669">
      <w:marLeft w:val="0"/>
      <w:marRight w:val="0"/>
      <w:marTop w:val="0"/>
      <w:marBottom w:val="0"/>
      <w:divBdr>
        <w:top w:val="none" w:sz="0" w:space="0" w:color="auto"/>
        <w:left w:val="none" w:sz="0" w:space="0" w:color="auto"/>
        <w:bottom w:val="none" w:sz="0" w:space="0" w:color="auto"/>
        <w:right w:val="none" w:sz="0" w:space="0" w:color="auto"/>
      </w:divBdr>
    </w:div>
    <w:div w:id="203757939">
      <w:marLeft w:val="0"/>
      <w:marRight w:val="0"/>
      <w:marTop w:val="0"/>
      <w:marBottom w:val="0"/>
      <w:divBdr>
        <w:top w:val="none" w:sz="0" w:space="0" w:color="auto"/>
        <w:left w:val="none" w:sz="0" w:space="0" w:color="auto"/>
        <w:bottom w:val="none" w:sz="0" w:space="0" w:color="auto"/>
        <w:right w:val="none" w:sz="0" w:space="0" w:color="auto"/>
      </w:divBdr>
    </w:div>
    <w:div w:id="204023122">
      <w:marLeft w:val="0"/>
      <w:marRight w:val="0"/>
      <w:marTop w:val="0"/>
      <w:marBottom w:val="0"/>
      <w:divBdr>
        <w:top w:val="none" w:sz="0" w:space="0" w:color="auto"/>
        <w:left w:val="none" w:sz="0" w:space="0" w:color="auto"/>
        <w:bottom w:val="none" w:sz="0" w:space="0" w:color="auto"/>
        <w:right w:val="none" w:sz="0" w:space="0" w:color="auto"/>
      </w:divBdr>
    </w:div>
    <w:div w:id="204291471">
      <w:marLeft w:val="0"/>
      <w:marRight w:val="0"/>
      <w:marTop w:val="0"/>
      <w:marBottom w:val="0"/>
      <w:divBdr>
        <w:top w:val="none" w:sz="0" w:space="0" w:color="auto"/>
        <w:left w:val="none" w:sz="0" w:space="0" w:color="auto"/>
        <w:bottom w:val="none" w:sz="0" w:space="0" w:color="auto"/>
        <w:right w:val="none" w:sz="0" w:space="0" w:color="auto"/>
      </w:divBdr>
    </w:div>
    <w:div w:id="204372865">
      <w:marLeft w:val="0"/>
      <w:marRight w:val="0"/>
      <w:marTop w:val="0"/>
      <w:marBottom w:val="0"/>
      <w:divBdr>
        <w:top w:val="none" w:sz="0" w:space="0" w:color="auto"/>
        <w:left w:val="none" w:sz="0" w:space="0" w:color="auto"/>
        <w:bottom w:val="none" w:sz="0" w:space="0" w:color="auto"/>
        <w:right w:val="none" w:sz="0" w:space="0" w:color="auto"/>
      </w:divBdr>
    </w:div>
    <w:div w:id="204609378">
      <w:marLeft w:val="0"/>
      <w:marRight w:val="0"/>
      <w:marTop w:val="0"/>
      <w:marBottom w:val="0"/>
      <w:divBdr>
        <w:top w:val="none" w:sz="0" w:space="0" w:color="auto"/>
        <w:left w:val="none" w:sz="0" w:space="0" w:color="auto"/>
        <w:bottom w:val="none" w:sz="0" w:space="0" w:color="auto"/>
        <w:right w:val="none" w:sz="0" w:space="0" w:color="auto"/>
      </w:divBdr>
    </w:div>
    <w:div w:id="204679291">
      <w:marLeft w:val="0"/>
      <w:marRight w:val="0"/>
      <w:marTop w:val="0"/>
      <w:marBottom w:val="0"/>
      <w:divBdr>
        <w:top w:val="none" w:sz="0" w:space="0" w:color="auto"/>
        <w:left w:val="none" w:sz="0" w:space="0" w:color="auto"/>
        <w:bottom w:val="none" w:sz="0" w:space="0" w:color="auto"/>
        <w:right w:val="none" w:sz="0" w:space="0" w:color="auto"/>
      </w:divBdr>
    </w:div>
    <w:div w:id="205414906">
      <w:marLeft w:val="0"/>
      <w:marRight w:val="0"/>
      <w:marTop w:val="0"/>
      <w:marBottom w:val="0"/>
      <w:divBdr>
        <w:top w:val="none" w:sz="0" w:space="0" w:color="auto"/>
        <w:left w:val="none" w:sz="0" w:space="0" w:color="auto"/>
        <w:bottom w:val="none" w:sz="0" w:space="0" w:color="auto"/>
        <w:right w:val="none" w:sz="0" w:space="0" w:color="auto"/>
      </w:divBdr>
    </w:div>
    <w:div w:id="206142972">
      <w:marLeft w:val="0"/>
      <w:marRight w:val="0"/>
      <w:marTop w:val="0"/>
      <w:marBottom w:val="0"/>
      <w:divBdr>
        <w:top w:val="none" w:sz="0" w:space="0" w:color="auto"/>
        <w:left w:val="none" w:sz="0" w:space="0" w:color="auto"/>
        <w:bottom w:val="none" w:sz="0" w:space="0" w:color="auto"/>
        <w:right w:val="none" w:sz="0" w:space="0" w:color="auto"/>
      </w:divBdr>
    </w:div>
    <w:div w:id="206374097">
      <w:marLeft w:val="0"/>
      <w:marRight w:val="0"/>
      <w:marTop w:val="0"/>
      <w:marBottom w:val="0"/>
      <w:divBdr>
        <w:top w:val="none" w:sz="0" w:space="0" w:color="auto"/>
        <w:left w:val="none" w:sz="0" w:space="0" w:color="auto"/>
        <w:bottom w:val="none" w:sz="0" w:space="0" w:color="auto"/>
        <w:right w:val="none" w:sz="0" w:space="0" w:color="auto"/>
      </w:divBdr>
    </w:div>
    <w:div w:id="207912280">
      <w:marLeft w:val="0"/>
      <w:marRight w:val="0"/>
      <w:marTop w:val="0"/>
      <w:marBottom w:val="0"/>
      <w:divBdr>
        <w:top w:val="none" w:sz="0" w:space="0" w:color="auto"/>
        <w:left w:val="none" w:sz="0" w:space="0" w:color="auto"/>
        <w:bottom w:val="none" w:sz="0" w:space="0" w:color="auto"/>
        <w:right w:val="none" w:sz="0" w:space="0" w:color="auto"/>
      </w:divBdr>
    </w:div>
    <w:div w:id="208149016">
      <w:marLeft w:val="0"/>
      <w:marRight w:val="0"/>
      <w:marTop w:val="0"/>
      <w:marBottom w:val="0"/>
      <w:divBdr>
        <w:top w:val="none" w:sz="0" w:space="0" w:color="auto"/>
        <w:left w:val="none" w:sz="0" w:space="0" w:color="auto"/>
        <w:bottom w:val="none" w:sz="0" w:space="0" w:color="auto"/>
        <w:right w:val="none" w:sz="0" w:space="0" w:color="auto"/>
      </w:divBdr>
    </w:div>
    <w:div w:id="209222024">
      <w:marLeft w:val="0"/>
      <w:marRight w:val="0"/>
      <w:marTop w:val="0"/>
      <w:marBottom w:val="0"/>
      <w:divBdr>
        <w:top w:val="none" w:sz="0" w:space="0" w:color="auto"/>
        <w:left w:val="none" w:sz="0" w:space="0" w:color="auto"/>
        <w:bottom w:val="none" w:sz="0" w:space="0" w:color="auto"/>
        <w:right w:val="none" w:sz="0" w:space="0" w:color="auto"/>
      </w:divBdr>
    </w:div>
    <w:div w:id="210120737">
      <w:marLeft w:val="0"/>
      <w:marRight w:val="0"/>
      <w:marTop w:val="0"/>
      <w:marBottom w:val="0"/>
      <w:divBdr>
        <w:top w:val="none" w:sz="0" w:space="0" w:color="auto"/>
        <w:left w:val="none" w:sz="0" w:space="0" w:color="auto"/>
        <w:bottom w:val="none" w:sz="0" w:space="0" w:color="auto"/>
        <w:right w:val="none" w:sz="0" w:space="0" w:color="auto"/>
      </w:divBdr>
    </w:div>
    <w:div w:id="210727125">
      <w:marLeft w:val="0"/>
      <w:marRight w:val="0"/>
      <w:marTop w:val="0"/>
      <w:marBottom w:val="0"/>
      <w:divBdr>
        <w:top w:val="none" w:sz="0" w:space="0" w:color="auto"/>
        <w:left w:val="none" w:sz="0" w:space="0" w:color="auto"/>
        <w:bottom w:val="none" w:sz="0" w:space="0" w:color="auto"/>
        <w:right w:val="none" w:sz="0" w:space="0" w:color="auto"/>
      </w:divBdr>
    </w:div>
    <w:div w:id="210923266">
      <w:marLeft w:val="0"/>
      <w:marRight w:val="0"/>
      <w:marTop w:val="0"/>
      <w:marBottom w:val="0"/>
      <w:divBdr>
        <w:top w:val="none" w:sz="0" w:space="0" w:color="auto"/>
        <w:left w:val="none" w:sz="0" w:space="0" w:color="auto"/>
        <w:bottom w:val="none" w:sz="0" w:space="0" w:color="auto"/>
        <w:right w:val="none" w:sz="0" w:space="0" w:color="auto"/>
      </w:divBdr>
    </w:div>
    <w:div w:id="211112046">
      <w:marLeft w:val="0"/>
      <w:marRight w:val="0"/>
      <w:marTop w:val="0"/>
      <w:marBottom w:val="0"/>
      <w:divBdr>
        <w:top w:val="none" w:sz="0" w:space="0" w:color="auto"/>
        <w:left w:val="none" w:sz="0" w:space="0" w:color="auto"/>
        <w:bottom w:val="none" w:sz="0" w:space="0" w:color="auto"/>
        <w:right w:val="none" w:sz="0" w:space="0" w:color="auto"/>
      </w:divBdr>
    </w:div>
    <w:div w:id="211162501">
      <w:marLeft w:val="0"/>
      <w:marRight w:val="0"/>
      <w:marTop w:val="0"/>
      <w:marBottom w:val="0"/>
      <w:divBdr>
        <w:top w:val="none" w:sz="0" w:space="0" w:color="auto"/>
        <w:left w:val="none" w:sz="0" w:space="0" w:color="auto"/>
        <w:bottom w:val="none" w:sz="0" w:space="0" w:color="auto"/>
        <w:right w:val="none" w:sz="0" w:space="0" w:color="auto"/>
      </w:divBdr>
    </w:div>
    <w:div w:id="211309128">
      <w:marLeft w:val="0"/>
      <w:marRight w:val="0"/>
      <w:marTop w:val="0"/>
      <w:marBottom w:val="0"/>
      <w:divBdr>
        <w:top w:val="none" w:sz="0" w:space="0" w:color="auto"/>
        <w:left w:val="none" w:sz="0" w:space="0" w:color="auto"/>
        <w:bottom w:val="none" w:sz="0" w:space="0" w:color="auto"/>
        <w:right w:val="none" w:sz="0" w:space="0" w:color="auto"/>
      </w:divBdr>
    </w:div>
    <w:div w:id="211506063">
      <w:marLeft w:val="0"/>
      <w:marRight w:val="0"/>
      <w:marTop w:val="0"/>
      <w:marBottom w:val="0"/>
      <w:divBdr>
        <w:top w:val="none" w:sz="0" w:space="0" w:color="auto"/>
        <w:left w:val="none" w:sz="0" w:space="0" w:color="auto"/>
        <w:bottom w:val="none" w:sz="0" w:space="0" w:color="auto"/>
        <w:right w:val="none" w:sz="0" w:space="0" w:color="auto"/>
      </w:divBdr>
    </w:div>
    <w:div w:id="211507199">
      <w:marLeft w:val="0"/>
      <w:marRight w:val="0"/>
      <w:marTop w:val="0"/>
      <w:marBottom w:val="0"/>
      <w:divBdr>
        <w:top w:val="none" w:sz="0" w:space="0" w:color="auto"/>
        <w:left w:val="none" w:sz="0" w:space="0" w:color="auto"/>
        <w:bottom w:val="none" w:sz="0" w:space="0" w:color="auto"/>
        <w:right w:val="none" w:sz="0" w:space="0" w:color="auto"/>
      </w:divBdr>
    </w:div>
    <w:div w:id="212473423">
      <w:marLeft w:val="0"/>
      <w:marRight w:val="0"/>
      <w:marTop w:val="0"/>
      <w:marBottom w:val="0"/>
      <w:divBdr>
        <w:top w:val="none" w:sz="0" w:space="0" w:color="auto"/>
        <w:left w:val="none" w:sz="0" w:space="0" w:color="auto"/>
        <w:bottom w:val="none" w:sz="0" w:space="0" w:color="auto"/>
        <w:right w:val="none" w:sz="0" w:space="0" w:color="auto"/>
      </w:divBdr>
    </w:div>
    <w:div w:id="212815035">
      <w:marLeft w:val="0"/>
      <w:marRight w:val="0"/>
      <w:marTop w:val="0"/>
      <w:marBottom w:val="0"/>
      <w:divBdr>
        <w:top w:val="none" w:sz="0" w:space="0" w:color="auto"/>
        <w:left w:val="none" w:sz="0" w:space="0" w:color="auto"/>
        <w:bottom w:val="none" w:sz="0" w:space="0" w:color="auto"/>
        <w:right w:val="none" w:sz="0" w:space="0" w:color="auto"/>
      </w:divBdr>
    </w:div>
    <w:div w:id="213126695">
      <w:marLeft w:val="0"/>
      <w:marRight w:val="0"/>
      <w:marTop w:val="0"/>
      <w:marBottom w:val="0"/>
      <w:divBdr>
        <w:top w:val="none" w:sz="0" w:space="0" w:color="auto"/>
        <w:left w:val="none" w:sz="0" w:space="0" w:color="auto"/>
        <w:bottom w:val="none" w:sz="0" w:space="0" w:color="auto"/>
        <w:right w:val="none" w:sz="0" w:space="0" w:color="auto"/>
      </w:divBdr>
    </w:div>
    <w:div w:id="213201259">
      <w:marLeft w:val="0"/>
      <w:marRight w:val="0"/>
      <w:marTop w:val="0"/>
      <w:marBottom w:val="0"/>
      <w:divBdr>
        <w:top w:val="none" w:sz="0" w:space="0" w:color="auto"/>
        <w:left w:val="none" w:sz="0" w:space="0" w:color="auto"/>
        <w:bottom w:val="none" w:sz="0" w:space="0" w:color="auto"/>
        <w:right w:val="none" w:sz="0" w:space="0" w:color="auto"/>
      </w:divBdr>
    </w:div>
    <w:div w:id="213396907">
      <w:marLeft w:val="0"/>
      <w:marRight w:val="0"/>
      <w:marTop w:val="0"/>
      <w:marBottom w:val="0"/>
      <w:divBdr>
        <w:top w:val="none" w:sz="0" w:space="0" w:color="auto"/>
        <w:left w:val="none" w:sz="0" w:space="0" w:color="auto"/>
        <w:bottom w:val="none" w:sz="0" w:space="0" w:color="auto"/>
        <w:right w:val="none" w:sz="0" w:space="0" w:color="auto"/>
      </w:divBdr>
    </w:div>
    <w:div w:id="213590228">
      <w:marLeft w:val="0"/>
      <w:marRight w:val="0"/>
      <w:marTop w:val="0"/>
      <w:marBottom w:val="0"/>
      <w:divBdr>
        <w:top w:val="none" w:sz="0" w:space="0" w:color="auto"/>
        <w:left w:val="none" w:sz="0" w:space="0" w:color="auto"/>
        <w:bottom w:val="none" w:sz="0" w:space="0" w:color="auto"/>
        <w:right w:val="none" w:sz="0" w:space="0" w:color="auto"/>
      </w:divBdr>
    </w:div>
    <w:div w:id="213737764">
      <w:marLeft w:val="0"/>
      <w:marRight w:val="0"/>
      <w:marTop w:val="0"/>
      <w:marBottom w:val="0"/>
      <w:divBdr>
        <w:top w:val="none" w:sz="0" w:space="0" w:color="auto"/>
        <w:left w:val="none" w:sz="0" w:space="0" w:color="auto"/>
        <w:bottom w:val="none" w:sz="0" w:space="0" w:color="auto"/>
        <w:right w:val="none" w:sz="0" w:space="0" w:color="auto"/>
      </w:divBdr>
    </w:div>
    <w:div w:id="214850060">
      <w:marLeft w:val="0"/>
      <w:marRight w:val="0"/>
      <w:marTop w:val="0"/>
      <w:marBottom w:val="0"/>
      <w:divBdr>
        <w:top w:val="none" w:sz="0" w:space="0" w:color="auto"/>
        <w:left w:val="none" w:sz="0" w:space="0" w:color="auto"/>
        <w:bottom w:val="none" w:sz="0" w:space="0" w:color="auto"/>
        <w:right w:val="none" w:sz="0" w:space="0" w:color="auto"/>
      </w:divBdr>
    </w:div>
    <w:div w:id="215897853">
      <w:marLeft w:val="0"/>
      <w:marRight w:val="0"/>
      <w:marTop w:val="0"/>
      <w:marBottom w:val="0"/>
      <w:divBdr>
        <w:top w:val="none" w:sz="0" w:space="0" w:color="auto"/>
        <w:left w:val="none" w:sz="0" w:space="0" w:color="auto"/>
        <w:bottom w:val="none" w:sz="0" w:space="0" w:color="auto"/>
        <w:right w:val="none" w:sz="0" w:space="0" w:color="auto"/>
      </w:divBdr>
    </w:div>
    <w:div w:id="216622695">
      <w:marLeft w:val="0"/>
      <w:marRight w:val="0"/>
      <w:marTop w:val="0"/>
      <w:marBottom w:val="0"/>
      <w:divBdr>
        <w:top w:val="none" w:sz="0" w:space="0" w:color="auto"/>
        <w:left w:val="none" w:sz="0" w:space="0" w:color="auto"/>
        <w:bottom w:val="none" w:sz="0" w:space="0" w:color="auto"/>
        <w:right w:val="none" w:sz="0" w:space="0" w:color="auto"/>
      </w:divBdr>
    </w:div>
    <w:div w:id="216624493">
      <w:marLeft w:val="0"/>
      <w:marRight w:val="0"/>
      <w:marTop w:val="0"/>
      <w:marBottom w:val="0"/>
      <w:divBdr>
        <w:top w:val="none" w:sz="0" w:space="0" w:color="auto"/>
        <w:left w:val="none" w:sz="0" w:space="0" w:color="auto"/>
        <w:bottom w:val="none" w:sz="0" w:space="0" w:color="auto"/>
        <w:right w:val="none" w:sz="0" w:space="0" w:color="auto"/>
      </w:divBdr>
    </w:div>
    <w:div w:id="216627662">
      <w:marLeft w:val="0"/>
      <w:marRight w:val="0"/>
      <w:marTop w:val="0"/>
      <w:marBottom w:val="0"/>
      <w:divBdr>
        <w:top w:val="none" w:sz="0" w:space="0" w:color="auto"/>
        <w:left w:val="none" w:sz="0" w:space="0" w:color="auto"/>
        <w:bottom w:val="none" w:sz="0" w:space="0" w:color="auto"/>
        <w:right w:val="none" w:sz="0" w:space="0" w:color="auto"/>
      </w:divBdr>
    </w:div>
    <w:div w:id="217208225">
      <w:marLeft w:val="0"/>
      <w:marRight w:val="0"/>
      <w:marTop w:val="0"/>
      <w:marBottom w:val="0"/>
      <w:divBdr>
        <w:top w:val="none" w:sz="0" w:space="0" w:color="auto"/>
        <w:left w:val="none" w:sz="0" w:space="0" w:color="auto"/>
        <w:bottom w:val="none" w:sz="0" w:space="0" w:color="auto"/>
        <w:right w:val="none" w:sz="0" w:space="0" w:color="auto"/>
      </w:divBdr>
    </w:div>
    <w:div w:id="217667773">
      <w:marLeft w:val="0"/>
      <w:marRight w:val="0"/>
      <w:marTop w:val="0"/>
      <w:marBottom w:val="0"/>
      <w:divBdr>
        <w:top w:val="none" w:sz="0" w:space="0" w:color="auto"/>
        <w:left w:val="none" w:sz="0" w:space="0" w:color="auto"/>
        <w:bottom w:val="none" w:sz="0" w:space="0" w:color="auto"/>
        <w:right w:val="none" w:sz="0" w:space="0" w:color="auto"/>
      </w:divBdr>
    </w:div>
    <w:div w:id="217938350">
      <w:marLeft w:val="0"/>
      <w:marRight w:val="0"/>
      <w:marTop w:val="0"/>
      <w:marBottom w:val="0"/>
      <w:divBdr>
        <w:top w:val="none" w:sz="0" w:space="0" w:color="auto"/>
        <w:left w:val="none" w:sz="0" w:space="0" w:color="auto"/>
        <w:bottom w:val="none" w:sz="0" w:space="0" w:color="auto"/>
        <w:right w:val="none" w:sz="0" w:space="0" w:color="auto"/>
      </w:divBdr>
    </w:div>
    <w:div w:id="218591214">
      <w:marLeft w:val="0"/>
      <w:marRight w:val="0"/>
      <w:marTop w:val="0"/>
      <w:marBottom w:val="0"/>
      <w:divBdr>
        <w:top w:val="none" w:sz="0" w:space="0" w:color="auto"/>
        <w:left w:val="none" w:sz="0" w:space="0" w:color="auto"/>
        <w:bottom w:val="none" w:sz="0" w:space="0" w:color="auto"/>
        <w:right w:val="none" w:sz="0" w:space="0" w:color="auto"/>
      </w:divBdr>
    </w:div>
    <w:div w:id="218790680">
      <w:marLeft w:val="0"/>
      <w:marRight w:val="0"/>
      <w:marTop w:val="0"/>
      <w:marBottom w:val="0"/>
      <w:divBdr>
        <w:top w:val="none" w:sz="0" w:space="0" w:color="auto"/>
        <w:left w:val="none" w:sz="0" w:space="0" w:color="auto"/>
        <w:bottom w:val="none" w:sz="0" w:space="0" w:color="auto"/>
        <w:right w:val="none" w:sz="0" w:space="0" w:color="auto"/>
      </w:divBdr>
    </w:div>
    <w:div w:id="218791279">
      <w:marLeft w:val="0"/>
      <w:marRight w:val="0"/>
      <w:marTop w:val="0"/>
      <w:marBottom w:val="0"/>
      <w:divBdr>
        <w:top w:val="none" w:sz="0" w:space="0" w:color="auto"/>
        <w:left w:val="none" w:sz="0" w:space="0" w:color="auto"/>
        <w:bottom w:val="none" w:sz="0" w:space="0" w:color="auto"/>
        <w:right w:val="none" w:sz="0" w:space="0" w:color="auto"/>
      </w:divBdr>
    </w:div>
    <w:div w:id="218978839">
      <w:marLeft w:val="0"/>
      <w:marRight w:val="0"/>
      <w:marTop w:val="0"/>
      <w:marBottom w:val="0"/>
      <w:divBdr>
        <w:top w:val="none" w:sz="0" w:space="0" w:color="auto"/>
        <w:left w:val="none" w:sz="0" w:space="0" w:color="auto"/>
        <w:bottom w:val="none" w:sz="0" w:space="0" w:color="auto"/>
        <w:right w:val="none" w:sz="0" w:space="0" w:color="auto"/>
      </w:divBdr>
    </w:div>
    <w:div w:id="219480838">
      <w:marLeft w:val="0"/>
      <w:marRight w:val="0"/>
      <w:marTop w:val="0"/>
      <w:marBottom w:val="0"/>
      <w:divBdr>
        <w:top w:val="none" w:sz="0" w:space="0" w:color="auto"/>
        <w:left w:val="none" w:sz="0" w:space="0" w:color="auto"/>
        <w:bottom w:val="none" w:sz="0" w:space="0" w:color="auto"/>
        <w:right w:val="none" w:sz="0" w:space="0" w:color="auto"/>
      </w:divBdr>
    </w:div>
    <w:div w:id="219558001">
      <w:marLeft w:val="0"/>
      <w:marRight w:val="0"/>
      <w:marTop w:val="0"/>
      <w:marBottom w:val="0"/>
      <w:divBdr>
        <w:top w:val="none" w:sz="0" w:space="0" w:color="auto"/>
        <w:left w:val="none" w:sz="0" w:space="0" w:color="auto"/>
        <w:bottom w:val="none" w:sz="0" w:space="0" w:color="auto"/>
        <w:right w:val="none" w:sz="0" w:space="0" w:color="auto"/>
      </w:divBdr>
    </w:div>
    <w:div w:id="220021074">
      <w:marLeft w:val="0"/>
      <w:marRight w:val="0"/>
      <w:marTop w:val="0"/>
      <w:marBottom w:val="0"/>
      <w:divBdr>
        <w:top w:val="none" w:sz="0" w:space="0" w:color="auto"/>
        <w:left w:val="none" w:sz="0" w:space="0" w:color="auto"/>
        <w:bottom w:val="none" w:sz="0" w:space="0" w:color="auto"/>
        <w:right w:val="none" w:sz="0" w:space="0" w:color="auto"/>
      </w:divBdr>
    </w:div>
    <w:div w:id="220094417">
      <w:marLeft w:val="0"/>
      <w:marRight w:val="0"/>
      <w:marTop w:val="0"/>
      <w:marBottom w:val="0"/>
      <w:divBdr>
        <w:top w:val="none" w:sz="0" w:space="0" w:color="auto"/>
        <w:left w:val="none" w:sz="0" w:space="0" w:color="auto"/>
        <w:bottom w:val="none" w:sz="0" w:space="0" w:color="auto"/>
        <w:right w:val="none" w:sz="0" w:space="0" w:color="auto"/>
      </w:divBdr>
    </w:div>
    <w:div w:id="220285472">
      <w:marLeft w:val="0"/>
      <w:marRight w:val="0"/>
      <w:marTop w:val="0"/>
      <w:marBottom w:val="0"/>
      <w:divBdr>
        <w:top w:val="none" w:sz="0" w:space="0" w:color="auto"/>
        <w:left w:val="none" w:sz="0" w:space="0" w:color="auto"/>
        <w:bottom w:val="none" w:sz="0" w:space="0" w:color="auto"/>
        <w:right w:val="none" w:sz="0" w:space="0" w:color="auto"/>
      </w:divBdr>
    </w:div>
    <w:div w:id="221136317">
      <w:marLeft w:val="0"/>
      <w:marRight w:val="0"/>
      <w:marTop w:val="0"/>
      <w:marBottom w:val="0"/>
      <w:divBdr>
        <w:top w:val="none" w:sz="0" w:space="0" w:color="auto"/>
        <w:left w:val="none" w:sz="0" w:space="0" w:color="auto"/>
        <w:bottom w:val="none" w:sz="0" w:space="0" w:color="auto"/>
        <w:right w:val="none" w:sz="0" w:space="0" w:color="auto"/>
      </w:divBdr>
    </w:div>
    <w:div w:id="221258817">
      <w:marLeft w:val="0"/>
      <w:marRight w:val="0"/>
      <w:marTop w:val="0"/>
      <w:marBottom w:val="0"/>
      <w:divBdr>
        <w:top w:val="none" w:sz="0" w:space="0" w:color="auto"/>
        <w:left w:val="none" w:sz="0" w:space="0" w:color="auto"/>
        <w:bottom w:val="none" w:sz="0" w:space="0" w:color="auto"/>
        <w:right w:val="none" w:sz="0" w:space="0" w:color="auto"/>
      </w:divBdr>
    </w:div>
    <w:div w:id="221868544">
      <w:marLeft w:val="0"/>
      <w:marRight w:val="0"/>
      <w:marTop w:val="0"/>
      <w:marBottom w:val="0"/>
      <w:divBdr>
        <w:top w:val="none" w:sz="0" w:space="0" w:color="auto"/>
        <w:left w:val="none" w:sz="0" w:space="0" w:color="auto"/>
        <w:bottom w:val="none" w:sz="0" w:space="0" w:color="auto"/>
        <w:right w:val="none" w:sz="0" w:space="0" w:color="auto"/>
      </w:divBdr>
    </w:div>
    <w:div w:id="222065127">
      <w:marLeft w:val="0"/>
      <w:marRight w:val="0"/>
      <w:marTop w:val="0"/>
      <w:marBottom w:val="0"/>
      <w:divBdr>
        <w:top w:val="none" w:sz="0" w:space="0" w:color="auto"/>
        <w:left w:val="none" w:sz="0" w:space="0" w:color="auto"/>
        <w:bottom w:val="none" w:sz="0" w:space="0" w:color="auto"/>
        <w:right w:val="none" w:sz="0" w:space="0" w:color="auto"/>
      </w:divBdr>
    </w:div>
    <w:div w:id="222065949">
      <w:marLeft w:val="0"/>
      <w:marRight w:val="0"/>
      <w:marTop w:val="0"/>
      <w:marBottom w:val="0"/>
      <w:divBdr>
        <w:top w:val="none" w:sz="0" w:space="0" w:color="auto"/>
        <w:left w:val="none" w:sz="0" w:space="0" w:color="auto"/>
        <w:bottom w:val="none" w:sz="0" w:space="0" w:color="auto"/>
        <w:right w:val="none" w:sz="0" w:space="0" w:color="auto"/>
      </w:divBdr>
    </w:div>
    <w:div w:id="222985746">
      <w:marLeft w:val="0"/>
      <w:marRight w:val="0"/>
      <w:marTop w:val="0"/>
      <w:marBottom w:val="0"/>
      <w:divBdr>
        <w:top w:val="none" w:sz="0" w:space="0" w:color="auto"/>
        <w:left w:val="none" w:sz="0" w:space="0" w:color="auto"/>
        <w:bottom w:val="none" w:sz="0" w:space="0" w:color="auto"/>
        <w:right w:val="none" w:sz="0" w:space="0" w:color="auto"/>
      </w:divBdr>
    </w:div>
    <w:div w:id="223293840">
      <w:marLeft w:val="0"/>
      <w:marRight w:val="0"/>
      <w:marTop w:val="0"/>
      <w:marBottom w:val="0"/>
      <w:divBdr>
        <w:top w:val="none" w:sz="0" w:space="0" w:color="auto"/>
        <w:left w:val="none" w:sz="0" w:space="0" w:color="auto"/>
        <w:bottom w:val="none" w:sz="0" w:space="0" w:color="auto"/>
        <w:right w:val="none" w:sz="0" w:space="0" w:color="auto"/>
      </w:divBdr>
    </w:div>
    <w:div w:id="223418599">
      <w:marLeft w:val="0"/>
      <w:marRight w:val="0"/>
      <w:marTop w:val="0"/>
      <w:marBottom w:val="0"/>
      <w:divBdr>
        <w:top w:val="none" w:sz="0" w:space="0" w:color="auto"/>
        <w:left w:val="none" w:sz="0" w:space="0" w:color="auto"/>
        <w:bottom w:val="none" w:sz="0" w:space="0" w:color="auto"/>
        <w:right w:val="none" w:sz="0" w:space="0" w:color="auto"/>
      </w:divBdr>
    </w:div>
    <w:div w:id="224148803">
      <w:marLeft w:val="0"/>
      <w:marRight w:val="0"/>
      <w:marTop w:val="0"/>
      <w:marBottom w:val="0"/>
      <w:divBdr>
        <w:top w:val="none" w:sz="0" w:space="0" w:color="auto"/>
        <w:left w:val="none" w:sz="0" w:space="0" w:color="auto"/>
        <w:bottom w:val="none" w:sz="0" w:space="0" w:color="auto"/>
        <w:right w:val="none" w:sz="0" w:space="0" w:color="auto"/>
      </w:divBdr>
    </w:div>
    <w:div w:id="224269084">
      <w:marLeft w:val="0"/>
      <w:marRight w:val="0"/>
      <w:marTop w:val="0"/>
      <w:marBottom w:val="0"/>
      <w:divBdr>
        <w:top w:val="none" w:sz="0" w:space="0" w:color="auto"/>
        <w:left w:val="none" w:sz="0" w:space="0" w:color="auto"/>
        <w:bottom w:val="none" w:sz="0" w:space="0" w:color="auto"/>
        <w:right w:val="none" w:sz="0" w:space="0" w:color="auto"/>
      </w:divBdr>
    </w:div>
    <w:div w:id="224493184">
      <w:marLeft w:val="0"/>
      <w:marRight w:val="0"/>
      <w:marTop w:val="0"/>
      <w:marBottom w:val="0"/>
      <w:divBdr>
        <w:top w:val="none" w:sz="0" w:space="0" w:color="auto"/>
        <w:left w:val="none" w:sz="0" w:space="0" w:color="auto"/>
        <w:bottom w:val="none" w:sz="0" w:space="0" w:color="auto"/>
        <w:right w:val="none" w:sz="0" w:space="0" w:color="auto"/>
      </w:divBdr>
    </w:div>
    <w:div w:id="224679150">
      <w:marLeft w:val="0"/>
      <w:marRight w:val="0"/>
      <w:marTop w:val="0"/>
      <w:marBottom w:val="0"/>
      <w:divBdr>
        <w:top w:val="none" w:sz="0" w:space="0" w:color="auto"/>
        <w:left w:val="none" w:sz="0" w:space="0" w:color="auto"/>
        <w:bottom w:val="none" w:sz="0" w:space="0" w:color="auto"/>
        <w:right w:val="none" w:sz="0" w:space="0" w:color="auto"/>
      </w:divBdr>
    </w:div>
    <w:div w:id="225342710">
      <w:marLeft w:val="0"/>
      <w:marRight w:val="0"/>
      <w:marTop w:val="0"/>
      <w:marBottom w:val="0"/>
      <w:divBdr>
        <w:top w:val="none" w:sz="0" w:space="0" w:color="auto"/>
        <w:left w:val="none" w:sz="0" w:space="0" w:color="auto"/>
        <w:bottom w:val="none" w:sz="0" w:space="0" w:color="auto"/>
        <w:right w:val="none" w:sz="0" w:space="0" w:color="auto"/>
      </w:divBdr>
    </w:div>
    <w:div w:id="225605562">
      <w:marLeft w:val="0"/>
      <w:marRight w:val="0"/>
      <w:marTop w:val="0"/>
      <w:marBottom w:val="0"/>
      <w:divBdr>
        <w:top w:val="none" w:sz="0" w:space="0" w:color="auto"/>
        <w:left w:val="none" w:sz="0" w:space="0" w:color="auto"/>
        <w:bottom w:val="none" w:sz="0" w:space="0" w:color="auto"/>
        <w:right w:val="none" w:sz="0" w:space="0" w:color="auto"/>
      </w:divBdr>
    </w:div>
    <w:div w:id="226497934">
      <w:marLeft w:val="0"/>
      <w:marRight w:val="0"/>
      <w:marTop w:val="0"/>
      <w:marBottom w:val="0"/>
      <w:divBdr>
        <w:top w:val="none" w:sz="0" w:space="0" w:color="auto"/>
        <w:left w:val="none" w:sz="0" w:space="0" w:color="auto"/>
        <w:bottom w:val="none" w:sz="0" w:space="0" w:color="auto"/>
        <w:right w:val="none" w:sz="0" w:space="0" w:color="auto"/>
      </w:divBdr>
    </w:div>
    <w:div w:id="226959255">
      <w:marLeft w:val="0"/>
      <w:marRight w:val="0"/>
      <w:marTop w:val="0"/>
      <w:marBottom w:val="0"/>
      <w:divBdr>
        <w:top w:val="none" w:sz="0" w:space="0" w:color="auto"/>
        <w:left w:val="none" w:sz="0" w:space="0" w:color="auto"/>
        <w:bottom w:val="none" w:sz="0" w:space="0" w:color="auto"/>
        <w:right w:val="none" w:sz="0" w:space="0" w:color="auto"/>
      </w:divBdr>
    </w:div>
    <w:div w:id="227425048">
      <w:marLeft w:val="0"/>
      <w:marRight w:val="0"/>
      <w:marTop w:val="0"/>
      <w:marBottom w:val="0"/>
      <w:divBdr>
        <w:top w:val="none" w:sz="0" w:space="0" w:color="auto"/>
        <w:left w:val="none" w:sz="0" w:space="0" w:color="auto"/>
        <w:bottom w:val="none" w:sz="0" w:space="0" w:color="auto"/>
        <w:right w:val="none" w:sz="0" w:space="0" w:color="auto"/>
      </w:divBdr>
    </w:div>
    <w:div w:id="228274077">
      <w:marLeft w:val="0"/>
      <w:marRight w:val="0"/>
      <w:marTop w:val="0"/>
      <w:marBottom w:val="0"/>
      <w:divBdr>
        <w:top w:val="none" w:sz="0" w:space="0" w:color="auto"/>
        <w:left w:val="none" w:sz="0" w:space="0" w:color="auto"/>
        <w:bottom w:val="none" w:sz="0" w:space="0" w:color="auto"/>
        <w:right w:val="none" w:sz="0" w:space="0" w:color="auto"/>
      </w:divBdr>
    </w:div>
    <w:div w:id="228686852">
      <w:marLeft w:val="0"/>
      <w:marRight w:val="0"/>
      <w:marTop w:val="0"/>
      <w:marBottom w:val="0"/>
      <w:divBdr>
        <w:top w:val="none" w:sz="0" w:space="0" w:color="auto"/>
        <w:left w:val="none" w:sz="0" w:space="0" w:color="auto"/>
        <w:bottom w:val="none" w:sz="0" w:space="0" w:color="auto"/>
        <w:right w:val="none" w:sz="0" w:space="0" w:color="auto"/>
      </w:divBdr>
    </w:div>
    <w:div w:id="228805464">
      <w:marLeft w:val="0"/>
      <w:marRight w:val="0"/>
      <w:marTop w:val="0"/>
      <w:marBottom w:val="0"/>
      <w:divBdr>
        <w:top w:val="none" w:sz="0" w:space="0" w:color="auto"/>
        <w:left w:val="none" w:sz="0" w:space="0" w:color="auto"/>
        <w:bottom w:val="none" w:sz="0" w:space="0" w:color="auto"/>
        <w:right w:val="none" w:sz="0" w:space="0" w:color="auto"/>
      </w:divBdr>
    </w:div>
    <w:div w:id="231039050">
      <w:marLeft w:val="0"/>
      <w:marRight w:val="0"/>
      <w:marTop w:val="0"/>
      <w:marBottom w:val="0"/>
      <w:divBdr>
        <w:top w:val="none" w:sz="0" w:space="0" w:color="auto"/>
        <w:left w:val="none" w:sz="0" w:space="0" w:color="auto"/>
        <w:bottom w:val="none" w:sz="0" w:space="0" w:color="auto"/>
        <w:right w:val="none" w:sz="0" w:space="0" w:color="auto"/>
      </w:divBdr>
    </w:div>
    <w:div w:id="231083079">
      <w:marLeft w:val="0"/>
      <w:marRight w:val="0"/>
      <w:marTop w:val="0"/>
      <w:marBottom w:val="0"/>
      <w:divBdr>
        <w:top w:val="none" w:sz="0" w:space="0" w:color="auto"/>
        <w:left w:val="none" w:sz="0" w:space="0" w:color="auto"/>
        <w:bottom w:val="none" w:sz="0" w:space="0" w:color="auto"/>
        <w:right w:val="none" w:sz="0" w:space="0" w:color="auto"/>
      </w:divBdr>
    </w:div>
    <w:div w:id="231278999">
      <w:marLeft w:val="0"/>
      <w:marRight w:val="0"/>
      <w:marTop w:val="0"/>
      <w:marBottom w:val="0"/>
      <w:divBdr>
        <w:top w:val="none" w:sz="0" w:space="0" w:color="auto"/>
        <w:left w:val="none" w:sz="0" w:space="0" w:color="auto"/>
        <w:bottom w:val="none" w:sz="0" w:space="0" w:color="auto"/>
        <w:right w:val="none" w:sz="0" w:space="0" w:color="auto"/>
      </w:divBdr>
    </w:div>
    <w:div w:id="231429881">
      <w:marLeft w:val="0"/>
      <w:marRight w:val="0"/>
      <w:marTop w:val="0"/>
      <w:marBottom w:val="0"/>
      <w:divBdr>
        <w:top w:val="none" w:sz="0" w:space="0" w:color="auto"/>
        <w:left w:val="none" w:sz="0" w:space="0" w:color="auto"/>
        <w:bottom w:val="none" w:sz="0" w:space="0" w:color="auto"/>
        <w:right w:val="none" w:sz="0" w:space="0" w:color="auto"/>
      </w:divBdr>
    </w:div>
    <w:div w:id="231545426">
      <w:marLeft w:val="0"/>
      <w:marRight w:val="0"/>
      <w:marTop w:val="0"/>
      <w:marBottom w:val="0"/>
      <w:divBdr>
        <w:top w:val="none" w:sz="0" w:space="0" w:color="auto"/>
        <w:left w:val="none" w:sz="0" w:space="0" w:color="auto"/>
        <w:bottom w:val="none" w:sz="0" w:space="0" w:color="auto"/>
        <w:right w:val="none" w:sz="0" w:space="0" w:color="auto"/>
      </w:divBdr>
    </w:div>
    <w:div w:id="231695385">
      <w:marLeft w:val="0"/>
      <w:marRight w:val="0"/>
      <w:marTop w:val="0"/>
      <w:marBottom w:val="0"/>
      <w:divBdr>
        <w:top w:val="none" w:sz="0" w:space="0" w:color="auto"/>
        <w:left w:val="none" w:sz="0" w:space="0" w:color="auto"/>
        <w:bottom w:val="none" w:sz="0" w:space="0" w:color="auto"/>
        <w:right w:val="none" w:sz="0" w:space="0" w:color="auto"/>
      </w:divBdr>
    </w:div>
    <w:div w:id="232200295">
      <w:marLeft w:val="0"/>
      <w:marRight w:val="0"/>
      <w:marTop w:val="0"/>
      <w:marBottom w:val="0"/>
      <w:divBdr>
        <w:top w:val="none" w:sz="0" w:space="0" w:color="auto"/>
        <w:left w:val="none" w:sz="0" w:space="0" w:color="auto"/>
        <w:bottom w:val="none" w:sz="0" w:space="0" w:color="auto"/>
        <w:right w:val="none" w:sz="0" w:space="0" w:color="auto"/>
      </w:divBdr>
    </w:div>
    <w:div w:id="232591137">
      <w:marLeft w:val="0"/>
      <w:marRight w:val="0"/>
      <w:marTop w:val="0"/>
      <w:marBottom w:val="0"/>
      <w:divBdr>
        <w:top w:val="none" w:sz="0" w:space="0" w:color="auto"/>
        <w:left w:val="none" w:sz="0" w:space="0" w:color="auto"/>
        <w:bottom w:val="none" w:sz="0" w:space="0" w:color="auto"/>
        <w:right w:val="none" w:sz="0" w:space="0" w:color="auto"/>
      </w:divBdr>
    </w:div>
    <w:div w:id="232853881">
      <w:marLeft w:val="0"/>
      <w:marRight w:val="0"/>
      <w:marTop w:val="0"/>
      <w:marBottom w:val="0"/>
      <w:divBdr>
        <w:top w:val="none" w:sz="0" w:space="0" w:color="auto"/>
        <w:left w:val="none" w:sz="0" w:space="0" w:color="auto"/>
        <w:bottom w:val="none" w:sz="0" w:space="0" w:color="auto"/>
        <w:right w:val="none" w:sz="0" w:space="0" w:color="auto"/>
      </w:divBdr>
    </w:div>
    <w:div w:id="233395365">
      <w:marLeft w:val="0"/>
      <w:marRight w:val="0"/>
      <w:marTop w:val="0"/>
      <w:marBottom w:val="0"/>
      <w:divBdr>
        <w:top w:val="none" w:sz="0" w:space="0" w:color="auto"/>
        <w:left w:val="none" w:sz="0" w:space="0" w:color="auto"/>
        <w:bottom w:val="none" w:sz="0" w:space="0" w:color="auto"/>
        <w:right w:val="none" w:sz="0" w:space="0" w:color="auto"/>
      </w:divBdr>
    </w:div>
    <w:div w:id="234626617">
      <w:marLeft w:val="0"/>
      <w:marRight w:val="0"/>
      <w:marTop w:val="0"/>
      <w:marBottom w:val="0"/>
      <w:divBdr>
        <w:top w:val="none" w:sz="0" w:space="0" w:color="auto"/>
        <w:left w:val="none" w:sz="0" w:space="0" w:color="auto"/>
        <w:bottom w:val="none" w:sz="0" w:space="0" w:color="auto"/>
        <w:right w:val="none" w:sz="0" w:space="0" w:color="auto"/>
      </w:divBdr>
    </w:div>
    <w:div w:id="234702629">
      <w:marLeft w:val="0"/>
      <w:marRight w:val="0"/>
      <w:marTop w:val="0"/>
      <w:marBottom w:val="0"/>
      <w:divBdr>
        <w:top w:val="none" w:sz="0" w:space="0" w:color="auto"/>
        <w:left w:val="none" w:sz="0" w:space="0" w:color="auto"/>
        <w:bottom w:val="none" w:sz="0" w:space="0" w:color="auto"/>
        <w:right w:val="none" w:sz="0" w:space="0" w:color="auto"/>
      </w:divBdr>
    </w:div>
    <w:div w:id="234895383">
      <w:marLeft w:val="0"/>
      <w:marRight w:val="0"/>
      <w:marTop w:val="0"/>
      <w:marBottom w:val="0"/>
      <w:divBdr>
        <w:top w:val="none" w:sz="0" w:space="0" w:color="auto"/>
        <w:left w:val="none" w:sz="0" w:space="0" w:color="auto"/>
        <w:bottom w:val="none" w:sz="0" w:space="0" w:color="auto"/>
        <w:right w:val="none" w:sz="0" w:space="0" w:color="auto"/>
      </w:divBdr>
    </w:div>
    <w:div w:id="235289587">
      <w:marLeft w:val="0"/>
      <w:marRight w:val="0"/>
      <w:marTop w:val="0"/>
      <w:marBottom w:val="0"/>
      <w:divBdr>
        <w:top w:val="none" w:sz="0" w:space="0" w:color="auto"/>
        <w:left w:val="none" w:sz="0" w:space="0" w:color="auto"/>
        <w:bottom w:val="none" w:sz="0" w:space="0" w:color="auto"/>
        <w:right w:val="none" w:sz="0" w:space="0" w:color="auto"/>
      </w:divBdr>
    </w:div>
    <w:div w:id="235480598">
      <w:marLeft w:val="0"/>
      <w:marRight w:val="0"/>
      <w:marTop w:val="0"/>
      <w:marBottom w:val="0"/>
      <w:divBdr>
        <w:top w:val="none" w:sz="0" w:space="0" w:color="auto"/>
        <w:left w:val="none" w:sz="0" w:space="0" w:color="auto"/>
        <w:bottom w:val="none" w:sz="0" w:space="0" w:color="auto"/>
        <w:right w:val="none" w:sz="0" w:space="0" w:color="auto"/>
      </w:divBdr>
    </w:div>
    <w:div w:id="236017223">
      <w:marLeft w:val="0"/>
      <w:marRight w:val="0"/>
      <w:marTop w:val="0"/>
      <w:marBottom w:val="0"/>
      <w:divBdr>
        <w:top w:val="none" w:sz="0" w:space="0" w:color="auto"/>
        <w:left w:val="none" w:sz="0" w:space="0" w:color="auto"/>
        <w:bottom w:val="none" w:sz="0" w:space="0" w:color="auto"/>
        <w:right w:val="none" w:sz="0" w:space="0" w:color="auto"/>
      </w:divBdr>
    </w:div>
    <w:div w:id="236323690">
      <w:marLeft w:val="0"/>
      <w:marRight w:val="0"/>
      <w:marTop w:val="0"/>
      <w:marBottom w:val="0"/>
      <w:divBdr>
        <w:top w:val="none" w:sz="0" w:space="0" w:color="auto"/>
        <w:left w:val="none" w:sz="0" w:space="0" w:color="auto"/>
        <w:bottom w:val="none" w:sz="0" w:space="0" w:color="auto"/>
        <w:right w:val="none" w:sz="0" w:space="0" w:color="auto"/>
      </w:divBdr>
    </w:div>
    <w:div w:id="236483578">
      <w:marLeft w:val="0"/>
      <w:marRight w:val="0"/>
      <w:marTop w:val="0"/>
      <w:marBottom w:val="0"/>
      <w:divBdr>
        <w:top w:val="none" w:sz="0" w:space="0" w:color="auto"/>
        <w:left w:val="none" w:sz="0" w:space="0" w:color="auto"/>
        <w:bottom w:val="none" w:sz="0" w:space="0" w:color="auto"/>
        <w:right w:val="none" w:sz="0" w:space="0" w:color="auto"/>
      </w:divBdr>
    </w:div>
    <w:div w:id="236600280">
      <w:marLeft w:val="0"/>
      <w:marRight w:val="0"/>
      <w:marTop w:val="0"/>
      <w:marBottom w:val="0"/>
      <w:divBdr>
        <w:top w:val="none" w:sz="0" w:space="0" w:color="auto"/>
        <w:left w:val="none" w:sz="0" w:space="0" w:color="auto"/>
        <w:bottom w:val="none" w:sz="0" w:space="0" w:color="auto"/>
        <w:right w:val="none" w:sz="0" w:space="0" w:color="auto"/>
      </w:divBdr>
    </w:div>
    <w:div w:id="237058842">
      <w:marLeft w:val="0"/>
      <w:marRight w:val="0"/>
      <w:marTop w:val="0"/>
      <w:marBottom w:val="0"/>
      <w:divBdr>
        <w:top w:val="none" w:sz="0" w:space="0" w:color="auto"/>
        <w:left w:val="none" w:sz="0" w:space="0" w:color="auto"/>
        <w:bottom w:val="none" w:sz="0" w:space="0" w:color="auto"/>
        <w:right w:val="none" w:sz="0" w:space="0" w:color="auto"/>
      </w:divBdr>
    </w:div>
    <w:div w:id="237136776">
      <w:marLeft w:val="0"/>
      <w:marRight w:val="0"/>
      <w:marTop w:val="0"/>
      <w:marBottom w:val="0"/>
      <w:divBdr>
        <w:top w:val="none" w:sz="0" w:space="0" w:color="auto"/>
        <w:left w:val="none" w:sz="0" w:space="0" w:color="auto"/>
        <w:bottom w:val="none" w:sz="0" w:space="0" w:color="auto"/>
        <w:right w:val="none" w:sz="0" w:space="0" w:color="auto"/>
      </w:divBdr>
    </w:div>
    <w:div w:id="237397997">
      <w:marLeft w:val="0"/>
      <w:marRight w:val="0"/>
      <w:marTop w:val="0"/>
      <w:marBottom w:val="0"/>
      <w:divBdr>
        <w:top w:val="none" w:sz="0" w:space="0" w:color="auto"/>
        <w:left w:val="none" w:sz="0" w:space="0" w:color="auto"/>
        <w:bottom w:val="none" w:sz="0" w:space="0" w:color="auto"/>
        <w:right w:val="none" w:sz="0" w:space="0" w:color="auto"/>
      </w:divBdr>
    </w:div>
    <w:div w:id="237786803">
      <w:marLeft w:val="0"/>
      <w:marRight w:val="0"/>
      <w:marTop w:val="0"/>
      <w:marBottom w:val="0"/>
      <w:divBdr>
        <w:top w:val="none" w:sz="0" w:space="0" w:color="auto"/>
        <w:left w:val="none" w:sz="0" w:space="0" w:color="auto"/>
        <w:bottom w:val="none" w:sz="0" w:space="0" w:color="auto"/>
        <w:right w:val="none" w:sz="0" w:space="0" w:color="auto"/>
      </w:divBdr>
    </w:div>
    <w:div w:id="237910740">
      <w:marLeft w:val="0"/>
      <w:marRight w:val="0"/>
      <w:marTop w:val="0"/>
      <w:marBottom w:val="0"/>
      <w:divBdr>
        <w:top w:val="none" w:sz="0" w:space="0" w:color="auto"/>
        <w:left w:val="none" w:sz="0" w:space="0" w:color="auto"/>
        <w:bottom w:val="none" w:sz="0" w:space="0" w:color="auto"/>
        <w:right w:val="none" w:sz="0" w:space="0" w:color="auto"/>
      </w:divBdr>
    </w:div>
    <w:div w:id="238178497">
      <w:marLeft w:val="0"/>
      <w:marRight w:val="0"/>
      <w:marTop w:val="0"/>
      <w:marBottom w:val="0"/>
      <w:divBdr>
        <w:top w:val="none" w:sz="0" w:space="0" w:color="auto"/>
        <w:left w:val="none" w:sz="0" w:space="0" w:color="auto"/>
        <w:bottom w:val="none" w:sz="0" w:space="0" w:color="auto"/>
        <w:right w:val="none" w:sz="0" w:space="0" w:color="auto"/>
      </w:divBdr>
    </w:div>
    <w:div w:id="238753638">
      <w:marLeft w:val="0"/>
      <w:marRight w:val="0"/>
      <w:marTop w:val="0"/>
      <w:marBottom w:val="0"/>
      <w:divBdr>
        <w:top w:val="none" w:sz="0" w:space="0" w:color="auto"/>
        <w:left w:val="none" w:sz="0" w:space="0" w:color="auto"/>
        <w:bottom w:val="none" w:sz="0" w:space="0" w:color="auto"/>
        <w:right w:val="none" w:sz="0" w:space="0" w:color="auto"/>
      </w:divBdr>
    </w:div>
    <w:div w:id="239293278">
      <w:marLeft w:val="0"/>
      <w:marRight w:val="0"/>
      <w:marTop w:val="0"/>
      <w:marBottom w:val="0"/>
      <w:divBdr>
        <w:top w:val="none" w:sz="0" w:space="0" w:color="auto"/>
        <w:left w:val="none" w:sz="0" w:space="0" w:color="auto"/>
        <w:bottom w:val="none" w:sz="0" w:space="0" w:color="auto"/>
        <w:right w:val="none" w:sz="0" w:space="0" w:color="auto"/>
      </w:divBdr>
    </w:div>
    <w:div w:id="239802258">
      <w:marLeft w:val="0"/>
      <w:marRight w:val="0"/>
      <w:marTop w:val="0"/>
      <w:marBottom w:val="0"/>
      <w:divBdr>
        <w:top w:val="none" w:sz="0" w:space="0" w:color="auto"/>
        <w:left w:val="none" w:sz="0" w:space="0" w:color="auto"/>
        <w:bottom w:val="none" w:sz="0" w:space="0" w:color="auto"/>
        <w:right w:val="none" w:sz="0" w:space="0" w:color="auto"/>
      </w:divBdr>
    </w:div>
    <w:div w:id="240414143">
      <w:marLeft w:val="0"/>
      <w:marRight w:val="0"/>
      <w:marTop w:val="0"/>
      <w:marBottom w:val="0"/>
      <w:divBdr>
        <w:top w:val="none" w:sz="0" w:space="0" w:color="auto"/>
        <w:left w:val="none" w:sz="0" w:space="0" w:color="auto"/>
        <w:bottom w:val="none" w:sz="0" w:space="0" w:color="auto"/>
        <w:right w:val="none" w:sz="0" w:space="0" w:color="auto"/>
      </w:divBdr>
    </w:div>
    <w:div w:id="240599729">
      <w:marLeft w:val="0"/>
      <w:marRight w:val="0"/>
      <w:marTop w:val="0"/>
      <w:marBottom w:val="0"/>
      <w:divBdr>
        <w:top w:val="none" w:sz="0" w:space="0" w:color="auto"/>
        <w:left w:val="none" w:sz="0" w:space="0" w:color="auto"/>
        <w:bottom w:val="none" w:sz="0" w:space="0" w:color="auto"/>
        <w:right w:val="none" w:sz="0" w:space="0" w:color="auto"/>
      </w:divBdr>
    </w:div>
    <w:div w:id="240648637">
      <w:marLeft w:val="0"/>
      <w:marRight w:val="0"/>
      <w:marTop w:val="0"/>
      <w:marBottom w:val="0"/>
      <w:divBdr>
        <w:top w:val="none" w:sz="0" w:space="0" w:color="auto"/>
        <w:left w:val="none" w:sz="0" w:space="0" w:color="auto"/>
        <w:bottom w:val="none" w:sz="0" w:space="0" w:color="auto"/>
        <w:right w:val="none" w:sz="0" w:space="0" w:color="auto"/>
      </w:divBdr>
    </w:div>
    <w:div w:id="240722964">
      <w:marLeft w:val="0"/>
      <w:marRight w:val="0"/>
      <w:marTop w:val="0"/>
      <w:marBottom w:val="0"/>
      <w:divBdr>
        <w:top w:val="none" w:sz="0" w:space="0" w:color="auto"/>
        <w:left w:val="none" w:sz="0" w:space="0" w:color="auto"/>
        <w:bottom w:val="none" w:sz="0" w:space="0" w:color="auto"/>
        <w:right w:val="none" w:sz="0" w:space="0" w:color="auto"/>
      </w:divBdr>
    </w:div>
    <w:div w:id="241763207">
      <w:marLeft w:val="0"/>
      <w:marRight w:val="0"/>
      <w:marTop w:val="0"/>
      <w:marBottom w:val="0"/>
      <w:divBdr>
        <w:top w:val="none" w:sz="0" w:space="0" w:color="auto"/>
        <w:left w:val="none" w:sz="0" w:space="0" w:color="auto"/>
        <w:bottom w:val="none" w:sz="0" w:space="0" w:color="auto"/>
        <w:right w:val="none" w:sz="0" w:space="0" w:color="auto"/>
      </w:divBdr>
    </w:div>
    <w:div w:id="241793326">
      <w:marLeft w:val="0"/>
      <w:marRight w:val="0"/>
      <w:marTop w:val="0"/>
      <w:marBottom w:val="0"/>
      <w:divBdr>
        <w:top w:val="none" w:sz="0" w:space="0" w:color="auto"/>
        <w:left w:val="none" w:sz="0" w:space="0" w:color="auto"/>
        <w:bottom w:val="none" w:sz="0" w:space="0" w:color="auto"/>
        <w:right w:val="none" w:sz="0" w:space="0" w:color="auto"/>
      </w:divBdr>
    </w:div>
    <w:div w:id="243031858">
      <w:marLeft w:val="0"/>
      <w:marRight w:val="0"/>
      <w:marTop w:val="0"/>
      <w:marBottom w:val="0"/>
      <w:divBdr>
        <w:top w:val="none" w:sz="0" w:space="0" w:color="auto"/>
        <w:left w:val="none" w:sz="0" w:space="0" w:color="auto"/>
        <w:bottom w:val="none" w:sz="0" w:space="0" w:color="auto"/>
        <w:right w:val="none" w:sz="0" w:space="0" w:color="auto"/>
      </w:divBdr>
    </w:div>
    <w:div w:id="243146475">
      <w:marLeft w:val="0"/>
      <w:marRight w:val="0"/>
      <w:marTop w:val="0"/>
      <w:marBottom w:val="0"/>
      <w:divBdr>
        <w:top w:val="none" w:sz="0" w:space="0" w:color="auto"/>
        <w:left w:val="none" w:sz="0" w:space="0" w:color="auto"/>
        <w:bottom w:val="none" w:sz="0" w:space="0" w:color="auto"/>
        <w:right w:val="none" w:sz="0" w:space="0" w:color="auto"/>
      </w:divBdr>
    </w:div>
    <w:div w:id="243611895">
      <w:marLeft w:val="0"/>
      <w:marRight w:val="0"/>
      <w:marTop w:val="0"/>
      <w:marBottom w:val="0"/>
      <w:divBdr>
        <w:top w:val="none" w:sz="0" w:space="0" w:color="auto"/>
        <w:left w:val="none" w:sz="0" w:space="0" w:color="auto"/>
        <w:bottom w:val="none" w:sz="0" w:space="0" w:color="auto"/>
        <w:right w:val="none" w:sz="0" w:space="0" w:color="auto"/>
      </w:divBdr>
    </w:div>
    <w:div w:id="244219387">
      <w:marLeft w:val="0"/>
      <w:marRight w:val="0"/>
      <w:marTop w:val="0"/>
      <w:marBottom w:val="0"/>
      <w:divBdr>
        <w:top w:val="none" w:sz="0" w:space="0" w:color="auto"/>
        <w:left w:val="none" w:sz="0" w:space="0" w:color="auto"/>
        <w:bottom w:val="none" w:sz="0" w:space="0" w:color="auto"/>
        <w:right w:val="none" w:sz="0" w:space="0" w:color="auto"/>
      </w:divBdr>
    </w:div>
    <w:div w:id="245190141">
      <w:marLeft w:val="0"/>
      <w:marRight w:val="0"/>
      <w:marTop w:val="0"/>
      <w:marBottom w:val="0"/>
      <w:divBdr>
        <w:top w:val="none" w:sz="0" w:space="0" w:color="auto"/>
        <w:left w:val="none" w:sz="0" w:space="0" w:color="auto"/>
        <w:bottom w:val="none" w:sz="0" w:space="0" w:color="auto"/>
        <w:right w:val="none" w:sz="0" w:space="0" w:color="auto"/>
      </w:divBdr>
    </w:div>
    <w:div w:id="246115822">
      <w:marLeft w:val="0"/>
      <w:marRight w:val="0"/>
      <w:marTop w:val="0"/>
      <w:marBottom w:val="0"/>
      <w:divBdr>
        <w:top w:val="none" w:sz="0" w:space="0" w:color="auto"/>
        <w:left w:val="none" w:sz="0" w:space="0" w:color="auto"/>
        <w:bottom w:val="none" w:sz="0" w:space="0" w:color="auto"/>
        <w:right w:val="none" w:sz="0" w:space="0" w:color="auto"/>
      </w:divBdr>
    </w:div>
    <w:div w:id="246229513">
      <w:marLeft w:val="0"/>
      <w:marRight w:val="0"/>
      <w:marTop w:val="0"/>
      <w:marBottom w:val="0"/>
      <w:divBdr>
        <w:top w:val="none" w:sz="0" w:space="0" w:color="auto"/>
        <w:left w:val="none" w:sz="0" w:space="0" w:color="auto"/>
        <w:bottom w:val="none" w:sz="0" w:space="0" w:color="auto"/>
        <w:right w:val="none" w:sz="0" w:space="0" w:color="auto"/>
      </w:divBdr>
    </w:div>
    <w:div w:id="246619186">
      <w:marLeft w:val="0"/>
      <w:marRight w:val="0"/>
      <w:marTop w:val="0"/>
      <w:marBottom w:val="0"/>
      <w:divBdr>
        <w:top w:val="none" w:sz="0" w:space="0" w:color="auto"/>
        <w:left w:val="none" w:sz="0" w:space="0" w:color="auto"/>
        <w:bottom w:val="none" w:sz="0" w:space="0" w:color="auto"/>
        <w:right w:val="none" w:sz="0" w:space="0" w:color="auto"/>
      </w:divBdr>
    </w:div>
    <w:div w:id="247351340">
      <w:marLeft w:val="0"/>
      <w:marRight w:val="0"/>
      <w:marTop w:val="0"/>
      <w:marBottom w:val="0"/>
      <w:divBdr>
        <w:top w:val="none" w:sz="0" w:space="0" w:color="auto"/>
        <w:left w:val="none" w:sz="0" w:space="0" w:color="auto"/>
        <w:bottom w:val="none" w:sz="0" w:space="0" w:color="auto"/>
        <w:right w:val="none" w:sz="0" w:space="0" w:color="auto"/>
      </w:divBdr>
    </w:div>
    <w:div w:id="247464531">
      <w:marLeft w:val="0"/>
      <w:marRight w:val="0"/>
      <w:marTop w:val="0"/>
      <w:marBottom w:val="0"/>
      <w:divBdr>
        <w:top w:val="none" w:sz="0" w:space="0" w:color="auto"/>
        <w:left w:val="none" w:sz="0" w:space="0" w:color="auto"/>
        <w:bottom w:val="none" w:sz="0" w:space="0" w:color="auto"/>
        <w:right w:val="none" w:sz="0" w:space="0" w:color="auto"/>
      </w:divBdr>
    </w:div>
    <w:div w:id="247539710">
      <w:marLeft w:val="0"/>
      <w:marRight w:val="0"/>
      <w:marTop w:val="0"/>
      <w:marBottom w:val="0"/>
      <w:divBdr>
        <w:top w:val="none" w:sz="0" w:space="0" w:color="auto"/>
        <w:left w:val="none" w:sz="0" w:space="0" w:color="auto"/>
        <w:bottom w:val="none" w:sz="0" w:space="0" w:color="auto"/>
        <w:right w:val="none" w:sz="0" w:space="0" w:color="auto"/>
      </w:divBdr>
    </w:div>
    <w:div w:id="247928942">
      <w:marLeft w:val="0"/>
      <w:marRight w:val="0"/>
      <w:marTop w:val="0"/>
      <w:marBottom w:val="0"/>
      <w:divBdr>
        <w:top w:val="none" w:sz="0" w:space="0" w:color="auto"/>
        <w:left w:val="none" w:sz="0" w:space="0" w:color="auto"/>
        <w:bottom w:val="none" w:sz="0" w:space="0" w:color="auto"/>
        <w:right w:val="none" w:sz="0" w:space="0" w:color="auto"/>
      </w:divBdr>
    </w:div>
    <w:div w:id="247933625">
      <w:marLeft w:val="0"/>
      <w:marRight w:val="0"/>
      <w:marTop w:val="0"/>
      <w:marBottom w:val="0"/>
      <w:divBdr>
        <w:top w:val="none" w:sz="0" w:space="0" w:color="auto"/>
        <w:left w:val="none" w:sz="0" w:space="0" w:color="auto"/>
        <w:bottom w:val="none" w:sz="0" w:space="0" w:color="auto"/>
        <w:right w:val="none" w:sz="0" w:space="0" w:color="auto"/>
      </w:divBdr>
    </w:div>
    <w:div w:id="248318881">
      <w:marLeft w:val="0"/>
      <w:marRight w:val="0"/>
      <w:marTop w:val="0"/>
      <w:marBottom w:val="0"/>
      <w:divBdr>
        <w:top w:val="none" w:sz="0" w:space="0" w:color="auto"/>
        <w:left w:val="none" w:sz="0" w:space="0" w:color="auto"/>
        <w:bottom w:val="none" w:sz="0" w:space="0" w:color="auto"/>
        <w:right w:val="none" w:sz="0" w:space="0" w:color="auto"/>
      </w:divBdr>
    </w:div>
    <w:div w:id="248387209">
      <w:marLeft w:val="0"/>
      <w:marRight w:val="0"/>
      <w:marTop w:val="0"/>
      <w:marBottom w:val="0"/>
      <w:divBdr>
        <w:top w:val="none" w:sz="0" w:space="0" w:color="auto"/>
        <w:left w:val="none" w:sz="0" w:space="0" w:color="auto"/>
        <w:bottom w:val="none" w:sz="0" w:space="0" w:color="auto"/>
        <w:right w:val="none" w:sz="0" w:space="0" w:color="auto"/>
      </w:divBdr>
    </w:div>
    <w:div w:id="248736689">
      <w:marLeft w:val="0"/>
      <w:marRight w:val="0"/>
      <w:marTop w:val="0"/>
      <w:marBottom w:val="0"/>
      <w:divBdr>
        <w:top w:val="none" w:sz="0" w:space="0" w:color="auto"/>
        <w:left w:val="none" w:sz="0" w:space="0" w:color="auto"/>
        <w:bottom w:val="none" w:sz="0" w:space="0" w:color="auto"/>
        <w:right w:val="none" w:sz="0" w:space="0" w:color="auto"/>
      </w:divBdr>
    </w:div>
    <w:div w:id="248852344">
      <w:marLeft w:val="0"/>
      <w:marRight w:val="0"/>
      <w:marTop w:val="0"/>
      <w:marBottom w:val="0"/>
      <w:divBdr>
        <w:top w:val="none" w:sz="0" w:space="0" w:color="auto"/>
        <w:left w:val="none" w:sz="0" w:space="0" w:color="auto"/>
        <w:bottom w:val="none" w:sz="0" w:space="0" w:color="auto"/>
        <w:right w:val="none" w:sz="0" w:space="0" w:color="auto"/>
      </w:divBdr>
    </w:div>
    <w:div w:id="248931251">
      <w:marLeft w:val="0"/>
      <w:marRight w:val="0"/>
      <w:marTop w:val="0"/>
      <w:marBottom w:val="0"/>
      <w:divBdr>
        <w:top w:val="none" w:sz="0" w:space="0" w:color="auto"/>
        <w:left w:val="none" w:sz="0" w:space="0" w:color="auto"/>
        <w:bottom w:val="none" w:sz="0" w:space="0" w:color="auto"/>
        <w:right w:val="none" w:sz="0" w:space="0" w:color="auto"/>
      </w:divBdr>
    </w:div>
    <w:div w:id="249121643">
      <w:marLeft w:val="0"/>
      <w:marRight w:val="0"/>
      <w:marTop w:val="0"/>
      <w:marBottom w:val="0"/>
      <w:divBdr>
        <w:top w:val="none" w:sz="0" w:space="0" w:color="auto"/>
        <w:left w:val="none" w:sz="0" w:space="0" w:color="auto"/>
        <w:bottom w:val="none" w:sz="0" w:space="0" w:color="auto"/>
        <w:right w:val="none" w:sz="0" w:space="0" w:color="auto"/>
      </w:divBdr>
    </w:div>
    <w:div w:id="249126844">
      <w:marLeft w:val="0"/>
      <w:marRight w:val="0"/>
      <w:marTop w:val="0"/>
      <w:marBottom w:val="0"/>
      <w:divBdr>
        <w:top w:val="none" w:sz="0" w:space="0" w:color="auto"/>
        <w:left w:val="none" w:sz="0" w:space="0" w:color="auto"/>
        <w:bottom w:val="none" w:sz="0" w:space="0" w:color="auto"/>
        <w:right w:val="none" w:sz="0" w:space="0" w:color="auto"/>
      </w:divBdr>
    </w:div>
    <w:div w:id="249169492">
      <w:marLeft w:val="0"/>
      <w:marRight w:val="0"/>
      <w:marTop w:val="0"/>
      <w:marBottom w:val="0"/>
      <w:divBdr>
        <w:top w:val="none" w:sz="0" w:space="0" w:color="auto"/>
        <w:left w:val="none" w:sz="0" w:space="0" w:color="auto"/>
        <w:bottom w:val="none" w:sz="0" w:space="0" w:color="auto"/>
        <w:right w:val="none" w:sz="0" w:space="0" w:color="auto"/>
      </w:divBdr>
    </w:div>
    <w:div w:id="249313009">
      <w:marLeft w:val="0"/>
      <w:marRight w:val="0"/>
      <w:marTop w:val="0"/>
      <w:marBottom w:val="0"/>
      <w:divBdr>
        <w:top w:val="none" w:sz="0" w:space="0" w:color="auto"/>
        <w:left w:val="none" w:sz="0" w:space="0" w:color="auto"/>
        <w:bottom w:val="none" w:sz="0" w:space="0" w:color="auto"/>
        <w:right w:val="none" w:sz="0" w:space="0" w:color="auto"/>
      </w:divBdr>
    </w:div>
    <w:div w:id="249391219">
      <w:marLeft w:val="0"/>
      <w:marRight w:val="0"/>
      <w:marTop w:val="0"/>
      <w:marBottom w:val="0"/>
      <w:divBdr>
        <w:top w:val="none" w:sz="0" w:space="0" w:color="auto"/>
        <w:left w:val="none" w:sz="0" w:space="0" w:color="auto"/>
        <w:bottom w:val="none" w:sz="0" w:space="0" w:color="auto"/>
        <w:right w:val="none" w:sz="0" w:space="0" w:color="auto"/>
      </w:divBdr>
    </w:div>
    <w:div w:id="249628595">
      <w:marLeft w:val="0"/>
      <w:marRight w:val="0"/>
      <w:marTop w:val="0"/>
      <w:marBottom w:val="0"/>
      <w:divBdr>
        <w:top w:val="none" w:sz="0" w:space="0" w:color="auto"/>
        <w:left w:val="none" w:sz="0" w:space="0" w:color="auto"/>
        <w:bottom w:val="none" w:sz="0" w:space="0" w:color="auto"/>
        <w:right w:val="none" w:sz="0" w:space="0" w:color="auto"/>
      </w:divBdr>
    </w:div>
    <w:div w:id="250243961">
      <w:marLeft w:val="0"/>
      <w:marRight w:val="0"/>
      <w:marTop w:val="0"/>
      <w:marBottom w:val="0"/>
      <w:divBdr>
        <w:top w:val="none" w:sz="0" w:space="0" w:color="auto"/>
        <w:left w:val="none" w:sz="0" w:space="0" w:color="auto"/>
        <w:bottom w:val="none" w:sz="0" w:space="0" w:color="auto"/>
        <w:right w:val="none" w:sz="0" w:space="0" w:color="auto"/>
      </w:divBdr>
    </w:div>
    <w:div w:id="250698170">
      <w:marLeft w:val="0"/>
      <w:marRight w:val="0"/>
      <w:marTop w:val="0"/>
      <w:marBottom w:val="0"/>
      <w:divBdr>
        <w:top w:val="none" w:sz="0" w:space="0" w:color="auto"/>
        <w:left w:val="none" w:sz="0" w:space="0" w:color="auto"/>
        <w:bottom w:val="none" w:sz="0" w:space="0" w:color="auto"/>
        <w:right w:val="none" w:sz="0" w:space="0" w:color="auto"/>
      </w:divBdr>
    </w:div>
    <w:div w:id="251471404">
      <w:marLeft w:val="0"/>
      <w:marRight w:val="0"/>
      <w:marTop w:val="0"/>
      <w:marBottom w:val="0"/>
      <w:divBdr>
        <w:top w:val="none" w:sz="0" w:space="0" w:color="auto"/>
        <w:left w:val="none" w:sz="0" w:space="0" w:color="auto"/>
        <w:bottom w:val="none" w:sz="0" w:space="0" w:color="auto"/>
        <w:right w:val="none" w:sz="0" w:space="0" w:color="auto"/>
      </w:divBdr>
    </w:div>
    <w:div w:id="251622855">
      <w:marLeft w:val="0"/>
      <w:marRight w:val="0"/>
      <w:marTop w:val="0"/>
      <w:marBottom w:val="0"/>
      <w:divBdr>
        <w:top w:val="none" w:sz="0" w:space="0" w:color="auto"/>
        <w:left w:val="none" w:sz="0" w:space="0" w:color="auto"/>
        <w:bottom w:val="none" w:sz="0" w:space="0" w:color="auto"/>
        <w:right w:val="none" w:sz="0" w:space="0" w:color="auto"/>
      </w:divBdr>
    </w:div>
    <w:div w:id="251936465">
      <w:marLeft w:val="0"/>
      <w:marRight w:val="0"/>
      <w:marTop w:val="0"/>
      <w:marBottom w:val="0"/>
      <w:divBdr>
        <w:top w:val="none" w:sz="0" w:space="0" w:color="auto"/>
        <w:left w:val="none" w:sz="0" w:space="0" w:color="auto"/>
        <w:bottom w:val="none" w:sz="0" w:space="0" w:color="auto"/>
        <w:right w:val="none" w:sz="0" w:space="0" w:color="auto"/>
      </w:divBdr>
    </w:div>
    <w:div w:id="252204696">
      <w:marLeft w:val="0"/>
      <w:marRight w:val="0"/>
      <w:marTop w:val="0"/>
      <w:marBottom w:val="0"/>
      <w:divBdr>
        <w:top w:val="none" w:sz="0" w:space="0" w:color="auto"/>
        <w:left w:val="none" w:sz="0" w:space="0" w:color="auto"/>
        <w:bottom w:val="none" w:sz="0" w:space="0" w:color="auto"/>
        <w:right w:val="none" w:sz="0" w:space="0" w:color="auto"/>
      </w:divBdr>
    </w:div>
    <w:div w:id="252206007">
      <w:marLeft w:val="0"/>
      <w:marRight w:val="0"/>
      <w:marTop w:val="0"/>
      <w:marBottom w:val="0"/>
      <w:divBdr>
        <w:top w:val="none" w:sz="0" w:space="0" w:color="auto"/>
        <w:left w:val="none" w:sz="0" w:space="0" w:color="auto"/>
        <w:bottom w:val="none" w:sz="0" w:space="0" w:color="auto"/>
        <w:right w:val="none" w:sz="0" w:space="0" w:color="auto"/>
      </w:divBdr>
    </w:div>
    <w:div w:id="252252371">
      <w:marLeft w:val="0"/>
      <w:marRight w:val="0"/>
      <w:marTop w:val="0"/>
      <w:marBottom w:val="0"/>
      <w:divBdr>
        <w:top w:val="none" w:sz="0" w:space="0" w:color="auto"/>
        <w:left w:val="none" w:sz="0" w:space="0" w:color="auto"/>
        <w:bottom w:val="none" w:sz="0" w:space="0" w:color="auto"/>
        <w:right w:val="none" w:sz="0" w:space="0" w:color="auto"/>
      </w:divBdr>
    </w:div>
    <w:div w:id="252788960">
      <w:marLeft w:val="0"/>
      <w:marRight w:val="0"/>
      <w:marTop w:val="0"/>
      <w:marBottom w:val="0"/>
      <w:divBdr>
        <w:top w:val="none" w:sz="0" w:space="0" w:color="auto"/>
        <w:left w:val="none" w:sz="0" w:space="0" w:color="auto"/>
        <w:bottom w:val="none" w:sz="0" w:space="0" w:color="auto"/>
        <w:right w:val="none" w:sz="0" w:space="0" w:color="auto"/>
      </w:divBdr>
    </w:div>
    <w:div w:id="253054424">
      <w:marLeft w:val="0"/>
      <w:marRight w:val="0"/>
      <w:marTop w:val="0"/>
      <w:marBottom w:val="0"/>
      <w:divBdr>
        <w:top w:val="none" w:sz="0" w:space="0" w:color="auto"/>
        <w:left w:val="none" w:sz="0" w:space="0" w:color="auto"/>
        <w:bottom w:val="none" w:sz="0" w:space="0" w:color="auto"/>
        <w:right w:val="none" w:sz="0" w:space="0" w:color="auto"/>
      </w:divBdr>
    </w:div>
    <w:div w:id="253900527">
      <w:marLeft w:val="0"/>
      <w:marRight w:val="0"/>
      <w:marTop w:val="0"/>
      <w:marBottom w:val="0"/>
      <w:divBdr>
        <w:top w:val="none" w:sz="0" w:space="0" w:color="auto"/>
        <w:left w:val="none" w:sz="0" w:space="0" w:color="auto"/>
        <w:bottom w:val="none" w:sz="0" w:space="0" w:color="auto"/>
        <w:right w:val="none" w:sz="0" w:space="0" w:color="auto"/>
      </w:divBdr>
    </w:div>
    <w:div w:id="254437129">
      <w:marLeft w:val="0"/>
      <w:marRight w:val="0"/>
      <w:marTop w:val="0"/>
      <w:marBottom w:val="0"/>
      <w:divBdr>
        <w:top w:val="none" w:sz="0" w:space="0" w:color="auto"/>
        <w:left w:val="none" w:sz="0" w:space="0" w:color="auto"/>
        <w:bottom w:val="none" w:sz="0" w:space="0" w:color="auto"/>
        <w:right w:val="none" w:sz="0" w:space="0" w:color="auto"/>
      </w:divBdr>
    </w:div>
    <w:div w:id="254679599">
      <w:marLeft w:val="0"/>
      <w:marRight w:val="0"/>
      <w:marTop w:val="0"/>
      <w:marBottom w:val="0"/>
      <w:divBdr>
        <w:top w:val="none" w:sz="0" w:space="0" w:color="auto"/>
        <w:left w:val="none" w:sz="0" w:space="0" w:color="auto"/>
        <w:bottom w:val="none" w:sz="0" w:space="0" w:color="auto"/>
        <w:right w:val="none" w:sz="0" w:space="0" w:color="auto"/>
      </w:divBdr>
    </w:div>
    <w:div w:id="254823109">
      <w:marLeft w:val="0"/>
      <w:marRight w:val="0"/>
      <w:marTop w:val="0"/>
      <w:marBottom w:val="0"/>
      <w:divBdr>
        <w:top w:val="none" w:sz="0" w:space="0" w:color="auto"/>
        <w:left w:val="none" w:sz="0" w:space="0" w:color="auto"/>
        <w:bottom w:val="none" w:sz="0" w:space="0" w:color="auto"/>
        <w:right w:val="none" w:sz="0" w:space="0" w:color="auto"/>
      </w:divBdr>
    </w:div>
    <w:div w:id="255022662">
      <w:marLeft w:val="0"/>
      <w:marRight w:val="0"/>
      <w:marTop w:val="0"/>
      <w:marBottom w:val="0"/>
      <w:divBdr>
        <w:top w:val="none" w:sz="0" w:space="0" w:color="auto"/>
        <w:left w:val="none" w:sz="0" w:space="0" w:color="auto"/>
        <w:bottom w:val="none" w:sz="0" w:space="0" w:color="auto"/>
        <w:right w:val="none" w:sz="0" w:space="0" w:color="auto"/>
      </w:divBdr>
    </w:div>
    <w:div w:id="255211042">
      <w:marLeft w:val="0"/>
      <w:marRight w:val="0"/>
      <w:marTop w:val="0"/>
      <w:marBottom w:val="0"/>
      <w:divBdr>
        <w:top w:val="none" w:sz="0" w:space="0" w:color="auto"/>
        <w:left w:val="none" w:sz="0" w:space="0" w:color="auto"/>
        <w:bottom w:val="none" w:sz="0" w:space="0" w:color="auto"/>
        <w:right w:val="none" w:sz="0" w:space="0" w:color="auto"/>
      </w:divBdr>
    </w:div>
    <w:div w:id="255407802">
      <w:marLeft w:val="0"/>
      <w:marRight w:val="0"/>
      <w:marTop w:val="0"/>
      <w:marBottom w:val="0"/>
      <w:divBdr>
        <w:top w:val="none" w:sz="0" w:space="0" w:color="auto"/>
        <w:left w:val="none" w:sz="0" w:space="0" w:color="auto"/>
        <w:bottom w:val="none" w:sz="0" w:space="0" w:color="auto"/>
        <w:right w:val="none" w:sz="0" w:space="0" w:color="auto"/>
      </w:divBdr>
    </w:div>
    <w:div w:id="255483155">
      <w:marLeft w:val="0"/>
      <w:marRight w:val="0"/>
      <w:marTop w:val="0"/>
      <w:marBottom w:val="0"/>
      <w:divBdr>
        <w:top w:val="none" w:sz="0" w:space="0" w:color="auto"/>
        <w:left w:val="none" w:sz="0" w:space="0" w:color="auto"/>
        <w:bottom w:val="none" w:sz="0" w:space="0" w:color="auto"/>
        <w:right w:val="none" w:sz="0" w:space="0" w:color="auto"/>
      </w:divBdr>
    </w:div>
    <w:div w:id="255985726">
      <w:marLeft w:val="0"/>
      <w:marRight w:val="0"/>
      <w:marTop w:val="0"/>
      <w:marBottom w:val="0"/>
      <w:divBdr>
        <w:top w:val="none" w:sz="0" w:space="0" w:color="auto"/>
        <w:left w:val="none" w:sz="0" w:space="0" w:color="auto"/>
        <w:bottom w:val="none" w:sz="0" w:space="0" w:color="auto"/>
        <w:right w:val="none" w:sz="0" w:space="0" w:color="auto"/>
      </w:divBdr>
    </w:div>
    <w:div w:id="255986089">
      <w:marLeft w:val="0"/>
      <w:marRight w:val="0"/>
      <w:marTop w:val="0"/>
      <w:marBottom w:val="0"/>
      <w:divBdr>
        <w:top w:val="none" w:sz="0" w:space="0" w:color="auto"/>
        <w:left w:val="none" w:sz="0" w:space="0" w:color="auto"/>
        <w:bottom w:val="none" w:sz="0" w:space="0" w:color="auto"/>
        <w:right w:val="none" w:sz="0" w:space="0" w:color="auto"/>
      </w:divBdr>
    </w:div>
    <w:div w:id="257174705">
      <w:marLeft w:val="0"/>
      <w:marRight w:val="0"/>
      <w:marTop w:val="0"/>
      <w:marBottom w:val="0"/>
      <w:divBdr>
        <w:top w:val="none" w:sz="0" w:space="0" w:color="auto"/>
        <w:left w:val="none" w:sz="0" w:space="0" w:color="auto"/>
        <w:bottom w:val="none" w:sz="0" w:space="0" w:color="auto"/>
        <w:right w:val="none" w:sz="0" w:space="0" w:color="auto"/>
      </w:divBdr>
    </w:div>
    <w:div w:id="257451468">
      <w:marLeft w:val="0"/>
      <w:marRight w:val="0"/>
      <w:marTop w:val="0"/>
      <w:marBottom w:val="0"/>
      <w:divBdr>
        <w:top w:val="none" w:sz="0" w:space="0" w:color="auto"/>
        <w:left w:val="none" w:sz="0" w:space="0" w:color="auto"/>
        <w:bottom w:val="none" w:sz="0" w:space="0" w:color="auto"/>
        <w:right w:val="none" w:sz="0" w:space="0" w:color="auto"/>
      </w:divBdr>
    </w:div>
    <w:div w:id="257713447">
      <w:marLeft w:val="0"/>
      <w:marRight w:val="0"/>
      <w:marTop w:val="0"/>
      <w:marBottom w:val="0"/>
      <w:divBdr>
        <w:top w:val="none" w:sz="0" w:space="0" w:color="auto"/>
        <w:left w:val="none" w:sz="0" w:space="0" w:color="auto"/>
        <w:bottom w:val="none" w:sz="0" w:space="0" w:color="auto"/>
        <w:right w:val="none" w:sz="0" w:space="0" w:color="auto"/>
      </w:divBdr>
    </w:div>
    <w:div w:id="257762908">
      <w:marLeft w:val="0"/>
      <w:marRight w:val="0"/>
      <w:marTop w:val="0"/>
      <w:marBottom w:val="0"/>
      <w:divBdr>
        <w:top w:val="none" w:sz="0" w:space="0" w:color="auto"/>
        <w:left w:val="none" w:sz="0" w:space="0" w:color="auto"/>
        <w:bottom w:val="none" w:sz="0" w:space="0" w:color="auto"/>
        <w:right w:val="none" w:sz="0" w:space="0" w:color="auto"/>
      </w:divBdr>
    </w:div>
    <w:div w:id="258564414">
      <w:marLeft w:val="0"/>
      <w:marRight w:val="0"/>
      <w:marTop w:val="0"/>
      <w:marBottom w:val="0"/>
      <w:divBdr>
        <w:top w:val="none" w:sz="0" w:space="0" w:color="auto"/>
        <w:left w:val="none" w:sz="0" w:space="0" w:color="auto"/>
        <w:bottom w:val="none" w:sz="0" w:space="0" w:color="auto"/>
        <w:right w:val="none" w:sz="0" w:space="0" w:color="auto"/>
      </w:divBdr>
    </w:div>
    <w:div w:id="260141546">
      <w:marLeft w:val="0"/>
      <w:marRight w:val="0"/>
      <w:marTop w:val="0"/>
      <w:marBottom w:val="0"/>
      <w:divBdr>
        <w:top w:val="none" w:sz="0" w:space="0" w:color="auto"/>
        <w:left w:val="none" w:sz="0" w:space="0" w:color="auto"/>
        <w:bottom w:val="none" w:sz="0" w:space="0" w:color="auto"/>
        <w:right w:val="none" w:sz="0" w:space="0" w:color="auto"/>
      </w:divBdr>
    </w:div>
    <w:div w:id="260996995">
      <w:marLeft w:val="0"/>
      <w:marRight w:val="0"/>
      <w:marTop w:val="0"/>
      <w:marBottom w:val="0"/>
      <w:divBdr>
        <w:top w:val="none" w:sz="0" w:space="0" w:color="auto"/>
        <w:left w:val="none" w:sz="0" w:space="0" w:color="auto"/>
        <w:bottom w:val="none" w:sz="0" w:space="0" w:color="auto"/>
        <w:right w:val="none" w:sz="0" w:space="0" w:color="auto"/>
      </w:divBdr>
    </w:div>
    <w:div w:id="261038737">
      <w:marLeft w:val="0"/>
      <w:marRight w:val="0"/>
      <w:marTop w:val="0"/>
      <w:marBottom w:val="0"/>
      <w:divBdr>
        <w:top w:val="none" w:sz="0" w:space="0" w:color="auto"/>
        <w:left w:val="none" w:sz="0" w:space="0" w:color="auto"/>
        <w:bottom w:val="none" w:sz="0" w:space="0" w:color="auto"/>
        <w:right w:val="none" w:sz="0" w:space="0" w:color="auto"/>
      </w:divBdr>
    </w:div>
    <w:div w:id="261376031">
      <w:marLeft w:val="0"/>
      <w:marRight w:val="0"/>
      <w:marTop w:val="0"/>
      <w:marBottom w:val="0"/>
      <w:divBdr>
        <w:top w:val="none" w:sz="0" w:space="0" w:color="auto"/>
        <w:left w:val="none" w:sz="0" w:space="0" w:color="auto"/>
        <w:bottom w:val="none" w:sz="0" w:space="0" w:color="auto"/>
        <w:right w:val="none" w:sz="0" w:space="0" w:color="auto"/>
      </w:divBdr>
    </w:div>
    <w:div w:id="261378947">
      <w:marLeft w:val="0"/>
      <w:marRight w:val="0"/>
      <w:marTop w:val="0"/>
      <w:marBottom w:val="0"/>
      <w:divBdr>
        <w:top w:val="none" w:sz="0" w:space="0" w:color="auto"/>
        <w:left w:val="none" w:sz="0" w:space="0" w:color="auto"/>
        <w:bottom w:val="none" w:sz="0" w:space="0" w:color="auto"/>
        <w:right w:val="none" w:sz="0" w:space="0" w:color="auto"/>
      </w:divBdr>
    </w:div>
    <w:div w:id="261492467">
      <w:marLeft w:val="0"/>
      <w:marRight w:val="0"/>
      <w:marTop w:val="0"/>
      <w:marBottom w:val="0"/>
      <w:divBdr>
        <w:top w:val="none" w:sz="0" w:space="0" w:color="auto"/>
        <w:left w:val="none" w:sz="0" w:space="0" w:color="auto"/>
        <w:bottom w:val="none" w:sz="0" w:space="0" w:color="auto"/>
        <w:right w:val="none" w:sz="0" w:space="0" w:color="auto"/>
      </w:divBdr>
    </w:div>
    <w:div w:id="261644423">
      <w:marLeft w:val="0"/>
      <w:marRight w:val="0"/>
      <w:marTop w:val="0"/>
      <w:marBottom w:val="0"/>
      <w:divBdr>
        <w:top w:val="none" w:sz="0" w:space="0" w:color="auto"/>
        <w:left w:val="none" w:sz="0" w:space="0" w:color="auto"/>
        <w:bottom w:val="none" w:sz="0" w:space="0" w:color="auto"/>
        <w:right w:val="none" w:sz="0" w:space="0" w:color="auto"/>
      </w:divBdr>
    </w:div>
    <w:div w:id="261914426">
      <w:marLeft w:val="0"/>
      <w:marRight w:val="0"/>
      <w:marTop w:val="0"/>
      <w:marBottom w:val="0"/>
      <w:divBdr>
        <w:top w:val="none" w:sz="0" w:space="0" w:color="auto"/>
        <w:left w:val="none" w:sz="0" w:space="0" w:color="auto"/>
        <w:bottom w:val="none" w:sz="0" w:space="0" w:color="auto"/>
        <w:right w:val="none" w:sz="0" w:space="0" w:color="auto"/>
      </w:divBdr>
    </w:div>
    <w:div w:id="262031564">
      <w:marLeft w:val="0"/>
      <w:marRight w:val="0"/>
      <w:marTop w:val="0"/>
      <w:marBottom w:val="0"/>
      <w:divBdr>
        <w:top w:val="none" w:sz="0" w:space="0" w:color="auto"/>
        <w:left w:val="none" w:sz="0" w:space="0" w:color="auto"/>
        <w:bottom w:val="none" w:sz="0" w:space="0" w:color="auto"/>
        <w:right w:val="none" w:sz="0" w:space="0" w:color="auto"/>
      </w:divBdr>
    </w:div>
    <w:div w:id="262079841">
      <w:marLeft w:val="0"/>
      <w:marRight w:val="0"/>
      <w:marTop w:val="0"/>
      <w:marBottom w:val="0"/>
      <w:divBdr>
        <w:top w:val="none" w:sz="0" w:space="0" w:color="auto"/>
        <w:left w:val="none" w:sz="0" w:space="0" w:color="auto"/>
        <w:bottom w:val="none" w:sz="0" w:space="0" w:color="auto"/>
        <w:right w:val="none" w:sz="0" w:space="0" w:color="auto"/>
      </w:divBdr>
    </w:div>
    <w:div w:id="263154958">
      <w:marLeft w:val="0"/>
      <w:marRight w:val="0"/>
      <w:marTop w:val="0"/>
      <w:marBottom w:val="0"/>
      <w:divBdr>
        <w:top w:val="none" w:sz="0" w:space="0" w:color="auto"/>
        <w:left w:val="none" w:sz="0" w:space="0" w:color="auto"/>
        <w:bottom w:val="none" w:sz="0" w:space="0" w:color="auto"/>
        <w:right w:val="none" w:sz="0" w:space="0" w:color="auto"/>
      </w:divBdr>
    </w:div>
    <w:div w:id="264196146">
      <w:marLeft w:val="0"/>
      <w:marRight w:val="0"/>
      <w:marTop w:val="0"/>
      <w:marBottom w:val="0"/>
      <w:divBdr>
        <w:top w:val="none" w:sz="0" w:space="0" w:color="auto"/>
        <w:left w:val="none" w:sz="0" w:space="0" w:color="auto"/>
        <w:bottom w:val="none" w:sz="0" w:space="0" w:color="auto"/>
        <w:right w:val="none" w:sz="0" w:space="0" w:color="auto"/>
      </w:divBdr>
    </w:div>
    <w:div w:id="265625081">
      <w:marLeft w:val="0"/>
      <w:marRight w:val="0"/>
      <w:marTop w:val="0"/>
      <w:marBottom w:val="0"/>
      <w:divBdr>
        <w:top w:val="none" w:sz="0" w:space="0" w:color="auto"/>
        <w:left w:val="none" w:sz="0" w:space="0" w:color="auto"/>
        <w:bottom w:val="none" w:sz="0" w:space="0" w:color="auto"/>
        <w:right w:val="none" w:sz="0" w:space="0" w:color="auto"/>
      </w:divBdr>
    </w:div>
    <w:div w:id="265698824">
      <w:marLeft w:val="0"/>
      <w:marRight w:val="0"/>
      <w:marTop w:val="0"/>
      <w:marBottom w:val="0"/>
      <w:divBdr>
        <w:top w:val="none" w:sz="0" w:space="0" w:color="auto"/>
        <w:left w:val="none" w:sz="0" w:space="0" w:color="auto"/>
        <w:bottom w:val="none" w:sz="0" w:space="0" w:color="auto"/>
        <w:right w:val="none" w:sz="0" w:space="0" w:color="auto"/>
      </w:divBdr>
    </w:div>
    <w:div w:id="266160183">
      <w:marLeft w:val="0"/>
      <w:marRight w:val="0"/>
      <w:marTop w:val="0"/>
      <w:marBottom w:val="0"/>
      <w:divBdr>
        <w:top w:val="none" w:sz="0" w:space="0" w:color="auto"/>
        <w:left w:val="none" w:sz="0" w:space="0" w:color="auto"/>
        <w:bottom w:val="none" w:sz="0" w:space="0" w:color="auto"/>
        <w:right w:val="none" w:sz="0" w:space="0" w:color="auto"/>
      </w:divBdr>
    </w:div>
    <w:div w:id="266547763">
      <w:marLeft w:val="0"/>
      <w:marRight w:val="0"/>
      <w:marTop w:val="0"/>
      <w:marBottom w:val="0"/>
      <w:divBdr>
        <w:top w:val="none" w:sz="0" w:space="0" w:color="auto"/>
        <w:left w:val="none" w:sz="0" w:space="0" w:color="auto"/>
        <w:bottom w:val="none" w:sz="0" w:space="0" w:color="auto"/>
        <w:right w:val="none" w:sz="0" w:space="0" w:color="auto"/>
      </w:divBdr>
    </w:div>
    <w:div w:id="267351044">
      <w:marLeft w:val="0"/>
      <w:marRight w:val="0"/>
      <w:marTop w:val="0"/>
      <w:marBottom w:val="0"/>
      <w:divBdr>
        <w:top w:val="none" w:sz="0" w:space="0" w:color="auto"/>
        <w:left w:val="none" w:sz="0" w:space="0" w:color="auto"/>
        <w:bottom w:val="none" w:sz="0" w:space="0" w:color="auto"/>
        <w:right w:val="none" w:sz="0" w:space="0" w:color="auto"/>
      </w:divBdr>
    </w:div>
    <w:div w:id="267666748">
      <w:marLeft w:val="0"/>
      <w:marRight w:val="0"/>
      <w:marTop w:val="0"/>
      <w:marBottom w:val="0"/>
      <w:divBdr>
        <w:top w:val="none" w:sz="0" w:space="0" w:color="auto"/>
        <w:left w:val="none" w:sz="0" w:space="0" w:color="auto"/>
        <w:bottom w:val="none" w:sz="0" w:space="0" w:color="auto"/>
        <w:right w:val="none" w:sz="0" w:space="0" w:color="auto"/>
      </w:divBdr>
    </w:div>
    <w:div w:id="268466553">
      <w:marLeft w:val="0"/>
      <w:marRight w:val="0"/>
      <w:marTop w:val="0"/>
      <w:marBottom w:val="0"/>
      <w:divBdr>
        <w:top w:val="none" w:sz="0" w:space="0" w:color="auto"/>
        <w:left w:val="none" w:sz="0" w:space="0" w:color="auto"/>
        <w:bottom w:val="none" w:sz="0" w:space="0" w:color="auto"/>
        <w:right w:val="none" w:sz="0" w:space="0" w:color="auto"/>
      </w:divBdr>
    </w:div>
    <w:div w:id="268662829">
      <w:marLeft w:val="0"/>
      <w:marRight w:val="0"/>
      <w:marTop w:val="0"/>
      <w:marBottom w:val="0"/>
      <w:divBdr>
        <w:top w:val="none" w:sz="0" w:space="0" w:color="auto"/>
        <w:left w:val="none" w:sz="0" w:space="0" w:color="auto"/>
        <w:bottom w:val="none" w:sz="0" w:space="0" w:color="auto"/>
        <w:right w:val="none" w:sz="0" w:space="0" w:color="auto"/>
      </w:divBdr>
    </w:div>
    <w:div w:id="268857280">
      <w:marLeft w:val="0"/>
      <w:marRight w:val="0"/>
      <w:marTop w:val="0"/>
      <w:marBottom w:val="0"/>
      <w:divBdr>
        <w:top w:val="none" w:sz="0" w:space="0" w:color="auto"/>
        <w:left w:val="none" w:sz="0" w:space="0" w:color="auto"/>
        <w:bottom w:val="none" w:sz="0" w:space="0" w:color="auto"/>
        <w:right w:val="none" w:sz="0" w:space="0" w:color="auto"/>
      </w:divBdr>
    </w:div>
    <w:div w:id="269047617">
      <w:marLeft w:val="0"/>
      <w:marRight w:val="0"/>
      <w:marTop w:val="0"/>
      <w:marBottom w:val="0"/>
      <w:divBdr>
        <w:top w:val="none" w:sz="0" w:space="0" w:color="auto"/>
        <w:left w:val="none" w:sz="0" w:space="0" w:color="auto"/>
        <w:bottom w:val="none" w:sz="0" w:space="0" w:color="auto"/>
        <w:right w:val="none" w:sz="0" w:space="0" w:color="auto"/>
      </w:divBdr>
    </w:div>
    <w:div w:id="269288984">
      <w:marLeft w:val="0"/>
      <w:marRight w:val="0"/>
      <w:marTop w:val="0"/>
      <w:marBottom w:val="0"/>
      <w:divBdr>
        <w:top w:val="none" w:sz="0" w:space="0" w:color="auto"/>
        <w:left w:val="none" w:sz="0" w:space="0" w:color="auto"/>
        <w:bottom w:val="none" w:sz="0" w:space="0" w:color="auto"/>
        <w:right w:val="none" w:sz="0" w:space="0" w:color="auto"/>
      </w:divBdr>
    </w:div>
    <w:div w:id="270091322">
      <w:marLeft w:val="0"/>
      <w:marRight w:val="0"/>
      <w:marTop w:val="0"/>
      <w:marBottom w:val="0"/>
      <w:divBdr>
        <w:top w:val="none" w:sz="0" w:space="0" w:color="auto"/>
        <w:left w:val="none" w:sz="0" w:space="0" w:color="auto"/>
        <w:bottom w:val="none" w:sz="0" w:space="0" w:color="auto"/>
        <w:right w:val="none" w:sz="0" w:space="0" w:color="auto"/>
      </w:divBdr>
    </w:div>
    <w:div w:id="270356741">
      <w:marLeft w:val="0"/>
      <w:marRight w:val="0"/>
      <w:marTop w:val="0"/>
      <w:marBottom w:val="0"/>
      <w:divBdr>
        <w:top w:val="none" w:sz="0" w:space="0" w:color="auto"/>
        <w:left w:val="none" w:sz="0" w:space="0" w:color="auto"/>
        <w:bottom w:val="none" w:sz="0" w:space="0" w:color="auto"/>
        <w:right w:val="none" w:sz="0" w:space="0" w:color="auto"/>
      </w:divBdr>
    </w:div>
    <w:div w:id="270599509">
      <w:marLeft w:val="0"/>
      <w:marRight w:val="0"/>
      <w:marTop w:val="0"/>
      <w:marBottom w:val="0"/>
      <w:divBdr>
        <w:top w:val="none" w:sz="0" w:space="0" w:color="auto"/>
        <w:left w:val="none" w:sz="0" w:space="0" w:color="auto"/>
        <w:bottom w:val="none" w:sz="0" w:space="0" w:color="auto"/>
        <w:right w:val="none" w:sz="0" w:space="0" w:color="auto"/>
      </w:divBdr>
    </w:div>
    <w:div w:id="271324889">
      <w:marLeft w:val="0"/>
      <w:marRight w:val="0"/>
      <w:marTop w:val="0"/>
      <w:marBottom w:val="0"/>
      <w:divBdr>
        <w:top w:val="none" w:sz="0" w:space="0" w:color="auto"/>
        <w:left w:val="none" w:sz="0" w:space="0" w:color="auto"/>
        <w:bottom w:val="none" w:sz="0" w:space="0" w:color="auto"/>
        <w:right w:val="none" w:sz="0" w:space="0" w:color="auto"/>
      </w:divBdr>
    </w:div>
    <w:div w:id="271666886">
      <w:marLeft w:val="0"/>
      <w:marRight w:val="0"/>
      <w:marTop w:val="0"/>
      <w:marBottom w:val="0"/>
      <w:divBdr>
        <w:top w:val="none" w:sz="0" w:space="0" w:color="auto"/>
        <w:left w:val="none" w:sz="0" w:space="0" w:color="auto"/>
        <w:bottom w:val="none" w:sz="0" w:space="0" w:color="auto"/>
        <w:right w:val="none" w:sz="0" w:space="0" w:color="auto"/>
      </w:divBdr>
    </w:div>
    <w:div w:id="272368404">
      <w:marLeft w:val="0"/>
      <w:marRight w:val="0"/>
      <w:marTop w:val="0"/>
      <w:marBottom w:val="0"/>
      <w:divBdr>
        <w:top w:val="none" w:sz="0" w:space="0" w:color="auto"/>
        <w:left w:val="none" w:sz="0" w:space="0" w:color="auto"/>
        <w:bottom w:val="none" w:sz="0" w:space="0" w:color="auto"/>
        <w:right w:val="none" w:sz="0" w:space="0" w:color="auto"/>
      </w:divBdr>
    </w:div>
    <w:div w:id="273557265">
      <w:marLeft w:val="0"/>
      <w:marRight w:val="0"/>
      <w:marTop w:val="0"/>
      <w:marBottom w:val="0"/>
      <w:divBdr>
        <w:top w:val="none" w:sz="0" w:space="0" w:color="auto"/>
        <w:left w:val="none" w:sz="0" w:space="0" w:color="auto"/>
        <w:bottom w:val="none" w:sz="0" w:space="0" w:color="auto"/>
        <w:right w:val="none" w:sz="0" w:space="0" w:color="auto"/>
      </w:divBdr>
    </w:div>
    <w:div w:id="273833545">
      <w:marLeft w:val="0"/>
      <w:marRight w:val="0"/>
      <w:marTop w:val="0"/>
      <w:marBottom w:val="0"/>
      <w:divBdr>
        <w:top w:val="none" w:sz="0" w:space="0" w:color="auto"/>
        <w:left w:val="none" w:sz="0" w:space="0" w:color="auto"/>
        <w:bottom w:val="none" w:sz="0" w:space="0" w:color="auto"/>
        <w:right w:val="none" w:sz="0" w:space="0" w:color="auto"/>
      </w:divBdr>
    </w:div>
    <w:div w:id="274137873">
      <w:marLeft w:val="0"/>
      <w:marRight w:val="0"/>
      <w:marTop w:val="0"/>
      <w:marBottom w:val="0"/>
      <w:divBdr>
        <w:top w:val="none" w:sz="0" w:space="0" w:color="auto"/>
        <w:left w:val="none" w:sz="0" w:space="0" w:color="auto"/>
        <w:bottom w:val="none" w:sz="0" w:space="0" w:color="auto"/>
        <w:right w:val="none" w:sz="0" w:space="0" w:color="auto"/>
      </w:divBdr>
    </w:div>
    <w:div w:id="274406829">
      <w:marLeft w:val="0"/>
      <w:marRight w:val="0"/>
      <w:marTop w:val="0"/>
      <w:marBottom w:val="0"/>
      <w:divBdr>
        <w:top w:val="none" w:sz="0" w:space="0" w:color="auto"/>
        <w:left w:val="none" w:sz="0" w:space="0" w:color="auto"/>
        <w:bottom w:val="none" w:sz="0" w:space="0" w:color="auto"/>
        <w:right w:val="none" w:sz="0" w:space="0" w:color="auto"/>
      </w:divBdr>
    </w:div>
    <w:div w:id="274797427">
      <w:marLeft w:val="0"/>
      <w:marRight w:val="0"/>
      <w:marTop w:val="0"/>
      <w:marBottom w:val="0"/>
      <w:divBdr>
        <w:top w:val="none" w:sz="0" w:space="0" w:color="auto"/>
        <w:left w:val="none" w:sz="0" w:space="0" w:color="auto"/>
        <w:bottom w:val="none" w:sz="0" w:space="0" w:color="auto"/>
        <w:right w:val="none" w:sz="0" w:space="0" w:color="auto"/>
      </w:divBdr>
    </w:div>
    <w:div w:id="275136340">
      <w:marLeft w:val="0"/>
      <w:marRight w:val="0"/>
      <w:marTop w:val="0"/>
      <w:marBottom w:val="0"/>
      <w:divBdr>
        <w:top w:val="none" w:sz="0" w:space="0" w:color="auto"/>
        <w:left w:val="none" w:sz="0" w:space="0" w:color="auto"/>
        <w:bottom w:val="none" w:sz="0" w:space="0" w:color="auto"/>
        <w:right w:val="none" w:sz="0" w:space="0" w:color="auto"/>
      </w:divBdr>
    </w:div>
    <w:div w:id="275259240">
      <w:marLeft w:val="0"/>
      <w:marRight w:val="0"/>
      <w:marTop w:val="0"/>
      <w:marBottom w:val="0"/>
      <w:divBdr>
        <w:top w:val="none" w:sz="0" w:space="0" w:color="auto"/>
        <w:left w:val="none" w:sz="0" w:space="0" w:color="auto"/>
        <w:bottom w:val="none" w:sz="0" w:space="0" w:color="auto"/>
        <w:right w:val="none" w:sz="0" w:space="0" w:color="auto"/>
      </w:divBdr>
    </w:div>
    <w:div w:id="276186382">
      <w:marLeft w:val="0"/>
      <w:marRight w:val="0"/>
      <w:marTop w:val="0"/>
      <w:marBottom w:val="0"/>
      <w:divBdr>
        <w:top w:val="none" w:sz="0" w:space="0" w:color="auto"/>
        <w:left w:val="none" w:sz="0" w:space="0" w:color="auto"/>
        <w:bottom w:val="none" w:sz="0" w:space="0" w:color="auto"/>
        <w:right w:val="none" w:sz="0" w:space="0" w:color="auto"/>
      </w:divBdr>
    </w:div>
    <w:div w:id="276448451">
      <w:marLeft w:val="0"/>
      <w:marRight w:val="0"/>
      <w:marTop w:val="0"/>
      <w:marBottom w:val="0"/>
      <w:divBdr>
        <w:top w:val="none" w:sz="0" w:space="0" w:color="auto"/>
        <w:left w:val="none" w:sz="0" w:space="0" w:color="auto"/>
        <w:bottom w:val="none" w:sz="0" w:space="0" w:color="auto"/>
        <w:right w:val="none" w:sz="0" w:space="0" w:color="auto"/>
      </w:divBdr>
    </w:div>
    <w:div w:id="276761236">
      <w:marLeft w:val="0"/>
      <w:marRight w:val="0"/>
      <w:marTop w:val="0"/>
      <w:marBottom w:val="0"/>
      <w:divBdr>
        <w:top w:val="none" w:sz="0" w:space="0" w:color="auto"/>
        <w:left w:val="none" w:sz="0" w:space="0" w:color="auto"/>
        <w:bottom w:val="none" w:sz="0" w:space="0" w:color="auto"/>
        <w:right w:val="none" w:sz="0" w:space="0" w:color="auto"/>
      </w:divBdr>
    </w:div>
    <w:div w:id="277227898">
      <w:marLeft w:val="0"/>
      <w:marRight w:val="0"/>
      <w:marTop w:val="0"/>
      <w:marBottom w:val="0"/>
      <w:divBdr>
        <w:top w:val="none" w:sz="0" w:space="0" w:color="auto"/>
        <w:left w:val="none" w:sz="0" w:space="0" w:color="auto"/>
        <w:bottom w:val="none" w:sz="0" w:space="0" w:color="auto"/>
        <w:right w:val="none" w:sz="0" w:space="0" w:color="auto"/>
      </w:divBdr>
    </w:div>
    <w:div w:id="277882547">
      <w:marLeft w:val="0"/>
      <w:marRight w:val="0"/>
      <w:marTop w:val="0"/>
      <w:marBottom w:val="0"/>
      <w:divBdr>
        <w:top w:val="none" w:sz="0" w:space="0" w:color="auto"/>
        <w:left w:val="none" w:sz="0" w:space="0" w:color="auto"/>
        <w:bottom w:val="none" w:sz="0" w:space="0" w:color="auto"/>
        <w:right w:val="none" w:sz="0" w:space="0" w:color="auto"/>
      </w:divBdr>
    </w:div>
    <w:div w:id="278220892">
      <w:marLeft w:val="0"/>
      <w:marRight w:val="0"/>
      <w:marTop w:val="0"/>
      <w:marBottom w:val="0"/>
      <w:divBdr>
        <w:top w:val="none" w:sz="0" w:space="0" w:color="auto"/>
        <w:left w:val="none" w:sz="0" w:space="0" w:color="auto"/>
        <w:bottom w:val="none" w:sz="0" w:space="0" w:color="auto"/>
        <w:right w:val="none" w:sz="0" w:space="0" w:color="auto"/>
      </w:divBdr>
    </w:div>
    <w:div w:id="278807409">
      <w:marLeft w:val="0"/>
      <w:marRight w:val="0"/>
      <w:marTop w:val="0"/>
      <w:marBottom w:val="0"/>
      <w:divBdr>
        <w:top w:val="none" w:sz="0" w:space="0" w:color="auto"/>
        <w:left w:val="none" w:sz="0" w:space="0" w:color="auto"/>
        <w:bottom w:val="none" w:sz="0" w:space="0" w:color="auto"/>
        <w:right w:val="none" w:sz="0" w:space="0" w:color="auto"/>
      </w:divBdr>
    </w:div>
    <w:div w:id="279075977">
      <w:marLeft w:val="0"/>
      <w:marRight w:val="0"/>
      <w:marTop w:val="0"/>
      <w:marBottom w:val="0"/>
      <w:divBdr>
        <w:top w:val="none" w:sz="0" w:space="0" w:color="auto"/>
        <w:left w:val="none" w:sz="0" w:space="0" w:color="auto"/>
        <w:bottom w:val="none" w:sz="0" w:space="0" w:color="auto"/>
        <w:right w:val="none" w:sz="0" w:space="0" w:color="auto"/>
      </w:divBdr>
    </w:div>
    <w:div w:id="279188393">
      <w:marLeft w:val="0"/>
      <w:marRight w:val="0"/>
      <w:marTop w:val="0"/>
      <w:marBottom w:val="0"/>
      <w:divBdr>
        <w:top w:val="none" w:sz="0" w:space="0" w:color="auto"/>
        <w:left w:val="none" w:sz="0" w:space="0" w:color="auto"/>
        <w:bottom w:val="none" w:sz="0" w:space="0" w:color="auto"/>
        <w:right w:val="none" w:sz="0" w:space="0" w:color="auto"/>
      </w:divBdr>
    </w:div>
    <w:div w:id="279189507">
      <w:marLeft w:val="0"/>
      <w:marRight w:val="0"/>
      <w:marTop w:val="0"/>
      <w:marBottom w:val="0"/>
      <w:divBdr>
        <w:top w:val="none" w:sz="0" w:space="0" w:color="auto"/>
        <w:left w:val="none" w:sz="0" w:space="0" w:color="auto"/>
        <w:bottom w:val="none" w:sz="0" w:space="0" w:color="auto"/>
        <w:right w:val="none" w:sz="0" w:space="0" w:color="auto"/>
      </w:divBdr>
    </w:div>
    <w:div w:id="279260165">
      <w:marLeft w:val="0"/>
      <w:marRight w:val="0"/>
      <w:marTop w:val="0"/>
      <w:marBottom w:val="0"/>
      <w:divBdr>
        <w:top w:val="none" w:sz="0" w:space="0" w:color="auto"/>
        <w:left w:val="none" w:sz="0" w:space="0" w:color="auto"/>
        <w:bottom w:val="none" w:sz="0" w:space="0" w:color="auto"/>
        <w:right w:val="none" w:sz="0" w:space="0" w:color="auto"/>
      </w:divBdr>
    </w:div>
    <w:div w:id="279337384">
      <w:marLeft w:val="0"/>
      <w:marRight w:val="0"/>
      <w:marTop w:val="0"/>
      <w:marBottom w:val="0"/>
      <w:divBdr>
        <w:top w:val="none" w:sz="0" w:space="0" w:color="auto"/>
        <w:left w:val="none" w:sz="0" w:space="0" w:color="auto"/>
        <w:bottom w:val="none" w:sz="0" w:space="0" w:color="auto"/>
        <w:right w:val="none" w:sz="0" w:space="0" w:color="auto"/>
      </w:divBdr>
    </w:div>
    <w:div w:id="280041284">
      <w:marLeft w:val="0"/>
      <w:marRight w:val="0"/>
      <w:marTop w:val="0"/>
      <w:marBottom w:val="0"/>
      <w:divBdr>
        <w:top w:val="none" w:sz="0" w:space="0" w:color="auto"/>
        <w:left w:val="none" w:sz="0" w:space="0" w:color="auto"/>
        <w:bottom w:val="none" w:sz="0" w:space="0" w:color="auto"/>
        <w:right w:val="none" w:sz="0" w:space="0" w:color="auto"/>
      </w:divBdr>
    </w:div>
    <w:div w:id="280262395">
      <w:marLeft w:val="0"/>
      <w:marRight w:val="0"/>
      <w:marTop w:val="0"/>
      <w:marBottom w:val="0"/>
      <w:divBdr>
        <w:top w:val="none" w:sz="0" w:space="0" w:color="auto"/>
        <w:left w:val="none" w:sz="0" w:space="0" w:color="auto"/>
        <w:bottom w:val="none" w:sz="0" w:space="0" w:color="auto"/>
        <w:right w:val="none" w:sz="0" w:space="0" w:color="auto"/>
      </w:divBdr>
    </w:div>
    <w:div w:id="280645795">
      <w:marLeft w:val="0"/>
      <w:marRight w:val="0"/>
      <w:marTop w:val="0"/>
      <w:marBottom w:val="0"/>
      <w:divBdr>
        <w:top w:val="none" w:sz="0" w:space="0" w:color="auto"/>
        <w:left w:val="none" w:sz="0" w:space="0" w:color="auto"/>
        <w:bottom w:val="none" w:sz="0" w:space="0" w:color="auto"/>
        <w:right w:val="none" w:sz="0" w:space="0" w:color="auto"/>
      </w:divBdr>
    </w:div>
    <w:div w:id="281501018">
      <w:marLeft w:val="0"/>
      <w:marRight w:val="0"/>
      <w:marTop w:val="0"/>
      <w:marBottom w:val="0"/>
      <w:divBdr>
        <w:top w:val="none" w:sz="0" w:space="0" w:color="auto"/>
        <w:left w:val="none" w:sz="0" w:space="0" w:color="auto"/>
        <w:bottom w:val="none" w:sz="0" w:space="0" w:color="auto"/>
        <w:right w:val="none" w:sz="0" w:space="0" w:color="auto"/>
      </w:divBdr>
    </w:div>
    <w:div w:id="282275205">
      <w:marLeft w:val="0"/>
      <w:marRight w:val="0"/>
      <w:marTop w:val="0"/>
      <w:marBottom w:val="0"/>
      <w:divBdr>
        <w:top w:val="none" w:sz="0" w:space="0" w:color="auto"/>
        <w:left w:val="none" w:sz="0" w:space="0" w:color="auto"/>
        <w:bottom w:val="none" w:sz="0" w:space="0" w:color="auto"/>
        <w:right w:val="none" w:sz="0" w:space="0" w:color="auto"/>
      </w:divBdr>
    </w:div>
    <w:div w:id="282617653">
      <w:marLeft w:val="0"/>
      <w:marRight w:val="0"/>
      <w:marTop w:val="0"/>
      <w:marBottom w:val="0"/>
      <w:divBdr>
        <w:top w:val="none" w:sz="0" w:space="0" w:color="auto"/>
        <w:left w:val="none" w:sz="0" w:space="0" w:color="auto"/>
        <w:bottom w:val="none" w:sz="0" w:space="0" w:color="auto"/>
        <w:right w:val="none" w:sz="0" w:space="0" w:color="auto"/>
      </w:divBdr>
    </w:div>
    <w:div w:id="282930305">
      <w:marLeft w:val="0"/>
      <w:marRight w:val="0"/>
      <w:marTop w:val="0"/>
      <w:marBottom w:val="0"/>
      <w:divBdr>
        <w:top w:val="none" w:sz="0" w:space="0" w:color="auto"/>
        <w:left w:val="none" w:sz="0" w:space="0" w:color="auto"/>
        <w:bottom w:val="none" w:sz="0" w:space="0" w:color="auto"/>
        <w:right w:val="none" w:sz="0" w:space="0" w:color="auto"/>
      </w:divBdr>
    </w:div>
    <w:div w:id="283737525">
      <w:marLeft w:val="0"/>
      <w:marRight w:val="0"/>
      <w:marTop w:val="0"/>
      <w:marBottom w:val="0"/>
      <w:divBdr>
        <w:top w:val="none" w:sz="0" w:space="0" w:color="auto"/>
        <w:left w:val="none" w:sz="0" w:space="0" w:color="auto"/>
        <w:bottom w:val="none" w:sz="0" w:space="0" w:color="auto"/>
        <w:right w:val="none" w:sz="0" w:space="0" w:color="auto"/>
      </w:divBdr>
    </w:div>
    <w:div w:id="283780749">
      <w:marLeft w:val="0"/>
      <w:marRight w:val="0"/>
      <w:marTop w:val="0"/>
      <w:marBottom w:val="0"/>
      <w:divBdr>
        <w:top w:val="none" w:sz="0" w:space="0" w:color="auto"/>
        <w:left w:val="none" w:sz="0" w:space="0" w:color="auto"/>
        <w:bottom w:val="none" w:sz="0" w:space="0" w:color="auto"/>
        <w:right w:val="none" w:sz="0" w:space="0" w:color="auto"/>
      </w:divBdr>
    </w:div>
    <w:div w:id="284123679">
      <w:marLeft w:val="0"/>
      <w:marRight w:val="0"/>
      <w:marTop w:val="0"/>
      <w:marBottom w:val="0"/>
      <w:divBdr>
        <w:top w:val="none" w:sz="0" w:space="0" w:color="auto"/>
        <w:left w:val="none" w:sz="0" w:space="0" w:color="auto"/>
        <w:bottom w:val="none" w:sz="0" w:space="0" w:color="auto"/>
        <w:right w:val="none" w:sz="0" w:space="0" w:color="auto"/>
      </w:divBdr>
    </w:div>
    <w:div w:id="285233384">
      <w:marLeft w:val="0"/>
      <w:marRight w:val="0"/>
      <w:marTop w:val="0"/>
      <w:marBottom w:val="0"/>
      <w:divBdr>
        <w:top w:val="none" w:sz="0" w:space="0" w:color="auto"/>
        <w:left w:val="none" w:sz="0" w:space="0" w:color="auto"/>
        <w:bottom w:val="none" w:sz="0" w:space="0" w:color="auto"/>
        <w:right w:val="none" w:sz="0" w:space="0" w:color="auto"/>
      </w:divBdr>
    </w:div>
    <w:div w:id="285278758">
      <w:marLeft w:val="0"/>
      <w:marRight w:val="0"/>
      <w:marTop w:val="0"/>
      <w:marBottom w:val="0"/>
      <w:divBdr>
        <w:top w:val="none" w:sz="0" w:space="0" w:color="auto"/>
        <w:left w:val="none" w:sz="0" w:space="0" w:color="auto"/>
        <w:bottom w:val="none" w:sz="0" w:space="0" w:color="auto"/>
        <w:right w:val="none" w:sz="0" w:space="0" w:color="auto"/>
      </w:divBdr>
    </w:div>
    <w:div w:id="285354584">
      <w:marLeft w:val="0"/>
      <w:marRight w:val="0"/>
      <w:marTop w:val="0"/>
      <w:marBottom w:val="0"/>
      <w:divBdr>
        <w:top w:val="none" w:sz="0" w:space="0" w:color="auto"/>
        <w:left w:val="none" w:sz="0" w:space="0" w:color="auto"/>
        <w:bottom w:val="none" w:sz="0" w:space="0" w:color="auto"/>
        <w:right w:val="none" w:sz="0" w:space="0" w:color="auto"/>
      </w:divBdr>
    </w:div>
    <w:div w:id="285475620">
      <w:marLeft w:val="0"/>
      <w:marRight w:val="0"/>
      <w:marTop w:val="0"/>
      <w:marBottom w:val="0"/>
      <w:divBdr>
        <w:top w:val="none" w:sz="0" w:space="0" w:color="auto"/>
        <w:left w:val="none" w:sz="0" w:space="0" w:color="auto"/>
        <w:bottom w:val="none" w:sz="0" w:space="0" w:color="auto"/>
        <w:right w:val="none" w:sz="0" w:space="0" w:color="auto"/>
      </w:divBdr>
    </w:div>
    <w:div w:id="285699648">
      <w:marLeft w:val="0"/>
      <w:marRight w:val="0"/>
      <w:marTop w:val="0"/>
      <w:marBottom w:val="0"/>
      <w:divBdr>
        <w:top w:val="none" w:sz="0" w:space="0" w:color="auto"/>
        <w:left w:val="none" w:sz="0" w:space="0" w:color="auto"/>
        <w:bottom w:val="none" w:sz="0" w:space="0" w:color="auto"/>
        <w:right w:val="none" w:sz="0" w:space="0" w:color="auto"/>
      </w:divBdr>
    </w:div>
    <w:div w:id="285896781">
      <w:marLeft w:val="0"/>
      <w:marRight w:val="0"/>
      <w:marTop w:val="0"/>
      <w:marBottom w:val="0"/>
      <w:divBdr>
        <w:top w:val="none" w:sz="0" w:space="0" w:color="auto"/>
        <w:left w:val="none" w:sz="0" w:space="0" w:color="auto"/>
        <w:bottom w:val="none" w:sz="0" w:space="0" w:color="auto"/>
        <w:right w:val="none" w:sz="0" w:space="0" w:color="auto"/>
      </w:divBdr>
    </w:div>
    <w:div w:id="286201586">
      <w:marLeft w:val="0"/>
      <w:marRight w:val="0"/>
      <w:marTop w:val="0"/>
      <w:marBottom w:val="0"/>
      <w:divBdr>
        <w:top w:val="none" w:sz="0" w:space="0" w:color="auto"/>
        <w:left w:val="none" w:sz="0" w:space="0" w:color="auto"/>
        <w:bottom w:val="none" w:sz="0" w:space="0" w:color="auto"/>
        <w:right w:val="none" w:sz="0" w:space="0" w:color="auto"/>
      </w:divBdr>
    </w:div>
    <w:div w:id="286543083">
      <w:marLeft w:val="0"/>
      <w:marRight w:val="0"/>
      <w:marTop w:val="0"/>
      <w:marBottom w:val="0"/>
      <w:divBdr>
        <w:top w:val="none" w:sz="0" w:space="0" w:color="auto"/>
        <w:left w:val="none" w:sz="0" w:space="0" w:color="auto"/>
        <w:bottom w:val="none" w:sz="0" w:space="0" w:color="auto"/>
        <w:right w:val="none" w:sz="0" w:space="0" w:color="auto"/>
      </w:divBdr>
    </w:div>
    <w:div w:id="286859214">
      <w:marLeft w:val="0"/>
      <w:marRight w:val="0"/>
      <w:marTop w:val="0"/>
      <w:marBottom w:val="0"/>
      <w:divBdr>
        <w:top w:val="none" w:sz="0" w:space="0" w:color="auto"/>
        <w:left w:val="none" w:sz="0" w:space="0" w:color="auto"/>
        <w:bottom w:val="none" w:sz="0" w:space="0" w:color="auto"/>
        <w:right w:val="none" w:sz="0" w:space="0" w:color="auto"/>
      </w:divBdr>
    </w:div>
    <w:div w:id="287710220">
      <w:marLeft w:val="0"/>
      <w:marRight w:val="0"/>
      <w:marTop w:val="0"/>
      <w:marBottom w:val="0"/>
      <w:divBdr>
        <w:top w:val="none" w:sz="0" w:space="0" w:color="auto"/>
        <w:left w:val="none" w:sz="0" w:space="0" w:color="auto"/>
        <w:bottom w:val="none" w:sz="0" w:space="0" w:color="auto"/>
        <w:right w:val="none" w:sz="0" w:space="0" w:color="auto"/>
      </w:divBdr>
    </w:div>
    <w:div w:id="288780942">
      <w:marLeft w:val="0"/>
      <w:marRight w:val="0"/>
      <w:marTop w:val="0"/>
      <w:marBottom w:val="0"/>
      <w:divBdr>
        <w:top w:val="none" w:sz="0" w:space="0" w:color="auto"/>
        <w:left w:val="none" w:sz="0" w:space="0" w:color="auto"/>
        <w:bottom w:val="none" w:sz="0" w:space="0" w:color="auto"/>
        <w:right w:val="none" w:sz="0" w:space="0" w:color="auto"/>
      </w:divBdr>
    </w:div>
    <w:div w:id="289094056">
      <w:marLeft w:val="0"/>
      <w:marRight w:val="0"/>
      <w:marTop w:val="0"/>
      <w:marBottom w:val="0"/>
      <w:divBdr>
        <w:top w:val="none" w:sz="0" w:space="0" w:color="auto"/>
        <w:left w:val="none" w:sz="0" w:space="0" w:color="auto"/>
        <w:bottom w:val="none" w:sz="0" w:space="0" w:color="auto"/>
        <w:right w:val="none" w:sz="0" w:space="0" w:color="auto"/>
      </w:divBdr>
    </w:div>
    <w:div w:id="289820461">
      <w:marLeft w:val="0"/>
      <w:marRight w:val="0"/>
      <w:marTop w:val="0"/>
      <w:marBottom w:val="0"/>
      <w:divBdr>
        <w:top w:val="none" w:sz="0" w:space="0" w:color="auto"/>
        <w:left w:val="none" w:sz="0" w:space="0" w:color="auto"/>
        <w:bottom w:val="none" w:sz="0" w:space="0" w:color="auto"/>
        <w:right w:val="none" w:sz="0" w:space="0" w:color="auto"/>
      </w:divBdr>
    </w:div>
    <w:div w:id="290135810">
      <w:marLeft w:val="0"/>
      <w:marRight w:val="0"/>
      <w:marTop w:val="0"/>
      <w:marBottom w:val="0"/>
      <w:divBdr>
        <w:top w:val="none" w:sz="0" w:space="0" w:color="auto"/>
        <w:left w:val="none" w:sz="0" w:space="0" w:color="auto"/>
        <w:bottom w:val="none" w:sz="0" w:space="0" w:color="auto"/>
        <w:right w:val="none" w:sz="0" w:space="0" w:color="auto"/>
      </w:divBdr>
    </w:div>
    <w:div w:id="290748610">
      <w:marLeft w:val="0"/>
      <w:marRight w:val="0"/>
      <w:marTop w:val="0"/>
      <w:marBottom w:val="0"/>
      <w:divBdr>
        <w:top w:val="none" w:sz="0" w:space="0" w:color="auto"/>
        <w:left w:val="none" w:sz="0" w:space="0" w:color="auto"/>
        <w:bottom w:val="none" w:sz="0" w:space="0" w:color="auto"/>
        <w:right w:val="none" w:sz="0" w:space="0" w:color="auto"/>
      </w:divBdr>
    </w:div>
    <w:div w:id="290863750">
      <w:marLeft w:val="0"/>
      <w:marRight w:val="0"/>
      <w:marTop w:val="0"/>
      <w:marBottom w:val="0"/>
      <w:divBdr>
        <w:top w:val="none" w:sz="0" w:space="0" w:color="auto"/>
        <w:left w:val="none" w:sz="0" w:space="0" w:color="auto"/>
        <w:bottom w:val="none" w:sz="0" w:space="0" w:color="auto"/>
        <w:right w:val="none" w:sz="0" w:space="0" w:color="auto"/>
      </w:divBdr>
    </w:div>
    <w:div w:id="290942153">
      <w:marLeft w:val="0"/>
      <w:marRight w:val="0"/>
      <w:marTop w:val="0"/>
      <w:marBottom w:val="0"/>
      <w:divBdr>
        <w:top w:val="none" w:sz="0" w:space="0" w:color="auto"/>
        <w:left w:val="none" w:sz="0" w:space="0" w:color="auto"/>
        <w:bottom w:val="none" w:sz="0" w:space="0" w:color="auto"/>
        <w:right w:val="none" w:sz="0" w:space="0" w:color="auto"/>
      </w:divBdr>
    </w:div>
    <w:div w:id="291057069">
      <w:marLeft w:val="0"/>
      <w:marRight w:val="0"/>
      <w:marTop w:val="0"/>
      <w:marBottom w:val="0"/>
      <w:divBdr>
        <w:top w:val="none" w:sz="0" w:space="0" w:color="auto"/>
        <w:left w:val="none" w:sz="0" w:space="0" w:color="auto"/>
        <w:bottom w:val="none" w:sz="0" w:space="0" w:color="auto"/>
        <w:right w:val="none" w:sz="0" w:space="0" w:color="auto"/>
      </w:divBdr>
    </w:div>
    <w:div w:id="292299059">
      <w:marLeft w:val="0"/>
      <w:marRight w:val="0"/>
      <w:marTop w:val="0"/>
      <w:marBottom w:val="0"/>
      <w:divBdr>
        <w:top w:val="none" w:sz="0" w:space="0" w:color="auto"/>
        <w:left w:val="none" w:sz="0" w:space="0" w:color="auto"/>
        <w:bottom w:val="none" w:sz="0" w:space="0" w:color="auto"/>
        <w:right w:val="none" w:sz="0" w:space="0" w:color="auto"/>
      </w:divBdr>
    </w:div>
    <w:div w:id="292907811">
      <w:marLeft w:val="0"/>
      <w:marRight w:val="0"/>
      <w:marTop w:val="0"/>
      <w:marBottom w:val="0"/>
      <w:divBdr>
        <w:top w:val="none" w:sz="0" w:space="0" w:color="auto"/>
        <w:left w:val="none" w:sz="0" w:space="0" w:color="auto"/>
        <w:bottom w:val="none" w:sz="0" w:space="0" w:color="auto"/>
        <w:right w:val="none" w:sz="0" w:space="0" w:color="auto"/>
      </w:divBdr>
    </w:div>
    <w:div w:id="292950351">
      <w:marLeft w:val="0"/>
      <w:marRight w:val="0"/>
      <w:marTop w:val="0"/>
      <w:marBottom w:val="0"/>
      <w:divBdr>
        <w:top w:val="none" w:sz="0" w:space="0" w:color="auto"/>
        <w:left w:val="none" w:sz="0" w:space="0" w:color="auto"/>
        <w:bottom w:val="none" w:sz="0" w:space="0" w:color="auto"/>
        <w:right w:val="none" w:sz="0" w:space="0" w:color="auto"/>
      </w:divBdr>
    </w:div>
    <w:div w:id="292951479">
      <w:marLeft w:val="0"/>
      <w:marRight w:val="0"/>
      <w:marTop w:val="0"/>
      <w:marBottom w:val="0"/>
      <w:divBdr>
        <w:top w:val="none" w:sz="0" w:space="0" w:color="auto"/>
        <w:left w:val="none" w:sz="0" w:space="0" w:color="auto"/>
        <w:bottom w:val="none" w:sz="0" w:space="0" w:color="auto"/>
        <w:right w:val="none" w:sz="0" w:space="0" w:color="auto"/>
      </w:divBdr>
    </w:div>
    <w:div w:id="293295781">
      <w:marLeft w:val="0"/>
      <w:marRight w:val="0"/>
      <w:marTop w:val="0"/>
      <w:marBottom w:val="0"/>
      <w:divBdr>
        <w:top w:val="none" w:sz="0" w:space="0" w:color="auto"/>
        <w:left w:val="none" w:sz="0" w:space="0" w:color="auto"/>
        <w:bottom w:val="none" w:sz="0" w:space="0" w:color="auto"/>
        <w:right w:val="none" w:sz="0" w:space="0" w:color="auto"/>
      </w:divBdr>
    </w:div>
    <w:div w:id="294794590">
      <w:marLeft w:val="0"/>
      <w:marRight w:val="0"/>
      <w:marTop w:val="0"/>
      <w:marBottom w:val="0"/>
      <w:divBdr>
        <w:top w:val="none" w:sz="0" w:space="0" w:color="auto"/>
        <w:left w:val="none" w:sz="0" w:space="0" w:color="auto"/>
        <w:bottom w:val="none" w:sz="0" w:space="0" w:color="auto"/>
        <w:right w:val="none" w:sz="0" w:space="0" w:color="auto"/>
      </w:divBdr>
    </w:div>
    <w:div w:id="295648153">
      <w:marLeft w:val="0"/>
      <w:marRight w:val="0"/>
      <w:marTop w:val="0"/>
      <w:marBottom w:val="0"/>
      <w:divBdr>
        <w:top w:val="none" w:sz="0" w:space="0" w:color="auto"/>
        <w:left w:val="none" w:sz="0" w:space="0" w:color="auto"/>
        <w:bottom w:val="none" w:sz="0" w:space="0" w:color="auto"/>
        <w:right w:val="none" w:sz="0" w:space="0" w:color="auto"/>
      </w:divBdr>
    </w:div>
    <w:div w:id="295919137">
      <w:marLeft w:val="0"/>
      <w:marRight w:val="0"/>
      <w:marTop w:val="0"/>
      <w:marBottom w:val="0"/>
      <w:divBdr>
        <w:top w:val="none" w:sz="0" w:space="0" w:color="auto"/>
        <w:left w:val="none" w:sz="0" w:space="0" w:color="auto"/>
        <w:bottom w:val="none" w:sz="0" w:space="0" w:color="auto"/>
        <w:right w:val="none" w:sz="0" w:space="0" w:color="auto"/>
      </w:divBdr>
    </w:div>
    <w:div w:id="296031272">
      <w:marLeft w:val="0"/>
      <w:marRight w:val="0"/>
      <w:marTop w:val="0"/>
      <w:marBottom w:val="0"/>
      <w:divBdr>
        <w:top w:val="none" w:sz="0" w:space="0" w:color="auto"/>
        <w:left w:val="none" w:sz="0" w:space="0" w:color="auto"/>
        <w:bottom w:val="none" w:sz="0" w:space="0" w:color="auto"/>
        <w:right w:val="none" w:sz="0" w:space="0" w:color="auto"/>
      </w:divBdr>
    </w:div>
    <w:div w:id="296380220">
      <w:marLeft w:val="0"/>
      <w:marRight w:val="0"/>
      <w:marTop w:val="0"/>
      <w:marBottom w:val="0"/>
      <w:divBdr>
        <w:top w:val="none" w:sz="0" w:space="0" w:color="auto"/>
        <w:left w:val="none" w:sz="0" w:space="0" w:color="auto"/>
        <w:bottom w:val="none" w:sz="0" w:space="0" w:color="auto"/>
        <w:right w:val="none" w:sz="0" w:space="0" w:color="auto"/>
      </w:divBdr>
    </w:div>
    <w:div w:id="296498537">
      <w:marLeft w:val="0"/>
      <w:marRight w:val="0"/>
      <w:marTop w:val="0"/>
      <w:marBottom w:val="0"/>
      <w:divBdr>
        <w:top w:val="none" w:sz="0" w:space="0" w:color="auto"/>
        <w:left w:val="none" w:sz="0" w:space="0" w:color="auto"/>
        <w:bottom w:val="none" w:sz="0" w:space="0" w:color="auto"/>
        <w:right w:val="none" w:sz="0" w:space="0" w:color="auto"/>
      </w:divBdr>
    </w:div>
    <w:div w:id="296646712">
      <w:marLeft w:val="0"/>
      <w:marRight w:val="0"/>
      <w:marTop w:val="0"/>
      <w:marBottom w:val="0"/>
      <w:divBdr>
        <w:top w:val="none" w:sz="0" w:space="0" w:color="auto"/>
        <w:left w:val="none" w:sz="0" w:space="0" w:color="auto"/>
        <w:bottom w:val="none" w:sz="0" w:space="0" w:color="auto"/>
        <w:right w:val="none" w:sz="0" w:space="0" w:color="auto"/>
      </w:divBdr>
    </w:div>
    <w:div w:id="298001042">
      <w:marLeft w:val="0"/>
      <w:marRight w:val="0"/>
      <w:marTop w:val="0"/>
      <w:marBottom w:val="0"/>
      <w:divBdr>
        <w:top w:val="none" w:sz="0" w:space="0" w:color="auto"/>
        <w:left w:val="none" w:sz="0" w:space="0" w:color="auto"/>
        <w:bottom w:val="none" w:sz="0" w:space="0" w:color="auto"/>
        <w:right w:val="none" w:sz="0" w:space="0" w:color="auto"/>
      </w:divBdr>
    </w:div>
    <w:div w:id="298153667">
      <w:marLeft w:val="0"/>
      <w:marRight w:val="0"/>
      <w:marTop w:val="0"/>
      <w:marBottom w:val="0"/>
      <w:divBdr>
        <w:top w:val="none" w:sz="0" w:space="0" w:color="auto"/>
        <w:left w:val="none" w:sz="0" w:space="0" w:color="auto"/>
        <w:bottom w:val="none" w:sz="0" w:space="0" w:color="auto"/>
        <w:right w:val="none" w:sz="0" w:space="0" w:color="auto"/>
      </w:divBdr>
    </w:div>
    <w:div w:id="298458356">
      <w:marLeft w:val="0"/>
      <w:marRight w:val="0"/>
      <w:marTop w:val="0"/>
      <w:marBottom w:val="0"/>
      <w:divBdr>
        <w:top w:val="none" w:sz="0" w:space="0" w:color="auto"/>
        <w:left w:val="none" w:sz="0" w:space="0" w:color="auto"/>
        <w:bottom w:val="none" w:sz="0" w:space="0" w:color="auto"/>
        <w:right w:val="none" w:sz="0" w:space="0" w:color="auto"/>
      </w:divBdr>
    </w:div>
    <w:div w:id="298606490">
      <w:marLeft w:val="0"/>
      <w:marRight w:val="0"/>
      <w:marTop w:val="0"/>
      <w:marBottom w:val="0"/>
      <w:divBdr>
        <w:top w:val="none" w:sz="0" w:space="0" w:color="auto"/>
        <w:left w:val="none" w:sz="0" w:space="0" w:color="auto"/>
        <w:bottom w:val="none" w:sz="0" w:space="0" w:color="auto"/>
        <w:right w:val="none" w:sz="0" w:space="0" w:color="auto"/>
      </w:divBdr>
    </w:div>
    <w:div w:id="298609996">
      <w:marLeft w:val="0"/>
      <w:marRight w:val="0"/>
      <w:marTop w:val="0"/>
      <w:marBottom w:val="0"/>
      <w:divBdr>
        <w:top w:val="none" w:sz="0" w:space="0" w:color="auto"/>
        <w:left w:val="none" w:sz="0" w:space="0" w:color="auto"/>
        <w:bottom w:val="none" w:sz="0" w:space="0" w:color="auto"/>
        <w:right w:val="none" w:sz="0" w:space="0" w:color="auto"/>
      </w:divBdr>
    </w:div>
    <w:div w:id="298729237">
      <w:marLeft w:val="0"/>
      <w:marRight w:val="0"/>
      <w:marTop w:val="0"/>
      <w:marBottom w:val="0"/>
      <w:divBdr>
        <w:top w:val="none" w:sz="0" w:space="0" w:color="auto"/>
        <w:left w:val="none" w:sz="0" w:space="0" w:color="auto"/>
        <w:bottom w:val="none" w:sz="0" w:space="0" w:color="auto"/>
        <w:right w:val="none" w:sz="0" w:space="0" w:color="auto"/>
      </w:divBdr>
    </w:div>
    <w:div w:id="298993926">
      <w:marLeft w:val="0"/>
      <w:marRight w:val="0"/>
      <w:marTop w:val="0"/>
      <w:marBottom w:val="0"/>
      <w:divBdr>
        <w:top w:val="none" w:sz="0" w:space="0" w:color="auto"/>
        <w:left w:val="none" w:sz="0" w:space="0" w:color="auto"/>
        <w:bottom w:val="none" w:sz="0" w:space="0" w:color="auto"/>
        <w:right w:val="none" w:sz="0" w:space="0" w:color="auto"/>
      </w:divBdr>
    </w:div>
    <w:div w:id="299464442">
      <w:marLeft w:val="0"/>
      <w:marRight w:val="0"/>
      <w:marTop w:val="0"/>
      <w:marBottom w:val="0"/>
      <w:divBdr>
        <w:top w:val="none" w:sz="0" w:space="0" w:color="auto"/>
        <w:left w:val="none" w:sz="0" w:space="0" w:color="auto"/>
        <w:bottom w:val="none" w:sz="0" w:space="0" w:color="auto"/>
        <w:right w:val="none" w:sz="0" w:space="0" w:color="auto"/>
      </w:divBdr>
    </w:div>
    <w:div w:id="299654519">
      <w:marLeft w:val="0"/>
      <w:marRight w:val="0"/>
      <w:marTop w:val="0"/>
      <w:marBottom w:val="0"/>
      <w:divBdr>
        <w:top w:val="none" w:sz="0" w:space="0" w:color="auto"/>
        <w:left w:val="none" w:sz="0" w:space="0" w:color="auto"/>
        <w:bottom w:val="none" w:sz="0" w:space="0" w:color="auto"/>
        <w:right w:val="none" w:sz="0" w:space="0" w:color="auto"/>
      </w:divBdr>
    </w:div>
    <w:div w:id="300043211">
      <w:marLeft w:val="0"/>
      <w:marRight w:val="0"/>
      <w:marTop w:val="0"/>
      <w:marBottom w:val="0"/>
      <w:divBdr>
        <w:top w:val="none" w:sz="0" w:space="0" w:color="auto"/>
        <w:left w:val="none" w:sz="0" w:space="0" w:color="auto"/>
        <w:bottom w:val="none" w:sz="0" w:space="0" w:color="auto"/>
        <w:right w:val="none" w:sz="0" w:space="0" w:color="auto"/>
      </w:divBdr>
    </w:div>
    <w:div w:id="300353864">
      <w:marLeft w:val="0"/>
      <w:marRight w:val="0"/>
      <w:marTop w:val="0"/>
      <w:marBottom w:val="0"/>
      <w:divBdr>
        <w:top w:val="none" w:sz="0" w:space="0" w:color="auto"/>
        <w:left w:val="none" w:sz="0" w:space="0" w:color="auto"/>
        <w:bottom w:val="none" w:sz="0" w:space="0" w:color="auto"/>
        <w:right w:val="none" w:sz="0" w:space="0" w:color="auto"/>
      </w:divBdr>
    </w:div>
    <w:div w:id="300887393">
      <w:marLeft w:val="0"/>
      <w:marRight w:val="0"/>
      <w:marTop w:val="0"/>
      <w:marBottom w:val="0"/>
      <w:divBdr>
        <w:top w:val="none" w:sz="0" w:space="0" w:color="auto"/>
        <w:left w:val="none" w:sz="0" w:space="0" w:color="auto"/>
        <w:bottom w:val="none" w:sz="0" w:space="0" w:color="auto"/>
        <w:right w:val="none" w:sz="0" w:space="0" w:color="auto"/>
      </w:divBdr>
    </w:div>
    <w:div w:id="301354893">
      <w:marLeft w:val="0"/>
      <w:marRight w:val="0"/>
      <w:marTop w:val="0"/>
      <w:marBottom w:val="0"/>
      <w:divBdr>
        <w:top w:val="none" w:sz="0" w:space="0" w:color="auto"/>
        <w:left w:val="none" w:sz="0" w:space="0" w:color="auto"/>
        <w:bottom w:val="none" w:sz="0" w:space="0" w:color="auto"/>
        <w:right w:val="none" w:sz="0" w:space="0" w:color="auto"/>
      </w:divBdr>
    </w:div>
    <w:div w:id="301620513">
      <w:marLeft w:val="0"/>
      <w:marRight w:val="0"/>
      <w:marTop w:val="0"/>
      <w:marBottom w:val="0"/>
      <w:divBdr>
        <w:top w:val="none" w:sz="0" w:space="0" w:color="auto"/>
        <w:left w:val="none" w:sz="0" w:space="0" w:color="auto"/>
        <w:bottom w:val="none" w:sz="0" w:space="0" w:color="auto"/>
        <w:right w:val="none" w:sz="0" w:space="0" w:color="auto"/>
      </w:divBdr>
    </w:div>
    <w:div w:id="302004667">
      <w:marLeft w:val="0"/>
      <w:marRight w:val="0"/>
      <w:marTop w:val="0"/>
      <w:marBottom w:val="0"/>
      <w:divBdr>
        <w:top w:val="none" w:sz="0" w:space="0" w:color="auto"/>
        <w:left w:val="none" w:sz="0" w:space="0" w:color="auto"/>
        <w:bottom w:val="none" w:sz="0" w:space="0" w:color="auto"/>
        <w:right w:val="none" w:sz="0" w:space="0" w:color="auto"/>
      </w:divBdr>
    </w:div>
    <w:div w:id="302127938">
      <w:marLeft w:val="0"/>
      <w:marRight w:val="0"/>
      <w:marTop w:val="0"/>
      <w:marBottom w:val="0"/>
      <w:divBdr>
        <w:top w:val="none" w:sz="0" w:space="0" w:color="auto"/>
        <w:left w:val="none" w:sz="0" w:space="0" w:color="auto"/>
        <w:bottom w:val="none" w:sz="0" w:space="0" w:color="auto"/>
        <w:right w:val="none" w:sz="0" w:space="0" w:color="auto"/>
      </w:divBdr>
    </w:div>
    <w:div w:id="302850407">
      <w:marLeft w:val="0"/>
      <w:marRight w:val="0"/>
      <w:marTop w:val="0"/>
      <w:marBottom w:val="0"/>
      <w:divBdr>
        <w:top w:val="none" w:sz="0" w:space="0" w:color="auto"/>
        <w:left w:val="none" w:sz="0" w:space="0" w:color="auto"/>
        <w:bottom w:val="none" w:sz="0" w:space="0" w:color="auto"/>
        <w:right w:val="none" w:sz="0" w:space="0" w:color="auto"/>
      </w:divBdr>
    </w:div>
    <w:div w:id="303660734">
      <w:marLeft w:val="0"/>
      <w:marRight w:val="0"/>
      <w:marTop w:val="0"/>
      <w:marBottom w:val="0"/>
      <w:divBdr>
        <w:top w:val="none" w:sz="0" w:space="0" w:color="auto"/>
        <w:left w:val="none" w:sz="0" w:space="0" w:color="auto"/>
        <w:bottom w:val="none" w:sz="0" w:space="0" w:color="auto"/>
        <w:right w:val="none" w:sz="0" w:space="0" w:color="auto"/>
      </w:divBdr>
    </w:div>
    <w:div w:id="305210894">
      <w:marLeft w:val="0"/>
      <w:marRight w:val="0"/>
      <w:marTop w:val="0"/>
      <w:marBottom w:val="0"/>
      <w:divBdr>
        <w:top w:val="none" w:sz="0" w:space="0" w:color="auto"/>
        <w:left w:val="none" w:sz="0" w:space="0" w:color="auto"/>
        <w:bottom w:val="none" w:sz="0" w:space="0" w:color="auto"/>
        <w:right w:val="none" w:sz="0" w:space="0" w:color="auto"/>
      </w:divBdr>
    </w:div>
    <w:div w:id="305816045">
      <w:marLeft w:val="0"/>
      <w:marRight w:val="0"/>
      <w:marTop w:val="0"/>
      <w:marBottom w:val="0"/>
      <w:divBdr>
        <w:top w:val="none" w:sz="0" w:space="0" w:color="auto"/>
        <w:left w:val="none" w:sz="0" w:space="0" w:color="auto"/>
        <w:bottom w:val="none" w:sz="0" w:space="0" w:color="auto"/>
        <w:right w:val="none" w:sz="0" w:space="0" w:color="auto"/>
      </w:divBdr>
    </w:div>
    <w:div w:id="306861827">
      <w:marLeft w:val="0"/>
      <w:marRight w:val="0"/>
      <w:marTop w:val="0"/>
      <w:marBottom w:val="0"/>
      <w:divBdr>
        <w:top w:val="none" w:sz="0" w:space="0" w:color="auto"/>
        <w:left w:val="none" w:sz="0" w:space="0" w:color="auto"/>
        <w:bottom w:val="none" w:sz="0" w:space="0" w:color="auto"/>
        <w:right w:val="none" w:sz="0" w:space="0" w:color="auto"/>
      </w:divBdr>
    </w:div>
    <w:div w:id="306936330">
      <w:marLeft w:val="0"/>
      <w:marRight w:val="0"/>
      <w:marTop w:val="0"/>
      <w:marBottom w:val="0"/>
      <w:divBdr>
        <w:top w:val="none" w:sz="0" w:space="0" w:color="auto"/>
        <w:left w:val="none" w:sz="0" w:space="0" w:color="auto"/>
        <w:bottom w:val="none" w:sz="0" w:space="0" w:color="auto"/>
        <w:right w:val="none" w:sz="0" w:space="0" w:color="auto"/>
      </w:divBdr>
    </w:div>
    <w:div w:id="307177156">
      <w:marLeft w:val="0"/>
      <w:marRight w:val="0"/>
      <w:marTop w:val="0"/>
      <w:marBottom w:val="0"/>
      <w:divBdr>
        <w:top w:val="none" w:sz="0" w:space="0" w:color="auto"/>
        <w:left w:val="none" w:sz="0" w:space="0" w:color="auto"/>
        <w:bottom w:val="none" w:sz="0" w:space="0" w:color="auto"/>
        <w:right w:val="none" w:sz="0" w:space="0" w:color="auto"/>
      </w:divBdr>
    </w:div>
    <w:div w:id="307442862">
      <w:marLeft w:val="0"/>
      <w:marRight w:val="0"/>
      <w:marTop w:val="0"/>
      <w:marBottom w:val="0"/>
      <w:divBdr>
        <w:top w:val="none" w:sz="0" w:space="0" w:color="auto"/>
        <w:left w:val="none" w:sz="0" w:space="0" w:color="auto"/>
        <w:bottom w:val="none" w:sz="0" w:space="0" w:color="auto"/>
        <w:right w:val="none" w:sz="0" w:space="0" w:color="auto"/>
      </w:divBdr>
    </w:div>
    <w:div w:id="307630980">
      <w:marLeft w:val="0"/>
      <w:marRight w:val="0"/>
      <w:marTop w:val="0"/>
      <w:marBottom w:val="0"/>
      <w:divBdr>
        <w:top w:val="none" w:sz="0" w:space="0" w:color="auto"/>
        <w:left w:val="none" w:sz="0" w:space="0" w:color="auto"/>
        <w:bottom w:val="none" w:sz="0" w:space="0" w:color="auto"/>
        <w:right w:val="none" w:sz="0" w:space="0" w:color="auto"/>
      </w:divBdr>
    </w:div>
    <w:div w:id="308093485">
      <w:marLeft w:val="0"/>
      <w:marRight w:val="0"/>
      <w:marTop w:val="0"/>
      <w:marBottom w:val="0"/>
      <w:divBdr>
        <w:top w:val="none" w:sz="0" w:space="0" w:color="auto"/>
        <w:left w:val="none" w:sz="0" w:space="0" w:color="auto"/>
        <w:bottom w:val="none" w:sz="0" w:space="0" w:color="auto"/>
        <w:right w:val="none" w:sz="0" w:space="0" w:color="auto"/>
      </w:divBdr>
    </w:div>
    <w:div w:id="308288150">
      <w:marLeft w:val="0"/>
      <w:marRight w:val="0"/>
      <w:marTop w:val="0"/>
      <w:marBottom w:val="0"/>
      <w:divBdr>
        <w:top w:val="none" w:sz="0" w:space="0" w:color="auto"/>
        <w:left w:val="none" w:sz="0" w:space="0" w:color="auto"/>
        <w:bottom w:val="none" w:sz="0" w:space="0" w:color="auto"/>
        <w:right w:val="none" w:sz="0" w:space="0" w:color="auto"/>
      </w:divBdr>
    </w:div>
    <w:div w:id="308438283">
      <w:marLeft w:val="0"/>
      <w:marRight w:val="0"/>
      <w:marTop w:val="0"/>
      <w:marBottom w:val="0"/>
      <w:divBdr>
        <w:top w:val="none" w:sz="0" w:space="0" w:color="auto"/>
        <w:left w:val="none" w:sz="0" w:space="0" w:color="auto"/>
        <w:bottom w:val="none" w:sz="0" w:space="0" w:color="auto"/>
        <w:right w:val="none" w:sz="0" w:space="0" w:color="auto"/>
      </w:divBdr>
    </w:div>
    <w:div w:id="309135215">
      <w:marLeft w:val="0"/>
      <w:marRight w:val="0"/>
      <w:marTop w:val="0"/>
      <w:marBottom w:val="0"/>
      <w:divBdr>
        <w:top w:val="none" w:sz="0" w:space="0" w:color="auto"/>
        <w:left w:val="none" w:sz="0" w:space="0" w:color="auto"/>
        <w:bottom w:val="none" w:sz="0" w:space="0" w:color="auto"/>
        <w:right w:val="none" w:sz="0" w:space="0" w:color="auto"/>
      </w:divBdr>
    </w:div>
    <w:div w:id="309477843">
      <w:marLeft w:val="0"/>
      <w:marRight w:val="0"/>
      <w:marTop w:val="0"/>
      <w:marBottom w:val="0"/>
      <w:divBdr>
        <w:top w:val="none" w:sz="0" w:space="0" w:color="auto"/>
        <w:left w:val="none" w:sz="0" w:space="0" w:color="auto"/>
        <w:bottom w:val="none" w:sz="0" w:space="0" w:color="auto"/>
        <w:right w:val="none" w:sz="0" w:space="0" w:color="auto"/>
      </w:divBdr>
    </w:div>
    <w:div w:id="309555251">
      <w:marLeft w:val="0"/>
      <w:marRight w:val="0"/>
      <w:marTop w:val="0"/>
      <w:marBottom w:val="0"/>
      <w:divBdr>
        <w:top w:val="none" w:sz="0" w:space="0" w:color="auto"/>
        <w:left w:val="none" w:sz="0" w:space="0" w:color="auto"/>
        <w:bottom w:val="none" w:sz="0" w:space="0" w:color="auto"/>
        <w:right w:val="none" w:sz="0" w:space="0" w:color="auto"/>
      </w:divBdr>
    </w:div>
    <w:div w:id="309949127">
      <w:marLeft w:val="0"/>
      <w:marRight w:val="0"/>
      <w:marTop w:val="0"/>
      <w:marBottom w:val="0"/>
      <w:divBdr>
        <w:top w:val="none" w:sz="0" w:space="0" w:color="auto"/>
        <w:left w:val="none" w:sz="0" w:space="0" w:color="auto"/>
        <w:bottom w:val="none" w:sz="0" w:space="0" w:color="auto"/>
        <w:right w:val="none" w:sz="0" w:space="0" w:color="auto"/>
      </w:divBdr>
    </w:div>
    <w:div w:id="310138762">
      <w:marLeft w:val="0"/>
      <w:marRight w:val="0"/>
      <w:marTop w:val="0"/>
      <w:marBottom w:val="0"/>
      <w:divBdr>
        <w:top w:val="none" w:sz="0" w:space="0" w:color="auto"/>
        <w:left w:val="none" w:sz="0" w:space="0" w:color="auto"/>
        <w:bottom w:val="none" w:sz="0" w:space="0" w:color="auto"/>
        <w:right w:val="none" w:sz="0" w:space="0" w:color="auto"/>
      </w:divBdr>
    </w:div>
    <w:div w:id="310184175">
      <w:marLeft w:val="0"/>
      <w:marRight w:val="0"/>
      <w:marTop w:val="0"/>
      <w:marBottom w:val="0"/>
      <w:divBdr>
        <w:top w:val="none" w:sz="0" w:space="0" w:color="auto"/>
        <w:left w:val="none" w:sz="0" w:space="0" w:color="auto"/>
        <w:bottom w:val="none" w:sz="0" w:space="0" w:color="auto"/>
        <w:right w:val="none" w:sz="0" w:space="0" w:color="auto"/>
      </w:divBdr>
    </w:div>
    <w:div w:id="310213886">
      <w:marLeft w:val="0"/>
      <w:marRight w:val="0"/>
      <w:marTop w:val="0"/>
      <w:marBottom w:val="0"/>
      <w:divBdr>
        <w:top w:val="none" w:sz="0" w:space="0" w:color="auto"/>
        <w:left w:val="none" w:sz="0" w:space="0" w:color="auto"/>
        <w:bottom w:val="none" w:sz="0" w:space="0" w:color="auto"/>
        <w:right w:val="none" w:sz="0" w:space="0" w:color="auto"/>
      </w:divBdr>
    </w:div>
    <w:div w:id="311755843">
      <w:marLeft w:val="0"/>
      <w:marRight w:val="0"/>
      <w:marTop w:val="0"/>
      <w:marBottom w:val="0"/>
      <w:divBdr>
        <w:top w:val="none" w:sz="0" w:space="0" w:color="auto"/>
        <w:left w:val="none" w:sz="0" w:space="0" w:color="auto"/>
        <w:bottom w:val="none" w:sz="0" w:space="0" w:color="auto"/>
        <w:right w:val="none" w:sz="0" w:space="0" w:color="auto"/>
      </w:divBdr>
    </w:div>
    <w:div w:id="311837226">
      <w:marLeft w:val="0"/>
      <w:marRight w:val="0"/>
      <w:marTop w:val="0"/>
      <w:marBottom w:val="0"/>
      <w:divBdr>
        <w:top w:val="none" w:sz="0" w:space="0" w:color="auto"/>
        <w:left w:val="none" w:sz="0" w:space="0" w:color="auto"/>
        <w:bottom w:val="none" w:sz="0" w:space="0" w:color="auto"/>
        <w:right w:val="none" w:sz="0" w:space="0" w:color="auto"/>
      </w:divBdr>
    </w:div>
    <w:div w:id="311982485">
      <w:marLeft w:val="0"/>
      <w:marRight w:val="0"/>
      <w:marTop w:val="0"/>
      <w:marBottom w:val="0"/>
      <w:divBdr>
        <w:top w:val="none" w:sz="0" w:space="0" w:color="auto"/>
        <w:left w:val="none" w:sz="0" w:space="0" w:color="auto"/>
        <w:bottom w:val="none" w:sz="0" w:space="0" w:color="auto"/>
        <w:right w:val="none" w:sz="0" w:space="0" w:color="auto"/>
      </w:divBdr>
    </w:div>
    <w:div w:id="312419413">
      <w:marLeft w:val="0"/>
      <w:marRight w:val="0"/>
      <w:marTop w:val="0"/>
      <w:marBottom w:val="0"/>
      <w:divBdr>
        <w:top w:val="none" w:sz="0" w:space="0" w:color="auto"/>
        <w:left w:val="none" w:sz="0" w:space="0" w:color="auto"/>
        <w:bottom w:val="none" w:sz="0" w:space="0" w:color="auto"/>
        <w:right w:val="none" w:sz="0" w:space="0" w:color="auto"/>
      </w:divBdr>
    </w:div>
    <w:div w:id="313265335">
      <w:marLeft w:val="0"/>
      <w:marRight w:val="0"/>
      <w:marTop w:val="0"/>
      <w:marBottom w:val="0"/>
      <w:divBdr>
        <w:top w:val="none" w:sz="0" w:space="0" w:color="auto"/>
        <w:left w:val="none" w:sz="0" w:space="0" w:color="auto"/>
        <w:bottom w:val="none" w:sz="0" w:space="0" w:color="auto"/>
        <w:right w:val="none" w:sz="0" w:space="0" w:color="auto"/>
      </w:divBdr>
    </w:div>
    <w:div w:id="313490726">
      <w:marLeft w:val="0"/>
      <w:marRight w:val="0"/>
      <w:marTop w:val="0"/>
      <w:marBottom w:val="0"/>
      <w:divBdr>
        <w:top w:val="none" w:sz="0" w:space="0" w:color="auto"/>
        <w:left w:val="none" w:sz="0" w:space="0" w:color="auto"/>
        <w:bottom w:val="none" w:sz="0" w:space="0" w:color="auto"/>
        <w:right w:val="none" w:sz="0" w:space="0" w:color="auto"/>
      </w:divBdr>
    </w:div>
    <w:div w:id="313876550">
      <w:marLeft w:val="0"/>
      <w:marRight w:val="0"/>
      <w:marTop w:val="0"/>
      <w:marBottom w:val="0"/>
      <w:divBdr>
        <w:top w:val="none" w:sz="0" w:space="0" w:color="auto"/>
        <w:left w:val="none" w:sz="0" w:space="0" w:color="auto"/>
        <w:bottom w:val="none" w:sz="0" w:space="0" w:color="auto"/>
        <w:right w:val="none" w:sz="0" w:space="0" w:color="auto"/>
      </w:divBdr>
    </w:div>
    <w:div w:id="314073310">
      <w:marLeft w:val="0"/>
      <w:marRight w:val="0"/>
      <w:marTop w:val="0"/>
      <w:marBottom w:val="0"/>
      <w:divBdr>
        <w:top w:val="none" w:sz="0" w:space="0" w:color="auto"/>
        <w:left w:val="none" w:sz="0" w:space="0" w:color="auto"/>
        <w:bottom w:val="none" w:sz="0" w:space="0" w:color="auto"/>
        <w:right w:val="none" w:sz="0" w:space="0" w:color="auto"/>
      </w:divBdr>
    </w:div>
    <w:div w:id="315113233">
      <w:marLeft w:val="0"/>
      <w:marRight w:val="0"/>
      <w:marTop w:val="0"/>
      <w:marBottom w:val="0"/>
      <w:divBdr>
        <w:top w:val="none" w:sz="0" w:space="0" w:color="auto"/>
        <w:left w:val="none" w:sz="0" w:space="0" w:color="auto"/>
        <w:bottom w:val="none" w:sz="0" w:space="0" w:color="auto"/>
        <w:right w:val="none" w:sz="0" w:space="0" w:color="auto"/>
      </w:divBdr>
    </w:div>
    <w:div w:id="315571250">
      <w:marLeft w:val="0"/>
      <w:marRight w:val="0"/>
      <w:marTop w:val="0"/>
      <w:marBottom w:val="0"/>
      <w:divBdr>
        <w:top w:val="none" w:sz="0" w:space="0" w:color="auto"/>
        <w:left w:val="none" w:sz="0" w:space="0" w:color="auto"/>
        <w:bottom w:val="none" w:sz="0" w:space="0" w:color="auto"/>
        <w:right w:val="none" w:sz="0" w:space="0" w:color="auto"/>
      </w:divBdr>
    </w:div>
    <w:div w:id="316500168">
      <w:marLeft w:val="0"/>
      <w:marRight w:val="0"/>
      <w:marTop w:val="0"/>
      <w:marBottom w:val="0"/>
      <w:divBdr>
        <w:top w:val="none" w:sz="0" w:space="0" w:color="auto"/>
        <w:left w:val="none" w:sz="0" w:space="0" w:color="auto"/>
        <w:bottom w:val="none" w:sz="0" w:space="0" w:color="auto"/>
        <w:right w:val="none" w:sz="0" w:space="0" w:color="auto"/>
      </w:divBdr>
    </w:div>
    <w:div w:id="316955174">
      <w:marLeft w:val="0"/>
      <w:marRight w:val="0"/>
      <w:marTop w:val="0"/>
      <w:marBottom w:val="0"/>
      <w:divBdr>
        <w:top w:val="none" w:sz="0" w:space="0" w:color="auto"/>
        <w:left w:val="none" w:sz="0" w:space="0" w:color="auto"/>
        <w:bottom w:val="none" w:sz="0" w:space="0" w:color="auto"/>
        <w:right w:val="none" w:sz="0" w:space="0" w:color="auto"/>
      </w:divBdr>
    </w:div>
    <w:div w:id="316955542">
      <w:marLeft w:val="0"/>
      <w:marRight w:val="0"/>
      <w:marTop w:val="0"/>
      <w:marBottom w:val="0"/>
      <w:divBdr>
        <w:top w:val="none" w:sz="0" w:space="0" w:color="auto"/>
        <w:left w:val="none" w:sz="0" w:space="0" w:color="auto"/>
        <w:bottom w:val="none" w:sz="0" w:space="0" w:color="auto"/>
        <w:right w:val="none" w:sz="0" w:space="0" w:color="auto"/>
      </w:divBdr>
    </w:div>
    <w:div w:id="317850968">
      <w:marLeft w:val="0"/>
      <w:marRight w:val="0"/>
      <w:marTop w:val="0"/>
      <w:marBottom w:val="0"/>
      <w:divBdr>
        <w:top w:val="none" w:sz="0" w:space="0" w:color="auto"/>
        <w:left w:val="none" w:sz="0" w:space="0" w:color="auto"/>
        <w:bottom w:val="none" w:sz="0" w:space="0" w:color="auto"/>
        <w:right w:val="none" w:sz="0" w:space="0" w:color="auto"/>
      </w:divBdr>
    </w:div>
    <w:div w:id="318272336">
      <w:marLeft w:val="0"/>
      <w:marRight w:val="0"/>
      <w:marTop w:val="0"/>
      <w:marBottom w:val="0"/>
      <w:divBdr>
        <w:top w:val="none" w:sz="0" w:space="0" w:color="auto"/>
        <w:left w:val="none" w:sz="0" w:space="0" w:color="auto"/>
        <w:bottom w:val="none" w:sz="0" w:space="0" w:color="auto"/>
        <w:right w:val="none" w:sz="0" w:space="0" w:color="auto"/>
      </w:divBdr>
    </w:div>
    <w:div w:id="318965072">
      <w:marLeft w:val="0"/>
      <w:marRight w:val="0"/>
      <w:marTop w:val="0"/>
      <w:marBottom w:val="0"/>
      <w:divBdr>
        <w:top w:val="none" w:sz="0" w:space="0" w:color="auto"/>
        <w:left w:val="none" w:sz="0" w:space="0" w:color="auto"/>
        <w:bottom w:val="none" w:sz="0" w:space="0" w:color="auto"/>
        <w:right w:val="none" w:sz="0" w:space="0" w:color="auto"/>
      </w:divBdr>
    </w:div>
    <w:div w:id="319039279">
      <w:marLeft w:val="0"/>
      <w:marRight w:val="0"/>
      <w:marTop w:val="0"/>
      <w:marBottom w:val="0"/>
      <w:divBdr>
        <w:top w:val="none" w:sz="0" w:space="0" w:color="auto"/>
        <w:left w:val="none" w:sz="0" w:space="0" w:color="auto"/>
        <w:bottom w:val="none" w:sz="0" w:space="0" w:color="auto"/>
        <w:right w:val="none" w:sz="0" w:space="0" w:color="auto"/>
      </w:divBdr>
    </w:div>
    <w:div w:id="319820113">
      <w:marLeft w:val="0"/>
      <w:marRight w:val="0"/>
      <w:marTop w:val="0"/>
      <w:marBottom w:val="0"/>
      <w:divBdr>
        <w:top w:val="none" w:sz="0" w:space="0" w:color="auto"/>
        <w:left w:val="none" w:sz="0" w:space="0" w:color="auto"/>
        <w:bottom w:val="none" w:sz="0" w:space="0" w:color="auto"/>
        <w:right w:val="none" w:sz="0" w:space="0" w:color="auto"/>
      </w:divBdr>
    </w:div>
    <w:div w:id="320156264">
      <w:marLeft w:val="0"/>
      <w:marRight w:val="0"/>
      <w:marTop w:val="0"/>
      <w:marBottom w:val="0"/>
      <w:divBdr>
        <w:top w:val="none" w:sz="0" w:space="0" w:color="auto"/>
        <w:left w:val="none" w:sz="0" w:space="0" w:color="auto"/>
        <w:bottom w:val="none" w:sz="0" w:space="0" w:color="auto"/>
        <w:right w:val="none" w:sz="0" w:space="0" w:color="auto"/>
      </w:divBdr>
    </w:div>
    <w:div w:id="320238406">
      <w:marLeft w:val="0"/>
      <w:marRight w:val="0"/>
      <w:marTop w:val="0"/>
      <w:marBottom w:val="0"/>
      <w:divBdr>
        <w:top w:val="none" w:sz="0" w:space="0" w:color="auto"/>
        <w:left w:val="none" w:sz="0" w:space="0" w:color="auto"/>
        <w:bottom w:val="none" w:sz="0" w:space="0" w:color="auto"/>
        <w:right w:val="none" w:sz="0" w:space="0" w:color="auto"/>
      </w:divBdr>
    </w:div>
    <w:div w:id="320276482">
      <w:marLeft w:val="0"/>
      <w:marRight w:val="0"/>
      <w:marTop w:val="0"/>
      <w:marBottom w:val="0"/>
      <w:divBdr>
        <w:top w:val="none" w:sz="0" w:space="0" w:color="auto"/>
        <w:left w:val="none" w:sz="0" w:space="0" w:color="auto"/>
        <w:bottom w:val="none" w:sz="0" w:space="0" w:color="auto"/>
        <w:right w:val="none" w:sz="0" w:space="0" w:color="auto"/>
      </w:divBdr>
    </w:div>
    <w:div w:id="320624649">
      <w:marLeft w:val="0"/>
      <w:marRight w:val="0"/>
      <w:marTop w:val="0"/>
      <w:marBottom w:val="0"/>
      <w:divBdr>
        <w:top w:val="none" w:sz="0" w:space="0" w:color="auto"/>
        <w:left w:val="none" w:sz="0" w:space="0" w:color="auto"/>
        <w:bottom w:val="none" w:sz="0" w:space="0" w:color="auto"/>
        <w:right w:val="none" w:sz="0" w:space="0" w:color="auto"/>
      </w:divBdr>
    </w:div>
    <w:div w:id="321586190">
      <w:marLeft w:val="0"/>
      <w:marRight w:val="0"/>
      <w:marTop w:val="0"/>
      <w:marBottom w:val="0"/>
      <w:divBdr>
        <w:top w:val="none" w:sz="0" w:space="0" w:color="auto"/>
        <w:left w:val="none" w:sz="0" w:space="0" w:color="auto"/>
        <w:bottom w:val="none" w:sz="0" w:space="0" w:color="auto"/>
        <w:right w:val="none" w:sz="0" w:space="0" w:color="auto"/>
      </w:divBdr>
    </w:div>
    <w:div w:id="322121287">
      <w:marLeft w:val="0"/>
      <w:marRight w:val="0"/>
      <w:marTop w:val="0"/>
      <w:marBottom w:val="0"/>
      <w:divBdr>
        <w:top w:val="none" w:sz="0" w:space="0" w:color="auto"/>
        <w:left w:val="none" w:sz="0" w:space="0" w:color="auto"/>
        <w:bottom w:val="none" w:sz="0" w:space="0" w:color="auto"/>
        <w:right w:val="none" w:sz="0" w:space="0" w:color="auto"/>
      </w:divBdr>
    </w:div>
    <w:div w:id="322317389">
      <w:marLeft w:val="0"/>
      <w:marRight w:val="0"/>
      <w:marTop w:val="0"/>
      <w:marBottom w:val="0"/>
      <w:divBdr>
        <w:top w:val="none" w:sz="0" w:space="0" w:color="auto"/>
        <w:left w:val="none" w:sz="0" w:space="0" w:color="auto"/>
        <w:bottom w:val="none" w:sz="0" w:space="0" w:color="auto"/>
        <w:right w:val="none" w:sz="0" w:space="0" w:color="auto"/>
      </w:divBdr>
    </w:div>
    <w:div w:id="322390783">
      <w:marLeft w:val="0"/>
      <w:marRight w:val="0"/>
      <w:marTop w:val="0"/>
      <w:marBottom w:val="0"/>
      <w:divBdr>
        <w:top w:val="none" w:sz="0" w:space="0" w:color="auto"/>
        <w:left w:val="none" w:sz="0" w:space="0" w:color="auto"/>
        <w:bottom w:val="none" w:sz="0" w:space="0" w:color="auto"/>
        <w:right w:val="none" w:sz="0" w:space="0" w:color="auto"/>
      </w:divBdr>
    </w:div>
    <w:div w:id="322703510">
      <w:marLeft w:val="0"/>
      <w:marRight w:val="0"/>
      <w:marTop w:val="0"/>
      <w:marBottom w:val="0"/>
      <w:divBdr>
        <w:top w:val="none" w:sz="0" w:space="0" w:color="auto"/>
        <w:left w:val="none" w:sz="0" w:space="0" w:color="auto"/>
        <w:bottom w:val="none" w:sz="0" w:space="0" w:color="auto"/>
        <w:right w:val="none" w:sz="0" w:space="0" w:color="auto"/>
      </w:divBdr>
    </w:div>
    <w:div w:id="322927972">
      <w:marLeft w:val="0"/>
      <w:marRight w:val="0"/>
      <w:marTop w:val="0"/>
      <w:marBottom w:val="0"/>
      <w:divBdr>
        <w:top w:val="none" w:sz="0" w:space="0" w:color="auto"/>
        <w:left w:val="none" w:sz="0" w:space="0" w:color="auto"/>
        <w:bottom w:val="none" w:sz="0" w:space="0" w:color="auto"/>
        <w:right w:val="none" w:sz="0" w:space="0" w:color="auto"/>
      </w:divBdr>
    </w:div>
    <w:div w:id="323432957">
      <w:marLeft w:val="0"/>
      <w:marRight w:val="0"/>
      <w:marTop w:val="0"/>
      <w:marBottom w:val="0"/>
      <w:divBdr>
        <w:top w:val="none" w:sz="0" w:space="0" w:color="auto"/>
        <w:left w:val="none" w:sz="0" w:space="0" w:color="auto"/>
        <w:bottom w:val="none" w:sz="0" w:space="0" w:color="auto"/>
        <w:right w:val="none" w:sz="0" w:space="0" w:color="auto"/>
      </w:divBdr>
    </w:div>
    <w:div w:id="324210544">
      <w:marLeft w:val="0"/>
      <w:marRight w:val="0"/>
      <w:marTop w:val="0"/>
      <w:marBottom w:val="0"/>
      <w:divBdr>
        <w:top w:val="none" w:sz="0" w:space="0" w:color="auto"/>
        <w:left w:val="none" w:sz="0" w:space="0" w:color="auto"/>
        <w:bottom w:val="none" w:sz="0" w:space="0" w:color="auto"/>
        <w:right w:val="none" w:sz="0" w:space="0" w:color="auto"/>
      </w:divBdr>
    </w:div>
    <w:div w:id="324480060">
      <w:marLeft w:val="0"/>
      <w:marRight w:val="0"/>
      <w:marTop w:val="0"/>
      <w:marBottom w:val="0"/>
      <w:divBdr>
        <w:top w:val="none" w:sz="0" w:space="0" w:color="auto"/>
        <w:left w:val="none" w:sz="0" w:space="0" w:color="auto"/>
        <w:bottom w:val="none" w:sz="0" w:space="0" w:color="auto"/>
        <w:right w:val="none" w:sz="0" w:space="0" w:color="auto"/>
      </w:divBdr>
    </w:div>
    <w:div w:id="324600157">
      <w:marLeft w:val="0"/>
      <w:marRight w:val="0"/>
      <w:marTop w:val="0"/>
      <w:marBottom w:val="0"/>
      <w:divBdr>
        <w:top w:val="none" w:sz="0" w:space="0" w:color="auto"/>
        <w:left w:val="none" w:sz="0" w:space="0" w:color="auto"/>
        <w:bottom w:val="none" w:sz="0" w:space="0" w:color="auto"/>
        <w:right w:val="none" w:sz="0" w:space="0" w:color="auto"/>
      </w:divBdr>
    </w:div>
    <w:div w:id="324668550">
      <w:marLeft w:val="0"/>
      <w:marRight w:val="0"/>
      <w:marTop w:val="0"/>
      <w:marBottom w:val="0"/>
      <w:divBdr>
        <w:top w:val="none" w:sz="0" w:space="0" w:color="auto"/>
        <w:left w:val="none" w:sz="0" w:space="0" w:color="auto"/>
        <w:bottom w:val="none" w:sz="0" w:space="0" w:color="auto"/>
        <w:right w:val="none" w:sz="0" w:space="0" w:color="auto"/>
      </w:divBdr>
    </w:div>
    <w:div w:id="324822259">
      <w:marLeft w:val="0"/>
      <w:marRight w:val="0"/>
      <w:marTop w:val="0"/>
      <w:marBottom w:val="0"/>
      <w:divBdr>
        <w:top w:val="none" w:sz="0" w:space="0" w:color="auto"/>
        <w:left w:val="none" w:sz="0" w:space="0" w:color="auto"/>
        <w:bottom w:val="none" w:sz="0" w:space="0" w:color="auto"/>
        <w:right w:val="none" w:sz="0" w:space="0" w:color="auto"/>
      </w:divBdr>
    </w:div>
    <w:div w:id="324938959">
      <w:marLeft w:val="0"/>
      <w:marRight w:val="0"/>
      <w:marTop w:val="0"/>
      <w:marBottom w:val="0"/>
      <w:divBdr>
        <w:top w:val="none" w:sz="0" w:space="0" w:color="auto"/>
        <w:left w:val="none" w:sz="0" w:space="0" w:color="auto"/>
        <w:bottom w:val="none" w:sz="0" w:space="0" w:color="auto"/>
        <w:right w:val="none" w:sz="0" w:space="0" w:color="auto"/>
      </w:divBdr>
    </w:div>
    <w:div w:id="325287187">
      <w:marLeft w:val="0"/>
      <w:marRight w:val="0"/>
      <w:marTop w:val="0"/>
      <w:marBottom w:val="0"/>
      <w:divBdr>
        <w:top w:val="none" w:sz="0" w:space="0" w:color="auto"/>
        <w:left w:val="none" w:sz="0" w:space="0" w:color="auto"/>
        <w:bottom w:val="none" w:sz="0" w:space="0" w:color="auto"/>
        <w:right w:val="none" w:sz="0" w:space="0" w:color="auto"/>
      </w:divBdr>
    </w:div>
    <w:div w:id="325983369">
      <w:marLeft w:val="0"/>
      <w:marRight w:val="0"/>
      <w:marTop w:val="0"/>
      <w:marBottom w:val="0"/>
      <w:divBdr>
        <w:top w:val="none" w:sz="0" w:space="0" w:color="auto"/>
        <w:left w:val="none" w:sz="0" w:space="0" w:color="auto"/>
        <w:bottom w:val="none" w:sz="0" w:space="0" w:color="auto"/>
        <w:right w:val="none" w:sz="0" w:space="0" w:color="auto"/>
      </w:divBdr>
    </w:div>
    <w:div w:id="326059397">
      <w:marLeft w:val="0"/>
      <w:marRight w:val="0"/>
      <w:marTop w:val="0"/>
      <w:marBottom w:val="0"/>
      <w:divBdr>
        <w:top w:val="none" w:sz="0" w:space="0" w:color="auto"/>
        <w:left w:val="none" w:sz="0" w:space="0" w:color="auto"/>
        <w:bottom w:val="none" w:sz="0" w:space="0" w:color="auto"/>
        <w:right w:val="none" w:sz="0" w:space="0" w:color="auto"/>
      </w:divBdr>
    </w:div>
    <w:div w:id="326369845">
      <w:marLeft w:val="0"/>
      <w:marRight w:val="0"/>
      <w:marTop w:val="0"/>
      <w:marBottom w:val="0"/>
      <w:divBdr>
        <w:top w:val="none" w:sz="0" w:space="0" w:color="auto"/>
        <w:left w:val="none" w:sz="0" w:space="0" w:color="auto"/>
        <w:bottom w:val="none" w:sz="0" w:space="0" w:color="auto"/>
        <w:right w:val="none" w:sz="0" w:space="0" w:color="auto"/>
      </w:divBdr>
    </w:div>
    <w:div w:id="327903387">
      <w:marLeft w:val="0"/>
      <w:marRight w:val="0"/>
      <w:marTop w:val="0"/>
      <w:marBottom w:val="0"/>
      <w:divBdr>
        <w:top w:val="none" w:sz="0" w:space="0" w:color="auto"/>
        <w:left w:val="none" w:sz="0" w:space="0" w:color="auto"/>
        <w:bottom w:val="none" w:sz="0" w:space="0" w:color="auto"/>
        <w:right w:val="none" w:sz="0" w:space="0" w:color="auto"/>
      </w:divBdr>
    </w:div>
    <w:div w:id="327945563">
      <w:marLeft w:val="0"/>
      <w:marRight w:val="0"/>
      <w:marTop w:val="0"/>
      <w:marBottom w:val="0"/>
      <w:divBdr>
        <w:top w:val="none" w:sz="0" w:space="0" w:color="auto"/>
        <w:left w:val="none" w:sz="0" w:space="0" w:color="auto"/>
        <w:bottom w:val="none" w:sz="0" w:space="0" w:color="auto"/>
        <w:right w:val="none" w:sz="0" w:space="0" w:color="auto"/>
      </w:divBdr>
    </w:div>
    <w:div w:id="328798580">
      <w:marLeft w:val="0"/>
      <w:marRight w:val="0"/>
      <w:marTop w:val="0"/>
      <w:marBottom w:val="0"/>
      <w:divBdr>
        <w:top w:val="none" w:sz="0" w:space="0" w:color="auto"/>
        <w:left w:val="none" w:sz="0" w:space="0" w:color="auto"/>
        <w:bottom w:val="none" w:sz="0" w:space="0" w:color="auto"/>
        <w:right w:val="none" w:sz="0" w:space="0" w:color="auto"/>
      </w:divBdr>
    </w:div>
    <w:div w:id="329875429">
      <w:marLeft w:val="0"/>
      <w:marRight w:val="0"/>
      <w:marTop w:val="0"/>
      <w:marBottom w:val="0"/>
      <w:divBdr>
        <w:top w:val="none" w:sz="0" w:space="0" w:color="auto"/>
        <w:left w:val="none" w:sz="0" w:space="0" w:color="auto"/>
        <w:bottom w:val="none" w:sz="0" w:space="0" w:color="auto"/>
        <w:right w:val="none" w:sz="0" w:space="0" w:color="auto"/>
      </w:divBdr>
    </w:div>
    <w:div w:id="330062654">
      <w:marLeft w:val="0"/>
      <w:marRight w:val="0"/>
      <w:marTop w:val="0"/>
      <w:marBottom w:val="0"/>
      <w:divBdr>
        <w:top w:val="none" w:sz="0" w:space="0" w:color="auto"/>
        <w:left w:val="none" w:sz="0" w:space="0" w:color="auto"/>
        <w:bottom w:val="none" w:sz="0" w:space="0" w:color="auto"/>
        <w:right w:val="none" w:sz="0" w:space="0" w:color="auto"/>
      </w:divBdr>
    </w:div>
    <w:div w:id="330253080">
      <w:marLeft w:val="0"/>
      <w:marRight w:val="0"/>
      <w:marTop w:val="0"/>
      <w:marBottom w:val="0"/>
      <w:divBdr>
        <w:top w:val="none" w:sz="0" w:space="0" w:color="auto"/>
        <w:left w:val="none" w:sz="0" w:space="0" w:color="auto"/>
        <w:bottom w:val="none" w:sz="0" w:space="0" w:color="auto"/>
        <w:right w:val="none" w:sz="0" w:space="0" w:color="auto"/>
      </w:divBdr>
    </w:div>
    <w:div w:id="331181959">
      <w:marLeft w:val="0"/>
      <w:marRight w:val="0"/>
      <w:marTop w:val="0"/>
      <w:marBottom w:val="0"/>
      <w:divBdr>
        <w:top w:val="none" w:sz="0" w:space="0" w:color="auto"/>
        <w:left w:val="none" w:sz="0" w:space="0" w:color="auto"/>
        <w:bottom w:val="none" w:sz="0" w:space="0" w:color="auto"/>
        <w:right w:val="none" w:sz="0" w:space="0" w:color="auto"/>
      </w:divBdr>
    </w:div>
    <w:div w:id="332151692">
      <w:marLeft w:val="0"/>
      <w:marRight w:val="0"/>
      <w:marTop w:val="0"/>
      <w:marBottom w:val="0"/>
      <w:divBdr>
        <w:top w:val="none" w:sz="0" w:space="0" w:color="auto"/>
        <w:left w:val="none" w:sz="0" w:space="0" w:color="auto"/>
        <w:bottom w:val="none" w:sz="0" w:space="0" w:color="auto"/>
        <w:right w:val="none" w:sz="0" w:space="0" w:color="auto"/>
      </w:divBdr>
    </w:div>
    <w:div w:id="333145901">
      <w:marLeft w:val="0"/>
      <w:marRight w:val="0"/>
      <w:marTop w:val="0"/>
      <w:marBottom w:val="0"/>
      <w:divBdr>
        <w:top w:val="none" w:sz="0" w:space="0" w:color="auto"/>
        <w:left w:val="none" w:sz="0" w:space="0" w:color="auto"/>
        <w:bottom w:val="none" w:sz="0" w:space="0" w:color="auto"/>
        <w:right w:val="none" w:sz="0" w:space="0" w:color="auto"/>
      </w:divBdr>
    </w:div>
    <w:div w:id="333579390">
      <w:marLeft w:val="0"/>
      <w:marRight w:val="0"/>
      <w:marTop w:val="0"/>
      <w:marBottom w:val="0"/>
      <w:divBdr>
        <w:top w:val="none" w:sz="0" w:space="0" w:color="auto"/>
        <w:left w:val="none" w:sz="0" w:space="0" w:color="auto"/>
        <w:bottom w:val="none" w:sz="0" w:space="0" w:color="auto"/>
        <w:right w:val="none" w:sz="0" w:space="0" w:color="auto"/>
      </w:divBdr>
    </w:div>
    <w:div w:id="333648272">
      <w:marLeft w:val="0"/>
      <w:marRight w:val="0"/>
      <w:marTop w:val="0"/>
      <w:marBottom w:val="0"/>
      <w:divBdr>
        <w:top w:val="none" w:sz="0" w:space="0" w:color="auto"/>
        <w:left w:val="none" w:sz="0" w:space="0" w:color="auto"/>
        <w:bottom w:val="none" w:sz="0" w:space="0" w:color="auto"/>
        <w:right w:val="none" w:sz="0" w:space="0" w:color="auto"/>
      </w:divBdr>
    </w:div>
    <w:div w:id="334459676">
      <w:marLeft w:val="0"/>
      <w:marRight w:val="0"/>
      <w:marTop w:val="0"/>
      <w:marBottom w:val="0"/>
      <w:divBdr>
        <w:top w:val="none" w:sz="0" w:space="0" w:color="auto"/>
        <w:left w:val="none" w:sz="0" w:space="0" w:color="auto"/>
        <w:bottom w:val="none" w:sz="0" w:space="0" w:color="auto"/>
        <w:right w:val="none" w:sz="0" w:space="0" w:color="auto"/>
      </w:divBdr>
    </w:div>
    <w:div w:id="335116270">
      <w:marLeft w:val="0"/>
      <w:marRight w:val="0"/>
      <w:marTop w:val="0"/>
      <w:marBottom w:val="0"/>
      <w:divBdr>
        <w:top w:val="none" w:sz="0" w:space="0" w:color="auto"/>
        <w:left w:val="none" w:sz="0" w:space="0" w:color="auto"/>
        <w:bottom w:val="none" w:sz="0" w:space="0" w:color="auto"/>
        <w:right w:val="none" w:sz="0" w:space="0" w:color="auto"/>
      </w:divBdr>
    </w:div>
    <w:div w:id="335227201">
      <w:marLeft w:val="0"/>
      <w:marRight w:val="0"/>
      <w:marTop w:val="0"/>
      <w:marBottom w:val="0"/>
      <w:divBdr>
        <w:top w:val="none" w:sz="0" w:space="0" w:color="auto"/>
        <w:left w:val="none" w:sz="0" w:space="0" w:color="auto"/>
        <w:bottom w:val="none" w:sz="0" w:space="0" w:color="auto"/>
        <w:right w:val="none" w:sz="0" w:space="0" w:color="auto"/>
      </w:divBdr>
    </w:div>
    <w:div w:id="335230537">
      <w:marLeft w:val="0"/>
      <w:marRight w:val="0"/>
      <w:marTop w:val="0"/>
      <w:marBottom w:val="0"/>
      <w:divBdr>
        <w:top w:val="none" w:sz="0" w:space="0" w:color="auto"/>
        <w:left w:val="none" w:sz="0" w:space="0" w:color="auto"/>
        <w:bottom w:val="none" w:sz="0" w:space="0" w:color="auto"/>
        <w:right w:val="none" w:sz="0" w:space="0" w:color="auto"/>
      </w:divBdr>
    </w:div>
    <w:div w:id="335308863">
      <w:marLeft w:val="0"/>
      <w:marRight w:val="0"/>
      <w:marTop w:val="0"/>
      <w:marBottom w:val="0"/>
      <w:divBdr>
        <w:top w:val="none" w:sz="0" w:space="0" w:color="auto"/>
        <w:left w:val="none" w:sz="0" w:space="0" w:color="auto"/>
        <w:bottom w:val="none" w:sz="0" w:space="0" w:color="auto"/>
        <w:right w:val="none" w:sz="0" w:space="0" w:color="auto"/>
      </w:divBdr>
    </w:div>
    <w:div w:id="335693908">
      <w:marLeft w:val="0"/>
      <w:marRight w:val="0"/>
      <w:marTop w:val="0"/>
      <w:marBottom w:val="0"/>
      <w:divBdr>
        <w:top w:val="none" w:sz="0" w:space="0" w:color="auto"/>
        <w:left w:val="none" w:sz="0" w:space="0" w:color="auto"/>
        <w:bottom w:val="none" w:sz="0" w:space="0" w:color="auto"/>
        <w:right w:val="none" w:sz="0" w:space="0" w:color="auto"/>
      </w:divBdr>
    </w:div>
    <w:div w:id="336813163">
      <w:marLeft w:val="0"/>
      <w:marRight w:val="0"/>
      <w:marTop w:val="0"/>
      <w:marBottom w:val="0"/>
      <w:divBdr>
        <w:top w:val="none" w:sz="0" w:space="0" w:color="auto"/>
        <w:left w:val="none" w:sz="0" w:space="0" w:color="auto"/>
        <w:bottom w:val="none" w:sz="0" w:space="0" w:color="auto"/>
        <w:right w:val="none" w:sz="0" w:space="0" w:color="auto"/>
      </w:divBdr>
    </w:div>
    <w:div w:id="336885322">
      <w:marLeft w:val="0"/>
      <w:marRight w:val="0"/>
      <w:marTop w:val="0"/>
      <w:marBottom w:val="0"/>
      <w:divBdr>
        <w:top w:val="none" w:sz="0" w:space="0" w:color="auto"/>
        <w:left w:val="none" w:sz="0" w:space="0" w:color="auto"/>
        <w:bottom w:val="none" w:sz="0" w:space="0" w:color="auto"/>
        <w:right w:val="none" w:sz="0" w:space="0" w:color="auto"/>
      </w:divBdr>
    </w:div>
    <w:div w:id="337001146">
      <w:marLeft w:val="0"/>
      <w:marRight w:val="0"/>
      <w:marTop w:val="0"/>
      <w:marBottom w:val="0"/>
      <w:divBdr>
        <w:top w:val="none" w:sz="0" w:space="0" w:color="auto"/>
        <w:left w:val="none" w:sz="0" w:space="0" w:color="auto"/>
        <w:bottom w:val="none" w:sz="0" w:space="0" w:color="auto"/>
        <w:right w:val="none" w:sz="0" w:space="0" w:color="auto"/>
      </w:divBdr>
    </w:div>
    <w:div w:id="337120997">
      <w:marLeft w:val="0"/>
      <w:marRight w:val="0"/>
      <w:marTop w:val="0"/>
      <w:marBottom w:val="0"/>
      <w:divBdr>
        <w:top w:val="none" w:sz="0" w:space="0" w:color="auto"/>
        <w:left w:val="none" w:sz="0" w:space="0" w:color="auto"/>
        <w:bottom w:val="none" w:sz="0" w:space="0" w:color="auto"/>
        <w:right w:val="none" w:sz="0" w:space="0" w:color="auto"/>
      </w:divBdr>
    </w:div>
    <w:div w:id="337735928">
      <w:marLeft w:val="0"/>
      <w:marRight w:val="0"/>
      <w:marTop w:val="0"/>
      <w:marBottom w:val="0"/>
      <w:divBdr>
        <w:top w:val="none" w:sz="0" w:space="0" w:color="auto"/>
        <w:left w:val="none" w:sz="0" w:space="0" w:color="auto"/>
        <w:bottom w:val="none" w:sz="0" w:space="0" w:color="auto"/>
        <w:right w:val="none" w:sz="0" w:space="0" w:color="auto"/>
      </w:divBdr>
    </w:div>
    <w:div w:id="338236878">
      <w:marLeft w:val="0"/>
      <w:marRight w:val="0"/>
      <w:marTop w:val="0"/>
      <w:marBottom w:val="0"/>
      <w:divBdr>
        <w:top w:val="none" w:sz="0" w:space="0" w:color="auto"/>
        <w:left w:val="none" w:sz="0" w:space="0" w:color="auto"/>
        <w:bottom w:val="none" w:sz="0" w:space="0" w:color="auto"/>
        <w:right w:val="none" w:sz="0" w:space="0" w:color="auto"/>
      </w:divBdr>
    </w:div>
    <w:div w:id="338895285">
      <w:marLeft w:val="0"/>
      <w:marRight w:val="0"/>
      <w:marTop w:val="0"/>
      <w:marBottom w:val="0"/>
      <w:divBdr>
        <w:top w:val="none" w:sz="0" w:space="0" w:color="auto"/>
        <w:left w:val="none" w:sz="0" w:space="0" w:color="auto"/>
        <w:bottom w:val="none" w:sz="0" w:space="0" w:color="auto"/>
        <w:right w:val="none" w:sz="0" w:space="0" w:color="auto"/>
      </w:divBdr>
    </w:div>
    <w:div w:id="338971825">
      <w:marLeft w:val="0"/>
      <w:marRight w:val="0"/>
      <w:marTop w:val="0"/>
      <w:marBottom w:val="0"/>
      <w:divBdr>
        <w:top w:val="none" w:sz="0" w:space="0" w:color="auto"/>
        <w:left w:val="none" w:sz="0" w:space="0" w:color="auto"/>
        <w:bottom w:val="none" w:sz="0" w:space="0" w:color="auto"/>
        <w:right w:val="none" w:sz="0" w:space="0" w:color="auto"/>
      </w:divBdr>
    </w:div>
    <w:div w:id="339089229">
      <w:marLeft w:val="0"/>
      <w:marRight w:val="0"/>
      <w:marTop w:val="0"/>
      <w:marBottom w:val="0"/>
      <w:divBdr>
        <w:top w:val="none" w:sz="0" w:space="0" w:color="auto"/>
        <w:left w:val="none" w:sz="0" w:space="0" w:color="auto"/>
        <w:bottom w:val="none" w:sz="0" w:space="0" w:color="auto"/>
        <w:right w:val="none" w:sz="0" w:space="0" w:color="auto"/>
      </w:divBdr>
    </w:div>
    <w:div w:id="340474237">
      <w:marLeft w:val="0"/>
      <w:marRight w:val="0"/>
      <w:marTop w:val="0"/>
      <w:marBottom w:val="0"/>
      <w:divBdr>
        <w:top w:val="none" w:sz="0" w:space="0" w:color="auto"/>
        <w:left w:val="none" w:sz="0" w:space="0" w:color="auto"/>
        <w:bottom w:val="none" w:sz="0" w:space="0" w:color="auto"/>
        <w:right w:val="none" w:sz="0" w:space="0" w:color="auto"/>
      </w:divBdr>
    </w:div>
    <w:div w:id="340740679">
      <w:marLeft w:val="0"/>
      <w:marRight w:val="0"/>
      <w:marTop w:val="0"/>
      <w:marBottom w:val="0"/>
      <w:divBdr>
        <w:top w:val="none" w:sz="0" w:space="0" w:color="auto"/>
        <w:left w:val="none" w:sz="0" w:space="0" w:color="auto"/>
        <w:bottom w:val="none" w:sz="0" w:space="0" w:color="auto"/>
        <w:right w:val="none" w:sz="0" w:space="0" w:color="auto"/>
      </w:divBdr>
    </w:div>
    <w:div w:id="341013717">
      <w:marLeft w:val="0"/>
      <w:marRight w:val="0"/>
      <w:marTop w:val="0"/>
      <w:marBottom w:val="0"/>
      <w:divBdr>
        <w:top w:val="none" w:sz="0" w:space="0" w:color="auto"/>
        <w:left w:val="none" w:sz="0" w:space="0" w:color="auto"/>
        <w:bottom w:val="none" w:sz="0" w:space="0" w:color="auto"/>
        <w:right w:val="none" w:sz="0" w:space="0" w:color="auto"/>
      </w:divBdr>
    </w:div>
    <w:div w:id="342243200">
      <w:marLeft w:val="0"/>
      <w:marRight w:val="0"/>
      <w:marTop w:val="0"/>
      <w:marBottom w:val="0"/>
      <w:divBdr>
        <w:top w:val="none" w:sz="0" w:space="0" w:color="auto"/>
        <w:left w:val="none" w:sz="0" w:space="0" w:color="auto"/>
        <w:bottom w:val="none" w:sz="0" w:space="0" w:color="auto"/>
        <w:right w:val="none" w:sz="0" w:space="0" w:color="auto"/>
      </w:divBdr>
    </w:div>
    <w:div w:id="342704106">
      <w:marLeft w:val="0"/>
      <w:marRight w:val="0"/>
      <w:marTop w:val="0"/>
      <w:marBottom w:val="0"/>
      <w:divBdr>
        <w:top w:val="none" w:sz="0" w:space="0" w:color="auto"/>
        <w:left w:val="none" w:sz="0" w:space="0" w:color="auto"/>
        <w:bottom w:val="none" w:sz="0" w:space="0" w:color="auto"/>
        <w:right w:val="none" w:sz="0" w:space="0" w:color="auto"/>
      </w:divBdr>
    </w:div>
    <w:div w:id="342903126">
      <w:marLeft w:val="0"/>
      <w:marRight w:val="0"/>
      <w:marTop w:val="0"/>
      <w:marBottom w:val="0"/>
      <w:divBdr>
        <w:top w:val="none" w:sz="0" w:space="0" w:color="auto"/>
        <w:left w:val="none" w:sz="0" w:space="0" w:color="auto"/>
        <w:bottom w:val="none" w:sz="0" w:space="0" w:color="auto"/>
        <w:right w:val="none" w:sz="0" w:space="0" w:color="auto"/>
      </w:divBdr>
    </w:div>
    <w:div w:id="343676300">
      <w:marLeft w:val="0"/>
      <w:marRight w:val="0"/>
      <w:marTop w:val="0"/>
      <w:marBottom w:val="0"/>
      <w:divBdr>
        <w:top w:val="none" w:sz="0" w:space="0" w:color="auto"/>
        <w:left w:val="none" w:sz="0" w:space="0" w:color="auto"/>
        <w:bottom w:val="none" w:sz="0" w:space="0" w:color="auto"/>
        <w:right w:val="none" w:sz="0" w:space="0" w:color="auto"/>
      </w:divBdr>
    </w:div>
    <w:div w:id="344284276">
      <w:marLeft w:val="0"/>
      <w:marRight w:val="0"/>
      <w:marTop w:val="0"/>
      <w:marBottom w:val="0"/>
      <w:divBdr>
        <w:top w:val="none" w:sz="0" w:space="0" w:color="auto"/>
        <w:left w:val="none" w:sz="0" w:space="0" w:color="auto"/>
        <w:bottom w:val="none" w:sz="0" w:space="0" w:color="auto"/>
        <w:right w:val="none" w:sz="0" w:space="0" w:color="auto"/>
      </w:divBdr>
    </w:div>
    <w:div w:id="344287496">
      <w:marLeft w:val="0"/>
      <w:marRight w:val="0"/>
      <w:marTop w:val="0"/>
      <w:marBottom w:val="0"/>
      <w:divBdr>
        <w:top w:val="none" w:sz="0" w:space="0" w:color="auto"/>
        <w:left w:val="none" w:sz="0" w:space="0" w:color="auto"/>
        <w:bottom w:val="none" w:sz="0" w:space="0" w:color="auto"/>
        <w:right w:val="none" w:sz="0" w:space="0" w:color="auto"/>
      </w:divBdr>
    </w:div>
    <w:div w:id="344870884">
      <w:marLeft w:val="0"/>
      <w:marRight w:val="0"/>
      <w:marTop w:val="0"/>
      <w:marBottom w:val="0"/>
      <w:divBdr>
        <w:top w:val="none" w:sz="0" w:space="0" w:color="auto"/>
        <w:left w:val="none" w:sz="0" w:space="0" w:color="auto"/>
        <w:bottom w:val="none" w:sz="0" w:space="0" w:color="auto"/>
        <w:right w:val="none" w:sz="0" w:space="0" w:color="auto"/>
      </w:divBdr>
    </w:div>
    <w:div w:id="345137899">
      <w:marLeft w:val="0"/>
      <w:marRight w:val="0"/>
      <w:marTop w:val="0"/>
      <w:marBottom w:val="0"/>
      <w:divBdr>
        <w:top w:val="none" w:sz="0" w:space="0" w:color="auto"/>
        <w:left w:val="none" w:sz="0" w:space="0" w:color="auto"/>
        <w:bottom w:val="none" w:sz="0" w:space="0" w:color="auto"/>
        <w:right w:val="none" w:sz="0" w:space="0" w:color="auto"/>
      </w:divBdr>
    </w:div>
    <w:div w:id="345520100">
      <w:marLeft w:val="0"/>
      <w:marRight w:val="0"/>
      <w:marTop w:val="0"/>
      <w:marBottom w:val="0"/>
      <w:divBdr>
        <w:top w:val="none" w:sz="0" w:space="0" w:color="auto"/>
        <w:left w:val="none" w:sz="0" w:space="0" w:color="auto"/>
        <w:bottom w:val="none" w:sz="0" w:space="0" w:color="auto"/>
        <w:right w:val="none" w:sz="0" w:space="0" w:color="auto"/>
      </w:divBdr>
    </w:div>
    <w:div w:id="346106528">
      <w:marLeft w:val="0"/>
      <w:marRight w:val="0"/>
      <w:marTop w:val="0"/>
      <w:marBottom w:val="0"/>
      <w:divBdr>
        <w:top w:val="none" w:sz="0" w:space="0" w:color="auto"/>
        <w:left w:val="none" w:sz="0" w:space="0" w:color="auto"/>
        <w:bottom w:val="none" w:sz="0" w:space="0" w:color="auto"/>
        <w:right w:val="none" w:sz="0" w:space="0" w:color="auto"/>
      </w:divBdr>
    </w:div>
    <w:div w:id="346254534">
      <w:marLeft w:val="0"/>
      <w:marRight w:val="0"/>
      <w:marTop w:val="0"/>
      <w:marBottom w:val="0"/>
      <w:divBdr>
        <w:top w:val="none" w:sz="0" w:space="0" w:color="auto"/>
        <w:left w:val="none" w:sz="0" w:space="0" w:color="auto"/>
        <w:bottom w:val="none" w:sz="0" w:space="0" w:color="auto"/>
        <w:right w:val="none" w:sz="0" w:space="0" w:color="auto"/>
      </w:divBdr>
    </w:div>
    <w:div w:id="346951573">
      <w:marLeft w:val="0"/>
      <w:marRight w:val="0"/>
      <w:marTop w:val="0"/>
      <w:marBottom w:val="0"/>
      <w:divBdr>
        <w:top w:val="none" w:sz="0" w:space="0" w:color="auto"/>
        <w:left w:val="none" w:sz="0" w:space="0" w:color="auto"/>
        <w:bottom w:val="none" w:sz="0" w:space="0" w:color="auto"/>
        <w:right w:val="none" w:sz="0" w:space="0" w:color="auto"/>
      </w:divBdr>
    </w:div>
    <w:div w:id="347293699">
      <w:marLeft w:val="0"/>
      <w:marRight w:val="0"/>
      <w:marTop w:val="0"/>
      <w:marBottom w:val="0"/>
      <w:divBdr>
        <w:top w:val="none" w:sz="0" w:space="0" w:color="auto"/>
        <w:left w:val="none" w:sz="0" w:space="0" w:color="auto"/>
        <w:bottom w:val="none" w:sz="0" w:space="0" w:color="auto"/>
        <w:right w:val="none" w:sz="0" w:space="0" w:color="auto"/>
      </w:divBdr>
    </w:div>
    <w:div w:id="347685034">
      <w:marLeft w:val="0"/>
      <w:marRight w:val="0"/>
      <w:marTop w:val="0"/>
      <w:marBottom w:val="0"/>
      <w:divBdr>
        <w:top w:val="none" w:sz="0" w:space="0" w:color="auto"/>
        <w:left w:val="none" w:sz="0" w:space="0" w:color="auto"/>
        <w:bottom w:val="none" w:sz="0" w:space="0" w:color="auto"/>
        <w:right w:val="none" w:sz="0" w:space="0" w:color="auto"/>
      </w:divBdr>
    </w:div>
    <w:div w:id="347757750">
      <w:marLeft w:val="0"/>
      <w:marRight w:val="0"/>
      <w:marTop w:val="0"/>
      <w:marBottom w:val="0"/>
      <w:divBdr>
        <w:top w:val="none" w:sz="0" w:space="0" w:color="auto"/>
        <w:left w:val="none" w:sz="0" w:space="0" w:color="auto"/>
        <w:bottom w:val="none" w:sz="0" w:space="0" w:color="auto"/>
        <w:right w:val="none" w:sz="0" w:space="0" w:color="auto"/>
      </w:divBdr>
    </w:div>
    <w:div w:id="347951025">
      <w:marLeft w:val="0"/>
      <w:marRight w:val="0"/>
      <w:marTop w:val="0"/>
      <w:marBottom w:val="0"/>
      <w:divBdr>
        <w:top w:val="none" w:sz="0" w:space="0" w:color="auto"/>
        <w:left w:val="none" w:sz="0" w:space="0" w:color="auto"/>
        <w:bottom w:val="none" w:sz="0" w:space="0" w:color="auto"/>
        <w:right w:val="none" w:sz="0" w:space="0" w:color="auto"/>
      </w:divBdr>
    </w:div>
    <w:div w:id="348988560">
      <w:marLeft w:val="0"/>
      <w:marRight w:val="0"/>
      <w:marTop w:val="0"/>
      <w:marBottom w:val="0"/>
      <w:divBdr>
        <w:top w:val="none" w:sz="0" w:space="0" w:color="auto"/>
        <w:left w:val="none" w:sz="0" w:space="0" w:color="auto"/>
        <w:bottom w:val="none" w:sz="0" w:space="0" w:color="auto"/>
        <w:right w:val="none" w:sz="0" w:space="0" w:color="auto"/>
      </w:divBdr>
    </w:div>
    <w:div w:id="349110908">
      <w:marLeft w:val="0"/>
      <w:marRight w:val="0"/>
      <w:marTop w:val="0"/>
      <w:marBottom w:val="0"/>
      <w:divBdr>
        <w:top w:val="none" w:sz="0" w:space="0" w:color="auto"/>
        <w:left w:val="none" w:sz="0" w:space="0" w:color="auto"/>
        <w:bottom w:val="none" w:sz="0" w:space="0" w:color="auto"/>
        <w:right w:val="none" w:sz="0" w:space="0" w:color="auto"/>
      </w:divBdr>
    </w:div>
    <w:div w:id="349255655">
      <w:marLeft w:val="0"/>
      <w:marRight w:val="0"/>
      <w:marTop w:val="0"/>
      <w:marBottom w:val="0"/>
      <w:divBdr>
        <w:top w:val="none" w:sz="0" w:space="0" w:color="auto"/>
        <w:left w:val="none" w:sz="0" w:space="0" w:color="auto"/>
        <w:bottom w:val="none" w:sz="0" w:space="0" w:color="auto"/>
        <w:right w:val="none" w:sz="0" w:space="0" w:color="auto"/>
      </w:divBdr>
    </w:div>
    <w:div w:id="350572963">
      <w:marLeft w:val="0"/>
      <w:marRight w:val="0"/>
      <w:marTop w:val="0"/>
      <w:marBottom w:val="0"/>
      <w:divBdr>
        <w:top w:val="none" w:sz="0" w:space="0" w:color="auto"/>
        <w:left w:val="none" w:sz="0" w:space="0" w:color="auto"/>
        <w:bottom w:val="none" w:sz="0" w:space="0" w:color="auto"/>
        <w:right w:val="none" w:sz="0" w:space="0" w:color="auto"/>
      </w:divBdr>
    </w:div>
    <w:div w:id="351152851">
      <w:marLeft w:val="0"/>
      <w:marRight w:val="0"/>
      <w:marTop w:val="0"/>
      <w:marBottom w:val="0"/>
      <w:divBdr>
        <w:top w:val="none" w:sz="0" w:space="0" w:color="auto"/>
        <w:left w:val="none" w:sz="0" w:space="0" w:color="auto"/>
        <w:bottom w:val="none" w:sz="0" w:space="0" w:color="auto"/>
        <w:right w:val="none" w:sz="0" w:space="0" w:color="auto"/>
      </w:divBdr>
    </w:div>
    <w:div w:id="351957398">
      <w:marLeft w:val="0"/>
      <w:marRight w:val="0"/>
      <w:marTop w:val="0"/>
      <w:marBottom w:val="0"/>
      <w:divBdr>
        <w:top w:val="none" w:sz="0" w:space="0" w:color="auto"/>
        <w:left w:val="none" w:sz="0" w:space="0" w:color="auto"/>
        <w:bottom w:val="none" w:sz="0" w:space="0" w:color="auto"/>
        <w:right w:val="none" w:sz="0" w:space="0" w:color="auto"/>
      </w:divBdr>
    </w:div>
    <w:div w:id="352148694">
      <w:marLeft w:val="0"/>
      <w:marRight w:val="0"/>
      <w:marTop w:val="0"/>
      <w:marBottom w:val="0"/>
      <w:divBdr>
        <w:top w:val="none" w:sz="0" w:space="0" w:color="auto"/>
        <w:left w:val="none" w:sz="0" w:space="0" w:color="auto"/>
        <w:bottom w:val="none" w:sz="0" w:space="0" w:color="auto"/>
        <w:right w:val="none" w:sz="0" w:space="0" w:color="auto"/>
      </w:divBdr>
    </w:div>
    <w:div w:id="352149783">
      <w:marLeft w:val="0"/>
      <w:marRight w:val="0"/>
      <w:marTop w:val="0"/>
      <w:marBottom w:val="0"/>
      <w:divBdr>
        <w:top w:val="none" w:sz="0" w:space="0" w:color="auto"/>
        <w:left w:val="none" w:sz="0" w:space="0" w:color="auto"/>
        <w:bottom w:val="none" w:sz="0" w:space="0" w:color="auto"/>
        <w:right w:val="none" w:sz="0" w:space="0" w:color="auto"/>
      </w:divBdr>
    </w:div>
    <w:div w:id="352271237">
      <w:marLeft w:val="0"/>
      <w:marRight w:val="0"/>
      <w:marTop w:val="0"/>
      <w:marBottom w:val="0"/>
      <w:divBdr>
        <w:top w:val="none" w:sz="0" w:space="0" w:color="auto"/>
        <w:left w:val="none" w:sz="0" w:space="0" w:color="auto"/>
        <w:bottom w:val="none" w:sz="0" w:space="0" w:color="auto"/>
        <w:right w:val="none" w:sz="0" w:space="0" w:color="auto"/>
      </w:divBdr>
    </w:div>
    <w:div w:id="352539991">
      <w:marLeft w:val="0"/>
      <w:marRight w:val="0"/>
      <w:marTop w:val="0"/>
      <w:marBottom w:val="0"/>
      <w:divBdr>
        <w:top w:val="none" w:sz="0" w:space="0" w:color="auto"/>
        <w:left w:val="none" w:sz="0" w:space="0" w:color="auto"/>
        <w:bottom w:val="none" w:sz="0" w:space="0" w:color="auto"/>
        <w:right w:val="none" w:sz="0" w:space="0" w:color="auto"/>
      </w:divBdr>
    </w:div>
    <w:div w:id="353196677">
      <w:marLeft w:val="0"/>
      <w:marRight w:val="0"/>
      <w:marTop w:val="0"/>
      <w:marBottom w:val="0"/>
      <w:divBdr>
        <w:top w:val="none" w:sz="0" w:space="0" w:color="auto"/>
        <w:left w:val="none" w:sz="0" w:space="0" w:color="auto"/>
        <w:bottom w:val="none" w:sz="0" w:space="0" w:color="auto"/>
        <w:right w:val="none" w:sz="0" w:space="0" w:color="auto"/>
      </w:divBdr>
    </w:div>
    <w:div w:id="353531929">
      <w:marLeft w:val="0"/>
      <w:marRight w:val="0"/>
      <w:marTop w:val="0"/>
      <w:marBottom w:val="0"/>
      <w:divBdr>
        <w:top w:val="none" w:sz="0" w:space="0" w:color="auto"/>
        <w:left w:val="none" w:sz="0" w:space="0" w:color="auto"/>
        <w:bottom w:val="none" w:sz="0" w:space="0" w:color="auto"/>
        <w:right w:val="none" w:sz="0" w:space="0" w:color="auto"/>
      </w:divBdr>
    </w:div>
    <w:div w:id="353577715">
      <w:marLeft w:val="0"/>
      <w:marRight w:val="0"/>
      <w:marTop w:val="0"/>
      <w:marBottom w:val="0"/>
      <w:divBdr>
        <w:top w:val="none" w:sz="0" w:space="0" w:color="auto"/>
        <w:left w:val="none" w:sz="0" w:space="0" w:color="auto"/>
        <w:bottom w:val="none" w:sz="0" w:space="0" w:color="auto"/>
        <w:right w:val="none" w:sz="0" w:space="0" w:color="auto"/>
      </w:divBdr>
    </w:div>
    <w:div w:id="353961551">
      <w:marLeft w:val="0"/>
      <w:marRight w:val="0"/>
      <w:marTop w:val="0"/>
      <w:marBottom w:val="0"/>
      <w:divBdr>
        <w:top w:val="none" w:sz="0" w:space="0" w:color="auto"/>
        <w:left w:val="none" w:sz="0" w:space="0" w:color="auto"/>
        <w:bottom w:val="none" w:sz="0" w:space="0" w:color="auto"/>
        <w:right w:val="none" w:sz="0" w:space="0" w:color="auto"/>
      </w:divBdr>
    </w:div>
    <w:div w:id="354188939">
      <w:marLeft w:val="0"/>
      <w:marRight w:val="0"/>
      <w:marTop w:val="0"/>
      <w:marBottom w:val="0"/>
      <w:divBdr>
        <w:top w:val="none" w:sz="0" w:space="0" w:color="auto"/>
        <w:left w:val="none" w:sz="0" w:space="0" w:color="auto"/>
        <w:bottom w:val="none" w:sz="0" w:space="0" w:color="auto"/>
        <w:right w:val="none" w:sz="0" w:space="0" w:color="auto"/>
      </w:divBdr>
    </w:div>
    <w:div w:id="355273616">
      <w:marLeft w:val="0"/>
      <w:marRight w:val="0"/>
      <w:marTop w:val="0"/>
      <w:marBottom w:val="0"/>
      <w:divBdr>
        <w:top w:val="none" w:sz="0" w:space="0" w:color="auto"/>
        <w:left w:val="none" w:sz="0" w:space="0" w:color="auto"/>
        <w:bottom w:val="none" w:sz="0" w:space="0" w:color="auto"/>
        <w:right w:val="none" w:sz="0" w:space="0" w:color="auto"/>
      </w:divBdr>
    </w:div>
    <w:div w:id="355547455">
      <w:marLeft w:val="0"/>
      <w:marRight w:val="0"/>
      <w:marTop w:val="0"/>
      <w:marBottom w:val="0"/>
      <w:divBdr>
        <w:top w:val="none" w:sz="0" w:space="0" w:color="auto"/>
        <w:left w:val="none" w:sz="0" w:space="0" w:color="auto"/>
        <w:bottom w:val="none" w:sz="0" w:space="0" w:color="auto"/>
        <w:right w:val="none" w:sz="0" w:space="0" w:color="auto"/>
      </w:divBdr>
    </w:div>
    <w:div w:id="358245572">
      <w:marLeft w:val="0"/>
      <w:marRight w:val="0"/>
      <w:marTop w:val="0"/>
      <w:marBottom w:val="0"/>
      <w:divBdr>
        <w:top w:val="none" w:sz="0" w:space="0" w:color="auto"/>
        <w:left w:val="none" w:sz="0" w:space="0" w:color="auto"/>
        <w:bottom w:val="none" w:sz="0" w:space="0" w:color="auto"/>
        <w:right w:val="none" w:sz="0" w:space="0" w:color="auto"/>
      </w:divBdr>
    </w:div>
    <w:div w:id="358438485">
      <w:marLeft w:val="0"/>
      <w:marRight w:val="0"/>
      <w:marTop w:val="0"/>
      <w:marBottom w:val="0"/>
      <w:divBdr>
        <w:top w:val="none" w:sz="0" w:space="0" w:color="auto"/>
        <w:left w:val="none" w:sz="0" w:space="0" w:color="auto"/>
        <w:bottom w:val="none" w:sz="0" w:space="0" w:color="auto"/>
        <w:right w:val="none" w:sz="0" w:space="0" w:color="auto"/>
      </w:divBdr>
    </w:div>
    <w:div w:id="359550288">
      <w:marLeft w:val="0"/>
      <w:marRight w:val="0"/>
      <w:marTop w:val="0"/>
      <w:marBottom w:val="0"/>
      <w:divBdr>
        <w:top w:val="none" w:sz="0" w:space="0" w:color="auto"/>
        <w:left w:val="none" w:sz="0" w:space="0" w:color="auto"/>
        <w:bottom w:val="none" w:sz="0" w:space="0" w:color="auto"/>
        <w:right w:val="none" w:sz="0" w:space="0" w:color="auto"/>
      </w:divBdr>
    </w:div>
    <w:div w:id="359550526">
      <w:marLeft w:val="0"/>
      <w:marRight w:val="0"/>
      <w:marTop w:val="0"/>
      <w:marBottom w:val="0"/>
      <w:divBdr>
        <w:top w:val="none" w:sz="0" w:space="0" w:color="auto"/>
        <w:left w:val="none" w:sz="0" w:space="0" w:color="auto"/>
        <w:bottom w:val="none" w:sz="0" w:space="0" w:color="auto"/>
        <w:right w:val="none" w:sz="0" w:space="0" w:color="auto"/>
      </w:divBdr>
    </w:div>
    <w:div w:id="359665732">
      <w:marLeft w:val="0"/>
      <w:marRight w:val="0"/>
      <w:marTop w:val="0"/>
      <w:marBottom w:val="0"/>
      <w:divBdr>
        <w:top w:val="none" w:sz="0" w:space="0" w:color="auto"/>
        <w:left w:val="none" w:sz="0" w:space="0" w:color="auto"/>
        <w:bottom w:val="none" w:sz="0" w:space="0" w:color="auto"/>
        <w:right w:val="none" w:sz="0" w:space="0" w:color="auto"/>
      </w:divBdr>
    </w:div>
    <w:div w:id="359746931">
      <w:marLeft w:val="0"/>
      <w:marRight w:val="0"/>
      <w:marTop w:val="0"/>
      <w:marBottom w:val="0"/>
      <w:divBdr>
        <w:top w:val="none" w:sz="0" w:space="0" w:color="auto"/>
        <w:left w:val="none" w:sz="0" w:space="0" w:color="auto"/>
        <w:bottom w:val="none" w:sz="0" w:space="0" w:color="auto"/>
        <w:right w:val="none" w:sz="0" w:space="0" w:color="auto"/>
      </w:divBdr>
    </w:div>
    <w:div w:id="359865877">
      <w:marLeft w:val="0"/>
      <w:marRight w:val="0"/>
      <w:marTop w:val="0"/>
      <w:marBottom w:val="0"/>
      <w:divBdr>
        <w:top w:val="none" w:sz="0" w:space="0" w:color="auto"/>
        <w:left w:val="none" w:sz="0" w:space="0" w:color="auto"/>
        <w:bottom w:val="none" w:sz="0" w:space="0" w:color="auto"/>
        <w:right w:val="none" w:sz="0" w:space="0" w:color="auto"/>
      </w:divBdr>
    </w:div>
    <w:div w:id="359941486">
      <w:marLeft w:val="0"/>
      <w:marRight w:val="0"/>
      <w:marTop w:val="0"/>
      <w:marBottom w:val="0"/>
      <w:divBdr>
        <w:top w:val="none" w:sz="0" w:space="0" w:color="auto"/>
        <w:left w:val="none" w:sz="0" w:space="0" w:color="auto"/>
        <w:bottom w:val="none" w:sz="0" w:space="0" w:color="auto"/>
        <w:right w:val="none" w:sz="0" w:space="0" w:color="auto"/>
      </w:divBdr>
    </w:div>
    <w:div w:id="360515977">
      <w:marLeft w:val="0"/>
      <w:marRight w:val="0"/>
      <w:marTop w:val="0"/>
      <w:marBottom w:val="0"/>
      <w:divBdr>
        <w:top w:val="none" w:sz="0" w:space="0" w:color="auto"/>
        <w:left w:val="none" w:sz="0" w:space="0" w:color="auto"/>
        <w:bottom w:val="none" w:sz="0" w:space="0" w:color="auto"/>
        <w:right w:val="none" w:sz="0" w:space="0" w:color="auto"/>
      </w:divBdr>
    </w:div>
    <w:div w:id="360672680">
      <w:marLeft w:val="0"/>
      <w:marRight w:val="0"/>
      <w:marTop w:val="0"/>
      <w:marBottom w:val="0"/>
      <w:divBdr>
        <w:top w:val="none" w:sz="0" w:space="0" w:color="auto"/>
        <w:left w:val="none" w:sz="0" w:space="0" w:color="auto"/>
        <w:bottom w:val="none" w:sz="0" w:space="0" w:color="auto"/>
        <w:right w:val="none" w:sz="0" w:space="0" w:color="auto"/>
      </w:divBdr>
    </w:div>
    <w:div w:id="360975043">
      <w:marLeft w:val="0"/>
      <w:marRight w:val="0"/>
      <w:marTop w:val="0"/>
      <w:marBottom w:val="0"/>
      <w:divBdr>
        <w:top w:val="none" w:sz="0" w:space="0" w:color="auto"/>
        <w:left w:val="none" w:sz="0" w:space="0" w:color="auto"/>
        <w:bottom w:val="none" w:sz="0" w:space="0" w:color="auto"/>
        <w:right w:val="none" w:sz="0" w:space="0" w:color="auto"/>
      </w:divBdr>
    </w:div>
    <w:div w:id="360976517">
      <w:marLeft w:val="0"/>
      <w:marRight w:val="0"/>
      <w:marTop w:val="0"/>
      <w:marBottom w:val="0"/>
      <w:divBdr>
        <w:top w:val="none" w:sz="0" w:space="0" w:color="auto"/>
        <w:left w:val="none" w:sz="0" w:space="0" w:color="auto"/>
        <w:bottom w:val="none" w:sz="0" w:space="0" w:color="auto"/>
        <w:right w:val="none" w:sz="0" w:space="0" w:color="auto"/>
      </w:divBdr>
    </w:div>
    <w:div w:id="361632125">
      <w:marLeft w:val="0"/>
      <w:marRight w:val="0"/>
      <w:marTop w:val="0"/>
      <w:marBottom w:val="0"/>
      <w:divBdr>
        <w:top w:val="none" w:sz="0" w:space="0" w:color="auto"/>
        <w:left w:val="none" w:sz="0" w:space="0" w:color="auto"/>
        <w:bottom w:val="none" w:sz="0" w:space="0" w:color="auto"/>
        <w:right w:val="none" w:sz="0" w:space="0" w:color="auto"/>
      </w:divBdr>
    </w:div>
    <w:div w:id="362095590">
      <w:marLeft w:val="0"/>
      <w:marRight w:val="0"/>
      <w:marTop w:val="0"/>
      <w:marBottom w:val="0"/>
      <w:divBdr>
        <w:top w:val="none" w:sz="0" w:space="0" w:color="auto"/>
        <w:left w:val="none" w:sz="0" w:space="0" w:color="auto"/>
        <w:bottom w:val="none" w:sz="0" w:space="0" w:color="auto"/>
        <w:right w:val="none" w:sz="0" w:space="0" w:color="auto"/>
      </w:divBdr>
    </w:div>
    <w:div w:id="362826200">
      <w:marLeft w:val="0"/>
      <w:marRight w:val="0"/>
      <w:marTop w:val="0"/>
      <w:marBottom w:val="0"/>
      <w:divBdr>
        <w:top w:val="none" w:sz="0" w:space="0" w:color="auto"/>
        <w:left w:val="none" w:sz="0" w:space="0" w:color="auto"/>
        <w:bottom w:val="none" w:sz="0" w:space="0" w:color="auto"/>
        <w:right w:val="none" w:sz="0" w:space="0" w:color="auto"/>
      </w:divBdr>
    </w:div>
    <w:div w:id="363095406">
      <w:marLeft w:val="0"/>
      <w:marRight w:val="0"/>
      <w:marTop w:val="0"/>
      <w:marBottom w:val="0"/>
      <w:divBdr>
        <w:top w:val="none" w:sz="0" w:space="0" w:color="auto"/>
        <w:left w:val="none" w:sz="0" w:space="0" w:color="auto"/>
        <w:bottom w:val="none" w:sz="0" w:space="0" w:color="auto"/>
        <w:right w:val="none" w:sz="0" w:space="0" w:color="auto"/>
      </w:divBdr>
    </w:div>
    <w:div w:id="363215074">
      <w:marLeft w:val="0"/>
      <w:marRight w:val="0"/>
      <w:marTop w:val="0"/>
      <w:marBottom w:val="0"/>
      <w:divBdr>
        <w:top w:val="none" w:sz="0" w:space="0" w:color="auto"/>
        <w:left w:val="none" w:sz="0" w:space="0" w:color="auto"/>
        <w:bottom w:val="none" w:sz="0" w:space="0" w:color="auto"/>
        <w:right w:val="none" w:sz="0" w:space="0" w:color="auto"/>
      </w:divBdr>
    </w:div>
    <w:div w:id="363363985">
      <w:marLeft w:val="0"/>
      <w:marRight w:val="0"/>
      <w:marTop w:val="0"/>
      <w:marBottom w:val="0"/>
      <w:divBdr>
        <w:top w:val="none" w:sz="0" w:space="0" w:color="auto"/>
        <w:left w:val="none" w:sz="0" w:space="0" w:color="auto"/>
        <w:bottom w:val="none" w:sz="0" w:space="0" w:color="auto"/>
        <w:right w:val="none" w:sz="0" w:space="0" w:color="auto"/>
      </w:divBdr>
    </w:div>
    <w:div w:id="363481774">
      <w:marLeft w:val="0"/>
      <w:marRight w:val="0"/>
      <w:marTop w:val="0"/>
      <w:marBottom w:val="0"/>
      <w:divBdr>
        <w:top w:val="none" w:sz="0" w:space="0" w:color="auto"/>
        <w:left w:val="none" w:sz="0" w:space="0" w:color="auto"/>
        <w:bottom w:val="none" w:sz="0" w:space="0" w:color="auto"/>
        <w:right w:val="none" w:sz="0" w:space="0" w:color="auto"/>
      </w:divBdr>
    </w:div>
    <w:div w:id="363596884">
      <w:marLeft w:val="0"/>
      <w:marRight w:val="0"/>
      <w:marTop w:val="0"/>
      <w:marBottom w:val="0"/>
      <w:divBdr>
        <w:top w:val="none" w:sz="0" w:space="0" w:color="auto"/>
        <w:left w:val="none" w:sz="0" w:space="0" w:color="auto"/>
        <w:bottom w:val="none" w:sz="0" w:space="0" w:color="auto"/>
        <w:right w:val="none" w:sz="0" w:space="0" w:color="auto"/>
      </w:divBdr>
    </w:div>
    <w:div w:id="363870694">
      <w:marLeft w:val="0"/>
      <w:marRight w:val="0"/>
      <w:marTop w:val="0"/>
      <w:marBottom w:val="0"/>
      <w:divBdr>
        <w:top w:val="none" w:sz="0" w:space="0" w:color="auto"/>
        <w:left w:val="none" w:sz="0" w:space="0" w:color="auto"/>
        <w:bottom w:val="none" w:sz="0" w:space="0" w:color="auto"/>
        <w:right w:val="none" w:sz="0" w:space="0" w:color="auto"/>
      </w:divBdr>
    </w:div>
    <w:div w:id="364209331">
      <w:marLeft w:val="0"/>
      <w:marRight w:val="0"/>
      <w:marTop w:val="0"/>
      <w:marBottom w:val="0"/>
      <w:divBdr>
        <w:top w:val="none" w:sz="0" w:space="0" w:color="auto"/>
        <w:left w:val="none" w:sz="0" w:space="0" w:color="auto"/>
        <w:bottom w:val="none" w:sz="0" w:space="0" w:color="auto"/>
        <w:right w:val="none" w:sz="0" w:space="0" w:color="auto"/>
      </w:divBdr>
    </w:div>
    <w:div w:id="364211562">
      <w:marLeft w:val="0"/>
      <w:marRight w:val="0"/>
      <w:marTop w:val="0"/>
      <w:marBottom w:val="0"/>
      <w:divBdr>
        <w:top w:val="none" w:sz="0" w:space="0" w:color="auto"/>
        <w:left w:val="none" w:sz="0" w:space="0" w:color="auto"/>
        <w:bottom w:val="none" w:sz="0" w:space="0" w:color="auto"/>
        <w:right w:val="none" w:sz="0" w:space="0" w:color="auto"/>
      </w:divBdr>
    </w:div>
    <w:div w:id="364451519">
      <w:marLeft w:val="0"/>
      <w:marRight w:val="0"/>
      <w:marTop w:val="0"/>
      <w:marBottom w:val="0"/>
      <w:divBdr>
        <w:top w:val="none" w:sz="0" w:space="0" w:color="auto"/>
        <w:left w:val="none" w:sz="0" w:space="0" w:color="auto"/>
        <w:bottom w:val="none" w:sz="0" w:space="0" w:color="auto"/>
        <w:right w:val="none" w:sz="0" w:space="0" w:color="auto"/>
      </w:divBdr>
    </w:div>
    <w:div w:id="364793944">
      <w:marLeft w:val="0"/>
      <w:marRight w:val="0"/>
      <w:marTop w:val="0"/>
      <w:marBottom w:val="0"/>
      <w:divBdr>
        <w:top w:val="none" w:sz="0" w:space="0" w:color="auto"/>
        <w:left w:val="none" w:sz="0" w:space="0" w:color="auto"/>
        <w:bottom w:val="none" w:sz="0" w:space="0" w:color="auto"/>
        <w:right w:val="none" w:sz="0" w:space="0" w:color="auto"/>
      </w:divBdr>
    </w:div>
    <w:div w:id="365448439">
      <w:marLeft w:val="0"/>
      <w:marRight w:val="0"/>
      <w:marTop w:val="0"/>
      <w:marBottom w:val="0"/>
      <w:divBdr>
        <w:top w:val="none" w:sz="0" w:space="0" w:color="auto"/>
        <w:left w:val="none" w:sz="0" w:space="0" w:color="auto"/>
        <w:bottom w:val="none" w:sz="0" w:space="0" w:color="auto"/>
        <w:right w:val="none" w:sz="0" w:space="0" w:color="auto"/>
      </w:divBdr>
    </w:div>
    <w:div w:id="365718611">
      <w:marLeft w:val="0"/>
      <w:marRight w:val="0"/>
      <w:marTop w:val="0"/>
      <w:marBottom w:val="0"/>
      <w:divBdr>
        <w:top w:val="none" w:sz="0" w:space="0" w:color="auto"/>
        <w:left w:val="none" w:sz="0" w:space="0" w:color="auto"/>
        <w:bottom w:val="none" w:sz="0" w:space="0" w:color="auto"/>
        <w:right w:val="none" w:sz="0" w:space="0" w:color="auto"/>
      </w:divBdr>
    </w:div>
    <w:div w:id="365838491">
      <w:marLeft w:val="0"/>
      <w:marRight w:val="0"/>
      <w:marTop w:val="0"/>
      <w:marBottom w:val="0"/>
      <w:divBdr>
        <w:top w:val="none" w:sz="0" w:space="0" w:color="auto"/>
        <w:left w:val="none" w:sz="0" w:space="0" w:color="auto"/>
        <w:bottom w:val="none" w:sz="0" w:space="0" w:color="auto"/>
        <w:right w:val="none" w:sz="0" w:space="0" w:color="auto"/>
      </w:divBdr>
    </w:div>
    <w:div w:id="365912962">
      <w:marLeft w:val="0"/>
      <w:marRight w:val="0"/>
      <w:marTop w:val="0"/>
      <w:marBottom w:val="0"/>
      <w:divBdr>
        <w:top w:val="none" w:sz="0" w:space="0" w:color="auto"/>
        <w:left w:val="none" w:sz="0" w:space="0" w:color="auto"/>
        <w:bottom w:val="none" w:sz="0" w:space="0" w:color="auto"/>
        <w:right w:val="none" w:sz="0" w:space="0" w:color="auto"/>
      </w:divBdr>
    </w:div>
    <w:div w:id="365914807">
      <w:marLeft w:val="0"/>
      <w:marRight w:val="0"/>
      <w:marTop w:val="0"/>
      <w:marBottom w:val="0"/>
      <w:divBdr>
        <w:top w:val="none" w:sz="0" w:space="0" w:color="auto"/>
        <w:left w:val="none" w:sz="0" w:space="0" w:color="auto"/>
        <w:bottom w:val="none" w:sz="0" w:space="0" w:color="auto"/>
        <w:right w:val="none" w:sz="0" w:space="0" w:color="auto"/>
      </w:divBdr>
    </w:div>
    <w:div w:id="366217461">
      <w:marLeft w:val="0"/>
      <w:marRight w:val="0"/>
      <w:marTop w:val="0"/>
      <w:marBottom w:val="0"/>
      <w:divBdr>
        <w:top w:val="none" w:sz="0" w:space="0" w:color="auto"/>
        <w:left w:val="none" w:sz="0" w:space="0" w:color="auto"/>
        <w:bottom w:val="none" w:sz="0" w:space="0" w:color="auto"/>
        <w:right w:val="none" w:sz="0" w:space="0" w:color="auto"/>
      </w:divBdr>
    </w:div>
    <w:div w:id="366223566">
      <w:marLeft w:val="0"/>
      <w:marRight w:val="0"/>
      <w:marTop w:val="0"/>
      <w:marBottom w:val="0"/>
      <w:divBdr>
        <w:top w:val="none" w:sz="0" w:space="0" w:color="auto"/>
        <w:left w:val="none" w:sz="0" w:space="0" w:color="auto"/>
        <w:bottom w:val="none" w:sz="0" w:space="0" w:color="auto"/>
        <w:right w:val="none" w:sz="0" w:space="0" w:color="auto"/>
      </w:divBdr>
    </w:div>
    <w:div w:id="366686518">
      <w:marLeft w:val="0"/>
      <w:marRight w:val="0"/>
      <w:marTop w:val="0"/>
      <w:marBottom w:val="0"/>
      <w:divBdr>
        <w:top w:val="none" w:sz="0" w:space="0" w:color="auto"/>
        <w:left w:val="none" w:sz="0" w:space="0" w:color="auto"/>
        <w:bottom w:val="none" w:sz="0" w:space="0" w:color="auto"/>
        <w:right w:val="none" w:sz="0" w:space="0" w:color="auto"/>
      </w:divBdr>
    </w:div>
    <w:div w:id="368115967">
      <w:marLeft w:val="0"/>
      <w:marRight w:val="0"/>
      <w:marTop w:val="0"/>
      <w:marBottom w:val="0"/>
      <w:divBdr>
        <w:top w:val="none" w:sz="0" w:space="0" w:color="auto"/>
        <w:left w:val="none" w:sz="0" w:space="0" w:color="auto"/>
        <w:bottom w:val="none" w:sz="0" w:space="0" w:color="auto"/>
        <w:right w:val="none" w:sz="0" w:space="0" w:color="auto"/>
      </w:divBdr>
    </w:div>
    <w:div w:id="368116314">
      <w:marLeft w:val="0"/>
      <w:marRight w:val="0"/>
      <w:marTop w:val="0"/>
      <w:marBottom w:val="0"/>
      <w:divBdr>
        <w:top w:val="none" w:sz="0" w:space="0" w:color="auto"/>
        <w:left w:val="none" w:sz="0" w:space="0" w:color="auto"/>
        <w:bottom w:val="none" w:sz="0" w:space="0" w:color="auto"/>
        <w:right w:val="none" w:sz="0" w:space="0" w:color="auto"/>
      </w:divBdr>
    </w:div>
    <w:div w:id="368145033">
      <w:marLeft w:val="0"/>
      <w:marRight w:val="0"/>
      <w:marTop w:val="0"/>
      <w:marBottom w:val="0"/>
      <w:divBdr>
        <w:top w:val="none" w:sz="0" w:space="0" w:color="auto"/>
        <w:left w:val="none" w:sz="0" w:space="0" w:color="auto"/>
        <w:bottom w:val="none" w:sz="0" w:space="0" w:color="auto"/>
        <w:right w:val="none" w:sz="0" w:space="0" w:color="auto"/>
      </w:divBdr>
    </w:div>
    <w:div w:id="370031263">
      <w:marLeft w:val="0"/>
      <w:marRight w:val="0"/>
      <w:marTop w:val="0"/>
      <w:marBottom w:val="0"/>
      <w:divBdr>
        <w:top w:val="none" w:sz="0" w:space="0" w:color="auto"/>
        <w:left w:val="none" w:sz="0" w:space="0" w:color="auto"/>
        <w:bottom w:val="none" w:sz="0" w:space="0" w:color="auto"/>
        <w:right w:val="none" w:sz="0" w:space="0" w:color="auto"/>
      </w:divBdr>
    </w:div>
    <w:div w:id="370347963">
      <w:marLeft w:val="0"/>
      <w:marRight w:val="0"/>
      <w:marTop w:val="0"/>
      <w:marBottom w:val="0"/>
      <w:divBdr>
        <w:top w:val="none" w:sz="0" w:space="0" w:color="auto"/>
        <w:left w:val="none" w:sz="0" w:space="0" w:color="auto"/>
        <w:bottom w:val="none" w:sz="0" w:space="0" w:color="auto"/>
        <w:right w:val="none" w:sz="0" w:space="0" w:color="auto"/>
      </w:divBdr>
    </w:div>
    <w:div w:id="370806014">
      <w:marLeft w:val="0"/>
      <w:marRight w:val="0"/>
      <w:marTop w:val="0"/>
      <w:marBottom w:val="0"/>
      <w:divBdr>
        <w:top w:val="none" w:sz="0" w:space="0" w:color="auto"/>
        <w:left w:val="none" w:sz="0" w:space="0" w:color="auto"/>
        <w:bottom w:val="none" w:sz="0" w:space="0" w:color="auto"/>
        <w:right w:val="none" w:sz="0" w:space="0" w:color="auto"/>
      </w:divBdr>
    </w:div>
    <w:div w:id="370808193">
      <w:marLeft w:val="0"/>
      <w:marRight w:val="0"/>
      <w:marTop w:val="0"/>
      <w:marBottom w:val="0"/>
      <w:divBdr>
        <w:top w:val="none" w:sz="0" w:space="0" w:color="auto"/>
        <w:left w:val="none" w:sz="0" w:space="0" w:color="auto"/>
        <w:bottom w:val="none" w:sz="0" w:space="0" w:color="auto"/>
        <w:right w:val="none" w:sz="0" w:space="0" w:color="auto"/>
      </w:divBdr>
    </w:div>
    <w:div w:id="371030450">
      <w:marLeft w:val="0"/>
      <w:marRight w:val="0"/>
      <w:marTop w:val="0"/>
      <w:marBottom w:val="0"/>
      <w:divBdr>
        <w:top w:val="none" w:sz="0" w:space="0" w:color="auto"/>
        <w:left w:val="none" w:sz="0" w:space="0" w:color="auto"/>
        <w:bottom w:val="none" w:sz="0" w:space="0" w:color="auto"/>
        <w:right w:val="none" w:sz="0" w:space="0" w:color="auto"/>
      </w:divBdr>
    </w:div>
    <w:div w:id="371224053">
      <w:marLeft w:val="0"/>
      <w:marRight w:val="0"/>
      <w:marTop w:val="0"/>
      <w:marBottom w:val="0"/>
      <w:divBdr>
        <w:top w:val="none" w:sz="0" w:space="0" w:color="auto"/>
        <w:left w:val="none" w:sz="0" w:space="0" w:color="auto"/>
        <w:bottom w:val="none" w:sz="0" w:space="0" w:color="auto"/>
        <w:right w:val="none" w:sz="0" w:space="0" w:color="auto"/>
      </w:divBdr>
    </w:div>
    <w:div w:id="371350088">
      <w:marLeft w:val="0"/>
      <w:marRight w:val="0"/>
      <w:marTop w:val="0"/>
      <w:marBottom w:val="0"/>
      <w:divBdr>
        <w:top w:val="none" w:sz="0" w:space="0" w:color="auto"/>
        <w:left w:val="none" w:sz="0" w:space="0" w:color="auto"/>
        <w:bottom w:val="none" w:sz="0" w:space="0" w:color="auto"/>
        <w:right w:val="none" w:sz="0" w:space="0" w:color="auto"/>
      </w:divBdr>
    </w:div>
    <w:div w:id="372004480">
      <w:marLeft w:val="0"/>
      <w:marRight w:val="0"/>
      <w:marTop w:val="0"/>
      <w:marBottom w:val="0"/>
      <w:divBdr>
        <w:top w:val="none" w:sz="0" w:space="0" w:color="auto"/>
        <w:left w:val="none" w:sz="0" w:space="0" w:color="auto"/>
        <w:bottom w:val="none" w:sz="0" w:space="0" w:color="auto"/>
        <w:right w:val="none" w:sz="0" w:space="0" w:color="auto"/>
      </w:divBdr>
    </w:div>
    <w:div w:id="372199121">
      <w:marLeft w:val="0"/>
      <w:marRight w:val="0"/>
      <w:marTop w:val="0"/>
      <w:marBottom w:val="0"/>
      <w:divBdr>
        <w:top w:val="none" w:sz="0" w:space="0" w:color="auto"/>
        <w:left w:val="none" w:sz="0" w:space="0" w:color="auto"/>
        <w:bottom w:val="none" w:sz="0" w:space="0" w:color="auto"/>
        <w:right w:val="none" w:sz="0" w:space="0" w:color="auto"/>
      </w:divBdr>
    </w:div>
    <w:div w:id="372312577">
      <w:marLeft w:val="0"/>
      <w:marRight w:val="0"/>
      <w:marTop w:val="0"/>
      <w:marBottom w:val="0"/>
      <w:divBdr>
        <w:top w:val="none" w:sz="0" w:space="0" w:color="auto"/>
        <w:left w:val="none" w:sz="0" w:space="0" w:color="auto"/>
        <w:bottom w:val="none" w:sz="0" w:space="0" w:color="auto"/>
        <w:right w:val="none" w:sz="0" w:space="0" w:color="auto"/>
      </w:divBdr>
    </w:div>
    <w:div w:id="372468139">
      <w:marLeft w:val="0"/>
      <w:marRight w:val="0"/>
      <w:marTop w:val="0"/>
      <w:marBottom w:val="0"/>
      <w:divBdr>
        <w:top w:val="none" w:sz="0" w:space="0" w:color="auto"/>
        <w:left w:val="none" w:sz="0" w:space="0" w:color="auto"/>
        <w:bottom w:val="none" w:sz="0" w:space="0" w:color="auto"/>
        <w:right w:val="none" w:sz="0" w:space="0" w:color="auto"/>
      </w:divBdr>
    </w:div>
    <w:div w:id="372771294">
      <w:marLeft w:val="0"/>
      <w:marRight w:val="0"/>
      <w:marTop w:val="0"/>
      <w:marBottom w:val="0"/>
      <w:divBdr>
        <w:top w:val="none" w:sz="0" w:space="0" w:color="auto"/>
        <w:left w:val="none" w:sz="0" w:space="0" w:color="auto"/>
        <w:bottom w:val="none" w:sz="0" w:space="0" w:color="auto"/>
        <w:right w:val="none" w:sz="0" w:space="0" w:color="auto"/>
      </w:divBdr>
    </w:div>
    <w:div w:id="372771529">
      <w:marLeft w:val="0"/>
      <w:marRight w:val="0"/>
      <w:marTop w:val="0"/>
      <w:marBottom w:val="0"/>
      <w:divBdr>
        <w:top w:val="none" w:sz="0" w:space="0" w:color="auto"/>
        <w:left w:val="none" w:sz="0" w:space="0" w:color="auto"/>
        <w:bottom w:val="none" w:sz="0" w:space="0" w:color="auto"/>
        <w:right w:val="none" w:sz="0" w:space="0" w:color="auto"/>
      </w:divBdr>
    </w:div>
    <w:div w:id="373308142">
      <w:marLeft w:val="0"/>
      <w:marRight w:val="0"/>
      <w:marTop w:val="0"/>
      <w:marBottom w:val="0"/>
      <w:divBdr>
        <w:top w:val="none" w:sz="0" w:space="0" w:color="auto"/>
        <w:left w:val="none" w:sz="0" w:space="0" w:color="auto"/>
        <w:bottom w:val="none" w:sz="0" w:space="0" w:color="auto"/>
        <w:right w:val="none" w:sz="0" w:space="0" w:color="auto"/>
      </w:divBdr>
    </w:div>
    <w:div w:id="373627214">
      <w:marLeft w:val="0"/>
      <w:marRight w:val="0"/>
      <w:marTop w:val="0"/>
      <w:marBottom w:val="0"/>
      <w:divBdr>
        <w:top w:val="none" w:sz="0" w:space="0" w:color="auto"/>
        <w:left w:val="none" w:sz="0" w:space="0" w:color="auto"/>
        <w:bottom w:val="none" w:sz="0" w:space="0" w:color="auto"/>
        <w:right w:val="none" w:sz="0" w:space="0" w:color="auto"/>
      </w:divBdr>
    </w:div>
    <w:div w:id="374232802">
      <w:marLeft w:val="0"/>
      <w:marRight w:val="0"/>
      <w:marTop w:val="0"/>
      <w:marBottom w:val="0"/>
      <w:divBdr>
        <w:top w:val="none" w:sz="0" w:space="0" w:color="auto"/>
        <w:left w:val="none" w:sz="0" w:space="0" w:color="auto"/>
        <w:bottom w:val="none" w:sz="0" w:space="0" w:color="auto"/>
        <w:right w:val="none" w:sz="0" w:space="0" w:color="auto"/>
      </w:divBdr>
    </w:div>
    <w:div w:id="374428665">
      <w:marLeft w:val="0"/>
      <w:marRight w:val="0"/>
      <w:marTop w:val="0"/>
      <w:marBottom w:val="0"/>
      <w:divBdr>
        <w:top w:val="none" w:sz="0" w:space="0" w:color="auto"/>
        <w:left w:val="none" w:sz="0" w:space="0" w:color="auto"/>
        <w:bottom w:val="none" w:sz="0" w:space="0" w:color="auto"/>
        <w:right w:val="none" w:sz="0" w:space="0" w:color="auto"/>
      </w:divBdr>
    </w:div>
    <w:div w:id="375080748">
      <w:marLeft w:val="0"/>
      <w:marRight w:val="0"/>
      <w:marTop w:val="0"/>
      <w:marBottom w:val="0"/>
      <w:divBdr>
        <w:top w:val="none" w:sz="0" w:space="0" w:color="auto"/>
        <w:left w:val="none" w:sz="0" w:space="0" w:color="auto"/>
        <w:bottom w:val="none" w:sz="0" w:space="0" w:color="auto"/>
        <w:right w:val="none" w:sz="0" w:space="0" w:color="auto"/>
      </w:divBdr>
    </w:div>
    <w:div w:id="375201092">
      <w:marLeft w:val="0"/>
      <w:marRight w:val="0"/>
      <w:marTop w:val="0"/>
      <w:marBottom w:val="0"/>
      <w:divBdr>
        <w:top w:val="none" w:sz="0" w:space="0" w:color="auto"/>
        <w:left w:val="none" w:sz="0" w:space="0" w:color="auto"/>
        <w:bottom w:val="none" w:sz="0" w:space="0" w:color="auto"/>
        <w:right w:val="none" w:sz="0" w:space="0" w:color="auto"/>
      </w:divBdr>
    </w:div>
    <w:div w:id="376048924">
      <w:marLeft w:val="0"/>
      <w:marRight w:val="0"/>
      <w:marTop w:val="0"/>
      <w:marBottom w:val="0"/>
      <w:divBdr>
        <w:top w:val="none" w:sz="0" w:space="0" w:color="auto"/>
        <w:left w:val="none" w:sz="0" w:space="0" w:color="auto"/>
        <w:bottom w:val="none" w:sz="0" w:space="0" w:color="auto"/>
        <w:right w:val="none" w:sz="0" w:space="0" w:color="auto"/>
      </w:divBdr>
    </w:div>
    <w:div w:id="376664332">
      <w:marLeft w:val="0"/>
      <w:marRight w:val="0"/>
      <w:marTop w:val="0"/>
      <w:marBottom w:val="0"/>
      <w:divBdr>
        <w:top w:val="none" w:sz="0" w:space="0" w:color="auto"/>
        <w:left w:val="none" w:sz="0" w:space="0" w:color="auto"/>
        <w:bottom w:val="none" w:sz="0" w:space="0" w:color="auto"/>
        <w:right w:val="none" w:sz="0" w:space="0" w:color="auto"/>
      </w:divBdr>
    </w:div>
    <w:div w:id="376785687">
      <w:marLeft w:val="0"/>
      <w:marRight w:val="0"/>
      <w:marTop w:val="0"/>
      <w:marBottom w:val="0"/>
      <w:divBdr>
        <w:top w:val="none" w:sz="0" w:space="0" w:color="auto"/>
        <w:left w:val="none" w:sz="0" w:space="0" w:color="auto"/>
        <w:bottom w:val="none" w:sz="0" w:space="0" w:color="auto"/>
        <w:right w:val="none" w:sz="0" w:space="0" w:color="auto"/>
      </w:divBdr>
    </w:div>
    <w:div w:id="377053158">
      <w:marLeft w:val="0"/>
      <w:marRight w:val="0"/>
      <w:marTop w:val="0"/>
      <w:marBottom w:val="0"/>
      <w:divBdr>
        <w:top w:val="none" w:sz="0" w:space="0" w:color="auto"/>
        <w:left w:val="none" w:sz="0" w:space="0" w:color="auto"/>
        <w:bottom w:val="none" w:sz="0" w:space="0" w:color="auto"/>
        <w:right w:val="none" w:sz="0" w:space="0" w:color="auto"/>
      </w:divBdr>
    </w:div>
    <w:div w:id="377437847">
      <w:marLeft w:val="0"/>
      <w:marRight w:val="0"/>
      <w:marTop w:val="0"/>
      <w:marBottom w:val="0"/>
      <w:divBdr>
        <w:top w:val="none" w:sz="0" w:space="0" w:color="auto"/>
        <w:left w:val="none" w:sz="0" w:space="0" w:color="auto"/>
        <w:bottom w:val="none" w:sz="0" w:space="0" w:color="auto"/>
        <w:right w:val="none" w:sz="0" w:space="0" w:color="auto"/>
      </w:divBdr>
    </w:div>
    <w:div w:id="377971331">
      <w:marLeft w:val="0"/>
      <w:marRight w:val="0"/>
      <w:marTop w:val="0"/>
      <w:marBottom w:val="0"/>
      <w:divBdr>
        <w:top w:val="none" w:sz="0" w:space="0" w:color="auto"/>
        <w:left w:val="none" w:sz="0" w:space="0" w:color="auto"/>
        <w:bottom w:val="none" w:sz="0" w:space="0" w:color="auto"/>
        <w:right w:val="none" w:sz="0" w:space="0" w:color="auto"/>
      </w:divBdr>
    </w:div>
    <w:div w:id="378280793">
      <w:marLeft w:val="0"/>
      <w:marRight w:val="0"/>
      <w:marTop w:val="0"/>
      <w:marBottom w:val="0"/>
      <w:divBdr>
        <w:top w:val="none" w:sz="0" w:space="0" w:color="auto"/>
        <w:left w:val="none" w:sz="0" w:space="0" w:color="auto"/>
        <w:bottom w:val="none" w:sz="0" w:space="0" w:color="auto"/>
        <w:right w:val="none" w:sz="0" w:space="0" w:color="auto"/>
      </w:divBdr>
    </w:div>
    <w:div w:id="379016287">
      <w:marLeft w:val="0"/>
      <w:marRight w:val="0"/>
      <w:marTop w:val="0"/>
      <w:marBottom w:val="0"/>
      <w:divBdr>
        <w:top w:val="none" w:sz="0" w:space="0" w:color="auto"/>
        <w:left w:val="none" w:sz="0" w:space="0" w:color="auto"/>
        <w:bottom w:val="none" w:sz="0" w:space="0" w:color="auto"/>
        <w:right w:val="none" w:sz="0" w:space="0" w:color="auto"/>
      </w:divBdr>
    </w:div>
    <w:div w:id="379089311">
      <w:marLeft w:val="0"/>
      <w:marRight w:val="0"/>
      <w:marTop w:val="0"/>
      <w:marBottom w:val="0"/>
      <w:divBdr>
        <w:top w:val="none" w:sz="0" w:space="0" w:color="auto"/>
        <w:left w:val="none" w:sz="0" w:space="0" w:color="auto"/>
        <w:bottom w:val="none" w:sz="0" w:space="0" w:color="auto"/>
        <w:right w:val="none" w:sz="0" w:space="0" w:color="auto"/>
      </w:divBdr>
    </w:div>
    <w:div w:id="379523912">
      <w:marLeft w:val="0"/>
      <w:marRight w:val="0"/>
      <w:marTop w:val="0"/>
      <w:marBottom w:val="0"/>
      <w:divBdr>
        <w:top w:val="none" w:sz="0" w:space="0" w:color="auto"/>
        <w:left w:val="none" w:sz="0" w:space="0" w:color="auto"/>
        <w:bottom w:val="none" w:sz="0" w:space="0" w:color="auto"/>
        <w:right w:val="none" w:sz="0" w:space="0" w:color="auto"/>
      </w:divBdr>
    </w:div>
    <w:div w:id="379670902">
      <w:marLeft w:val="0"/>
      <w:marRight w:val="0"/>
      <w:marTop w:val="0"/>
      <w:marBottom w:val="0"/>
      <w:divBdr>
        <w:top w:val="none" w:sz="0" w:space="0" w:color="auto"/>
        <w:left w:val="none" w:sz="0" w:space="0" w:color="auto"/>
        <w:bottom w:val="none" w:sz="0" w:space="0" w:color="auto"/>
        <w:right w:val="none" w:sz="0" w:space="0" w:color="auto"/>
      </w:divBdr>
    </w:div>
    <w:div w:id="379745345">
      <w:marLeft w:val="0"/>
      <w:marRight w:val="0"/>
      <w:marTop w:val="0"/>
      <w:marBottom w:val="0"/>
      <w:divBdr>
        <w:top w:val="none" w:sz="0" w:space="0" w:color="auto"/>
        <w:left w:val="none" w:sz="0" w:space="0" w:color="auto"/>
        <w:bottom w:val="none" w:sz="0" w:space="0" w:color="auto"/>
        <w:right w:val="none" w:sz="0" w:space="0" w:color="auto"/>
      </w:divBdr>
    </w:div>
    <w:div w:id="379865834">
      <w:marLeft w:val="0"/>
      <w:marRight w:val="0"/>
      <w:marTop w:val="0"/>
      <w:marBottom w:val="0"/>
      <w:divBdr>
        <w:top w:val="none" w:sz="0" w:space="0" w:color="auto"/>
        <w:left w:val="none" w:sz="0" w:space="0" w:color="auto"/>
        <w:bottom w:val="none" w:sz="0" w:space="0" w:color="auto"/>
        <w:right w:val="none" w:sz="0" w:space="0" w:color="auto"/>
      </w:divBdr>
    </w:div>
    <w:div w:id="379980760">
      <w:marLeft w:val="0"/>
      <w:marRight w:val="0"/>
      <w:marTop w:val="0"/>
      <w:marBottom w:val="0"/>
      <w:divBdr>
        <w:top w:val="none" w:sz="0" w:space="0" w:color="auto"/>
        <w:left w:val="none" w:sz="0" w:space="0" w:color="auto"/>
        <w:bottom w:val="none" w:sz="0" w:space="0" w:color="auto"/>
        <w:right w:val="none" w:sz="0" w:space="0" w:color="auto"/>
      </w:divBdr>
    </w:div>
    <w:div w:id="380133596">
      <w:marLeft w:val="0"/>
      <w:marRight w:val="0"/>
      <w:marTop w:val="0"/>
      <w:marBottom w:val="0"/>
      <w:divBdr>
        <w:top w:val="none" w:sz="0" w:space="0" w:color="auto"/>
        <w:left w:val="none" w:sz="0" w:space="0" w:color="auto"/>
        <w:bottom w:val="none" w:sz="0" w:space="0" w:color="auto"/>
        <w:right w:val="none" w:sz="0" w:space="0" w:color="auto"/>
      </w:divBdr>
    </w:div>
    <w:div w:id="380518054">
      <w:marLeft w:val="0"/>
      <w:marRight w:val="0"/>
      <w:marTop w:val="0"/>
      <w:marBottom w:val="0"/>
      <w:divBdr>
        <w:top w:val="none" w:sz="0" w:space="0" w:color="auto"/>
        <w:left w:val="none" w:sz="0" w:space="0" w:color="auto"/>
        <w:bottom w:val="none" w:sz="0" w:space="0" w:color="auto"/>
        <w:right w:val="none" w:sz="0" w:space="0" w:color="auto"/>
      </w:divBdr>
    </w:div>
    <w:div w:id="380641592">
      <w:marLeft w:val="0"/>
      <w:marRight w:val="0"/>
      <w:marTop w:val="0"/>
      <w:marBottom w:val="0"/>
      <w:divBdr>
        <w:top w:val="none" w:sz="0" w:space="0" w:color="auto"/>
        <w:left w:val="none" w:sz="0" w:space="0" w:color="auto"/>
        <w:bottom w:val="none" w:sz="0" w:space="0" w:color="auto"/>
        <w:right w:val="none" w:sz="0" w:space="0" w:color="auto"/>
      </w:divBdr>
    </w:div>
    <w:div w:id="381255475">
      <w:marLeft w:val="0"/>
      <w:marRight w:val="0"/>
      <w:marTop w:val="0"/>
      <w:marBottom w:val="0"/>
      <w:divBdr>
        <w:top w:val="none" w:sz="0" w:space="0" w:color="auto"/>
        <w:left w:val="none" w:sz="0" w:space="0" w:color="auto"/>
        <w:bottom w:val="none" w:sz="0" w:space="0" w:color="auto"/>
        <w:right w:val="none" w:sz="0" w:space="0" w:color="auto"/>
      </w:divBdr>
    </w:div>
    <w:div w:id="381633174">
      <w:marLeft w:val="0"/>
      <w:marRight w:val="0"/>
      <w:marTop w:val="0"/>
      <w:marBottom w:val="0"/>
      <w:divBdr>
        <w:top w:val="none" w:sz="0" w:space="0" w:color="auto"/>
        <w:left w:val="none" w:sz="0" w:space="0" w:color="auto"/>
        <w:bottom w:val="none" w:sz="0" w:space="0" w:color="auto"/>
        <w:right w:val="none" w:sz="0" w:space="0" w:color="auto"/>
      </w:divBdr>
    </w:div>
    <w:div w:id="381639855">
      <w:marLeft w:val="0"/>
      <w:marRight w:val="0"/>
      <w:marTop w:val="0"/>
      <w:marBottom w:val="0"/>
      <w:divBdr>
        <w:top w:val="none" w:sz="0" w:space="0" w:color="auto"/>
        <w:left w:val="none" w:sz="0" w:space="0" w:color="auto"/>
        <w:bottom w:val="none" w:sz="0" w:space="0" w:color="auto"/>
        <w:right w:val="none" w:sz="0" w:space="0" w:color="auto"/>
      </w:divBdr>
    </w:div>
    <w:div w:id="381834402">
      <w:marLeft w:val="0"/>
      <w:marRight w:val="0"/>
      <w:marTop w:val="0"/>
      <w:marBottom w:val="0"/>
      <w:divBdr>
        <w:top w:val="none" w:sz="0" w:space="0" w:color="auto"/>
        <w:left w:val="none" w:sz="0" w:space="0" w:color="auto"/>
        <w:bottom w:val="none" w:sz="0" w:space="0" w:color="auto"/>
        <w:right w:val="none" w:sz="0" w:space="0" w:color="auto"/>
      </w:divBdr>
    </w:div>
    <w:div w:id="382796571">
      <w:marLeft w:val="0"/>
      <w:marRight w:val="0"/>
      <w:marTop w:val="0"/>
      <w:marBottom w:val="0"/>
      <w:divBdr>
        <w:top w:val="none" w:sz="0" w:space="0" w:color="auto"/>
        <w:left w:val="none" w:sz="0" w:space="0" w:color="auto"/>
        <w:bottom w:val="none" w:sz="0" w:space="0" w:color="auto"/>
        <w:right w:val="none" w:sz="0" w:space="0" w:color="auto"/>
      </w:divBdr>
    </w:div>
    <w:div w:id="383257296">
      <w:marLeft w:val="0"/>
      <w:marRight w:val="0"/>
      <w:marTop w:val="0"/>
      <w:marBottom w:val="0"/>
      <w:divBdr>
        <w:top w:val="none" w:sz="0" w:space="0" w:color="auto"/>
        <w:left w:val="none" w:sz="0" w:space="0" w:color="auto"/>
        <w:bottom w:val="none" w:sz="0" w:space="0" w:color="auto"/>
        <w:right w:val="none" w:sz="0" w:space="0" w:color="auto"/>
      </w:divBdr>
    </w:div>
    <w:div w:id="383480637">
      <w:marLeft w:val="0"/>
      <w:marRight w:val="0"/>
      <w:marTop w:val="0"/>
      <w:marBottom w:val="0"/>
      <w:divBdr>
        <w:top w:val="none" w:sz="0" w:space="0" w:color="auto"/>
        <w:left w:val="none" w:sz="0" w:space="0" w:color="auto"/>
        <w:bottom w:val="none" w:sz="0" w:space="0" w:color="auto"/>
        <w:right w:val="none" w:sz="0" w:space="0" w:color="auto"/>
      </w:divBdr>
    </w:div>
    <w:div w:id="383872634">
      <w:marLeft w:val="0"/>
      <w:marRight w:val="0"/>
      <w:marTop w:val="0"/>
      <w:marBottom w:val="0"/>
      <w:divBdr>
        <w:top w:val="none" w:sz="0" w:space="0" w:color="auto"/>
        <w:left w:val="none" w:sz="0" w:space="0" w:color="auto"/>
        <w:bottom w:val="none" w:sz="0" w:space="0" w:color="auto"/>
        <w:right w:val="none" w:sz="0" w:space="0" w:color="auto"/>
      </w:divBdr>
    </w:div>
    <w:div w:id="384136634">
      <w:marLeft w:val="0"/>
      <w:marRight w:val="0"/>
      <w:marTop w:val="0"/>
      <w:marBottom w:val="0"/>
      <w:divBdr>
        <w:top w:val="none" w:sz="0" w:space="0" w:color="auto"/>
        <w:left w:val="none" w:sz="0" w:space="0" w:color="auto"/>
        <w:bottom w:val="none" w:sz="0" w:space="0" w:color="auto"/>
        <w:right w:val="none" w:sz="0" w:space="0" w:color="auto"/>
      </w:divBdr>
    </w:div>
    <w:div w:id="384525501">
      <w:marLeft w:val="0"/>
      <w:marRight w:val="0"/>
      <w:marTop w:val="0"/>
      <w:marBottom w:val="0"/>
      <w:divBdr>
        <w:top w:val="none" w:sz="0" w:space="0" w:color="auto"/>
        <w:left w:val="none" w:sz="0" w:space="0" w:color="auto"/>
        <w:bottom w:val="none" w:sz="0" w:space="0" w:color="auto"/>
        <w:right w:val="none" w:sz="0" w:space="0" w:color="auto"/>
      </w:divBdr>
    </w:div>
    <w:div w:id="384764903">
      <w:marLeft w:val="0"/>
      <w:marRight w:val="0"/>
      <w:marTop w:val="0"/>
      <w:marBottom w:val="0"/>
      <w:divBdr>
        <w:top w:val="none" w:sz="0" w:space="0" w:color="auto"/>
        <w:left w:val="none" w:sz="0" w:space="0" w:color="auto"/>
        <w:bottom w:val="none" w:sz="0" w:space="0" w:color="auto"/>
        <w:right w:val="none" w:sz="0" w:space="0" w:color="auto"/>
      </w:divBdr>
    </w:div>
    <w:div w:id="384765118">
      <w:marLeft w:val="0"/>
      <w:marRight w:val="0"/>
      <w:marTop w:val="0"/>
      <w:marBottom w:val="0"/>
      <w:divBdr>
        <w:top w:val="none" w:sz="0" w:space="0" w:color="auto"/>
        <w:left w:val="none" w:sz="0" w:space="0" w:color="auto"/>
        <w:bottom w:val="none" w:sz="0" w:space="0" w:color="auto"/>
        <w:right w:val="none" w:sz="0" w:space="0" w:color="auto"/>
      </w:divBdr>
    </w:div>
    <w:div w:id="384792711">
      <w:marLeft w:val="0"/>
      <w:marRight w:val="0"/>
      <w:marTop w:val="0"/>
      <w:marBottom w:val="0"/>
      <w:divBdr>
        <w:top w:val="none" w:sz="0" w:space="0" w:color="auto"/>
        <w:left w:val="none" w:sz="0" w:space="0" w:color="auto"/>
        <w:bottom w:val="none" w:sz="0" w:space="0" w:color="auto"/>
        <w:right w:val="none" w:sz="0" w:space="0" w:color="auto"/>
      </w:divBdr>
    </w:div>
    <w:div w:id="384910775">
      <w:marLeft w:val="0"/>
      <w:marRight w:val="0"/>
      <w:marTop w:val="0"/>
      <w:marBottom w:val="0"/>
      <w:divBdr>
        <w:top w:val="none" w:sz="0" w:space="0" w:color="auto"/>
        <w:left w:val="none" w:sz="0" w:space="0" w:color="auto"/>
        <w:bottom w:val="none" w:sz="0" w:space="0" w:color="auto"/>
        <w:right w:val="none" w:sz="0" w:space="0" w:color="auto"/>
      </w:divBdr>
    </w:div>
    <w:div w:id="384986047">
      <w:marLeft w:val="0"/>
      <w:marRight w:val="0"/>
      <w:marTop w:val="0"/>
      <w:marBottom w:val="0"/>
      <w:divBdr>
        <w:top w:val="none" w:sz="0" w:space="0" w:color="auto"/>
        <w:left w:val="none" w:sz="0" w:space="0" w:color="auto"/>
        <w:bottom w:val="none" w:sz="0" w:space="0" w:color="auto"/>
        <w:right w:val="none" w:sz="0" w:space="0" w:color="auto"/>
      </w:divBdr>
    </w:div>
    <w:div w:id="385108818">
      <w:marLeft w:val="0"/>
      <w:marRight w:val="0"/>
      <w:marTop w:val="0"/>
      <w:marBottom w:val="0"/>
      <w:divBdr>
        <w:top w:val="none" w:sz="0" w:space="0" w:color="auto"/>
        <w:left w:val="none" w:sz="0" w:space="0" w:color="auto"/>
        <w:bottom w:val="none" w:sz="0" w:space="0" w:color="auto"/>
        <w:right w:val="none" w:sz="0" w:space="0" w:color="auto"/>
      </w:divBdr>
    </w:div>
    <w:div w:id="386804545">
      <w:marLeft w:val="0"/>
      <w:marRight w:val="0"/>
      <w:marTop w:val="0"/>
      <w:marBottom w:val="0"/>
      <w:divBdr>
        <w:top w:val="none" w:sz="0" w:space="0" w:color="auto"/>
        <w:left w:val="none" w:sz="0" w:space="0" w:color="auto"/>
        <w:bottom w:val="none" w:sz="0" w:space="0" w:color="auto"/>
        <w:right w:val="none" w:sz="0" w:space="0" w:color="auto"/>
      </w:divBdr>
    </w:div>
    <w:div w:id="386954484">
      <w:marLeft w:val="0"/>
      <w:marRight w:val="0"/>
      <w:marTop w:val="0"/>
      <w:marBottom w:val="0"/>
      <w:divBdr>
        <w:top w:val="none" w:sz="0" w:space="0" w:color="auto"/>
        <w:left w:val="none" w:sz="0" w:space="0" w:color="auto"/>
        <w:bottom w:val="none" w:sz="0" w:space="0" w:color="auto"/>
        <w:right w:val="none" w:sz="0" w:space="0" w:color="auto"/>
      </w:divBdr>
    </w:div>
    <w:div w:id="387344495">
      <w:marLeft w:val="0"/>
      <w:marRight w:val="0"/>
      <w:marTop w:val="0"/>
      <w:marBottom w:val="0"/>
      <w:divBdr>
        <w:top w:val="none" w:sz="0" w:space="0" w:color="auto"/>
        <w:left w:val="none" w:sz="0" w:space="0" w:color="auto"/>
        <w:bottom w:val="none" w:sz="0" w:space="0" w:color="auto"/>
        <w:right w:val="none" w:sz="0" w:space="0" w:color="auto"/>
      </w:divBdr>
    </w:div>
    <w:div w:id="388695623">
      <w:marLeft w:val="0"/>
      <w:marRight w:val="0"/>
      <w:marTop w:val="0"/>
      <w:marBottom w:val="0"/>
      <w:divBdr>
        <w:top w:val="none" w:sz="0" w:space="0" w:color="auto"/>
        <w:left w:val="none" w:sz="0" w:space="0" w:color="auto"/>
        <w:bottom w:val="none" w:sz="0" w:space="0" w:color="auto"/>
        <w:right w:val="none" w:sz="0" w:space="0" w:color="auto"/>
      </w:divBdr>
    </w:div>
    <w:div w:id="389040444">
      <w:marLeft w:val="0"/>
      <w:marRight w:val="0"/>
      <w:marTop w:val="0"/>
      <w:marBottom w:val="0"/>
      <w:divBdr>
        <w:top w:val="none" w:sz="0" w:space="0" w:color="auto"/>
        <w:left w:val="none" w:sz="0" w:space="0" w:color="auto"/>
        <w:bottom w:val="none" w:sz="0" w:space="0" w:color="auto"/>
        <w:right w:val="none" w:sz="0" w:space="0" w:color="auto"/>
      </w:divBdr>
    </w:div>
    <w:div w:id="389504376">
      <w:marLeft w:val="0"/>
      <w:marRight w:val="0"/>
      <w:marTop w:val="0"/>
      <w:marBottom w:val="0"/>
      <w:divBdr>
        <w:top w:val="none" w:sz="0" w:space="0" w:color="auto"/>
        <w:left w:val="none" w:sz="0" w:space="0" w:color="auto"/>
        <w:bottom w:val="none" w:sz="0" w:space="0" w:color="auto"/>
        <w:right w:val="none" w:sz="0" w:space="0" w:color="auto"/>
      </w:divBdr>
    </w:div>
    <w:div w:id="389692519">
      <w:marLeft w:val="0"/>
      <w:marRight w:val="0"/>
      <w:marTop w:val="0"/>
      <w:marBottom w:val="0"/>
      <w:divBdr>
        <w:top w:val="none" w:sz="0" w:space="0" w:color="auto"/>
        <w:left w:val="none" w:sz="0" w:space="0" w:color="auto"/>
        <w:bottom w:val="none" w:sz="0" w:space="0" w:color="auto"/>
        <w:right w:val="none" w:sz="0" w:space="0" w:color="auto"/>
      </w:divBdr>
    </w:div>
    <w:div w:id="390079680">
      <w:marLeft w:val="0"/>
      <w:marRight w:val="0"/>
      <w:marTop w:val="0"/>
      <w:marBottom w:val="0"/>
      <w:divBdr>
        <w:top w:val="none" w:sz="0" w:space="0" w:color="auto"/>
        <w:left w:val="none" w:sz="0" w:space="0" w:color="auto"/>
        <w:bottom w:val="none" w:sz="0" w:space="0" w:color="auto"/>
        <w:right w:val="none" w:sz="0" w:space="0" w:color="auto"/>
      </w:divBdr>
    </w:div>
    <w:div w:id="390421862">
      <w:marLeft w:val="0"/>
      <w:marRight w:val="0"/>
      <w:marTop w:val="0"/>
      <w:marBottom w:val="0"/>
      <w:divBdr>
        <w:top w:val="none" w:sz="0" w:space="0" w:color="auto"/>
        <w:left w:val="none" w:sz="0" w:space="0" w:color="auto"/>
        <w:bottom w:val="none" w:sz="0" w:space="0" w:color="auto"/>
        <w:right w:val="none" w:sz="0" w:space="0" w:color="auto"/>
      </w:divBdr>
    </w:div>
    <w:div w:id="391074885">
      <w:marLeft w:val="0"/>
      <w:marRight w:val="0"/>
      <w:marTop w:val="0"/>
      <w:marBottom w:val="0"/>
      <w:divBdr>
        <w:top w:val="none" w:sz="0" w:space="0" w:color="auto"/>
        <w:left w:val="none" w:sz="0" w:space="0" w:color="auto"/>
        <w:bottom w:val="none" w:sz="0" w:space="0" w:color="auto"/>
        <w:right w:val="none" w:sz="0" w:space="0" w:color="auto"/>
      </w:divBdr>
    </w:div>
    <w:div w:id="391196781">
      <w:marLeft w:val="0"/>
      <w:marRight w:val="0"/>
      <w:marTop w:val="0"/>
      <w:marBottom w:val="0"/>
      <w:divBdr>
        <w:top w:val="none" w:sz="0" w:space="0" w:color="auto"/>
        <w:left w:val="none" w:sz="0" w:space="0" w:color="auto"/>
        <w:bottom w:val="none" w:sz="0" w:space="0" w:color="auto"/>
        <w:right w:val="none" w:sz="0" w:space="0" w:color="auto"/>
      </w:divBdr>
    </w:div>
    <w:div w:id="391585757">
      <w:marLeft w:val="0"/>
      <w:marRight w:val="0"/>
      <w:marTop w:val="0"/>
      <w:marBottom w:val="0"/>
      <w:divBdr>
        <w:top w:val="none" w:sz="0" w:space="0" w:color="auto"/>
        <w:left w:val="none" w:sz="0" w:space="0" w:color="auto"/>
        <w:bottom w:val="none" w:sz="0" w:space="0" w:color="auto"/>
        <w:right w:val="none" w:sz="0" w:space="0" w:color="auto"/>
      </w:divBdr>
    </w:div>
    <w:div w:id="391852129">
      <w:marLeft w:val="0"/>
      <w:marRight w:val="0"/>
      <w:marTop w:val="0"/>
      <w:marBottom w:val="0"/>
      <w:divBdr>
        <w:top w:val="none" w:sz="0" w:space="0" w:color="auto"/>
        <w:left w:val="none" w:sz="0" w:space="0" w:color="auto"/>
        <w:bottom w:val="none" w:sz="0" w:space="0" w:color="auto"/>
        <w:right w:val="none" w:sz="0" w:space="0" w:color="auto"/>
      </w:divBdr>
    </w:div>
    <w:div w:id="392001325">
      <w:marLeft w:val="0"/>
      <w:marRight w:val="0"/>
      <w:marTop w:val="0"/>
      <w:marBottom w:val="0"/>
      <w:divBdr>
        <w:top w:val="none" w:sz="0" w:space="0" w:color="auto"/>
        <w:left w:val="none" w:sz="0" w:space="0" w:color="auto"/>
        <w:bottom w:val="none" w:sz="0" w:space="0" w:color="auto"/>
        <w:right w:val="none" w:sz="0" w:space="0" w:color="auto"/>
      </w:divBdr>
    </w:div>
    <w:div w:id="392779707">
      <w:marLeft w:val="0"/>
      <w:marRight w:val="0"/>
      <w:marTop w:val="0"/>
      <w:marBottom w:val="0"/>
      <w:divBdr>
        <w:top w:val="none" w:sz="0" w:space="0" w:color="auto"/>
        <w:left w:val="none" w:sz="0" w:space="0" w:color="auto"/>
        <w:bottom w:val="none" w:sz="0" w:space="0" w:color="auto"/>
        <w:right w:val="none" w:sz="0" w:space="0" w:color="auto"/>
      </w:divBdr>
    </w:div>
    <w:div w:id="393822590">
      <w:marLeft w:val="0"/>
      <w:marRight w:val="0"/>
      <w:marTop w:val="0"/>
      <w:marBottom w:val="0"/>
      <w:divBdr>
        <w:top w:val="none" w:sz="0" w:space="0" w:color="auto"/>
        <w:left w:val="none" w:sz="0" w:space="0" w:color="auto"/>
        <w:bottom w:val="none" w:sz="0" w:space="0" w:color="auto"/>
        <w:right w:val="none" w:sz="0" w:space="0" w:color="auto"/>
      </w:divBdr>
    </w:div>
    <w:div w:id="394010731">
      <w:marLeft w:val="0"/>
      <w:marRight w:val="0"/>
      <w:marTop w:val="0"/>
      <w:marBottom w:val="0"/>
      <w:divBdr>
        <w:top w:val="none" w:sz="0" w:space="0" w:color="auto"/>
        <w:left w:val="none" w:sz="0" w:space="0" w:color="auto"/>
        <w:bottom w:val="none" w:sz="0" w:space="0" w:color="auto"/>
        <w:right w:val="none" w:sz="0" w:space="0" w:color="auto"/>
      </w:divBdr>
    </w:div>
    <w:div w:id="394278015">
      <w:marLeft w:val="0"/>
      <w:marRight w:val="0"/>
      <w:marTop w:val="0"/>
      <w:marBottom w:val="0"/>
      <w:divBdr>
        <w:top w:val="none" w:sz="0" w:space="0" w:color="auto"/>
        <w:left w:val="none" w:sz="0" w:space="0" w:color="auto"/>
        <w:bottom w:val="none" w:sz="0" w:space="0" w:color="auto"/>
        <w:right w:val="none" w:sz="0" w:space="0" w:color="auto"/>
      </w:divBdr>
    </w:div>
    <w:div w:id="394355958">
      <w:marLeft w:val="0"/>
      <w:marRight w:val="0"/>
      <w:marTop w:val="0"/>
      <w:marBottom w:val="0"/>
      <w:divBdr>
        <w:top w:val="none" w:sz="0" w:space="0" w:color="auto"/>
        <w:left w:val="none" w:sz="0" w:space="0" w:color="auto"/>
        <w:bottom w:val="none" w:sz="0" w:space="0" w:color="auto"/>
        <w:right w:val="none" w:sz="0" w:space="0" w:color="auto"/>
      </w:divBdr>
    </w:div>
    <w:div w:id="394550202">
      <w:marLeft w:val="0"/>
      <w:marRight w:val="0"/>
      <w:marTop w:val="0"/>
      <w:marBottom w:val="0"/>
      <w:divBdr>
        <w:top w:val="none" w:sz="0" w:space="0" w:color="auto"/>
        <w:left w:val="none" w:sz="0" w:space="0" w:color="auto"/>
        <w:bottom w:val="none" w:sz="0" w:space="0" w:color="auto"/>
        <w:right w:val="none" w:sz="0" w:space="0" w:color="auto"/>
      </w:divBdr>
    </w:div>
    <w:div w:id="394863771">
      <w:marLeft w:val="0"/>
      <w:marRight w:val="0"/>
      <w:marTop w:val="0"/>
      <w:marBottom w:val="0"/>
      <w:divBdr>
        <w:top w:val="none" w:sz="0" w:space="0" w:color="auto"/>
        <w:left w:val="none" w:sz="0" w:space="0" w:color="auto"/>
        <w:bottom w:val="none" w:sz="0" w:space="0" w:color="auto"/>
        <w:right w:val="none" w:sz="0" w:space="0" w:color="auto"/>
      </w:divBdr>
    </w:div>
    <w:div w:id="395053882">
      <w:marLeft w:val="0"/>
      <w:marRight w:val="0"/>
      <w:marTop w:val="0"/>
      <w:marBottom w:val="0"/>
      <w:divBdr>
        <w:top w:val="none" w:sz="0" w:space="0" w:color="auto"/>
        <w:left w:val="none" w:sz="0" w:space="0" w:color="auto"/>
        <w:bottom w:val="none" w:sz="0" w:space="0" w:color="auto"/>
        <w:right w:val="none" w:sz="0" w:space="0" w:color="auto"/>
      </w:divBdr>
    </w:div>
    <w:div w:id="395276186">
      <w:marLeft w:val="0"/>
      <w:marRight w:val="0"/>
      <w:marTop w:val="0"/>
      <w:marBottom w:val="0"/>
      <w:divBdr>
        <w:top w:val="none" w:sz="0" w:space="0" w:color="auto"/>
        <w:left w:val="none" w:sz="0" w:space="0" w:color="auto"/>
        <w:bottom w:val="none" w:sz="0" w:space="0" w:color="auto"/>
        <w:right w:val="none" w:sz="0" w:space="0" w:color="auto"/>
      </w:divBdr>
    </w:div>
    <w:div w:id="395587062">
      <w:marLeft w:val="0"/>
      <w:marRight w:val="0"/>
      <w:marTop w:val="0"/>
      <w:marBottom w:val="0"/>
      <w:divBdr>
        <w:top w:val="none" w:sz="0" w:space="0" w:color="auto"/>
        <w:left w:val="none" w:sz="0" w:space="0" w:color="auto"/>
        <w:bottom w:val="none" w:sz="0" w:space="0" w:color="auto"/>
        <w:right w:val="none" w:sz="0" w:space="0" w:color="auto"/>
      </w:divBdr>
    </w:div>
    <w:div w:id="396443929">
      <w:marLeft w:val="0"/>
      <w:marRight w:val="0"/>
      <w:marTop w:val="0"/>
      <w:marBottom w:val="0"/>
      <w:divBdr>
        <w:top w:val="none" w:sz="0" w:space="0" w:color="auto"/>
        <w:left w:val="none" w:sz="0" w:space="0" w:color="auto"/>
        <w:bottom w:val="none" w:sz="0" w:space="0" w:color="auto"/>
        <w:right w:val="none" w:sz="0" w:space="0" w:color="auto"/>
      </w:divBdr>
    </w:div>
    <w:div w:id="396705168">
      <w:marLeft w:val="0"/>
      <w:marRight w:val="0"/>
      <w:marTop w:val="0"/>
      <w:marBottom w:val="0"/>
      <w:divBdr>
        <w:top w:val="none" w:sz="0" w:space="0" w:color="auto"/>
        <w:left w:val="none" w:sz="0" w:space="0" w:color="auto"/>
        <w:bottom w:val="none" w:sz="0" w:space="0" w:color="auto"/>
        <w:right w:val="none" w:sz="0" w:space="0" w:color="auto"/>
      </w:divBdr>
    </w:div>
    <w:div w:id="396707792">
      <w:marLeft w:val="0"/>
      <w:marRight w:val="0"/>
      <w:marTop w:val="0"/>
      <w:marBottom w:val="0"/>
      <w:divBdr>
        <w:top w:val="none" w:sz="0" w:space="0" w:color="auto"/>
        <w:left w:val="none" w:sz="0" w:space="0" w:color="auto"/>
        <w:bottom w:val="none" w:sz="0" w:space="0" w:color="auto"/>
        <w:right w:val="none" w:sz="0" w:space="0" w:color="auto"/>
      </w:divBdr>
    </w:div>
    <w:div w:id="397561120">
      <w:marLeft w:val="0"/>
      <w:marRight w:val="0"/>
      <w:marTop w:val="0"/>
      <w:marBottom w:val="0"/>
      <w:divBdr>
        <w:top w:val="none" w:sz="0" w:space="0" w:color="auto"/>
        <w:left w:val="none" w:sz="0" w:space="0" w:color="auto"/>
        <w:bottom w:val="none" w:sz="0" w:space="0" w:color="auto"/>
        <w:right w:val="none" w:sz="0" w:space="0" w:color="auto"/>
      </w:divBdr>
    </w:div>
    <w:div w:id="397627999">
      <w:marLeft w:val="0"/>
      <w:marRight w:val="0"/>
      <w:marTop w:val="0"/>
      <w:marBottom w:val="0"/>
      <w:divBdr>
        <w:top w:val="none" w:sz="0" w:space="0" w:color="auto"/>
        <w:left w:val="none" w:sz="0" w:space="0" w:color="auto"/>
        <w:bottom w:val="none" w:sz="0" w:space="0" w:color="auto"/>
        <w:right w:val="none" w:sz="0" w:space="0" w:color="auto"/>
      </w:divBdr>
    </w:div>
    <w:div w:id="398328104">
      <w:marLeft w:val="0"/>
      <w:marRight w:val="0"/>
      <w:marTop w:val="0"/>
      <w:marBottom w:val="0"/>
      <w:divBdr>
        <w:top w:val="none" w:sz="0" w:space="0" w:color="auto"/>
        <w:left w:val="none" w:sz="0" w:space="0" w:color="auto"/>
        <w:bottom w:val="none" w:sz="0" w:space="0" w:color="auto"/>
        <w:right w:val="none" w:sz="0" w:space="0" w:color="auto"/>
      </w:divBdr>
    </w:div>
    <w:div w:id="398403176">
      <w:marLeft w:val="0"/>
      <w:marRight w:val="0"/>
      <w:marTop w:val="0"/>
      <w:marBottom w:val="0"/>
      <w:divBdr>
        <w:top w:val="none" w:sz="0" w:space="0" w:color="auto"/>
        <w:left w:val="none" w:sz="0" w:space="0" w:color="auto"/>
        <w:bottom w:val="none" w:sz="0" w:space="0" w:color="auto"/>
        <w:right w:val="none" w:sz="0" w:space="0" w:color="auto"/>
      </w:divBdr>
    </w:div>
    <w:div w:id="398986940">
      <w:marLeft w:val="0"/>
      <w:marRight w:val="0"/>
      <w:marTop w:val="0"/>
      <w:marBottom w:val="0"/>
      <w:divBdr>
        <w:top w:val="none" w:sz="0" w:space="0" w:color="auto"/>
        <w:left w:val="none" w:sz="0" w:space="0" w:color="auto"/>
        <w:bottom w:val="none" w:sz="0" w:space="0" w:color="auto"/>
        <w:right w:val="none" w:sz="0" w:space="0" w:color="auto"/>
      </w:divBdr>
    </w:div>
    <w:div w:id="399332814">
      <w:marLeft w:val="0"/>
      <w:marRight w:val="0"/>
      <w:marTop w:val="0"/>
      <w:marBottom w:val="0"/>
      <w:divBdr>
        <w:top w:val="none" w:sz="0" w:space="0" w:color="auto"/>
        <w:left w:val="none" w:sz="0" w:space="0" w:color="auto"/>
        <w:bottom w:val="none" w:sz="0" w:space="0" w:color="auto"/>
        <w:right w:val="none" w:sz="0" w:space="0" w:color="auto"/>
      </w:divBdr>
    </w:div>
    <w:div w:id="399518103">
      <w:marLeft w:val="0"/>
      <w:marRight w:val="0"/>
      <w:marTop w:val="0"/>
      <w:marBottom w:val="0"/>
      <w:divBdr>
        <w:top w:val="none" w:sz="0" w:space="0" w:color="auto"/>
        <w:left w:val="none" w:sz="0" w:space="0" w:color="auto"/>
        <w:bottom w:val="none" w:sz="0" w:space="0" w:color="auto"/>
        <w:right w:val="none" w:sz="0" w:space="0" w:color="auto"/>
      </w:divBdr>
    </w:div>
    <w:div w:id="399596816">
      <w:marLeft w:val="0"/>
      <w:marRight w:val="0"/>
      <w:marTop w:val="0"/>
      <w:marBottom w:val="0"/>
      <w:divBdr>
        <w:top w:val="none" w:sz="0" w:space="0" w:color="auto"/>
        <w:left w:val="none" w:sz="0" w:space="0" w:color="auto"/>
        <w:bottom w:val="none" w:sz="0" w:space="0" w:color="auto"/>
        <w:right w:val="none" w:sz="0" w:space="0" w:color="auto"/>
      </w:divBdr>
    </w:div>
    <w:div w:id="399984979">
      <w:marLeft w:val="0"/>
      <w:marRight w:val="0"/>
      <w:marTop w:val="0"/>
      <w:marBottom w:val="0"/>
      <w:divBdr>
        <w:top w:val="none" w:sz="0" w:space="0" w:color="auto"/>
        <w:left w:val="none" w:sz="0" w:space="0" w:color="auto"/>
        <w:bottom w:val="none" w:sz="0" w:space="0" w:color="auto"/>
        <w:right w:val="none" w:sz="0" w:space="0" w:color="auto"/>
      </w:divBdr>
    </w:div>
    <w:div w:id="400907626">
      <w:marLeft w:val="0"/>
      <w:marRight w:val="0"/>
      <w:marTop w:val="0"/>
      <w:marBottom w:val="0"/>
      <w:divBdr>
        <w:top w:val="none" w:sz="0" w:space="0" w:color="auto"/>
        <w:left w:val="none" w:sz="0" w:space="0" w:color="auto"/>
        <w:bottom w:val="none" w:sz="0" w:space="0" w:color="auto"/>
        <w:right w:val="none" w:sz="0" w:space="0" w:color="auto"/>
      </w:divBdr>
    </w:div>
    <w:div w:id="400912433">
      <w:marLeft w:val="0"/>
      <w:marRight w:val="0"/>
      <w:marTop w:val="0"/>
      <w:marBottom w:val="0"/>
      <w:divBdr>
        <w:top w:val="none" w:sz="0" w:space="0" w:color="auto"/>
        <w:left w:val="none" w:sz="0" w:space="0" w:color="auto"/>
        <w:bottom w:val="none" w:sz="0" w:space="0" w:color="auto"/>
        <w:right w:val="none" w:sz="0" w:space="0" w:color="auto"/>
      </w:divBdr>
    </w:div>
    <w:div w:id="401029501">
      <w:marLeft w:val="0"/>
      <w:marRight w:val="0"/>
      <w:marTop w:val="0"/>
      <w:marBottom w:val="0"/>
      <w:divBdr>
        <w:top w:val="none" w:sz="0" w:space="0" w:color="auto"/>
        <w:left w:val="none" w:sz="0" w:space="0" w:color="auto"/>
        <w:bottom w:val="none" w:sz="0" w:space="0" w:color="auto"/>
        <w:right w:val="none" w:sz="0" w:space="0" w:color="auto"/>
      </w:divBdr>
    </w:div>
    <w:div w:id="401636226">
      <w:marLeft w:val="0"/>
      <w:marRight w:val="0"/>
      <w:marTop w:val="0"/>
      <w:marBottom w:val="0"/>
      <w:divBdr>
        <w:top w:val="none" w:sz="0" w:space="0" w:color="auto"/>
        <w:left w:val="none" w:sz="0" w:space="0" w:color="auto"/>
        <w:bottom w:val="none" w:sz="0" w:space="0" w:color="auto"/>
        <w:right w:val="none" w:sz="0" w:space="0" w:color="auto"/>
      </w:divBdr>
    </w:div>
    <w:div w:id="403184798">
      <w:marLeft w:val="0"/>
      <w:marRight w:val="0"/>
      <w:marTop w:val="0"/>
      <w:marBottom w:val="0"/>
      <w:divBdr>
        <w:top w:val="none" w:sz="0" w:space="0" w:color="auto"/>
        <w:left w:val="none" w:sz="0" w:space="0" w:color="auto"/>
        <w:bottom w:val="none" w:sz="0" w:space="0" w:color="auto"/>
        <w:right w:val="none" w:sz="0" w:space="0" w:color="auto"/>
      </w:divBdr>
    </w:div>
    <w:div w:id="403722581">
      <w:marLeft w:val="0"/>
      <w:marRight w:val="0"/>
      <w:marTop w:val="0"/>
      <w:marBottom w:val="0"/>
      <w:divBdr>
        <w:top w:val="none" w:sz="0" w:space="0" w:color="auto"/>
        <w:left w:val="none" w:sz="0" w:space="0" w:color="auto"/>
        <w:bottom w:val="none" w:sz="0" w:space="0" w:color="auto"/>
        <w:right w:val="none" w:sz="0" w:space="0" w:color="auto"/>
      </w:divBdr>
    </w:div>
    <w:div w:id="403841621">
      <w:marLeft w:val="0"/>
      <w:marRight w:val="0"/>
      <w:marTop w:val="0"/>
      <w:marBottom w:val="0"/>
      <w:divBdr>
        <w:top w:val="none" w:sz="0" w:space="0" w:color="auto"/>
        <w:left w:val="none" w:sz="0" w:space="0" w:color="auto"/>
        <w:bottom w:val="none" w:sz="0" w:space="0" w:color="auto"/>
        <w:right w:val="none" w:sz="0" w:space="0" w:color="auto"/>
      </w:divBdr>
    </w:div>
    <w:div w:id="403992996">
      <w:marLeft w:val="0"/>
      <w:marRight w:val="0"/>
      <w:marTop w:val="0"/>
      <w:marBottom w:val="0"/>
      <w:divBdr>
        <w:top w:val="none" w:sz="0" w:space="0" w:color="auto"/>
        <w:left w:val="none" w:sz="0" w:space="0" w:color="auto"/>
        <w:bottom w:val="none" w:sz="0" w:space="0" w:color="auto"/>
        <w:right w:val="none" w:sz="0" w:space="0" w:color="auto"/>
      </w:divBdr>
    </w:div>
    <w:div w:id="405344650">
      <w:marLeft w:val="0"/>
      <w:marRight w:val="0"/>
      <w:marTop w:val="0"/>
      <w:marBottom w:val="0"/>
      <w:divBdr>
        <w:top w:val="none" w:sz="0" w:space="0" w:color="auto"/>
        <w:left w:val="none" w:sz="0" w:space="0" w:color="auto"/>
        <w:bottom w:val="none" w:sz="0" w:space="0" w:color="auto"/>
        <w:right w:val="none" w:sz="0" w:space="0" w:color="auto"/>
      </w:divBdr>
    </w:div>
    <w:div w:id="405568677">
      <w:marLeft w:val="0"/>
      <w:marRight w:val="0"/>
      <w:marTop w:val="0"/>
      <w:marBottom w:val="0"/>
      <w:divBdr>
        <w:top w:val="none" w:sz="0" w:space="0" w:color="auto"/>
        <w:left w:val="none" w:sz="0" w:space="0" w:color="auto"/>
        <w:bottom w:val="none" w:sz="0" w:space="0" w:color="auto"/>
        <w:right w:val="none" w:sz="0" w:space="0" w:color="auto"/>
      </w:divBdr>
    </w:div>
    <w:div w:id="406614645">
      <w:marLeft w:val="0"/>
      <w:marRight w:val="0"/>
      <w:marTop w:val="0"/>
      <w:marBottom w:val="0"/>
      <w:divBdr>
        <w:top w:val="none" w:sz="0" w:space="0" w:color="auto"/>
        <w:left w:val="none" w:sz="0" w:space="0" w:color="auto"/>
        <w:bottom w:val="none" w:sz="0" w:space="0" w:color="auto"/>
        <w:right w:val="none" w:sz="0" w:space="0" w:color="auto"/>
      </w:divBdr>
    </w:div>
    <w:div w:id="406810413">
      <w:marLeft w:val="0"/>
      <w:marRight w:val="0"/>
      <w:marTop w:val="0"/>
      <w:marBottom w:val="0"/>
      <w:divBdr>
        <w:top w:val="none" w:sz="0" w:space="0" w:color="auto"/>
        <w:left w:val="none" w:sz="0" w:space="0" w:color="auto"/>
        <w:bottom w:val="none" w:sz="0" w:space="0" w:color="auto"/>
        <w:right w:val="none" w:sz="0" w:space="0" w:color="auto"/>
      </w:divBdr>
    </w:div>
    <w:div w:id="407388143">
      <w:marLeft w:val="0"/>
      <w:marRight w:val="0"/>
      <w:marTop w:val="0"/>
      <w:marBottom w:val="0"/>
      <w:divBdr>
        <w:top w:val="none" w:sz="0" w:space="0" w:color="auto"/>
        <w:left w:val="none" w:sz="0" w:space="0" w:color="auto"/>
        <w:bottom w:val="none" w:sz="0" w:space="0" w:color="auto"/>
        <w:right w:val="none" w:sz="0" w:space="0" w:color="auto"/>
      </w:divBdr>
    </w:div>
    <w:div w:id="407461991">
      <w:marLeft w:val="0"/>
      <w:marRight w:val="0"/>
      <w:marTop w:val="0"/>
      <w:marBottom w:val="0"/>
      <w:divBdr>
        <w:top w:val="none" w:sz="0" w:space="0" w:color="auto"/>
        <w:left w:val="none" w:sz="0" w:space="0" w:color="auto"/>
        <w:bottom w:val="none" w:sz="0" w:space="0" w:color="auto"/>
        <w:right w:val="none" w:sz="0" w:space="0" w:color="auto"/>
      </w:divBdr>
    </w:div>
    <w:div w:id="407727804">
      <w:marLeft w:val="0"/>
      <w:marRight w:val="0"/>
      <w:marTop w:val="0"/>
      <w:marBottom w:val="0"/>
      <w:divBdr>
        <w:top w:val="none" w:sz="0" w:space="0" w:color="auto"/>
        <w:left w:val="none" w:sz="0" w:space="0" w:color="auto"/>
        <w:bottom w:val="none" w:sz="0" w:space="0" w:color="auto"/>
        <w:right w:val="none" w:sz="0" w:space="0" w:color="auto"/>
      </w:divBdr>
    </w:div>
    <w:div w:id="407849510">
      <w:marLeft w:val="0"/>
      <w:marRight w:val="0"/>
      <w:marTop w:val="0"/>
      <w:marBottom w:val="0"/>
      <w:divBdr>
        <w:top w:val="none" w:sz="0" w:space="0" w:color="auto"/>
        <w:left w:val="none" w:sz="0" w:space="0" w:color="auto"/>
        <w:bottom w:val="none" w:sz="0" w:space="0" w:color="auto"/>
        <w:right w:val="none" w:sz="0" w:space="0" w:color="auto"/>
      </w:divBdr>
    </w:div>
    <w:div w:id="408232372">
      <w:marLeft w:val="0"/>
      <w:marRight w:val="0"/>
      <w:marTop w:val="0"/>
      <w:marBottom w:val="0"/>
      <w:divBdr>
        <w:top w:val="none" w:sz="0" w:space="0" w:color="auto"/>
        <w:left w:val="none" w:sz="0" w:space="0" w:color="auto"/>
        <w:bottom w:val="none" w:sz="0" w:space="0" w:color="auto"/>
        <w:right w:val="none" w:sz="0" w:space="0" w:color="auto"/>
      </w:divBdr>
    </w:div>
    <w:div w:id="408575915">
      <w:marLeft w:val="0"/>
      <w:marRight w:val="0"/>
      <w:marTop w:val="0"/>
      <w:marBottom w:val="0"/>
      <w:divBdr>
        <w:top w:val="none" w:sz="0" w:space="0" w:color="auto"/>
        <w:left w:val="none" w:sz="0" w:space="0" w:color="auto"/>
        <w:bottom w:val="none" w:sz="0" w:space="0" w:color="auto"/>
        <w:right w:val="none" w:sz="0" w:space="0" w:color="auto"/>
      </w:divBdr>
    </w:div>
    <w:div w:id="408967733">
      <w:marLeft w:val="0"/>
      <w:marRight w:val="0"/>
      <w:marTop w:val="0"/>
      <w:marBottom w:val="0"/>
      <w:divBdr>
        <w:top w:val="none" w:sz="0" w:space="0" w:color="auto"/>
        <w:left w:val="none" w:sz="0" w:space="0" w:color="auto"/>
        <w:bottom w:val="none" w:sz="0" w:space="0" w:color="auto"/>
        <w:right w:val="none" w:sz="0" w:space="0" w:color="auto"/>
      </w:divBdr>
    </w:div>
    <w:div w:id="409498807">
      <w:marLeft w:val="0"/>
      <w:marRight w:val="0"/>
      <w:marTop w:val="0"/>
      <w:marBottom w:val="0"/>
      <w:divBdr>
        <w:top w:val="none" w:sz="0" w:space="0" w:color="auto"/>
        <w:left w:val="none" w:sz="0" w:space="0" w:color="auto"/>
        <w:bottom w:val="none" w:sz="0" w:space="0" w:color="auto"/>
        <w:right w:val="none" w:sz="0" w:space="0" w:color="auto"/>
      </w:divBdr>
    </w:div>
    <w:div w:id="409691510">
      <w:marLeft w:val="0"/>
      <w:marRight w:val="0"/>
      <w:marTop w:val="0"/>
      <w:marBottom w:val="0"/>
      <w:divBdr>
        <w:top w:val="none" w:sz="0" w:space="0" w:color="auto"/>
        <w:left w:val="none" w:sz="0" w:space="0" w:color="auto"/>
        <w:bottom w:val="none" w:sz="0" w:space="0" w:color="auto"/>
        <w:right w:val="none" w:sz="0" w:space="0" w:color="auto"/>
      </w:divBdr>
    </w:div>
    <w:div w:id="410084336">
      <w:marLeft w:val="0"/>
      <w:marRight w:val="0"/>
      <w:marTop w:val="0"/>
      <w:marBottom w:val="0"/>
      <w:divBdr>
        <w:top w:val="none" w:sz="0" w:space="0" w:color="auto"/>
        <w:left w:val="none" w:sz="0" w:space="0" w:color="auto"/>
        <w:bottom w:val="none" w:sz="0" w:space="0" w:color="auto"/>
        <w:right w:val="none" w:sz="0" w:space="0" w:color="auto"/>
      </w:divBdr>
    </w:div>
    <w:div w:id="410853901">
      <w:marLeft w:val="0"/>
      <w:marRight w:val="0"/>
      <w:marTop w:val="0"/>
      <w:marBottom w:val="0"/>
      <w:divBdr>
        <w:top w:val="none" w:sz="0" w:space="0" w:color="auto"/>
        <w:left w:val="none" w:sz="0" w:space="0" w:color="auto"/>
        <w:bottom w:val="none" w:sz="0" w:space="0" w:color="auto"/>
        <w:right w:val="none" w:sz="0" w:space="0" w:color="auto"/>
      </w:divBdr>
    </w:div>
    <w:div w:id="410977317">
      <w:marLeft w:val="0"/>
      <w:marRight w:val="0"/>
      <w:marTop w:val="0"/>
      <w:marBottom w:val="0"/>
      <w:divBdr>
        <w:top w:val="none" w:sz="0" w:space="0" w:color="auto"/>
        <w:left w:val="none" w:sz="0" w:space="0" w:color="auto"/>
        <w:bottom w:val="none" w:sz="0" w:space="0" w:color="auto"/>
        <w:right w:val="none" w:sz="0" w:space="0" w:color="auto"/>
      </w:divBdr>
    </w:div>
    <w:div w:id="411315301">
      <w:marLeft w:val="0"/>
      <w:marRight w:val="0"/>
      <w:marTop w:val="0"/>
      <w:marBottom w:val="0"/>
      <w:divBdr>
        <w:top w:val="none" w:sz="0" w:space="0" w:color="auto"/>
        <w:left w:val="none" w:sz="0" w:space="0" w:color="auto"/>
        <w:bottom w:val="none" w:sz="0" w:space="0" w:color="auto"/>
        <w:right w:val="none" w:sz="0" w:space="0" w:color="auto"/>
      </w:divBdr>
    </w:div>
    <w:div w:id="411507231">
      <w:marLeft w:val="0"/>
      <w:marRight w:val="0"/>
      <w:marTop w:val="0"/>
      <w:marBottom w:val="0"/>
      <w:divBdr>
        <w:top w:val="none" w:sz="0" w:space="0" w:color="auto"/>
        <w:left w:val="none" w:sz="0" w:space="0" w:color="auto"/>
        <w:bottom w:val="none" w:sz="0" w:space="0" w:color="auto"/>
        <w:right w:val="none" w:sz="0" w:space="0" w:color="auto"/>
      </w:divBdr>
    </w:div>
    <w:div w:id="411658701">
      <w:marLeft w:val="0"/>
      <w:marRight w:val="0"/>
      <w:marTop w:val="0"/>
      <w:marBottom w:val="0"/>
      <w:divBdr>
        <w:top w:val="none" w:sz="0" w:space="0" w:color="auto"/>
        <w:left w:val="none" w:sz="0" w:space="0" w:color="auto"/>
        <w:bottom w:val="none" w:sz="0" w:space="0" w:color="auto"/>
        <w:right w:val="none" w:sz="0" w:space="0" w:color="auto"/>
      </w:divBdr>
    </w:div>
    <w:div w:id="411775989">
      <w:marLeft w:val="0"/>
      <w:marRight w:val="0"/>
      <w:marTop w:val="0"/>
      <w:marBottom w:val="0"/>
      <w:divBdr>
        <w:top w:val="none" w:sz="0" w:space="0" w:color="auto"/>
        <w:left w:val="none" w:sz="0" w:space="0" w:color="auto"/>
        <w:bottom w:val="none" w:sz="0" w:space="0" w:color="auto"/>
        <w:right w:val="none" w:sz="0" w:space="0" w:color="auto"/>
      </w:divBdr>
    </w:div>
    <w:div w:id="411782089">
      <w:marLeft w:val="0"/>
      <w:marRight w:val="0"/>
      <w:marTop w:val="0"/>
      <w:marBottom w:val="0"/>
      <w:divBdr>
        <w:top w:val="none" w:sz="0" w:space="0" w:color="auto"/>
        <w:left w:val="none" w:sz="0" w:space="0" w:color="auto"/>
        <w:bottom w:val="none" w:sz="0" w:space="0" w:color="auto"/>
        <w:right w:val="none" w:sz="0" w:space="0" w:color="auto"/>
      </w:divBdr>
    </w:div>
    <w:div w:id="411974614">
      <w:marLeft w:val="0"/>
      <w:marRight w:val="0"/>
      <w:marTop w:val="0"/>
      <w:marBottom w:val="0"/>
      <w:divBdr>
        <w:top w:val="none" w:sz="0" w:space="0" w:color="auto"/>
        <w:left w:val="none" w:sz="0" w:space="0" w:color="auto"/>
        <w:bottom w:val="none" w:sz="0" w:space="0" w:color="auto"/>
        <w:right w:val="none" w:sz="0" w:space="0" w:color="auto"/>
      </w:divBdr>
    </w:div>
    <w:div w:id="412243664">
      <w:marLeft w:val="0"/>
      <w:marRight w:val="0"/>
      <w:marTop w:val="0"/>
      <w:marBottom w:val="0"/>
      <w:divBdr>
        <w:top w:val="none" w:sz="0" w:space="0" w:color="auto"/>
        <w:left w:val="none" w:sz="0" w:space="0" w:color="auto"/>
        <w:bottom w:val="none" w:sz="0" w:space="0" w:color="auto"/>
        <w:right w:val="none" w:sz="0" w:space="0" w:color="auto"/>
      </w:divBdr>
    </w:div>
    <w:div w:id="412437929">
      <w:marLeft w:val="0"/>
      <w:marRight w:val="0"/>
      <w:marTop w:val="0"/>
      <w:marBottom w:val="0"/>
      <w:divBdr>
        <w:top w:val="none" w:sz="0" w:space="0" w:color="auto"/>
        <w:left w:val="none" w:sz="0" w:space="0" w:color="auto"/>
        <w:bottom w:val="none" w:sz="0" w:space="0" w:color="auto"/>
        <w:right w:val="none" w:sz="0" w:space="0" w:color="auto"/>
      </w:divBdr>
    </w:div>
    <w:div w:id="412701771">
      <w:marLeft w:val="0"/>
      <w:marRight w:val="0"/>
      <w:marTop w:val="0"/>
      <w:marBottom w:val="0"/>
      <w:divBdr>
        <w:top w:val="none" w:sz="0" w:space="0" w:color="auto"/>
        <w:left w:val="none" w:sz="0" w:space="0" w:color="auto"/>
        <w:bottom w:val="none" w:sz="0" w:space="0" w:color="auto"/>
        <w:right w:val="none" w:sz="0" w:space="0" w:color="auto"/>
      </w:divBdr>
    </w:div>
    <w:div w:id="413362198">
      <w:marLeft w:val="0"/>
      <w:marRight w:val="0"/>
      <w:marTop w:val="0"/>
      <w:marBottom w:val="0"/>
      <w:divBdr>
        <w:top w:val="none" w:sz="0" w:space="0" w:color="auto"/>
        <w:left w:val="none" w:sz="0" w:space="0" w:color="auto"/>
        <w:bottom w:val="none" w:sz="0" w:space="0" w:color="auto"/>
        <w:right w:val="none" w:sz="0" w:space="0" w:color="auto"/>
      </w:divBdr>
    </w:div>
    <w:div w:id="414010009">
      <w:marLeft w:val="0"/>
      <w:marRight w:val="0"/>
      <w:marTop w:val="0"/>
      <w:marBottom w:val="0"/>
      <w:divBdr>
        <w:top w:val="none" w:sz="0" w:space="0" w:color="auto"/>
        <w:left w:val="none" w:sz="0" w:space="0" w:color="auto"/>
        <w:bottom w:val="none" w:sz="0" w:space="0" w:color="auto"/>
        <w:right w:val="none" w:sz="0" w:space="0" w:color="auto"/>
      </w:divBdr>
    </w:div>
    <w:div w:id="414056814">
      <w:marLeft w:val="0"/>
      <w:marRight w:val="0"/>
      <w:marTop w:val="0"/>
      <w:marBottom w:val="0"/>
      <w:divBdr>
        <w:top w:val="none" w:sz="0" w:space="0" w:color="auto"/>
        <w:left w:val="none" w:sz="0" w:space="0" w:color="auto"/>
        <w:bottom w:val="none" w:sz="0" w:space="0" w:color="auto"/>
        <w:right w:val="none" w:sz="0" w:space="0" w:color="auto"/>
      </w:divBdr>
    </w:div>
    <w:div w:id="415827059">
      <w:marLeft w:val="0"/>
      <w:marRight w:val="0"/>
      <w:marTop w:val="0"/>
      <w:marBottom w:val="0"/>
      <w:divBdr>
        <w:top w:val="none" w:sz="0" w:space="0" w:color="auto"/>
        <w:left w:val="none" w:sz="0" w:space="0" w:color="auto"/>
        <w:bottom w:val="none" w:sz="0" w:space="0" w:color="auto"/>
        <w:right w:val="none" w:sz="0" w:space="0" w:color="auto"/>
      </w:divBdr>
    </w:div>
    <w:div w:id="416631219">
      <w:marLeft w:val="0"/>
      <w:marRight w:val="0"/>
      <w:marTop w:val="0"/>
      <w:marBottom w:val="0"/>
      <w:divBdr>
        <w:top w:val="none" w:sz="0" w:space="0" w:color="auto"/>
        <w:left w:val="none" w:sz="0" w:space="0" w:color="auto"/>
        <w:bottom w:val="none" w:sz="0" w:space="0" w:color="auto"/>
        <w:right w:val="none" w:sz="0" w:space="0" w:color="auto"/>
      </w:divBdr>
    </w:div>
    <w:div w:id="416638993">
      <w:marLeft w:val="0"/>
      <w:marRight w:val="0"/>
      <w:marTop w:val="0"/>
      <w:marBottom w:val="0"/>
      <w:divBdr>
        <w:top w:val="none" w:sz="0" w:space="0" w:color="auto"/>
        <w:left w:val="none" w:sz="0" w:space="0" w:color="auto"/>
        <w:bottom w:val="none" w:sz="0" w:space="0" w:color="auto"/>
        <w:right w:val="none" w:sz="0" w:space="0" w:color="auto"/>
      </w:divBdr>
    </w:div>
    <w:div w:id="417138957">
      <w:marLeft w:val="0"/>
      <w:marRight w:val="0"/>
      <w:marTop w:val="0"/>
      <w:marBottom w:val="0"/>
      <w:divBdr>
        <w:top w:val="none" w:sz="0" w:space="0" w:color="auto"/>
        <w:left w:val="none" w:sz="0" w:space="0" w:color="auto"/>
        <w:bottom w:val="none" w:sz="0" w:space="0" w:color="auto"/>
        <w:right w:val="none" w:sz="0" w:space="0" w:color="auto"/>
      </w:divBdr>
    </w:div>
    <w:div w:id="417141710">
      <w:marLeft w:val="0"/>
      <w:marRight w:val="0"/>
      <w:marTop w:val="0"/>
      <w:marBottom w:val="0"/>
      <w:divBdr>
        <w:top w:val="none" w:sz="0" w:space="0" w:color="auto"/>
        <w:left w:val="none" w:sz="0" w:space="0" w:color="auto"/>
        <w:bottom w:val="none" w:sz="0" w:space="0" w:color="auto"/>
        <w:right w:val="none" w:sz="0" w:space="0" w:color="auto"/>
      </w:divBdr>
    </w:div>
    <w:div w:id="417408298">
      <w:marLeft w:val="0"/>
      <w:marRight w:val="0"/>
      <w:marTop w:val="0"/>
      <w:marBottom w:val="0"/>
      <w:divBdr>
        <w:top w:val="none" w:sz="0" w:space="0" w:color="auto"/>
        <w:left w:val="none" w:sz="0" w:space="0" w:color="auto"/>
        <w:bottom w:val="none" w:sz="0" w:space="0" w:color="auto"/>
        <w:right w:val="none" w:sz="0" w:space="0" w:color="auto"/>
      </w:divBdr>
    </w:div>
    <w:div w:id="417604567">
      <w:marLeft w:val="0"/>
      <w:marRight w:val="0"/>
      <w:marTop w:val="0"/>
      <w:marBottom w:val="0"/>
      <w:divBdr>
        <w:top w:val="none" w:sz="0" w:space="0" w:color="auto"/>
        <w:left w:val="none" w:sz="0" w:space="0" w:color="auto"/>
        <w:bottom w:val="none" w:sz="0" w:space="0" w:color="auto"/>
        <w:right w:val="none" w:sz="0" w:space="0" w:color="auto"/>
      </w:divBdr>
    </w:div>
    <w:div w:id="417870639">
      <w:marLeft w:val="0"/>
      <w:marRight w:val="0"/>
      <w:marTop w:val="0"/>
      <w:marBottom w:val="0"/>
      <w:divBdr>
        <w:top w:val="none" w:sz="0" w:space="0" w:color="auto"/>
        <w:left w:val="none" w:sz="0" w:space="0" w:color="auto"/>
        <w:bottom w:val="none" w:sz="0" w:space="0" w:color="auto"/>
        <w:right w:val="none" w:sz="0" w:space="0" w:color="auto"/>
      </w:divBdr>
    </w:div>
    <w:div w:id="418061130">
      <w:marLeft w:val="0"/>
      <w:marRight w:val="0"/>
      <w:marTop w:val="0"/>
      <w:marBottom w:val="0"/>
      <w:divBdr>
        <w:top w:val="none" w:sz="0" w:space="0" w:color="auto"/>
        <w:left w:val="none" w:sz="0" w:space="0" w:color="auto"/>
        <w:bottom w:val="none" w:sz="0" w:space="0" w:color="auto"/>
        <w:right w:val="none" w:sz="0" w:space="0" w:color="auto"/>
      </w:divBdr>
    </w:div>
    <w:div w:id="418258342">
      <w:marLeft w:val="0"/>
      <w:marRight w:val="0"/>
      <w:marTop w:val="0"/>
      <w:marBottom w:val="0"/>
      <w:divBdr>
        <w:top w:val="none" w:sz="0" w:space="0" w:color="auto"/>
        <w:left w:val="none" w:sz="0" w:space="0" w:color="auto"/>
        <w:bottom w:val="none" w:sz="0" w:space="0" w:color="auto"/>
        <w:right w:val="none" w:sz="0" w:space="0" w:color="auto"/>
      </w:divBdr>
    </w:div>
    <w:div w:id="419061945">
      <w:marLeft w:val="0"/>
      <w:marRight w:val="0"/>
      <w:marTop w:val="0"/>
      <w:marBottom w:val="0"/>
      <w:divBdr>
        <w:top w:val="none" w:sz="0" w:space="0" w:color="auto"/>
        <w:left w:val="none" w:sz="0" w:space="0" w:color="auto"/>
        <w:bottom w:val="none" w:sz="0" w:space="0" w:color="auto"/>
        <w:right w:val="none" w:sz="0" w:space="0" w:color="auto"/>
      </w:divBdr>
    </w:div>
    <w:div w:id="419259102">
      <w:marLeft w:val="0"/>
      <w:marRight w:val="0"/>
      <w:marTop w:val="0"/>
      <w:marBottom w:val="0"/>
      <w:divBdr>
        <w:top w:val="none" w:sz="0" w:space="0" w:color="auto"/>
        <w:left w:val="none" w:sz="0" w:space="0" w:color="auto"/>
        <w:bottom w:val="none" w:sz="0" w:space="0" w:color="auto"/>
        <w:right w:val="none" w:sz="0" w:space="0" w:color="auto"/>
      </w:divBdr>
    </w:div>
    <w:div w:id="419640499">
      <w:marLeft w:val="0"/>
      <w:marRight w:val="0"/>
      <w:marTop w:val="0"/>
      <w:marBottom w:val="0"/>
      <w:divBdr>
        <w:top w:val="none" w:sz="0" w:space="0" w:color="auto"/>
        <w:left w:val="none" w:sz="0" w:space="0" w:color="auto"/>
        <w:bottom w:val="none" w:sz="0" w:space="0" w:color="auto"/>
        <w:right w:val="none" w:sz="0" w:space="0" w:color="auto"/>
      </w:divBdr>
    </w:div>
    <w:div w:id="420102847">
      <w:marLeft w:val="0"/>
      <w:marRight w:val="0"/>
      <w:marTop w:val="0"/>
      <w:marBottom w:val="0"/>
      <w:divBdr>
        <w:top w:val="none" w:sz="0" w:space="0" w:color="auto"/>
        <w:left w:val="none" w:sz="0" w:space="0" w:color="auto"/>
        <w:bottom w:val="none" w:sz="0" w:space="0" w:color="auto"/>
        <w:right w:val="none" w:sz="0" w:space="0" w:color="auto"/>
      </w:divBdr>
    </w:div>
    <w:div w:id="420954417">
      <w:marLeft w:val="0"/>
      <w:marRight w:val="0"/>
      <w:marTop w:val="0"/>
      <w:marBottom w:val="0"/>
      <w:divBdr>
        <w:top w:val="none" w:sz="0" w:space="0" w:color="auto"/>
        <w:left w:val="none" w:sz="0" w:space="0" w:color="auto"/>
        <w:bottom w:val="none" w:sz="0" w:space="0" w:color="auto"/>
        <w:right w:val="none" w:sz="0" w:space="0" w:color="auto"/>
      </w:divBdr>
    </w:div>
    <w:div w:id="421033365">
      <w:marLeft w:val="0"/>
      <w:marRight w:val="0"/>
      <w:marTop w:val="0"/>
      <w:marBottom w:val="0"/>
      <w:divBdr>
        <w:top w:val="none" w:sz="0" w:space="0" w:color="auto"/>
        <w:left w:val="none" w:sz="0" w:space="0" w:color="auto"/>
        <w:bottom w:val="none" w:sz="0" w:space="0" w:color="auto"/>
        <w:right w:val="none" w:sz="0" w:space="0" w:color="auto"/>
      </w:divBdr>
    </w:div>
    <w:div w:id="421069878">
      <w:marLeft w:val="0"/>
      <w:marRight w:val="0"/>
      <w:marTop w:val="0"/>
      <w:marBottom w:val="0"/>
      <w:divBdr>
        <w:top w:val="none" w:sz="0" w:space="0" w:color="auto"/>
        <w:left w:val="none" w:sz="0" w:space="0" w:color="auto"/>
        <w:bottom w:val="none" w:sz="0" w:space="0" w:color="auto"/>
        <w:right w:val="none" w:sz="0" w:space="0" w:color="auto"/>
      </w:divBdr>
    </w:div>
    <w:div w:id="421292584">
      <w:marLeft w:val="0"/>
      <w:marRight w:val="0"/>
      <w:marTop w:val="0"/>
      <w:marBottom w:val="0"/>
      <w:divBdr>
        <w:top w:val="none" w:sz="0" w:space="0" w:color="auto"/>
        <w:left w:val="none" w:sz="0" w:space="0" w:color="auto"/>
        <w:bottom w:val="none" w:sz="0" w:space="0" w:color="auto"/>
        <w:right w:val="none" w:sz="0" w:space="0" w:color="auto"/>
      </w:divBdr>
    </w:div>
    <w:div w:id="421802848">
      <w:marLeft w:val="0"/>
      <w:marRight w:val="0"/>
      <w:marTop w:val="0"/>
      <w:marBottom w:val="0"/>
      <w:divBdr>
        <w:top w:val="none" w:sz="0" w:space="0" w:color="auto"/>
        <w:left w:val="none" w:sz="0" w:space="0" w:color="auto"/>
        <w:bottom w:val="none" w:sz="0" w:space="0" w:color="auto"/>
        <w:right w:val="none" w:sz="0" w:space="0" w:color="auto"/>
      </w:divBdr>
    </w:div>
    <w:div w:id="421993301">
      <w:marLeft w:val="0"/>
      <w:marRight w:val="0"/>
      <w:marTop w:val="0"/>
      <w:marBottom w:val="0"/>
      <w:divBdr>
        <w:top w:val="none" w:sz="0" w:space="0" w:color="auto"/>
        <w:left w:val="none" w:sz="0" w:space="0" w:color="auto"/>
        <w:bottom w:val="none" w:sz="0" w:space="0" w:color="auto"/>
        <w:right w:val="none" w:sz="0" w:space="0" w:color="auto"/>
      </w:divBdr>
    </w:div>
    <w:div w:id="422073329">
      <w:marLeft w:val="0"/>
      <w:marRight w:val="0"/>
      <w:marTop w:val="0"/>
      <w:marBottom w:val="0"/>
      <w:divBdr>
        <w:top w:val="none" w:sz="0" w:space="0" w:color="auto"/>
        <w:left w:val="none" w:sz="0" w:space="0" w:color="auto"/>
        <w:bottom w:val="none" w:sz="0" w:space="0" w:color="auto"/>
        <w:right w:val="none" w:sz="0" w:space="0" w:color="auto"/>
      </w:divBdr>
    </w:div>
    <w:div w:id="422839054">
      <w:marLeft w:val="0"/>
      <w:marRight w:val="0"/>
      <w:marTop w:val="0"/>
      <w:marBottom w:val="0"/>
      <w:divBdr>
        <w:top w:val="none" w:sz="0" w:space="0" w:color="auto"/>
        <w:left w:val="none" w:sz="0" w:space="0" w:color="auto"/>
        <w:bottom w:val="none" w:sz="0" w:space="0" w:color="auto"/>
        <w:right w:val="none" w:sz="0" w:space="0" w:color="auto"/>
      </w:divBdr>
    </w:div>
    <w:div w:id="424419797">
      <w:marLeft w:val="0"/>
      <w:marRight w:val="0"/>
      <w:marTop w:val="0"/>
      <w:marBottom w:val="0"/>
      <w:divBdr>
        <w:top w:val="none" w:sz="0" w:space="0" w:color="auto"/>
        <w:left w:val="none" w:sz="0" w:space="0" w:color="auto"/>
        <w:bottom w:val="none" w:sz="0" w:space="0" w:color="auto"/>
        <w:right w:val="none" w:sz="0" w:space="0" w:color="auto"/>
      </w:divBdr>
    </w:div>
    <w:div w:id="425425767">
      <w:marLeft w:val="0"/>
      <w:marRight w:val="0"/>
      <w:marTop w:val="0"/>
      <w:marBottom w:val="0"/>
      <w:divBdr>
        <w:top w:val="none" w:sz="0" w:space="0" w:color="auto"/>
        <w:left w:val="none" w:sz="0" w:space="0" w:color="auto"/>
        <w:bottom w:val="none" w:sz="0" w:space="0" w:color="auto"/>
        <w:right w:val="none" w:sz="0" w:space="0" w:color="auto"/>
      </w:divBdr>
    </w:div>
    <w:div w:id="425541323">
      <w:marLeft w:val="0"/>
      <w:marRight w:val="0"/>
      <w:marTop w:val="0"/>
      <w:marBottom w:val="0"/>
      <w:divBdr>
        <w:top w:val="none" w:sz="0" w:space="0" w:color="auto"/>
        <w:left w:val="none" w:sz="0" w:space="0" w:color="auto"/>
        <w:bottom w:val="none" w:sz="0" w:space="0" w:color="auto"/>
        <w:right w:val="none" w:sz="0" w:space="0" w:color="auto"/>
      </w:divBdr>
    </w:div>
    <w:div w:id="425731516">
      <w:marLeft w:val="0"/>
      <w:marRight w:val="0"/>
      <w:marTop w:val="0"/>
      <w:marBottom w:val="0"/>
      <w:divBdr>
        <w:top w:val="none" w:sz="0" w:space="0" w:color="auto"/>
        <w:left w:val="none" w:sz="0" w:space="0" w:color="auto"/>
        <w:bottom w:val="none" w:sz="0" w:space="0" w:color="auto"/>
        <w:right w:val="none" w:sz="0" w:space="0" w:color="auto"/>
      </w:divBdr>
    </w:div>
    <w:div w:id="425737422">
      <w:marLeft w:val="0"/>
      <w:marRight w:val="0"/>
      <w:marTop w:val="0"/>
      <w:marBottom w:val="0"/>
      <w:divBdr>
        <w:top w:val="none" w:sz="0" w:space="0" w:color="auto"/>
        <w:left w:val="none" w:sz="0" w:space="0" w:color="auto"/>
        <w:bottom w:val="none" w:sz="0" w:space="0" w:color="auto"/>
        <w:right w:val="none" w:sz="0" w:space="0" w:color="auto"/>
      </w:divBdr>
    </w:div>
    <w:div w:id="425807242">
      <w:marLeft w:val="0"/>
      <w:marRight w:val="0"/>
      <w:marTop w:val="0"/>
      <w:marBottom w:val="0"/>
      <w:divBdr>
        <w:top w:val="none" w:sz="0" w:space="0" w:color="auto"/>
        <w:left w:val="none" w:sz="0" w:space="0" w:color="auto"/>
        <w:bottom w:val="none" w:sz="0" w:space="0" w:color="auto"/>
        <w:right w:val="none" w:sz="0" w:space="0" w:color="auto"/>
      </w:divBdr>
    </w:div>
    <w:div w:id="426124525">
      <w:marLeft w:val="0"/>
      <w:marRight w:val="0"/>
      <w:marTop w:val="0"/>
      <w:marBottom w:val="0"/>
      <w:divBdr>
        <w:top w:val="none" w:sz="0" w:space="0" w:color="auto"/>
        <w:left w:val="none" w:sz="0" w:space="0" w:color="auto"/>
        <w:bottom w:val="none" w:sz="0" w:space="0" w:color="auto"/>
        <w:right w:val="none" w:sz="0" w:space="0" w:color="auto"/>
      </w:divBdr>
    </w:div>
    <w:div w:id="426270422">
      <w:marLeft w:val="0"/>
      <w:marRight w:val="0"/>
      <w:marTop w:val="0"/>
      <w:marBottom w:val="0"/>
      <w:divBdr>
        <w:top w:val="none" w:sz="0" w:space="0" w:color="auto"/>
        <w:left w:val="none" w:sz="0" w:space="0" w:color="auto"/>
        <w:bottom w:val="none" w:sz="0" w:space="0" w:color="auto"/>
        <w:right w:val="none" w:sz="0" w:space="0" w:color="auto"/>
      </w:divBdr>
    </w:div>
    <w:div w:id="427313867">
      <w:marLeft w:val="0"/>
      <w:marRight w:val="0"/>
      <w:marTop w:val="0"/>
      <w:marBottom w:val="0"/>
      <w:divBdr>
        <w:top w:val="none" w:sz="0" w:space="0" w:color="auto"/>
        <w:left w:val="none" w:sz="0" w:space="0" w:color="auto"/>
        <w:bottom w:val="none" w:sz="0" w:space="0" w:color="auto"/>
        <w:right w:val="none" w:sz="0" w:space="0" w:color="auto"/>
      </w:divBdr>
    </w:div>
    <w:div w:id="427579423">
      <w:marLeft w:val="0"/>
      <w:marRight w:val="0"/>
      <w:marTop w:val="0"/>
      <w:marBottom w:val="0"/>
      <w:divBdr>
        <w:top w:val="none" w:sz="0" w:space="0" w:color="auto"/>
        <w:left w:val="none" w:sz="0" w:space="0" w:color="auto"/>
        <w:bottom w:val="none" w:sz="0" w:space="0" w:color="auto"/>
        <w:right w:val="none" w:sz="0" w:space="0" w:color="auto"/>
      </w:divBdr>
    </w:div>
    <w:div w:id="428619853">
      <w:marLeft w:val="0"/>
      <w:marRight w:val="0"/>
      <w:marTop w:val="0"/>
      <w:marBottom w:val="0"/>
      <w:divBdr>
        <w:top w:val="none" w:sz="0" w:space="0" w:color="auto"/>
        <w:left w:val="none" w:sz="0" w:space="0" w:color="auto"/>
        <w:bottom w:val="none" w:sz="0" w:space="0" w:color="auto"/>
        <w:right w:val="none" w:sz="0" w:space="0" w:color="auto"/>
      </w:divBdr>
    </w:div>
    <w:div w:id="429202726">
      <w:marLeft w:val="0"/>
      <w:marRight w:val="0"/>
      <w:marTop w:val="0"/>
      <w:marBottom w:val="0"/>
      <w:divBdr>
        <w:top w:val="none" w:sz="0" w:space="0" w:color="auto"/>
        <w:left w:val="none" w:sz="0" w:space="0" w:color="auto"/>
        <w:bottom w:val="none" w:sz="0" w:space="0" w:color="auto"/>
        <w:right w:val="none" w:sz="0" w:space="0" w:color="auto"/>
      </w:divBdr>
    </w:div>
    <w:div w:id="429816864">
      <w:marLeft w:val="0"/>
      <w:marRight w:val="0"/>
      <w:marTop w:val="0"/>
      <w:marBottom w:val="0"/>
      <w:divBdr>
        <w:top w:val="none" w:sz="0" w:space="0" w:color="auto"/>
        <w:left w:val="none" w:sz="0" w:space="0" w:color="auto"/>
        <w:bottom w:val="none" w:sz="0" w:space="0" w:color="auto"/>
        <w:right w:val="none" w:sz="0" w:space="0" w:color="auto"/>
      </w:divBdr>
    </w:div>
    <w:div w:id="430322135">
      <w:marLeft w:val="0"/>
      <w:marRight w:val="0"/>
      <w:marTop w:val="0"/>
      <w:marBottom w:val="0"/>
      <w:divBdr>
        <w:top w:val="none" w:sz="0" w:space="0" w:color="auto"/>
        <w:left w:val="none" w:sz="0" w:space="0" w:color="auto"/>
        <w:bottom w:val="none" w:sz="0" w:space="0" w:color="auto"/>
        <w:right w:val="none" w:sz="0" w:space="0" w:color="auto"/>
      </w:divBdr>
    </w:div>
    <w:div w:id="430472139">
      <w:marLeft w:val="0"/>
      <w:marRight w:val="0"/>
      <w:marTop w:val="0"/>
      <w:marBottom w:val="0"/>
      <w:divBdr>
        <w:top w:val="none" w:sz="0" w:space="0" w:color="auto"/>
        <w:left w:val="none" w:sz="0" w:space="0" w:color="auto"/>
        <w:bottom w:val="none" w:sz="0" w:space="0" w:color="auto"/>
        <w:right w:val="none" w:sz="0" w:space="0" w:color="auto"/>
      </w:divBdr>
    </w:div>
    <w:div w:id="430781014">
      <w:marLeft w:val="0"/>
      <w:marRight w:val="0"/>
      <w:marTop w:val="0"/>
      <w:marBottom w:val="0"/>
      <w:divBdr>
        <w:top w:val="none" w:sz="0" w:space="0" w:color="auto"/>
        <w:left w:val="none" w:sz="0" w:space="0" w:color="auto"/>
        <w:bottom w:val="none" w:sz="0" w:space="0" w:color="auto"/>
        <w:right w:val="none" w:sz="0" w:space="0" w:color="auto"/>
      </w:divBdr>
    </w:div>
    <w:div w:id="431708578">
      <w:marLeft w:val="0"/>
      <w:marRight w:val="0"/>
      <w:marTop w:val="0"/>
      <w:marBottom w:val="0"/>
      <w:divBdr>
        <w:top w:val="none" w:sz="0" w:space="0" w:color="auto"/>
        <w:left w:val="none" w:sz="0" w:space="0" w:color="auto"/>
        <w:bottom w:val="none" w:sz="0" w:space="0" w:color="auto"/>
        <w:right w:val="none" w:sz="0" w:space="0" w:color="auto"/>
      </w:divBdr>
    </w:div>
    <w:div w:id="431824011">
      <w:marLeft w:val="0"/>
      <w:marRight w:val="0"/>
      <w:marTop w:val="0"/>
      <w:marBottom w:val="0"/>
      <w:divBdr>
        <w:top w:val="none" w:sz="0" w:space="0" w:color="auto"/>
        <w:left w:val="none" w:sz="0" w:space="0" w:color="auto"/>
        <w:bottom w:val="none" w:sz="0" w:space="0" w:color="auto"/>
        <w:right w:val="none" w:sz="0" w:space="0" w:color="auto"/>
      </w:divBdr>
    </w:div>
    <w:div w:id="432093685">
      <w:marLeft w:val="0"/>
      <w:marRight w:val="0"/>
      <w:marTop w:val="0"/>
      <w:marBottom w:val="0"/>
      <w:divBdr>
        <w:top w:val="none" w:sz="0" w:space="0" w:color="auto"/>
        <w:left w:val="none" w:sz="0" w:space="0" w:color="auto"/>
        <w:bottom w:val="none" w:sz="0" w:space="0" w:color="auto"/>
        <w:right w:val="none" w:sz="0" w:space="0" w:color="auto"/>
      </w:divBdr>
    </w:div>
    <w:div w:id="432283065">
      <w:marLeft w:val="0"/>
      <w:marRight w:val="0"/>
      <w:marTop w:val="0"/>
      <w:marBottom w:val="0"/>
      <w:divBdr>
        <w:top w:val="none" w:sz="0" w:space="0" w:color="auto"/>
        <w:left w:val="none" w:sz="0" w:space="0" w:color="auto"/>
        <w:bottom w:val="none" w:sz="0" w:space="0" w:color="auto"/>
        <w:right w:val="none" w:sz="0" w:space="0" w:color="auto"/>
      </w:divBdr>
    </w:div>
    <w:div w:id="432285805">
      <w:marLeft w:val="0"/>
      <w:marRight w:val="0"/>
      <w:marTop w:val="0"/>
      <w:marBottom w:val="0"/>
      <w:divBdr>
        <w:top w:val="none" w:sz="0" w:space="0" w:color="auto"/>
        <w:left w:val="none" w:sz="0" w:space="0" w:color="auto"/>
        <w:bottom w:val="none" w:sz="0" w:space="0" w:color="auto"/>
        <w:right w:val="none" w:sz="0" w:space="0" w:color="auto"/>
      </w:divBdr>
    </w:div>
    <w:div w:id="432360923">
      <w:marLeft w:val="0"/>
      <w:marRight w:val="0"/>
      <w:marTop w:val="0"/>
      <w:marBottom w:val="0"/>
      <w:divBdr>
        <w:top w:val="none" w:sz="0" w:space="0" w:color="auto"/>
        <w:left w:val="none" w:sz="0" w:space="0" w:color="auto"/>
        <w:bottom w:val="none" w:sz="0" w:space="0" w:color="auto"/>
        <w:right w:val="none" w:sz="0" w:space="0" w:color="auto"/>
      </w:divBdr>
    </w:div>
    <w:div w:id="434331949">
      <w:marLeft w:val="0"/>
      <w:marRight w:val="0"/>
      <w:marTop w:val="0"/>
      <w:marBottom w:val="0"/>
      <w:divBdr>
        <w:top w:val="none" w:sz="0" w:space="0" w:color="auto"/>
        <w:left w:val="none" w:sz="0" w:space="0" w:color="auto"/>
        <w:bottom w:val="none" w:sz="0" w:space="0" w:color="auto"/>
        <w:right w:val="none" w:sz="0" w:space="0" w:color="auto"/>
      </w:divBdr>
    </w:div>
    <w:div w:id="434591761">
      <w:marLeft w:val="0"/>
      <w:marRight w:val="0"/>
      <w:marTop w:val="0"/>
      <w:marBottom w:val="0"/>
      <w:divBdr>
        <w:top w:val="none" w:sz="0" w:space="0" w:color="auto"/>
        <w:left w:val="none" w:sz="0" w:space="0" w:color="auto"/>
        <w:bottom w:val="none" w:sz="0" w:space="0" w:color="auto"/>
        <w:right w:val="none" w:sz="0" w:space="0" w:color="auto"/>
      </w:divBdr>
    </w:div>
    <w:div w:id="434710294">
      <w:marLeft w:val="0"/>
      <w:marRight w:val="0"/>
      <w:marTop w:val="0"/>
      <w:marBottom w:val="0"/>
      <w:divBdr>
        <w:top w:val="none" w:sz="0" w:space="0" w:color="auto"/>
        <w:left w:val="none" w:sz="0" w:space="0" w:color="auto"/>
        <w:bottom w:val="none" w:sz="0" w:space="0" w:color="auto"/>
        <w:right w:val="none" w:sz="0" w:space="0" w:color="auto"/>
      </w:divBdr>
    </w:div>
    <w:div w:id="434904859">
      <w:marLeft w:val="0"/>
      <w:marRight w:val="0"/>
      <w:marTop w:val="0"/>
      <w:marBottom w:val="0"/>
      <w:divBdr>
        <w:top w:val="none" w:sz="0" w:space="0" w:color="auto"/>
        <w:left w:val="none" w:sz="0" w:space="0" w:color="auto"/>
        <w:bottom w:val="none" w:sz="0" w:space="0" w:color="auto"/>
        <w:right w:val="none" w:sz="0" w:space="0" w:color="auto"/>
      </w:divBdr>
    </w:div>
    <w:div w:id="435370867">
      <w:marLeft w:val="0"/>
      <w:marRight w:val="0"/>
      <w:marTop w:val="0"/>
      <w:marBottom w:val="0"/>
      <w:divBdr>
        <w:top w:val="none" w:sz="0" w:space="0" w:color="auto"/>
        <w:left w:val="none" w:sz="0" w:space="0" w:color="auto"/>
        <w:bottom w:val="none" w:sz="0" w:space="0" w:color="auto"/>
        <w:right w:val="none" w:sz="0" w:space="0" w:color="auto"/>
      </w:divBdr>
    </w:div>
    <w:div w:id="435517845">
      <w:marLeft w:val="0"/>
      <w:marRight w:val="0"/>
      <w:marTop w:val="0"/>
      <w:marBottom w:val="0"/>
      <w:divBdr>
        <w:top w:val="none" w:sz="0" w:space="0" w:color="auto"/>
        <w:left w:val="none" w:sz="0" w:space="0" w:color="auto"/>
        <w:bottom w:val="none" w:sz="0" w:space="0" w:color="auto"/>
        <w:right w:val="none" w:sz="0" w:space="0" w:color="auto"/>
      </w:divBdr>
    </w:div>
    <w:div w:id="435635260">
      <w:marLeft w:val="0"/>
      <w:marRight w:val="0"/>
      <w:marTop w:val="0"/>
      <w:marBottom w:val="0"/>
      <w:divBdr>
        <w:top w:val="none" w:sz="0" w:space="0" w:color="auto"/>
        <w:left w:val="none" w:sz="0" w:space="0" w:color="auto"/>
        <w:bottom w:val="none" w:sz="0" w:space="0" w:color="auto"/>
        <w:right w:val="none" w:sz="0" w:space="0" w:color="auto"/>
      </w:divBdr>
    </w:div>
    <w:div w:id="436103671">
      <w:marLeft w:val="0"/>
      <w:marRight w:val="0"/>
      <w:marTop w:val="0"/>
      <w:marBottom w:val="0"/>
      <w:divBdr>
        <w:top w:val="none" w:sz="0" w:space="0" w:color="auto"/>
        <w:left w:val="none" w:sz="0" w:space="0" w:color="auto"/>
        <w:bottom w:val="none" w:sz="0" w:space="0" w:color="auto"/>
        <w:right w:val="none" w:sz="0" w:space="0" w:color="auto"/>
      </w:divBdr>
    </w:div>
    <w:div w:id="436681856">
      <w:marLeft w:val="0"/>
      <w:marRight w:val="0"/>
      <w:marTop w:val="0"/>
      <w:marBottom w:val="0"/>
      <w:divBdr>
        <w:top w:val="none" w:sz="0" w:space="0" w:color="auto"/>
        <w:left w:val="none" w:sz="0" w:space="0" w:color="auto"/>
        <w:bottom w:val="none" w:sz="0" w:space="0" w:color="auto"/>
        <w:right w:val="none" w:sz="0" w:space="0" w:color="auto"/>
      </w:divBdr>
    </w:div>
    <w:div w:id="437257542">
      <w:marLeft w:val="0"/>
      <w:marRight w:val="0"/>
      <w:marTop w:val="0"/>
      <w:marBottom w:val="0"/>
      <w:divBdr>
        <w:top w:val="none" w:sz="0" w:space="0" w:color="auto"/>
        <w:left w:val="none" w:sz="0" w:space="0" w:color="auto"/>
        <w:bottom w:val="none" w:sz="0" w:space="0" w:color="auto"/>
        <w:right w:val="none" w:sz="0" w:space="0" w:color="auto"/>
      </w:divBdr>
    </w:div>
    <w:div w:id="438527779">
      <w:marLeft w:val="0"/>
      <w:marRight w:val="0"/>
      <w:marTop w:val="0"/>
      <w:marBottom w:val="0"/>
      <w:divBdr>
        <w:top w:val="none" w:sz="0" w:space="0" w:color="auto"/>
        <w:left w:val="none" w:sz="0" w:space="0" w:color="auto"/>
        <w:bottom w:val="none" w:sz="0" w:space="0" w:color="auto"/>
        <w:right w:val="none" w:sz="0" w:space="0" w:color="auto"/>
      </w:divBdr>
    </w:div>
    <w:div w:id="439034046">
      <w:marLeft w:val="0"/>
      <w:marRight w:val="0"/>
      <w:marTop w:val="0"/>
      <w:marBottom w:val="0"/>
      <w:divBdr>
        <w:top w:val="none" w:sz="0" w:space="0" w:color="auto"/>
        <w:left w:val="none" w:sz="0" w:space="0" w:color="auto"/>
        <w:bottom w:val="none" w:sz="0" w:space="0" w:color="auto"/>
        <w:right w:val="none" w:sz="0" w:space="0" w:color="auto"/>
      </w:divBdr>
    </w:div>
    <w:div w:id="440028771">
      <w:marLeft w:val="0"/>
      <w:marRight w:val="0"/>
      <w:marTop w:val="0"/>
      <w:marBottom w:val="0"/>
      <w:divBdr>
        <w:top w:val="none" w:sz="0" w:space="0" w:color="auto"/>
        <w:left w:val="none" w:sz="0" w:space="0" w:color="auto"/>
        <w:bottom w:val="none" w:sz="0" w:space="0" w:color="auto"/>
        <w:right w:val="none" w:sz="0" w:space="0" w:color="auto"/>
      </w:divBdr>
    </w:div>
    <w:div w:id="440153603">
      <w:marLeft w:val="0"/>
      <w:marRight w:val="0"/>
      <w:marTop w:val="0"/>
      <w:marBottom w:val="0"/>
      <w:divBdr>
        <w:top w:val="none" w:sz="0" w:space="0" w:color="auto"/>
        <w:left w:val="none" w:sz="0" w:space="0" w:color="auto"/>
        <w:bottom w:val="none" w:sz="0" w:space="0" w:color="auto"/>
        <w:right w:val="none" w:sz="0" w:space="0" w:color="auto"/>
      </w:divBdr>
    </w:div>
    <w:div w:id="440612840">
      <w:marLeft w:val="0"/>
      <w:marRight w:val="0"/>
      <w:marTop w:val="0"/>
      <w:marBottom w:val="0"/>
      <w:divBdr>
        <w:top w:val="none" w:sz="0" w:space="0" w:color="auto"/>
        <w:left w:val="none" w:sz="0" w:space="0" w:color="auto"/>
        <w:bottom w:val="none" w:sz="0" w:space="0" w:color="auto"/>
        <w:right w:val="none" w:sz="0" w:space="0" w:color="auto"/>
      </w:divBdr>
    </w:div>
    <w:div w:id="440957833">
      <w:marLeft w:val="0"/>
      <w:marRight w:val="0"/>
      <w:marTop w:val="0"/>
      <w:marBottom w:val="0"/>
      <w:divBdr>
        <w:top w:val="none" w:sz="0" w:space="0" w:color="auto"/>
        <w:left w:val="none" w:sz="0" w:space="0" w:color="auto"/>
        <w:bottom w:val="none" w:sz="0" w:space="0" w:color="auto"/>
        <w:right w:val="none" w:sz="0" w:space="0" w:color="auto"/>
      </w:divBdr>
    </w:div>
    <w:div w:id="441345210">
      <w:marLeft w:val="0"/>
      <w:marRight w:val="0"/>
      <w:marTop w:val="0"/>
      <w:marBottom w:val="0"/>
      <w:divBdr>
        <w:top w:val="none" w:sz="0" w:space="0" w:color="auto"/>
        <w:left w:val="none" w:sz="0" w:space="0" w:color="auto"/>
        <w:bottom w:val="none" w:sz="0" w:space="0" w:color="auto"/>
        <w:right w:val="none" w:sz="0" w:space="0" w:color="auto"/>
      </w:divBdr>
    </w:div>
    <w:div w:id="441656946">
      <w:marLeft w:val="0"/>
      <w:marRight w:val="0"/>
      <w:marTop w:val="0"/>
      <w:marBottom w:val="0"/>
      <w:divBdr>
        <w:top w:val="none" w:sz="0" w:space="0" w:color="auto"/>
        <w:left w:val="none" w:sz="0" w:space="0" w:color="auto"/>
        <w:bottom w:val="none" w:sz="0" w:space="0" w:color="auto"/>
        <w:right w:val="none" w:sz="0" w:space="0" w:color="auto"/>
      </w:divBdr>
    </w:div>
    <w:div w:id="442261691">
      <w:marLeft w:val="0"/>
      <w:marRight w:val="0"/>
      <w:marTop w:val="0"/>
      <w:marBottom w:val="0"/>
      <w:divBdr>
        <w:top w:val="none" w:sz="0" w:space="0" w:color="auto"/>
        <w:left w:val="none" w:sz="0" w:space="0" w:color="auto"/>
        <w:bottom w:val="none" w:sz="0" w:space="0" w:color="auto"/>
        <w:right w:val="none" w:sz="0" w:space="0" w:color="auto"/>
      </w:divBdr>
    </w:div>
    <w:div w:id="442572761">
      <w:marLeft w:val="0"/>
      <w:marRight w:val="0"/>
      <w:marTop w:val="0"/>
      <w:marBottom w:val="0"/>
      <w:divBdr>
        <w:top w:val="none" w:sz="0" w:space="0" w:color="auto"/>
        <w:left w:val="none" w:sz="0" w:space="0" w:color="auto"/>
        <w:bottom w:val="none" w:sz="0" w:space="0" w:color="auto"/>
        <w:right w:val="none" w:sz="0" w:space="0" w:color="auto"/>
      </w:divBdr>
    </w:div>
    <w:div w:id="442924309">
      <w:marLeft w:val="0"/>
      <w:marRight w:val="0"/>
      <w:marTop w:val="0"/>
      <w:marBottom w:val="0"/>
      <w:divBdr>
        <w:top w:val="none" w:sz="0" w:space="0" w:color="auto"/>
        <w:left w:val="none" w:sz="0" w:space="0" w:color="auto"/>
        <w:bottom w:val="none" w:sz="0" w:space="0" w:color="auto"/>
        <w:right w:val="none" w:sz="0" w:space="0" w:color="auto"/>
      </w:divBdr>
    </w:div>
    <w:div w:id="443159403">
      <w:marLeft w:val="0"/>
      <w:marRight w:val="0"/>
      <w:marTop w:val="0"/>
      <w:marBottom w:val="0"/>
      <w:divBdr>
        <w:top w:val="none" w:sz="0" w:space="0" w:color="auto"/>
        <w:left w:val="none" w:sz="0" w:space="0" w:color="auto"/>
        <w:bottom w:val="none" w:sz="0" w:space="0" w:color="auto"/>
        <w:right w:val="none" w:sz="0" w:space="0" w:color="auto"/>
      </w:divBdr>
    </w:div>
    <w:div w:id="443310295">
      <w:marLeft w:val="0"/>
      <w:marRight w:val="0"/>
      <w:marTop w:val="0"/>
      <w:marBottom w:val="0"/>
      <w:divBdr>
        <w:top w:val="none" w:sz="0" w:space="0" w:color="auto"/>
        <w:left w:val="none" w:sz="0" w:space="0" w:color="auto"/>
        <w:bottom w:val="none" w:sz="0" w:space="0" w:color="auto"/>
        <w:right w:val="none" w:sz="0" w:space="0" w:color="auto"/>
      </w:divBdr>
    </w:div>
    <w:div w:id="443696896">
      <w:marLeft w:val="0"/>
      <w:marRight w:val="0"/>
      <w:marTop w:val="0"/>
      <w:marBottom w:val="0"/>
      <w:divBdr>
        <w:top w:val="none" w:sz="0" w:space="0" w:color="auto"/>
        <w:left w:val="none" w:sz="0" w:space="0" w:color="auto"/>
        <w:bottom w:val="none" w:sz="0" w:space="0" w:color="auto"/>
        <w:right w:val="none" w:sz="0" w:space="0" w:color="auto"/>
      </w:divBdr>
    </w:div>
    <w:div w:id="443698547">
      <w:marLeft w:val="0"/>
      <w:marRight w:val="0"/>
      <w:marTop w:val="0"/>
      <w:marBottom w:val="0"/>
      <w:divBdr>
        <w:top w:val="none" w:sz="0" w:space="0" w:color="auto"/>
        <w:left w:val="none" w:sz="0" w:space="0" w:color="auto"/>
        <w:bottom w:val="none" w:sz="0" w:space="0" w:color="auto"/>
        <w:right w:val="none" w:sz="0" w:space="0" w:color="auto"/>
      </w:divBdr>
    </w:div>
    <w:div w:id="444077121">
      <w:marLeft w:val="0"/>
      <w:marRight w:val="0"/>
      <w:marTop w:val="0"/>
      <w:marBottom w:val="0"/>
      <w:divBdr>
        <w:top w:val="none" w:sz="0" w:space="0" w:color="auto"/>
        <w:left w:val="none" w:sz="0" w:space="0" w:color="auto"/>
        <w:bottom w:val="none" w:sz="0" w:space="0" w:color="auto"/>
        <w:right w:val="none" w:sz="0" w:space="0" w:color="auto"/>
      </w:divBdr>
    </w:div>
    <w:div w:id="444079886">
      <w:marLeft w:val="0"/>
      <w:marRight w:val="0"/>
      <w:marTop w:val="0"/>
      <w:marBottom w:val="0"/>
      <w:divBdr>
        <w:top w:val="none" w:sz="0" w:space="0" w:color="auto"/>
        <w:left w:val="none" w:sz="0" w:space="0" w:color="auto"/>
        <w:bottom w:val="none" w:sz="0" w:space="0" w:color="auto"/>
        <w:right w:val="none" w:sz="0" w:space="0" w:color="auto"/>
      </w:divBdr>
    </w:div>
    <w:div w:id="446243921">
      <w:marLeft w:val="0"/>
      <w:marRight w:val="0"/>
      <w:marTop w:val="0"/>
      <w:marBottom w:val="0"/>
      <w:divBdr>
        <w:top w:val="none" w:sz="0" w:space="0" w:color="auto"/>
        <w:left w:val="none" w:sz="0" w:space="0" w:color="auto"/>
        <w:bottom w:val="none" w:sz="0" w:space="0" w:color="auto"/>
        <w:right w:val="none" w:sz="0" w:space="0" w:color="auto"/>
      </w:divBdr>
    </w:div>
    <w:div w:id="446312166">
      <w:marLeft w:val="0"/>
      <w:marRight w:val="0"/>
      <w:marTop w:val="0"/>
      <w:marBottom w:val="0"/>
      <w:divBdr>
        <w:top w:val="none" w:sz="0" w:space="0" w:color="auto"/>
        <w:left w:val="none" w:sz="0" w:space="0" w:color="auto"/>
        <w:bottom w:val="none" w:sz="0" w:space="0" w:color="auto"/>
        <w:right w:val="none" w:sz="0" w:space="0" w:color="auto"/>
      </w:divBdr>
    </w:div>
    <w:div w:id="446505319">
      <w:marLeft w:val="0"/>
      <w:marRight w:val="0"/>
      <w:marTop w:val="0"/>
      <w:marBottom w:val="0"/>
      <w:divBdr>
        <w:top w:val="none" w:sz="0" w:space="0" w:color="auto"/>
        <w:left w:val="none" w:sz="0" w:space="0" w:color="auto"/>
        <w:bottom w:val="none" w:sz="0" w:space="0" w:color="auto"/>
        <w:right w:val="none" w:sz="0" w:space="0" w:color="auto"/>
      </w:divBdr>
    </w:div>
    <w:div w:id="446777850">
      <w:marLeft w:val="0"/>
      <w:marRight w:val="0"/>
      <w:marTop w:val="0"/>
      <w:marBottom w:val="0"/>
      <w:divBdr>
        <w:top w:val="none" w:sz="0" w:space="0" w:color="auto"/>
        <w:left w:val="none" w:sz="0" w:space="0" w:color="auto"/>
        <w:bottom w:val="none" w:sz="0" w:space="0" w:color="auto"/>
        <w:right w:val="none" w:sz="0" w:space="0" w:color="auto"/>
      </w:divBdr>
    </w:div>
    <w:div w:id="447044274">
      <w:marLeft w:val="0"/>
      <w:marRight w:val="0"/>
      <w:marTop w:val="0"/>
      <w:marBottom w:val="0"/>
      <w:divBdr>
        <w:top w:val="none" w:sz="0" w:space="0" w:color="auto"/>
        <w:left w:val="none" w:sz="0" w:space="0" w:color="auto"/>
        <w:bottom w:val="none" w:sz="0" w:space="0" w:color="auto"/>
        <w:right w:val="none" w:sz="0" w:space="0" w:color="auto"/>
      </w:divBdr>
    </w:div>
    <w:div w:id="447088656">
      <w:marLeft w:val="0"/>
      <w:marRight w:val="0"/>
      <w:marTop w:val="0"/>
      <w:marBottom w:val="0"/>
      <w:divBdr>
        <w:top w:val="none" w:sz="0" w:space="0" w:color="auto"/>
        <w:left w:val="none" w:sz="0" w:space="0" w:color="auto"/>
        <w:bottom w:val="none" w:sz="0" w:space="0" w:color="auto"/>
        <w:right w:val="none" w:sz="0" w:space="0" w:color="auto"/>
      </w:divBdr>
    </w:div>
    <w:div w:id="447310728">
      <w:marLeft w:val="0"/>
      <w:marRight w:val="0"/>
      <w:marTop w:val="0"/>
      <w:marBottom w:val="0"/>
      <w:divBdr>
        <w:top w:val="none" w:sz="0" w:space="0" w:color="auto"/>
        <w:left w:val="none" w:sz="0" w:space="0" w:color="auto"/>
        <w:bottom w:val="none" w:sz="0" w:space="0" w:color="auto"/>
        <w:right w:val="none" w:sz="0" w:space="0" w:color="auto"/>
      </w:divBdr>
    </w:div>
    <w:div w:id="447548928">
      <w:marLeft w:val="0"/>
      <w:marRight w:val="0"/>
      <w:marTop w:val="0"/>
      <w:marBottom w:val="0"/>
      <w:divBdr>
        <w:top w:val="none" w:sz="0" w:space="0" w:color="auto"/>
        <w:left w:val="none" w:sz="0" w:space="0" w:color="auto"/>
        <w:bottom w:val="none" w:sz="0" w:space="0" w:color="auto"/>
        <w:right w:val="none" w:sz="0" w:space="0" w:color="auto"/>
      </w:divBdr>
    </w:div>
    <w:div w:id="447969461">
      <w:marLeft w:val="0"/>
      <w:marRight w:val="0"/>
      <w:marTop w:val="0"/>
      <w:marBottom w:val="0"/>
      <w:divBdr>
        <w:top w:val="none" w:sz="0" w:space="0" w:color="auto"/>
        <w:left w:val="none" w:sz="0" w:space="0" w:color="auto"/>
        <w:bottom w:val="none" w:sz="0" w:space="0" w:color="auto"/>
        <w:right w:val="none" w:sz="0" w:space="0" w:color="auto"/>
      </w:divBdr>
    </w:div>
    <w:div w:id="448814720">
      <w:marLeft w:val="0"/>
      <w:marRight w:val="0"/>
      <w:marTop w:val="0"/>
      <w:marBottom w:val="0"/>
      <w:divBdr>
        <w:top w:val="none" w:sz="0" w:space="0" w:color="auto"/>
        <w:left w:val="none" w:sz="0" w:space="0" w:color="auto"/>
        <w:bottom w:val="none" w:sz="0" w:space="0" w:color="auto"/>
        <w:right w:val="none" w:sz="0" w:space="0" w:color="auto"/>
      </w:divBdr>
    </w:div>
    <w:div w:id="448939911">
      <w:marLeft w:val="0"/>
      <w:marRight w:val="0"/>
      <w:marTop w:val="0"/>
      <w:marBottom w:val="0"/>
      <w:divBdr>
        <w:top w:val="none" w:sz="0" w:space="0" w:color="auto"/>
        <w:left w:val="none" w:sz="0" w:space="0" w:color="auto"/>
        <w:bottom w:val="none" w:sz="0" w:space="0" w:color="auto"/>
        <w:right w:val="none" w:sz="0" w:space="0" w:color="auto"/>
      </w:divBdr>
    </w:div>
    <w:div w:id="449277880">
      <w:marLeft w:val="0"/>
      <w:marRight w:val="0"/>
      <w:marTop w:val="0"/>
      <w:marBottom w:val="0"/>
      <w:divBdr>
        <w:top w:val="none" w:sz="0" w:space="0" w:color="auto"/>
        <w:left w:val="none" w:sz="0" w:space="0" w:color="auto"/>
        <w:bottom w:val="none" w:sz="0" w:space="0" w:color="auto"/>
        <w:right w:val="none" w:sz="0" w:space="0" w:color="auto"/>
      </w:divBdr>
    </w:div>
    <w:div w:id="451559305">
      <w:marLeft w:val="0"/>
      <w:marRight w:val="0"/>
      <w:marTop w:val="0"/>
      <w:marBottom w:val="0"/>
      <w:divBdr>
        <w:top w:val="none" w:sz="0" w:space="0" w:color="auto"/>
        <w:left w:val="none" w:sz="0" w:space="0" w:color="auto"/>
        <w:bottom w:val="none" w:sz="0" w:space="0" w:color="auto"/>
        <w:right w:val="none" w:sz="0" w:space="0" w:color="auto"/>
      </w:divBdr>
    </w:div>
    <w:div w:id="451674148">
      <w:marLeft w:val="0"/>
      <w:marRight w:val="0"/>
      <w:marTop w:val="0"/>
      <w:marBottom w:val="0"/>
      <w:divBdr>
        <w:top w:val="none" w:sz="0" w:space="0" w:color="auto"/>
        <w:left w:val="none" w:sz="0" w:space="0" w:color="auto"/>
        <w:bottom w:val="none" w:sz="0" w:space="0" w:color="auto"/>
        <w:right w:val="none" w:sz="0" w:space="0" w:color="auto"/>
      </w:divBdr>
    </w:div>
    <w:div w:id="452018972">
      <w:marLeft w:val="0"/>
      <w:marRight w:val="0"/>
      <w:marTop w:val="0"/>
      <w:marBottom w:val="0"/>
      <w:divBdr>
        <w:top w:val="none" w:sz="0" w:space="0" w:color="auto"/>
        <w:left w:val="none" w:sz="0" w:space="0" w:color="auto"/>
        <w:bottom w:val="none" w:sz="0" w:space="0" w:color="auto"/>
        <w:right w:val="none" w:sz="0" w:space="0" w:color="auto"/>
      </w:divBdr>
    </w:div>
    <w:div w:id="452595014">
      <w:marLeft w:val="0"/>
      <w:marRight w:val="0"/>
      <w:marTop w:val="0"/>
      <w:marBottom w:val="0"/>
      <w:divBdr>
        <w:top w:val="none" w:sz="0" w:space="0" w:color="auto"/>
        <w:left w:val="none" w:sz="0" w:space="0" w:color="auto"/>
        <w:bottom w:val="none" w:sz="0" w:space="0" w:color="auto"/>
        <w:right w:val="none" w:sz="0" w:space="0" w:color="auto"/>
      </w:divBdr>
    </w:div>
    <w:div w:id="453671738">
      <w:marLeft w:val="0"/>
      <w:marRight w:val="0"/>
      <w:marTop w:val="0"/>
      <w:marBottom w:val="0"/>
      <w:divBdr>
        <w:top w:val="none" w:sz="0" w:space="0" w:color="auto"/>
        <w:left w:val="none" w:sz="0" w:space="0" w:color="auto"/>
        <w:bottom w:val="none" w:sz="0" w:space="0" w:color="auto"/>
        <w:right w:val="none" w:sz="0" w:space="0" w:color="auto"/>
      </w:divBdr>
    </w:div>
    <w:div w:id="454254771">
      <w:marLeft w:val="0"/>
      <w:marRight w:val="0"/>
      <w:marTop w:val="0"/>
      <w:marBottom w:val="0"/>
      <w:divBdr>
        <w:top w:val="none" w:sz="0" w:space="0" w:color="auto"/>
        <w:left w:val="none" w:sz="0" w:space="0" w:color="auto"/>
        <w:bottom w:val="none" w:sz="0" w:space="0" w:color="auto"/>
        <w:right w:val="none" w:sz="0" w:space="0" w:color="auto"/>
      </w:divBdr>
    </w:div>
    <w:div w:id="454368019">
      <w:marLeft w:val="0"/>
      <w:marRight w:val="0"/>
      <w:marTop w:val="0"/>
      <w:marBottom w:val="0"/>
      <w:divBdr>
        <w:top w:val="none" w:sz="0" w:space="0" w:color="auto"/>
        <w:left w:val="none" w:sz="0" w:space="0" w:color="auto"/>
        <w:bottom w:val="none" w:sz="0" w:space="0" w:color="auto"/>
        <w:right w:val="none" w:sz="0" w:space="0" w:color="auto"/>
      </w:divBdr>
    </w:div>
    <w:div w:id="454720449">
      <w:marLeft w:val="0"/>
      <w:marRight w:val="0"/>
      <w:marTop w:val="0"/>
      <w:marBottom w:val="0"/>
      <w:divBdr>
        <w:top w:val="none" w:sz="0" w:space="0" w:color="auto"/>
        <w:left w:val="none" w:sz="0" w:space="0" w:color="auto"/>
        <w:bottom w:val="none" w:sz="0" w:space="0" w:color="auto"/>
        <w:right w:val="none" w:sz="0" w:space="0" w:color="auto"/>
      </w:divBdr>
    </w:div>
    <w:div w:id="455031005">
      <w:marLeft w:val="0"/>
      <w:marRight w:val="0"/>
      <w:marTop w:val="0"/>
      <w:marBottom w:val="0"/>
      <w:divBdr>
        <w:top w:val="none" w:sz="0" w:space="0" w:color="auto"/>
        <w:left w:val="none" w:sz="0" w:space="0" w:color="auto"/>
        <w:bottom w:val="none" w:sz="0" w:space="0" w:color="auto"/>
        <w:right w:val="none" w:sz="0" w:space="0" w:color="auto"/>
      </w:divBdr>
    </w:div>
    <w:div w:id="455608336">
      <w:marLeft w:val="0"/>
      <w:marRight w:val="0"/>
      <w:marTop w:val="0"/>
      <w:marBottom w:val="0"/>
      <w:divBdr>
        <w:top w:val="none" w:sz="0" w:space="0" w:color="auto"/>
        <w:left w:val="none" w:sz="0" w:space="0" w:color="auto"/>
        <w:bottom w:val="none" w:sz="0" w:space="0" w:color="auto"/>
        <w:right w:val="none" w:sz="0" w:space="0" w:color="auto"/>
      </w:divBdr>
    </w:div>
    <w:div w:id="455684347">
      <w:marLeft w:val="0"/>
      <w:marRight w:val="0"/>
      <w:marTop w:val="0"/>
      <w:marBottom w:val="0"/>
      <w:divBdr>
        <w:top w:val="none" w:sz="0" w:space="0" w:color="auto"/>
        <w:left w:val="none" w:sz="0" w:space="0" w:color="auto"/>
        <w:bottom w:val="none" w:sz="0" w:space="0" w:color="auto"/>
        <w:right w:val="none" w:sz="0" w:space="0" w:color="auto"/>
      </w:divBdr>
    </w:div>
    <w:div w:id="455755715">
      <w:marLeft w:val="0"/>
      <w:marRight w:val="0"/>
      <w:marTop w:val="0"/>
      <w:marBottom w:val="0"/>
      <w:divBdr>
        <w:top w:val="none" w:sz="0" w:space="0" w:color="auto"/>
        <w:left w:val="none" w:sz="0" w:space="0" w:color="auto"/>
        <w:bottom w:val="none" w:sz="0" w:space="0" w:color="auto"/>
        <w:right w:val="none" w:sz="0" w:space="0" w:color="auto"/>
      </w:divBdr>
    </w:div>
    <w:div w:id="455756565">
      <w:marLeft w:val="0"/>
      <w:marRight w:val="0"/>
      <w:marTop w:val="0"/>
      <w:marBottom w:val="0"/>
      <w:divBdr>
        <w:top w:val="none" w:sz="0" w:space="0" w:color="auto"/>
        <w:left w:val="none" w:sz="0" w:space="0" w:color="auto"/>
        <w:bottom w:val="none" w:sz="0" w:space="0" w:color="auto"/>
        <w:right w:val="none" w:sz="0" w:space="0" w:color="auto"/>
      </w:divBdr>
    </w:div>
    <w:div w:id="455830593">
      <w:marLeft w:val="0"/>
      <w:marRight w:val="0"/>
      <w:marTop w:val="0"/>
      <w:marBottom w:val="0"/>
      <w:divBdr>
        <w:top w:val="none" w:sz="0" w:space="0" w:color="auto"/>
        <w:left w:val="none" w:sz="0" w:space="0" w:color="auto"/>
        <w:bottom w:val="none" w:sz="0" w:space="0" w:color="auto"/>
        <w:right w:val="none" w:sz="0" w:space="0" w:color="auto"/>
      </w:divBdr>
    </w:div>
    <w:div w:id="456727248">
      <w:marLeft w:val="0"/>
      <w:marRight w:val="0"/>
      <w:marTop w:val="0"/>
      <w:marBottom w:val="0"/>
      <w:divBdr>
        <w:top w:val="none" w:sz="0" w:space="0" w:color="auto"/>
        <w:left w:val="none" w:sz="0" w:space="0" w:color="auto"/>
        <w:bottom w:val="none" w:sz="0" w:space="0" w:color="auto"/>
        <w:right w:val="none" w:sz="0" w:space="0" w:color="auto"/>
      </w:divBdr>
    </w:div>
    <w:div w:id="456727892">
      <w:marLeft w:val="0"/>
      <w:marRight w:val="0"/>
      <w:marTop w:val="0"/>
      <w:marBottom w:val="0"/>
      <w:divBdr>
        <w:top w:val="none" w:sz="0" w:space="0" w:color="auto"/>
        <w:left w:val="none" w:sz="0" w:space="0" w:color="auto"/>
        <w:bottom w:val="none" w:sz="0" w:space="0" w:color="auto"/>
        <w:right w:val="none" w:sz="0" w:space="0" w:color="auto"/>
      </w:divBdr>
    </w:div>
    <w:div w:id="456799290">
      <w:marLeft w:val="0"/>
      <w:marRight w:val="0"/>
      <w:marTop w:val="0"/>
      <w:marBottom w:val="0"/>
      <w:divBdr>
        <w:top w:val="none" w:sz="0" w:space="0" w:color="auto"/>
        <w:left w:val="none" w:sz="0" w:space="0" w:color="auto"/>
        <w:bottom w:val="none" w:sz="0" w:space="0" w:color="auto"/>
        <w:right w:val="none" w:sz="0" w:space="0" w:color="auto"/>
      </w:divBdr>
    </w:div>
    <w:div w:id="458108189">
      <w:marLeft w:val="0"/>
      <w:marRight w:val="0"/>
      <w:marTop w:val="0"/>
      <w:marBottom w:val="0"/>
      <w:divBdr>
        <w:top w:val="none" w:sz="0" w:space="0" w:color="auto"/>
        <w:left w:val="none" w:sz="0" w:space="0" w:color="auto"/>
        <w:bottom w:val="none" w:sz="0" w:space="0" w:color="auto"/>
        <w:right w:val="none" w:sz="0" w:space="0" w:color="auto"/>
      </w:divBdr>
    </w:div>
    <w:div w:id="459032623">
      <w:marLeft w:val="0"/>
      <w:marRight w:val="0"/>
      <w:marTop w:val="0"/>
      <w:marBottom w:val="0"/>
      <w:divBdr>
        <w:top w:val="none" w:sz="0" w:space="0" w:color="auto"/>
        <w:left w:val="none" w:sz="0" w:space="0" w:color="auto"/>
        <w:bottom w:val="none" w:sz="0" w:space="0" w:color="auto"/>
        <w:right w:val="none" w:sz="0" w:space="0" w:color="auto"/>
      </w:divBdr>
    </w:div>
    <w:div w:id="459081499">
      <w:marLeft w:val="0"/>
      <w:marRight w:val="0"/>
      <w:marTop w:val="0"/>
      <w:marBottom w:val="0"/>
      <w:divBdr>
        <w:top w:val="none" w:sz="0" w:space="0" w:color="auto"/>
        <w:left w:val="none" w:sz="0" w:space="0" w:color="auto"/>
        <w:bottom w:val="none" w:sz="0" w:space="0" w:color="auto"/>
        <w:right w:val="none" w:sz="0" w:space="0" w:color="auto"/>
      </w:divBdr>
    </w:div>
    <w:div w:id="459693839">
      <w:marLeft w:val="0"/>
      <w:marRight w:val="0"/>
      <w:marTop w:val="0"/>
      <w:marBottom w:val="0"/>
      <w:divBdr>
        <w:top w:val="none" w:sz="0" w:space="0" w:color="auto"/>
        <w:left w:val="none" w:sz="0" w:space="0" w:color="auto"/>
        <w:bottom w:val="none" w:sz="0" w:space="0" w:color="auto"/>
        <w:right w:val="none" w:sz="0" w:space="0" w:color="auto"/>
      </w:divBdr>
    </w:div>
    <w:div w:id="459809316">
      <w:marLeft w:val="0"/>
      <w:marRight w:val="0"/>
      <w:marTop w:val="0"/>
      <w:marBottom w:val="0"/>
      <w:divBdr>
        <w:top w:val="none" w:sz="0" w:space="0" w:color="auto"/>
        <w:left w:val="none" w:sz="0" w:space="0" w:color="auto"/>
        <w:bottom w:val="none" w:sz="0" w:space="0" w:color="auto"/>
        <w:right w:val="none" w:sz="0" w:space="0" w:color="auto"/>
      </w:divBdr>
    </w:div>
    <w:div w:id="460272026">
      <w:marLeft w:val="0"/>
      <w:marRight w:val="0"/>
      <w:marTop w:val="0"/>
      <w:marBottom w:val="0"/>
      <w:divBdr>
        <w:top w:val="none" w:sz="0" w:space="0" w:color="auto"/>
        <w:left w:val="none" w:sz="0" w:space="0" w:color="auto"/>
        <w:bottom w:val="none" w:sz="0" w:space="0" w:color="auto"/>
        <w:right w:val="none" w:sz="0" w:space="0" w:color="auto"/>
      </w:divBdr>
    </w:div>
    <w:div w:id="460466071">
      <w:marLeft w:val="0"/>
      <w:marRight w:val="0"/>
      <w:marTop w:val="0"/>
      <w:marBottom w:val="0"/>
      <w:divBdr>
        <w:top w:val="none" w:sz="0" w:space="0" w:color="auto"/>
        <w:left w:val="none" w:sz="0" w:space="0" w:color="auto"/>
        <w:bottom w:val="none" w:sz="0" w:space="0" w:color="auto"/>
        <w:right w:val="none" w:sz="0" w:space="0" w:color="auto"/>
      </w:divBdr>
    </w:div>
    <w:div w:id="460542244">
      <w:marLeft w:val="0"/>
      <w:marRight w:val="0"/>
      <w:marTop w:val="0"/>
      <w:marBottom w:val="0"/>
      <w:divBdr>
        <w:top w:val="none" w:sz="0" w:space="0" w:color="auto"/>
        <w:left w:val="none" w:sz="0" w:space="0" w:color="auto"/>
        <w:bottom w:val="none" w:sz="0" w:space="0" w:color="auto"/>
        <w:right w:val="none" w:sz="0" w:space="0" w:color="auto"/>
      </w:divBdr>
    </w:div>
    <w:div w:id="460655569">
      <w:marLeft w:val="0"/>
      <w:marRight w:val="0"/>
      <w:marTop w:val="0"/>
      <w:marBottom w:val="0"/>
      <w:divBdr>
        <w:top w:val="none" w:sz="0" w:space="0" w:color="auto"/>
        <w:left w:val="none" w:sz="0" w:space="0" w:color="auto"/>
        <w:bottom w:val="none" w:sz="0" w:space="0" w:color="auto"/>
        <w:right w:val="none" w:sz="0" w:space="0" w:color="auto"/>
      </w:divBdr>
    </w:div>
    <w:div w:id="460808069">
      <w:marLeft w:val="0"/>
      <w:marRight w:val="0"/>
      <w:marTop w:val="0"/>
      <w:marBottom w:val="0"/>
      <w:divBdr>
        <w:top w:val="none" w:sz="0" w:space="0" w:color="auto"/>
        <w:left w:val="none" w:sz="0" w:space="0" w:color="auto"/>
        <w:bottom w:val="none" w:sz="0" w:space="0" w:color="auto"/>
        <w:right w:val="none" w:sz="0" w:space="0" w:color="auto"/>
      </w:divBdr>
    </w:div>
    <w:div w:id="460879656">
      <w:marLeft w:val="0"/>
      <w:marRight w:val="0"/>
      <w:marTop w:val="0"/>
      <w:marBottom w:val="0"/>
      <w:divBdr>
        <w:top w:val="none" w:sz="0" w:space="0" w:color="auto"/>
        <w:left w:val="none" w:sz="0" w:space="0" w:color="auto"/>
        <w:bottom w:val="none" w:sz="0" w:space="0" w:color="auto"/>
        <w:right w:val="none" w:sz="0" w:space="0" w:color="auto"/>
      </w:divBdr>
    </w:div>
    <w:div w:id="461769106">
      <w:marLeft w:val="0"/>
      <w:marRight w:val="0"/>
      <w:marTop w:val="0"/>
      <w:marBottom w:val="0"/>
      <w:divBdr>
        <w:top w:val="none" w:sz="0" w:space="0" w:color="auto"/>
        <w:left w:val="none" w:sz="0" w:space="0" w:color="auto"/>
        <w:bottom w:val="none" w:sz="0" w:space="0" w:color="auto"/>
        <w:right w:val="none" w:sz="0" w:space="0" w:color="auto"/>
      </w:divBdr>
    </w:div>
    <w:div w:id="461964473">
      <w:marLeft w:val="0"/>
      <w:marRight w:val="0"/>
      <w:marTop w:val="0"/>
      <w:marBottom w:val="0"/>
      <w:divBdr>
        <w:top w:val="none" w:sz="0" w:space="0" w:color="auto"/>
        <w:left w:val="none" w:sz="0" w:space="0" w:color="auto"/>
        <w:bottom w:val="none" w:sz="0" w:space="0" w:color="auto"/>
        <w:right w:val="none" w:sz="0" w:space="0" w:color="auto"/>
      </w:divBdr>
    </w:div>
    <w:div w:id="462119681">
      <w:marLeft w:val="0"/>
      <w:marRight w:val="0"/>
      <w:marTop w:val="0"/>
      <w:marBottom w:val="0"/>
      <w:divBdr>
        <w:top w:val="none" w:sz="0" w:space="0" w:color="auto"/>
        <w:left w:val="none" w:sz="0" w:space="0" w:color="auto"/>
        <w:bottom w:val="none" w:sz="0" w:space="0" w:color="auto"/>
        <w:right w:val="none" w:sz="0" w:space="0" w:color="auto"/>
      </w:divBdr>
    </w:div>
    <w:div w:id="462701160">
      <w:marLeft w:val="0"/>
      <w:marRight w:val="0"/>
      <w:marTop w:val="0"/>
      <w:marBottom w:val="0"/>
      <w:divBdr>
        <w:top w:val="none" w:sz="0" w:space="0" w:color="auto"/>
        <w:left w:val="none" w:sz="0" w:space="0" w:color="auto"/>
        <w:bottom w:val="none" w:sz="0" w:space="0" w:color="auto"/>
        <w:right w:val="none" w:sz="0" w:space="0" w:color="auto"/>
      </w:divBdr>
    </w:div>
    <w:div w:id="463039632">
      <w:marLeft w:val="0"/>
      <w:marRight w:val="0"/>
      <w:marTop w:val="0"/>
      <w:marBottom w:val="0"/>
      <w:divBdr>
        <w:top w:val="none" w:sz="0" w:space="0" w:color="auto"/>
        <w:left w:val="none" w:sz="0" w:space="0" w:color="auto"/>
        <w:bottom w:val="none" w:sz="0" w:space="0" w:color="auto"/>
        <w:right w:val="none" w:sz="0" w:space="0" w:color="auto"/>
      </w:divBdr>
    </w:div>
    <w:div w:id="463163868">
      <w:marLeft w:val="0"/>
      <w:marRight w:val="0"/>
      <w:marTop w:val="0"/>
      <w:marBottom w:val="0"/>
      <w:divBdr>
        <w:top w:val="none" w:sz="0" w:space="0" w:color="auto"/>
        <w:left w:val="none" w:sz="0" w:space="0" w:color="auto"/>
        <w:bottom w:val="none" w:sz="0" w:space="0" w:color="auto"/>
        <w:right w:val="none" w:sz="0" w:space="0" w:color="auto"/>
      </w:divBdr>
    </w:div>
    <w:div w:id="463472403">
      <w:marLeft w:val="0"/>
      <w:marRight w:val="0"/>
      <w:marTop w:val="0"/>
      <w:marBottom w:val="0"/>
      <w:divBdr>
        <w:top w:val="none" w:sz="0" w:space="0" w:color="auto"/>
        <w:left w:val="none" w:sz="0" w:space="0" w:color="auto"/>
        <w:bottom w:val="none" w:sz="0" w:space="0" w:color="auto"/>
        <w:right w:val="none" w:sz="0" w:space="0" w:color="auto"/>
      </w:divBdr>
    </w:div>
    <w:div w:id="463691952">
      <w:marLeft w:val="0"/>
      <w:marRight w:val="0"/>
      <w:marTop w:val="0"/>
      <w:marBottom w:val="0"/>
      <w:divBdr>
        <w:top w:val="none" w:sz="0" w:space="0" w:color="auto"/>
        <w:left w:val="none" w:sz="0" w:space="0" w:color="auto"/>
        <w:bottom w:val="none" w:sz="0" w:space="0" w:color="auto"/>
        <w:right w:val="none" w:sz="0" w:space="0" w:color="auto"/>
      </w:divBdr>
    </w:div>
    <w:div w:id="463736257">
      <w:marLeft w:val="0"/>
      <w:marRight w:val="0"/>
      <w:marTop w:val="0"/>
      <w:marBottom w:val="0"/>
      <w:divBdr>
        <w:top w:val="none" w:sz="0" w:space="0" w:color="auto"/>
        <w:left w:val="none" w:sz="0" w:space="0" w:color="auto"/>
        <w:bottom w:val="none" w:sz="0" w:space="0" w:color="auto"/>
        <w:right w:val="none" w:sz="0" w:space="0" w:color="auto"/>
      </w:divBdr>
    </w:div>
    <w:div w:id="463741341">
      <w:marLeft w:val="0"/>
      <w:marRight w:val="0"/>
      <w:marTop w:val="0"/>
      <w:marBottom w:val="0"/>
      <w:divBdr>
        <w:top w:val="none" w:sz="0" w:space="0" w:color="auto"/>
        <w:left w:val="none" w:sz="0" w:space="0" w:color="auto"/>
        <w:bottom w:val="none" w:sz="0" w:space="0" w:color="auto"/>
        <w:right w:val="none" w:sz="0" w:space="0" w:color="auto"/>
      </w:divBdr>
    </w:div>
    <w:div w:id="464349119">
      <w:marLeft w:val="0"/>
      <w:marRight w:val="0"/>
      <w:marTop w:val="0"/>
      <w:marBottom w:val="0"/>
      <w:divBdr>
        <w:top w:val="none" w:sz="0" w:space="0" w:color="auto"/>
        <w:left w:val="none" w:sz="0" w:space="0" w:color="auto"/>
        <w:bottom w:val="none" w:sz="0" w:space="0" w:color="auto"/>
        <w:right w:val="none" w:sz="0" w:space="0" w:color="auto"/>
      </w:divBdr>
    </w:div>
    <w:div w:id="464350469">
      <w:marLeft w:val="0"/>
      <w:marRight w:val="0"/>
      <w:marTop w:val="0"/>
      <w:marBottom w:val="0"/>
      <w:divBdr>
        <w:top w:val="none" w:sz="0" w:space="0" w:color="auto"/>
        <w:left w:val="none" w:sz="0" w:space="0" w:color="auto"/>
        <w:bottom w:val="none" w:sz="0" w:space="0" w:color="auto"/>
        <w:right w:val="none" w:sz="0" w:space="0" w:color="auto"/>
      </w:divBdr>
    </w:div>
    <w:div w:id="465853025">
      <w:marLeft w:val="0"/>
      <w:marRight w:val="0"/>
      <w:marTop w:val="0"/>
      <w:marBottom w:val="0"/>
      <w:divBdr>
        <w:top w:val="none" w:sz="0" w:space="0" w:color="auto"/>
        <w:left w:val="none" w:sz="0" w:space="0" w:color="auto"/>
        <w:bottom w:val="none" w:sz="0" w:space="0" w:color="auto"/>
        <w:right w:val="none" w:sz="0" w:space="0" w:color="auto"/>
      </w:divBdr>
    </w:div>
    <w:div w:id="465899959">
      <w:marLeft w:val="0"/>
      <w:marRight w:val="0"/>
      <w:marTop w:val="0"/>
      <w:marBottom w:val="0"/>
      <w:divBdr>
        <w:top w:val="none" w:sz="0" w:space="0" w:color="auto"/>
        <w:left w:val="none" w:sz="0" w:space="0" w:color="auto"/>
        <w:bottom w:val="none" w:sz="0" w:space="0" w:color="auto"/>
        <w:right w:val="none" w:sz="0" w:space="0" w:color="auto"/>
      </w:divBdr>
    </w:div>
    <w:div w:id="466166555">
      <w:marLeft w:val="0"/>
      <w:marRight w:val="0"/>
      <w:marTop w:val="0"/>
      <w:marBottom w:val="0"/>
      <w:divBdr>
        <w:top w:val="none" w:sz="0" w:space="0" w:color="auto"/>
        <w:left w:val="none" w:sz="0" w:space="0" w:color="auto"/>
        <w:bottom w:val="none" w:sz="0" w:space="0" w:color="auto"/>
        <w:right w:val="none" w:sz="0" w:space="0" w:color="auto"/>
      </w:divBdr>
    </w:div>
    <w:div w:id="466705286">
      <w:marLeft w:val="0"/>
      <w:marRight w:val="0"/>
      <w:marTop w:val="0"/>
      <w:marBottom w:val="0"/>
      <w:divBdr>
        <w:top w:val="none" w:sz="0" w:space="0" w:color="auto"/>
        <w:left w:val="none" w:sz="0" w:space="0" w:color="auto"/>
        <w:bottom w:val="none" w:sz="0" w:space="0" w:color="auto"/>
        <w:right w:val="none" w:sz="0" w:space="0" w:color="auto"/>
      </w:divBdr>
    </w:div>
    <w:div w:id="466776994">
      <w:marLeft w:val="0"/>
      <w:marRight w:val="0"/>
      <w:marTop w:val="0"/>
      <w:marBottom w:val="0"/>
      <w:divBdr>
        <w:top w:val="none" w:sz="0" w:space="0" w:color="auto"/>
        <w:left w:val="none" w:sz="0" w:space="0" w:color="auto"/>
        <w:bottom w:val="none" w:sz="0" w:space="0" w:color="auto"/>
        <w:right w:val="none" w:sz="0" w:space="0" w:color="auto"/>
      </w:divBdr>
    </w:div>
    <w:div w:id="467631635">
      <w:marLeft w:val="0"/>
      <w:marRight w:val="0"/>
      <w:marTop w:val="0"/>
      <w:marBottom w:val="0"/>
      <w:divBdr>
        <w:top w:val="none" w:sz="0" w:space="0" w:color="auto"/>
        <w:left w:val="none" w:sz="0" w:space="0" w:color="auto"/>
        <w:bottom w:val="none" w:sz="0" w:space="0" w:color="auto"/>
        <w:right w:val="none" w:sz="0" w:space="0" w:color="auto"/>
      </w:divBdr>
    </w:div>
    <w:div w:id="468280720">
      <w:marLeft w:val="0"/>
      <w:marRight w:val="0"/>
      <w:marTop w:val="0"/>
      <w:marBottom w:val="0"/>
      <w:divBdr>
        <w:top w:val="none" w:sz="0" w:space="0" w:color="auto"/>
        <w:left w:val="none" w:sz="0" w:space="0" w:color="auto"/>
        <w:bottom w:val="none" w:sz="0" w:space="0" w:color="auto"/>
        <w:right w:val="none" w:sz="0" w:space="0" w:color="auto"/>
      </w:divBdr>
    </w:div>
    <w:div w:id="468941841">
      <w:marLeft w:val="0"/>
      <w:marRight w:val="0"/>
      <w:marTop w:val="0"/>
      <w:marBottom w:val="0"/>
      <w:divBdr>
        <w:top w:val="none" w:sz="0" w:space="0" w:color="auto"/>
        <w:left w:val="none" w:sz="0" w:space="0" w:color="auto"/>
        <w:bottom w:val="none" w:sz="0" w:space="0" w:color="auto"/>
        <w:right w:val="none" w:sz="0" w:space="0" w:color="auto"/>
      </w:divBdr>
    </w:div>
    <w:div w:id="469589190">
      <w:marLeft w:val="0"/>
      <w:marRight w:val="0"/>
      <w:marTop w:val="0"/>
      <w:marBottom w:val="0"/>
      <w:divBdr>
        <w:top w:val="none" w:sz="0" w:space="0" w:color="auto"/>
        <w:left w:val="none" w:sz="0" w:space="0" w:color="auto"/>
        <w:bottom w:val="none" w:sz="0" w:space="0" w:color="auto"/>
        <w:right w:val="none" w:sz="0" w:space="0" w:color="auto"/>
      </w:divBdr>
    </w:div>
    <w:div w:id="469711638">
      <w:marLeft w:val="0"/>
      <w:marRight w:val="0"/>
      <w:marTop w:val="0"/>
      <w:marBottom w:val="0"/>
      <w:divBdr>
        <w:top w:val="none" w:sz="0" w:space="0" w:color="auto"/>
        <w:left w:val="none" w:sz="0" w:space="0" w:color="auto"/>
        <w:bottom w:val="none" w:sz="0" w:space="0" w:color="auto"/>
        <w:right w:val="none" w:sz="0" w:space="0" w:color="auto"/>
      </w:divBdr>
    </w:div>
    <w:div w:id="469860192">
      <w:marLeft w:val="0"/>
      <w:marRight w:val="0"/>
      <w:marTop w:val="0"/>
      <w:marBottom w:val="0"/>
      <w:divBdr>
        <w:top w:val="none" w:sz="0" w:space="0" w:color="auto"/>
        <w:left w:val="none" w:sz="0" w:space="0" w:color="auto"/>
        <w:bottom w:val="none" w:sz="0" w:space="0" w:color="auto"/>
        <w:right w:val="none" w:sz="0" w:space="0" w:color="auto"/>
      </w:divBdr>
    </w:div>
    <w:div w:id="470097649">
      <w:marLeft w:val="0"/>
      <w:marRight w:val="0"/>
      <w:marTop w:val="0"/>
      <w:marBottom w:val="0"/>
      <w:divBdr>
        <w:top w:val="none" w:sz="0" w:space="0" w:color="auto"/>
        <w:left w:val="none" w:sz="0" w:space="0" w:color="auto"/>
        <w:bottom w:val="none" w:sz="0" w:space="0" w:color="auto"/>
        <w:right w:val="none" w:sz="0" w:space="0" w:color="auto"/>
      </w:divBdr>
    </w:div>
    <w:div w:id="471991200">
      <w:marLeft w:val="0"/>
      <w:marRight w:val="0"/>
      <w:marTop w:val="0"/>
      <w:marBottom w:val="0"/>
      <w:divBdr>
        <w:top w:val="none" w:sz="0" w:space="0" w:color="auto"/>
        <w:left w:val="none" w:sz="0" w:space="0" w:color="auto"/>
        <w:bottom w:val="none" w:sz="0" w:space="0" w:color="auto"/>
        <w:right w:val="none" w:sz="0" w:space="0" w:color="auto"/>
      </w:divBdr>
    </w:div>
    <w:div w:id="472410271">
      <w:marLeft w:val="0"/>
      <w:marRight w:val="0"/>
      <w:marTop w:val="0"/>
      <w:marBottom w:val="0"/>
      <w:divBdr>
        <w:top w:val="none" w:sz="0" w:space="0" w:color="auto"/>
        <w:left w:val="none" w:sz="0" w:space="0" w:color="auto"/>
        <w:bottom w:val="none" w:sz="0" w:space="0" w:color="auto"/>
        <w:right w:val="none" w:sz="0" w:space="0" w:color="auto"/>
      </w:divBdr>
    </w:div>
    <w:div w:id="472597840">
      <w:marLeft w:val="0"/>
      <w:marRight w:val="0"/>
      <w:marTop w:val="0"/>
      <w:marBottom w:val="0"/>
      <w:divBdr>
        <w:top w:val="none" w:sz="0" w:space="0" w:color="auto"/>
        <w:left w:val="none" w:sz="0" w:space="0" w:color="auto"/>
        <w:bottom w:val="none" w:sz="0" w:space="0" w:color="auto"/>
        <w:right w:val="none" w:sz="0" w:space="0" w:color="auto"/>
      </w:divBdr>
    </w:div>
    <w:div w:id="473721788">
      <w:marLeft w:val="0"/>
      <w:marRight w:val="0"/>
      <w:marTop w:val="0"/>
      <w:marBottom w:val="0"/>
      <w:divBdr>
        <w:top w:val="none" w:sz="0" w:space="0" w:color="auto"/>
        <w:left w:val="none" w:sz="0" w:space="0" w:color="auto"/>
        <w:bottom w:val="none" w:sz="0" w:space="0" w:color="auto"/>
        <w:right w:val="none" w:sz="0" w:space="0" w:color="auto"/>
      </w:divBdr>
    </w:div>
    <w:div w:id="476529480">
      <w:marLeft w:val="0"/>
      <w:marRight w:val="0"/>
      <w:marTop w:val="0"/>
      <w:marBottom w:val="0"/>
      <w:divBdr>
        <w:top w:val="none" w:sz="0" w:space="0" w:color="auto"/>
        <w:left w:val="none" w:sz="0" w:space="0" w:color="auto"/>
        <w:bottom w:val="none" w:sz="0" w:space="0" w:color="auto"/>
        <w:right w:val="none" w:sz="0" w:space="0" w:color="auto"/>
      </w:divBdr>
    </w:div>
    <w:div w:id="476722112">
      <w:marLeft w:val="0"/>
      <w:marRight w:val="0"/>
      <w:marTop w:val="0"/>
      <w:marBottom w:val="0"/>
      <w:divBdr>
        <w:top w:val="none" w:sz="0" w:space="0" w:color="auto"/>
        <w:left w:val="none" w:sz="0" w:space="0" w:color="auto"/>
        <w:bottom w:val="none" w:sz="0" w:space="0" w:color="auto"/>
        <w:right w:val="none" w:sz="0" w:space="0" w:color="auto"/>
      </w:divBdr>
    </w:div>
    <w:div w:id="476805309">
      <w:marLeft w:val="0"/>
      <w:marRight w:val="0"/>
      <w:marTop w:val="0"/>
      <w:marBottom w:val="0"/>
      <w:divBdr>
        <w:top w:val="none" w:sz="0" w:space="0" w:color="auto"/>
        <w:left w:val="none" w:sz="0" w:space="0" w:color="auto"/>
        <w:bottom w:val="none" w:sz="0" w:space="0" w:color="auto"/>
        <w:right w:val="none" w:sz="0" w:space="0" w:color="auto"/>
      </w:divBdr>
    </w:div>
    <w:div w:id="477572368">
      <w:marLeft w:val="0"/>
      <w:marRight w:val="0"/>
      <w:marTop w:val="0"/>
      <w:marBottom w:val="0"/>
      <w:divBdr>
        <w:top w:val="none" w:sz="0" w:space="0" w:color="auto"/>
        <w:left w:val="none" w:sz="0" w:space="0" w:color="auto"/>
        <w:bottom w:val="none" w:sz="0" w:space="0" w:color="auto"/>
        <w:right w:val="none" w:sz="0" w:space="0" w:color="auto"/>
      </w:divBdr>
    </w:div>
    <w:div w:id="478379394">
      <w:marLeft w:val="0"/>
      <w:marRight w:val="0"/>
      <w:marTop w:val="0"/>
      <w:marBottom w:val="0"/>
      <w:divBdr>
        <w:top w:val="none" w:sz="0" w:space="0" w:color="auto"/>
        <w:left w:val="none" w:sz="0" w:space="0" w:color="auto"/>
        <w:bottom w:val="none" w:sz="0" w:space="0" w:color="auto"/>
        <w:right w:val="none" w:sz="0" w:space="0" w:color="auto"/>
      </w:divBdr>
    </w:div>
    <w:div w:id="478838496">
      <w:marLeft w:val="0"/>
      <w:marRight w:val="0"/>
      <w:marTop w:val="0"/>
      <w:marBottom w:val="0"/>
      <w:divBdr>
        <w:top w:val="none" w:sz="0" w:space="0" w:color="auto"/>
        <w:left w:val="none" w:sz="0" w:space="0" w:color="auto"/>
        <w:bottom w:val="none" w:sz="0" w:space="0" w:color="auto"/>
        <w:right w:val="none" w:sz="0" w:space="0" w:color="auto"/>
      </w:divBdr>
    </w:div>
    <w:div w:id="478957278">
      <w:marLeft w:val="0"/>
      <w:marRight w:val="0"/>
      <w:marTop w:val="0"/>
      <w:marBottom w:val="0"/>
      <w:divBdr>
        <w:top w:val="none" w:sz="0" w:space="0" w:color="auto"/>
        <w:left w:val="none" w:sz="0" w:space="0" w:color="auto"/>
        <w:bottom w:val="none" w:sz="0" w:space="0" w:color="auto"/>
        <w:right w:val="none" w:sz="0" w:space="0" w:color="auto"/>
      </w:divBdr>
    </w:div>
    <w:div w:id="479344652">
      <w:marLeft w:val="0"/>
      <w:marRight w:val="0"/>
      <w:marTop w:val="0"/>
      <w:marBottom w:val="0"/>
      <w:divBdr>
        <w:top w:val="none" w:sz="0" w:space="0" w:color="auto"/>
        <w:left w:val="none" w:sz="0" w:space="0" w:color="auto"/>
        <w:bottom w:val="none" w:sz="0" w:space="0" w:color="auto"/>
        <w:right w:val="none" w:sz="0" w:space="0" w:color="auto"/>
      </w:divBdr>
    </w:div>
    <w:div w:id="479808147">
      <w:marLeft w:val="0"/>
      <w:marRight w:val="0"/>
      <w:marTop w:val="0"/>
      <w:marBottom w:val="0"/>
      <w:divBdr>
        <w:top w:val="none" w:sz="0" w:space="0" w:color="auto"/>
        <w:left w:val="none" w:sz="0" w:space="0" w:color="auto"/>
        <w:bottom w:val="none" w:sz="0" w:space="0" w:color="auto"/>
        <w:right w:val="none" w:sz="0" w:space="0" w:color="auto"/>
      </w:divBdr>
    </w:div>
    <w:div w:id="481852927">
      <w:marLeft w:val="0"/>
      <w:marRight w:val="0"/>
      <w:marTop w:val="0"/>
      <w:marBottom w:val="0"/>
      <w:divBdr>
        <w:top w:val="none" w:sz="0" w:space="0" w:color="auto"/>
        <w:left w:val="none" w:sz="0" w:space="0" w:color="auto"/>
        <w:bottom w:val="none" w:sz="0" w:space="0" w:color="auto"/>
        <w:right w:val="none" w:sz="0" w:space="0" w:color="auto"/>
      </w:divBdr>
    </w:div>
    <w:div w:id="482042896">
      <w:marLeft w:val="0"/>
      <w:marRight w:val="0"/>
      <w:marTop w:val="0"/>
      <w:marBottom w:val="0"/>
      <w:divBdr>
        <w:top w:val="none" w:sz="0" w:space="0" w:color="auto"/>
        <w:left w:val="none" w:sz="0" w:space="0" w:color="auto"/>
        <w:bottom w:val="none" w:sz="0" w:space="0" w:color="auto"/>
        <w:right w:val="none" w:sz="0" w:space="0" w:color="auto"/>
      </w:divBdr>
    </w:div>
    <w:div w:id="482546067">
      <w:marLeft w:val="0"/>
      <w:marRight w:val="0"/>
      <w:marTop w:val="0"/>
      <w:marBottom w:val="0"/>
      <w:divBdr>
        <w:top w:val="none" w:sz="0" w:space="0" w:color="auto"/>
        <w:left w:val="none" w:sz="0" w:space="0" w:color="auto"/>
        <w:bottom w:val="none" w:sz="0" w:space="0" w:color="auto"/>
        <w:right w:val="none" w:sz="0" w:space="0" w:color="auto"/>
      </w:divBdr>
    </w:div>
    <w:div w:id="483401604">
      <w:marLeft w:val="0"/>
      <w:marRight w:val="0"/>
      <w:marTop w:val="0"/>
      <w:marBottom w:val="0"/>
      <w:divBdr>
        <w:top w:val="none" w:sz="0" w:space="0" w:color="auto"/>
        <w:left w:val="none" w:sz="0" w:space="0" w:color="auto"/>
        <w:bottom w:val="none" w:sz="0" w:space="0" w:color="auto"/>
        <w:right w:val="none" w:sz="0" w:space="0" w:color="auto"/>
      </w:divBdr>
    </w:div>
    <w:div w:id="483546513">
      <w:marLeft w:val="0"/>
      <w:marRight w:val="0"/>
      <w:marTop w:val="0"/>
      <w:marBottom w:val="0"/>
      <w:divBdr>
        <w:top w:val="none" w:sz="0" w:space="0" w:color="auto"/>
        <w:left w:val="none" w:sz="0" w:space="0" w:color="auto"/>
        <w:bottom w:val="none" w:sz="0" w:space="0" w:color="auto"/>
        <w:right w:val="none" w:sz="0" w:space="0" w:color="auto"/>
      </w:divBdr>
    </w:div>
    <w:div w:id="483619660">
      <w:marLeft w:val="0"/>
      <w:marRight w:val="0"/>
      <w:marTop w:val="0"/>
      <w:marBottom w:val="0"/>
      <w:divBdr>
        <w:top w:val="none" w:sz="0" w:space="0" w:color="auto"/>
        <w:left w:val="none" w:sz="0" w:space="0" w:color="auto"/>
        <w:bottom w:val="none" w:sz="0" w:space="0" w:color="auto"/>
        <w:right w:val="none" w:sz="0" w:space="0" w:color="auto"/>
      </w:divBdr>
    </w:div>
    <w:div w:id="484930379">
      <w:marLeft w:val="0"/>
      <w:marRight w:val="0"/>
      <w:marTop w:val="0"/>
      <w:marBottom w:val="0"/>
      <w:divBdr>
        <w:top w:val="none" w:sz="0" w:space="0" w:color="auto"/>
        <w:left w:val="none" w:sz="0" w:space="0" w:color="auto"/>
        <w:bottom w:val="none" w:sz="0" w:space="0" w:color="auto"/>
        <w:right w:val="none" w:sz="0" w:space="0" w:color="auto"/>
      </w:divBdr>
    </w:div>
    <w:div w:id="485442836">
      <w:marLeft w:val="0"/>
      <w:marRight w:val="0"/>
      <w:marTop w:val="0"/>
      <w:marBottom w:val="0"/>
      <w:divBdr>
        <w:top w:val="none" w:sz="0" w:space="0" w:color="auto"/>
        <w:left w:val="none" w:sz="0" w:space="0" w:color="auto"/>
        <w:bottom w:val="none" w:sz="0" w:space="0" w:color="auto"/>
        <w:right w:val="none" w:sz="0" w:space="0" w:color="auto"/>
      </w:divBdr>
    </w:div>
    <w:div w:id="485587299">
      <w:marLeft w:val="0"/>
      <w:marRight w:val="0"/>
      <w:marTop w:val="0"/>
      <w:marBottom w:val="0"/>
      <w:divBdr>
        <w:top w:val="none" w:sz="0" w:space="0" w:color="auto"/>
        <w:left w:val="none" w:sz="0" w:space="0" w:color="auto"/>
        <w:bottom w:val="none" w:sz="0" w:space="0" w:color="auto"/>
        <w:right w:val="none" w:sz="0" w:space="0" w:color="auto"/>
      </w:divBdr>
    </w:div>
    <w:div w:id="486016771">
      <w:marLeft w:val="0"/>
      <w:marRight w:val="0"/>
      <w:marTop w:val="0"/>
      <w:marBottom w:val="0"/>
      <w:divBdr>
        <w:top w:val="none" w:sz="0" w:space="0" w:color="auto"/>
        <w:left w:val="none" w:sz="0" w:space="0" w:color="auto"/>
        <w:bottom w:val="none" w:sz="0" w:space="0" w:color="auto"/>
        <w:right w:val="none" w:sz="0" w:space="0" w:color="auto"/>
      </w:divBdr>
    </w:div>
    <w:div w:id="486016878">
      <w:marLeft w:val="0"/>
      <w:marRight w:val="0"/>
      <w:marTop w:val="0"/>
      <w:marBottom w:val="0"/>
      <w:divBdr>
        <w:top w:val="none" w:sz="0" w:space="0" w:color="auto"/>
        <w:left w:val="none" w:sz="0" w:space="0" w:color="auto"/>
        <w:bottom w:val="none" w:sz="0" w:space="0" w:color="auto"/>
        <w:right w:val="none" w:sz="0" w:space="0" w:color="auto"/>
      </w:divBdr>
    </w:div>
    <w:div w:id="486047208">
      <w:marLeft w:val="0"/>
      <w:marRight w:val="0"/>
      <w:marTop w:val="0"/>
      <w:marBottom w:val="0"/>
      <w:divBdr>
        <w:top w:val="none" w:sz="0" w:space="0" w:color="auto"/>
        <w:left w:val="none" w:sz="0" w:space="0" w:color="auto"/>
        <w:bottom w:val="none" w:sz="0" w:space="0" w:color="auto"/>
        <w:right w:val="none" w:sz="0" w:space="0" w:color="auto"/>
      </w:divBdr>
    </w:div>
    <w:div w:id="486167745">
      <w:marLeft w:val="0"/>
      <w:marRight w:val="0"/>
      <w:marTop w:val="0"/>
      <w:marBottom w:val="0"/>
      <w:divBdr>
        <w:top w:val="none" w:sz="0" w:space="0" w:color="auto"/>
        <w:left w:val="none" w:sz="0" w:space="0" w:color="auto"/>
        <w:bottom w:val="none" w:sz="0" w:space="0" w:color="auto"/>
        <w:right w:val="none" w:sz="0" w:space="0" w:color="auto"/>
      </w:divBdr>
    </w:div>
    <w:div w:id="486477018">
      <w:marLeft w:val="0"/>
      <w:marRight w:val="0"/>
      <w:marTop w:val="0"/>
      <w:marBottom w:val="0"/>
      <w:divBdr>
        <w:top w:val="none" w:sz="0" w:space="0" w:color="auto"/>
        <w:left w:val="none" w:sz="0" w:space="0" w:color="auto"/>
        <w:bottom w:val="none" w:sz="0" w:space="0" w:color="auto"/>
        <w:right w:val="none" w:sz="0" w:space="0" w:color="auto"/>
      </w:divBdr>
    </w:div>
    <w:div w:id="486628709">
      <w:marLeft w:val="0"/>
      <w:marRight w:val="0"/>
      <w:marTop w:val="0"/>
      <w:marBottom w:val="0"/>
      <w:divBdr>
        <w:top w:val="none" w:sz="0" w:space="0" w:color="auto"/>
        <w:left w:val="none" w:sz="0" w:space="0" w:color="auto"/>
        <w:bottom w:val="none" w:sz="0" w:space="0" w:color="auto"/>
        <w:right w:val="none" w:sz="0" w:space="0" w:color="auto"/>
      </w:divBdr>
    </w:div>
    <w:div w:id="486750523">
      <w:marLeft w:val="0"/>
      <w:marRight w:val="0"/>
      <w:marTop w:val="0"/>
      <w:marBottom w:val="0"/>
      <w:divBdr>
        <w:top w:val="none" w:sz="0" w:space="0" w:color="auto"/>
        <w:left w:val="none" w:sz="0" w:space="0" w:color="auto"/>
        <w:bottom w:val="none" w:sz="0" w:space="0" w:color="auto"/>
        <w:right w:val="none" w:sz="0" w:space="0" w:color="auto"/>
      </w:divBdr>
    </w:div>
    <w:div w:id="486946858">
      <w:marLeft w:val="0"/>
      <w:marRight w:val="0"/>
      <w:marTop w:val="0"/>
      <w:marBottom w:val="0"/>
      <w:divBdr>
        <w:top w:val="none" w:sz="0" w:space="0" w:color="auto"/>
        <w:left w:val="none" w:sz="0" w:space="0" w:color="auto"/>
        <w:bottom w:val="none" w:sz="0" w:space="0" w:color="auto"/>
        <w:right w:val="none" w:sz="0" w:space="0" w:color="auto"/>
      </w:divBdr>
    </w:div>
    <w:div w:id="488207923">
      <w:marLeft w:val="0"/>
      <w:marRight w:val="0"/>
      <w:marTop w:val="0"/>
      <w:marBottom w:val="0"/>
      <w:divBdr>
        <w:top w:val="none" w:sz="0" w:space="0" w:color="auto"/>
        <w:left w:val="none" w:sz="0" w:space="0" w:color="auto"/>
        <w:bottom w:val="none" w:sz="0" w:space="0" w:color="auto"/>
        <w:right w:val="none" w:sz="0" w:space="0" w:color="auto"/>
      </w:divBdr>
    </w:div>
    <w:div w:id="489561646">
      <w:marLeft w:val="0"/>
      <w:marRight w:val="0"/>
      <w:marTop w:val="0"/>
      <w:marBottom w:val="0"/>
      <w:divBdr>
        <w:top w:val="none" w:sz="0" w:space="0" w:color="auto"/>
        <w:left w:val="none" w:sz="0" w:space="0" w:color="auto"/>
        <w:bottom w:val="none" w:sz="0" w:space="0" w:color="auto"/>
        <w:right w:val="none" w:sz="0" w:space="0" w:color="auto"/>
      </w:divBdr>
    </w:div>
    <w:div w:id="491486160">
      <w:marLeft w:val="0"/>
      <w:marRight w:val="0"/>
      <w:marTop w:val="0"/>
      <w:marBottom w:val="0"/>
      <w:divBdr>
        <w:top w:val="none" w:sz="0" w:space="0" w:color="auto"/>
        <w:left w:val="none" w:sz="0" w:space="0" w:color="auto"/>
        <w:bottom w:val="none" w:sz="0" w:space="0" w:color="auto"/>
        <w:right w:val="none" w:sz="0" w:space="0" w:color="auto"/>
      </w:divBdr>
    </w:div>
    <w:div w:id="491989626">
      <w:marLeft w:val="0"/>
      <w:marRight w:val="0"/>
      <w:marTop w:val="0"/>
      <w:marBottom w:val="0"/>
      <w:divBdr>
        <w:top w:val="none" w:sz="0" w:space="0" w:color="auto"/>
        <w:left w:val="none" w:sz="0" w:space="0" w:color="auto"/>
        <w:bottom w:val="none" w:sz="0" w:space="0" w:color="auto"/>
        <w:right w:val="none" w:sz="0" w:space="0" w:color="auto"/>
      </w:divBdr>
    </w:div>
    <w:div w:id="492335690">
      <w:marLeft w:val="0"/>
      <w:marRight w:val="0"/>
      <w:marTop w:val="0"/>
      <w:marBottom w:val="0"/>
      <w:divBdr>
        <w:top w:val="none" w:sz="0" w:space="0" w:color="auto"/>
        <w:left w:val="none" w:sz="0" w:space="0" w:color="auto"/>
        <w:bottom w:val="none" w:sz="0" w:space="0" w:color="auto"/>
        <w:right w:val="none" w:sz="0" w:space="0" w:color="auto"/>
      </w:divBdr>
    </w:div>
    <w:div w:id="492572197">
      <w:marLeft w:val="0"/>
      <w:marRight w:val="0"/>
      <w:marTop w:val="0"/>
      <w:marBottom w:val="0"/>
      <w:divBdr>
        <w:top w:val="none" w:sz="0" w:space="0" w:color="auto"/>
        <w:left w:val="none" w:sz="0" w:space="0" w:color="auto"/>
        <w:bottom w:val="none" w:sz="0" w:space="0" w:color="auto"/>
        <w:right w:val="none" w:sz="0" w:space="0" w:color="auto"/>
      </w:divBdr>
    </w:div>
    <w:div w:id="492839961">
      <w:marLeft w:val="0"/>
      <w:marRight w:val="0"/>
      <w:marTop w:val="0"/>
      <w:marBottom w:val="0"/>
      <w:divBdr>
        <w:top w:val="none" w:sz="0" w:space="0" w:color="auto"/>
        <w:left w:val="none" w:sz="0" w:space="0" w:color="auto"/>
        <w:bottom w:val="none" w:sz="0" w:space="0" w:color="auto"/>
        <w:right w:val="none" w:sz="0" w:space="0" w:color="auto"/>
      </w:divBdr>
    </w:div>
    <w:div w:id="493299149">
      <w:marLeft w:val="0"/>
      <w:marRight w:val="0"/>
      <w:marTop w:val="0"/>
      <w:marBottom w:val="0"/>
      <w:divBdr>
        <w:top w:val="none" w:sz="0" w:space="0" w:color="auto"/>
        <w:left w:val="none" w:sz="0" w:space="0" w:color="auto"/>
        <w:bottom w:val="none" w:sz="0" w:space="0" w:color="auto"/>
        <w:right w:val="none" w:sz="0" w:space="0" w:color="auto"/>
      </w:divBdr>
    </w:div>
    <w:div w:id="494149486">
      <w:marLeft w:val="0"/>
      <w:marRight w:val="0"/>
      <w:marTop w:val="0"/>
      <w:marBottom w:val="0"/>
      <w:divBdr>
        <w:top w:val="none" w:sz="0" w:space="0" w:color="auto"/>
        <w:left w:val="none" w:sz="0" w:space="0" w:color="auto"/>
        <w:bottom w:val="none" w:sz="0" w:space="0" w:color="auto"/>
        <w:right w:val="none" w:sz="0" w:space="0" w:color="auto"/>
      </w:divBdr>
    </w:div>
    <w:div w:id="494734973">
      <w:marLeft w:val="0"/>
      <w:marRight w:val="0"/>
      <w:marTop w:val="0"/>
      <w:marBottom w:val="0"/>
      <w:divBdr>
        <w:top w:val="none" w:sz="0" w:space="0" w:color="auto"/>
        <w:left w:val="none" w:sz="0" w:space="0" w:color="auto"/>
        <w:bottom w:val="none" w:sz="0" w:space="0" w:color="auto"/>
        <w:right w:val="none" w:sz="0" w:space="0" w:color="auto"/>
      </w:divBdr>
    </w:div>
    <w:div w:id="494760469">
      <w:marLeft w:val="0"/>
      <w:marRight w:val="0"/>
      <w:marTop w:val="0"/>
      <w:marBottom w:val="0"/>
      <w:divBdr>
        <w:top w:val="none" w:sz="0" w:space="0" w:color="auto"/>
        <w:left w:val="none" w:sz="0" w:space="0" w:color="auto"/>
        <w:bottom w:val="none" w:sz="0" w:space="0" w:color="auto"/>
        <w:right w:val="none" w:sz="0" w:space="0" w:color="auto"/>
      </w:divBdr>
    </w:div>
    <w:div w:id="495149893">
      <w:marLeft w:val="0"/>
      <w:marRight w:val="0"/>
      <w:marTop w:val="0"/>
      <w:marBottom w:val="0"/>
      <w:divBdr>
        <w:top w:val="none" w:sz="0" w:space="0" w:color="auto"/>
        <w:left w:val="none" w:sz="0" w:space="0" w:color="auto"/>
        <w:bottom w:val="none" w:sz="0" w:space="0" w:color="auto"/>
        <w:right w:val="none" w:sz="0" w:space="0" w:color="auto"/>
      </w:divBdr>
    </w:div>
    <w:div w:id="495418027">
      <w:marLeft w:val="0"/>
      <w:marRight w:val="0"/>
      <w:marTop w:val="0"/>
      <w:marBottom w:val="0"/>
      <w:divBdr>
        <w:top w:val="none" w:sz="0" w:space="0" w:color="auto"/>
        <w:left w:val="none" w:sz="0" w:space="0" w:color="auto"/>
        <w:bottom w:val="none" w:sz="0" w:space="0" w:color="auto"/>
        <w:right w:val="none" w:sz="0" w:space="0" w:color="auto"/>
      </w:divBdr>
    </w:div>
    <w:div w:id="495725764">
      <w:marLeft w:val="0"/>
      <w:marRight w:val="0"/>
      <w:marTop w:val="0"/>
      <w:marBottom w:val="0"/>
      <w:divBdr>
        <w:top w:val="none" w:sz="0" w:space="0" w:color="auto"/>
        <w:left w:val="none" w:sz="0" w:space="0" w:color="auto"/>
        <w:bottom w:val="none" w:sz="0" w:space="0" w:color="auto"/>
        <w:right w:val="none" w:sz="0" w:space="0" w:color="auto"/>
      </w:divBdr>
    </w:div>
    <w:div w:id="496311499">
      <w:marLeft w:val="0"/>
      <w:marRight w:val="0"/>
      <w:marTop w:val="0"/>
      <w:marBottom w:val="0"/>
      <w:divBdr>
        <w:top w:val="none" w:sz="0" w:space="0" w:color="auto"/>
        <w:left w:val="none" w:sz="0" w:space="0" w:color="auto"/>
        <w:bottom w:val="none" w:sz="0" w:space="0" w:color="auto"/>
        <w:right w:val="none" w:sz="0" w:space="0" w:color="auto"/>
      </w:divBdr>
    </w:div>
    <w:div w:id="496464020">
      <w:marLeft w:val="0"/>
      <w:marRight w:val="0"/>
      <w:marTop w:val="0"/>
      <w:marBottom w:val="0"/>
      <w:divBdr>
        <w:top w:val="none" w:sz="0" w:space="0" w:color="auto"/>
        <w:left w:val="none" w:sz="0" w:space="0" w:color="auto"/>
        <w:bottom w:val="none" w:sz="0" w:space="0" w:color="auto"/>
        <w:right w:val="none" w:sz="0" w:space="0" w:color="auto"/>
      </w:divBdr>
    </w:div>
    <w:div w:id="496578929">
      <w:marLeft w:val="0"/>
      <w:marRight w:val="0"/>
      <w:marTop w:val="0"/>
      <w:marBottom w:val="0"/>
      <w:divBdr>
        <w:top w:val="none" w:sz="0" w:space="0" w:color="auto"/>
        <w:left w:val="none" w:sz="0" w:space="0" w:color="auto"/>
        <w:bottom w:val="none" w:sz="0" w:space="0" w:color="auto"/>
        <w:right w:val="none" w:sz="0" w:space="0" w:color="auto"/>
      </w:divBdr>
    </w:div>
    <w:div w:id="496960870">
      <w:marLeft w:val="0"/>
      <w:marRight w:val="0"/>
      <w:marTop w:val="0"/>
      <w:marBottom w:val="0"/>
      <w:divBdr>
        <w:top w:val="none" w:sz="0" w:space="0" w:color="auto"/>
        <w:left w:val="none" w:sz="0" w:space="0" w:color="auto"/>
        <w:bottom w:val="none" w:sz="0" w:space="0" w:color="auto"/>
        <w:right w:val="none" w:sz="0" w:space="0" w:color="auto"/>
      </w:divBdr>
    </w:div>
    <w:div w:id="496967320">
      <w:marLeft w:val="0"/>
      <w:marRight w:val="0"/>
      <w:marTop w:val="0"/>
      <w:marBottom w:val="0"/>
      <w:divBdr>
        <w:top w:val="none" w:sz="0" w:space="0" w:color="auto"/>
        <w:left w:val="none" w:sz="0" w:space="0" w:color="auto"/>
        <w:bottom w:val="none" w:sz="0" w:space="0" w:color="auto"/>
        <w:right w:val="none" w:sz="0" w:space="0" w:color="auto"/>
      </w:divBdr>
    </w:div>
    <w:div w:id="497160566">
      <w:marLeft w:val="0"/>
      <w:marRight w:val="0"/>
      <w:marTop w:val="0"/>
      <w:marBottom w:val="0"/>
      <w:divBdr>
        <w:top w:val="none" w:sz="0" w:space="0" w:color="auto"/>
        <w:left w:val="none" w:sz="0" w:space="0" w:color="auto"/>
        <w:bottom w:val="none" w:sz="0" w:space="0" w:color="auto"/>
        <w:right w:val="none" w:sz="0" w:space="0" w:color="auto"/>
      </w:divBdr>
    </w:div>
    <w:div w:id="497616986">
      <w:marLeft w:val="0"/>
      <w:marRight w:val="0"/>
      <w:marTop w:val="0"/>
      <w:marBottom w:val="0"/>
      <w:divBdr>
        <w:top w:val="none" w:sz="0" w:space="0" w:color="auto"/>
        <w:left w:val="none" w:sz="0" w:space="0" w:color="auto"/>
        <w:bottom w:val="none" w:sz="0" w:space="0" w:color="auto"/>
        <w:right w:val="none" w:sz="0" w:space="0" w:color="auto"/>
      </w:divBdr>
    </w:div>
    <w:div w:id="498230545">
      <w:marLeft w:val="0"/>
      <w:marRight w:val="0"/>
      <w:marTop w:val="0"/>
      <w:marBottom w:val="0"/>
      <w:divBdr>
        <w:top w:val="none" w:sz="0" w:space="0" w:color="auto"/>
        <w:left w:val="none" w:sz="0" w:space="0" w:color="auto"/>
        <w:bottom w:val="none" w:sz="0" w:space="0" w:color="auto"/>
        <w:right w:val="none" w:sz="0" w:space="0" w:color="auto"/>
      </w:divBdr>
    </w:div>
    <w:div w:id="498231314">
      <w:marLeft w:val="0"/>
      <w:marRight w:val="0"/>
      <w:marTop w:val="0"/>
      <w:marBottom w:val="0"/>
      <w:divBdr>
        <w:top w:val="none" w:sz="0" w:space="0" w:color="auto"/>
        <w:left w:val="none" w:sz="0" w:space="0" w:color="auto"/>
        <w:bottom w:val="none" w:sz="0" w:space="0" w:color="auto"/>
        <w:right w:val="none" w:sz="0" w:space="0" w:color="auto"/>
      </w:divBdr>
    </w:div>
    <w:div w:id="498274200">
      <w:marLeft w:val="0"/>
      <w:marRight w:val="0"/>
      <w:marTop w:val="0"/>
      <w:marBottom w:val="0"/>
      <w:divBdr>
        <w:top w:val="none" w:sz="0" w:space="0" w:color="auto"/>
        <w:left w:val="none" w:sz="0" w:space="0" w:color="auto"/>
        <w:bottom w:val="none" w:sz="0" w:space="0" w:color="auto"/>
        <w:right w:val="none" w:sz="0" w:space="0" w:color="auto"/>
      </w:divBdr>
    </w:div>
    <w:div w:id="498278336">
      <w:marLeft w:val="0"/>
      <w:marRight w:val="0"/>
      <w:marTop w:val="0"/>
      <w:marBottom w:val="0"/>
      <w:divBdr>
        <w:top w:val="none" w:sz="0" w:space="0" w:color="auto"/>
        <w:left w:val="none" w:sz="0" w:space="0" w:color="auto"/>
        <w:bottom w:val="none" w:sz="0" w:space="0" w:color="auto"/>
        <w:right w:val="none" w:sz="0" w:space="0" w:color="auto"/>
      </w:divBdr>
    </w:div>
    <w:div w:id="498349344">
      <w:marLeft w:val="0"/>
      <w:marRight w:val="0"/>
      <w:marTop w:val="0"/>
      <w:marBottom w:val="0"/>
      <w:divBdr>
        <w:top w:val="none" w:sz="0" w:space="0" w:color="auto"/>
        <w:left w:val="none" w:sz="0" w:space="0" w:color="auto"/>
        <w:bottom w:val="none" w:sz="0" w:space="0" w:color="auto"/>
        <w:right w:val="none" w:sz="0" w:space="0" w:color="auto"/>
      </w:divBdr>
    </w:div>
    <w:div w:id="498548123">
      <w:marLeft w:val="0"/>
      <w:marRight w:val="0"/>
      <w:marTop w:val="0"/>
      <w:marBottom w:val="0"/>
      <w:divBdr>
        <w:top w:val="none" w:sz="0" w:space="0" w:color="auto"/>
        <w:left w:val="none" w:sz="0" w:space="0" w:color="auto"/>
        <w:bottom w:val="none" w:sz="0" w:space="0" w:color="auto"/>
        <w:right w:val="none" w:sz="0" w:space="0" w:color="auto"/>
      </w:divBdr>
    </w:div>
    <w:div w:id="498619477">
      <w:marLeft w:val="0"/>
      <w:marRight w:val="0"/>
      <w:marTop w:val="0"/>
      <w:marBottom w:val="0"/>
      <w:divBdr>
        <w:top w:val="none" w:sz="0" w:space="0" w:color="auto"/>
        <w:left w:val="none" w:sz="0" w:space="0" w:color="auto"/>
        <w:bottom w:val="none" w:sz="0" w:space="0" w:color="auto"/>
        <w:right w:val="none" w:sz="0" w:space="0" w:color="auto"/>
      </w:divBdr>
    </w:div>
    <w:div w:id="498739906">
      <w:marLeft w:val="0"/>
      <w:marRight w:val="0"/>
      <w:marTop w:val="0"/>
      <w:marBottom w:val="0"/>
      <w:divBdr>
        <w:top w:val="none" w:sz="0" w:space="0" w:color="auto"/>
        <w:left w:val="none" w:sz="0" w:space="0" w:color="auto"/>
        <w:bottom w:val="none" w:sz="0" w:space="0" w:color="auto"/>
        <w:right w:val="none" w:sz="0" w:space="0" w:color="auto"/>
      </w:divBdr>
    </w:div>
    <w:div w:id="499274140">
      <w:marLeft w:val="0"/>
      <w:marRight w:val="0"/>
      <w:marTop w:val="0"/>
      <w:marBottom w:val="0"/>
      <w:divBdr>
        <w:top w:val="none" w:sz="0" w:space="0" w:color="auto"/>
        <w:left w:val="none" w:sz="0" w:space="0" w:color="auto"/>
        <w:bottom w:val="none" w:sz="0" w:space="0" w:color="auto"/>
        <w:right w:val="none" w:sz="0" w:space="0" w:color="auto"/>
      </w:divBdr>
    </w:div>
    <w:div w:id="499466847">
      <w:marLeft w:val="0"/>
      <w:marRight w:val="0"/>
      <w:marTop w:val="0"/>
      <w:marBottom w:val="0"/>
      <w:divBdr>
        <w:top w:val="none" w:sz="0" w:space="0" w:color="auto"/>
        <w:left w:val="none" w:sz="0" w:space="0" w:color="auto"/>
        <w:bottom w:val="none" w:sz="0" w:space="0" w:color="auto"/>
        <w:right w:val="none" w:sz="0" w:space="0" w:color="auto"/>
      </w:divBdr>
    </w:div>
    <w:div w:id="499662221">
      <w:marLeft w:val="0"/>
      <w:marRight w:val="0"/>
      <w:marTop w:val="0"/>
      <w:marBottom w:val="0"/>
      <w:divBdr>
        <w:top w:val="none" w:sz="0" w:space="0" w:color="auto"/>
        <w:left w:val="none" w:sz="0" w:space="0" w:color="auto"/>
        <w:bottom w:val="none" w:sz="0" w:space="0" w:color="auto"/>
        <w:right w:val="none" w:sz="0" w:space="0" w:color="auto"/>
      </w:divBdr>
    </w:div>
    <w:div w:id="499665457">
      <w:marLeft w:val="0"/>
      <w:marRight w:val="0"/>
      <w:marTop w:val="0"/>
      <w:marBottom w:val="0"/>
      <w:divBdr>
        <w:top w:val="none" w:sz="0" w:space="0" w:color="auto"/>
        <w:left w:val="none" w:sz="0" w:space="0" w:color="auto"/>
        <w:bottom w:val="none" w:sz="0" w:space="0" w:color="auto"/>
        <w:right w:val="none" w:sz="0" w:space="0" w:color="auto"/>
      </w:divBdr>
    </w:div>
    <w:div w:id="499778842">
      <w:marLeft w:val="0"/>
      <w:marRight w:val="0"/>
      <w:marTop w:val="0"/>
      <w:marBottom w:val="0"/>
      <w:divBdr>
        <w:top w:val="none" w:sz="0" w:space="0" w:color="auto"/>
        <w:left w:val="none" w:sz="0" w:space="0" w:color="auto"/>
        <w:bottom w:val="none" w:sz="0" w:space="0" w:color="auto"/>
        <w:right w:val="none" w:sz="0" w:space="0" w:color="auto"/>
      </w:divBdr>
    </w:div>
    <w:div w:id="499854928">
      <w:marLeft w:val="0"/>
      <w:marRight w:val="0"/>
      <w:marTop w:val="0"/>
      <w:marBottom w:val="0"/>
      <w:divBdr>
        <w:top w:val="none" w:sz="0" w:space="0" w:color="auto"/>
        <w:left w:val="none" w:sz="0" w:space="0" w:color="auto"/>
        <w:bottom w:val="none" w:sz="0" w:space="0" w:color="auto"/>
        <w:right w:val="none" w:sz="0" w:space="0" w:color="auto"/>
      </w:divBdr>
    </w:div>
    <w:div w:id="500511058">
      <w:marLeft w:val="0"/>
      <w:marRight w:val="0"/>
      <w:marTop w:val="0"/>
      <w:marBottom w:val="0"/>
      <w:divBdr>
        <w:top w:val="none" w:sz="0" w:space="0" w:color="auto"/>
        <w:left w:val="none" w:sz="0" w:space="0" w:color="auto"/>
        <w:bottom w:val="none" w:sz="0" w:space="0" w:color="auto"/>
        <w:right w:val="none" w:sz="0" w:space="0" w:color="auto"/>
      </w:divBdr>
    </w:div>
    <w:div w:id="500700729">
      <w:marLeft w:val="0"/>
      <w:marRight w:val="0"/>
      <w:marTop w:val="0"/>
      <w:marBottom w:val="0"/>
      <w:divBdr>
        <w:top w:val="none" w:sz="0" w:space="0" w:color="auto"/>
        <w:left w:val="none" w:sz="0" w:space="0" w:color="auto"/>
        <w:bottom w:val="none" w:sz="0" w:space="0" w:color="auto"/>
        <w:right w:val="none" w:sz="0" w:space="0" w:color="auto"/>
      </w:divBdr>
    </w:div>
    <w:div w:id="501042397">
      <w:marLeft w:val="0"/>
      <w:marRight w:val="0"/>
      <w:marTop w:val="0"/>
      <w:marBottom w:val="0"/>
      <w:divBdr>
        <w:top w:val="none" w:sz="0" w:space="0" w:color="auto"/>
        <w:left w:val="none" w:sz="0" w:space="0" w:color="auto"/>
        <w:bottom w:val="none" w:sz="0" w:space="0" w:color="auto"/>
        <w:right w:val="none" w:sz="0" w:space="0" w:color="auto"/>
      </w:divBdr>
    </w:div>
    <w:div w:id="501162611">
      <w:marLeft w:val="0"/>
      <w:marRight w:val="0"/>
      <w:marTop w:val="0"/>
      <w:marBottom w:val="0"/>
      <w:divBdr>
        <w:top w:val="none" w:sz="0" w:space="0" w:color="auto"/>
        <w:left w:val="none" w:sz="0" w:space="0" w:color="auto"/>
        <w:bottom w:val="none" w:sz="0" w:space="0" w:color="auto"/>
        <w:right w:val="none" w:sz="0" w:space="0" w:color="auto"/>
      </w:divBdr>
    </w:div>
    <w:div w:id="501433974">
      <w:marLeft w:val="0"/>
      <w:marRight w:val="0"/>
      <w:marTop w:val="0"/>
      <w:marBottom w:val="0"/>
      <w:divBdr>
        <w:top w:val="none" w:sz="0" w:space="0" w:color="auto"/>
        <w:left w:val="none" w:sz="0" w:space="0" w:color="auto"/>
        <w:bottom w:val="none" w:sz="0" w:space="0" w:color="auto"/>
        <w:right w:val="none" w:sz="0" w:space="0" w:color="auto"/>
      </w:divBdr>
    </w:div>
    <w:div w:id="502860134">
      <w:marLeft w:val="0"/>
      <w:marRight w:val="0"/>
      <w:marTop w:val="0"/>
      <w:marBottom w:val="0"/>
      <w:divBdr>
        <w:top w:val="none" w:sz="0" w:space="0" w:color="auto"/>
        <w:left w:val="none" w:sz="0" w:space="0" w:color="auto"/>
        <w:bottom w:val="none" w:sz="0" w:space="0" w:color="auto"/>
        <w:right w:val="none" w:sz="0" w:space="0" w:color="auto"/>
      </w:divBdr>
    </w:div>
    <w:div w:id="503127452">
      <w:marLeft w:val="0"/>
      <w:marRight w:val="0"/>
      <w:marTop w:val="0"/>
      <w:marBottom w:val="0"/>
      <w:divBdr>
        <w:top w:val="none" w:sz="0" w:space="0" w:color="auto"/>
        <w:left w:val="none" w:sz="0" w:space="0" w:color="auto"/>
        <w:bottom w:val="none" w:sz="0" w:space="0" w:color="auto"/>
        <w:right w:val="none" w:sz="0" w:space="0" w:color="auto"/>
      </w:divBdr>
    </w:div>
    <w:div w:id="503277507">
      <w:marLeft w:val="0"/>
      <w:marRight w:val="0"/>
      <w:marTop w:val="0"/>
      <w:marBottom w:val="0"/>
      <w:divBdr>
        <w:top w:val="none" w:sz="0" w:space="0" w:color="auto"/>
        <w:left w:val="none" w:sz="0" w:space="0" w:color="auto"/>
        <w:bottom w:val="none" w:sz="0" w:space="0" w:color="auto"/>
        <w:right w:val="none" w:sz="0" w:space="0" w:color="auto"/>
      </w:divBdr>
    </w:div>
    <w:div w:id="504129899">
      <w:marLeft w:val="0"/>
      <w:marRight w:val="0"/>
      <w:marTop w:val="0"/>
      <w:marBottom w:val="0"/>
      <w:divBdr>
        <w:top w:val="none" w:sz="0" w:space="0" w:color="auto"/>
        <w:left w:val="none" w:sz="0" w:space="0" w:color="auto"/>
        <w:bottom w:val="none" w:sz="0" w:space="0" w:color="auto"/>
        <w:right w:val="none" w:sz="0" w:space="0" w:color="auto"/>
      </w:divBdr>
    </w:div>
    <w:div w:id="504245695">
      <w:marLeft w:val="0"/>
      <w:marRight w:val="0"/>
      <w:marTop w:val="0"/>
      <w:marBottom w:val="0"/>
      <w:divBdr>
        <w:top w:val="none" w:sz="0" w:space="0" w:color="auto"/>
        <w:left w:val="none" w:sz="0" w:space="0" w:color="auto"/>
        <w:bottom w:val="none" w:sz="0" w:space="0" w:color="auto"/>
        <w:right w:val="none" w:sz="0" w:space="0" w:color="auto"/>
      </w:divBdr>
    </w:div>
    <w:div w:id="504975053">
      <w:marLeft w:val="0"/>
      <w:marRight w:val="0"/>
      <w:marTop w:val="0"/>
      <w:marBottom w:val="0"/>
      <w:divBdr>
        <w:top w:val="none" w:sz="0" w:space="0" w:color="auto"/>
        <w:left w:val="none" w:sz="0" w:space="0" w:color="auto"/>
        <w:bottom w:val="none" w:sz="0" w:space="0" w:color="auto"/>
        <w:right w:val="none" w:sz="0" w:space="0" w:color="auto"/>
      </w:divBdr>
    </w:div>
    <w:div w:id="505677765">
      <w:marLeft w:val="0"/>
      <w:marRight w:val="0"/>
      <w:marTop w:val="0"/>
      <w:marBottom w:val="0"/>
      <w:divBdr>
        <w:top w:val="none" w:sz="0" w:space="0" w:color="auto"/>
        <w:left w:val="none" w:sz="0" w:space="0" w:color="auto"/>
        <w:bottom w:val="none" w:sz="0" w:space="0" w:color="auto"/>
        <w:right w:val="none" w:sz="0" w:space="0" w:color="auto"/>
      </w:divBdr>
    </w:div>
    <w:div w:id="505752628">
      <w:marLeft w:val="0"/>
      <w:marRight w:val="0"/>
      <w:marTop w:val="0"/>
      <w:marBottom w:val="0"/>
      <w:divBdr>
        <w:top w:val="none" w:sz="0" w:space="0" w:color="auto"/>
        <w:left w:val="none" w:sz="0" w:space="0" w:color="auto"/>
        <w:bottom w:val="none" w:sz="0" w:space="0" w:color="auto"/>
        <w:right w:val="none" w:sz="0" w:space="0" w:color="auto"/>
      </w:divBdr>
    </w:div>
    <w:div w:id="505947576">
      <w:marLeft w:val="0"/>
      <w:marRight w:val="0"/>
      <w:marTop w:val="0"/>
      <w:marBottom w:val="0"/>
      <w:divBdr>
        <w:top w:val="none" w:sz="0" w:space="0" w:color="auto"/>
        <w:left w:val="none" w:sz="0" w:space="0" w:color="auto"/>
        <w:bottom w:val="none" w:sz="0" w:space="0" w:color="auto"/>
        <w:right w:val="none" w:sz="0" w:space="0" w:color="auto"/>
      </w:divBdr>
    </w:div>
    <w:div w:id="506410601">
      <w:marLeft w:val="0"/>
      <w:marRight w:val="0"/>
      <w:marTop w:val="0"/>
      <w:marBottom w:val="0"/>
      <w:divBdr>
        <w:top w:val="none" w:sz="0" w:space="0" w:color="auto"/>
        <w:left w:val="none" w:sz="0" w:space="0" w:color="auto"/>
        <w:bottom w:val="none" w:sz="0" w:space="0" w:color="auto"/>
        <w:right w:val="none" w:sz="0" w:space="0" w:color="auto"/>
      </w:divBdr>
    </w:div>
    <w:div w:id="506486257">
      <w:marLeft w:val="0"/>
      <w:marRight w:val="0"/>
      <w:marTop w:val="0"/>
      <w:marBottom w:val="0"/>
      <w:divBdr>
        <w:top w:val="none" w:sz="0" w:space="0" w:color="auto"/>
        <w:left w:val="none" w:sz="0" w:space="0" w:color="auto"/>
        <w:bottom w:val="none" w:sz="0" w:space="0" w:color="auto"/>
        <w:right w:val="none" w:sz="0" w:space="0" w:color="auto"/>
      </w:divBdr>
    </w:div>
    <w:div w:id="507408752">
      <w:marLeft w:val="0"/>
      <w:marRight w:val="0"/>
      <w:marTop w:val="0"/>
      <w:marBottom w:val="0"/>
      <w:divBdr>
        <w:top w:val="none" w:sz="0" w:space="0" w:color="auto"/>
        <w:left w:val="none" w:sz="0" w:space="0" w:color="auto"/>
        <w:bottom w:val="none" w:sz="0" w:space="0" w:color="auto"/>
        <w:right w:val="none" w:sz="0" w:space="0" w:color="auto"/>
      </w:divBdr>
    </w:div>
    <w:div w:id="507524370">
      <w:marLeft w:val="0"/>
      <w:marRight w:val="0"/>
      <w:marTop w:val="0"/>
      <w:marBottom w:val="0"/>
      <w:divBdr>
        <w:top w:val="none" w:sz="0" w:space="0" w:color="auto"/>
        <w:left w:val="none" w:sz="0" w:space="0" w:color="auto"/>
        <w:bottom w:val="none" w:sz="0" w:space="0" w:color="auto"/>
        <w:right w:val="none" w:sz="0" w:space="0" w:color="auto"/>
      </w:divBdr>
    </w:div>
    <w:div w:id="507868509">
      <w:marLeft w:val="0"/>
      <w:marRight w:val="0"/>
      <w:marTop w:val="0"/>
      <w:marBottom w:val="0"/>
      <w:divBdr>
        <w:top w:val="none" w:sz="0" w:space="0" w:color="auto"/>
        <w:left w:val="none" w:sz="0" w:space="0" w:color="auto"/>
        <w:bottom w:val="none" w:sz="0" w:space="0" w:color="auto"/>
        <w:right w:val="none" w:sz="0" w:space="0" w:color="auto"/>
      </w:divBdr>
    </w:div>
    <w:div w:id="508570207">
      <w:marLeft w:val="0"/>
      <w:marRight w:val="0"/>
      <w:marTop w:val="0"/>
      <w:marBottom w:val="0"/>
      <w:divBdr>
        <w:top w:val="none" w:sz="0" w:space="0" w:color="auto"/>
        <w:left w:val="none" w:sz="0" w:space="0" w:color="auto"/>
        <w:bottom w:val="none" w:sz="0" w:space="0" w:color="auto"/>
        <w:right w:val="none" w:sz="0" w:space="0" w:color="auto"/>
      </w:divBdr>
    </w:div>
    <w:div w:id="508570725">
      <w:marLeft w:val="0"/>
      <w:marRight w:val="0"/>
      <w:marTop w:val="0"/>
      <w:marBottom w:val="0"/>
      <w:divBdr>
        <w:top w:val="none" w:sz="0" w:space="0" w:color="auto"/>
        <w:left w:val="none" w:sz="0" w:space="0" w:color="auto"/>
        <w:bottom w:val="none" w:sz="0" w:space="0" w:color="auto"/>
        <w:right w:val="none" w:sz="0" w:space="0" w:color="auto"/>
      </w:divBdr>
    </w:div>
    <w:div w:id="508908355">
      <w:marLeft w:val="0"/>
      <w:marRight w:val="0"/>
      <w:marTop w:val="0"/>
      <w:marBottom w:val="0"/>
      <w:divBdr>
        <w:top w:val="none" w:sz="0" w:space="0" w:color="auto"/>
        <w:left w:val="none" w:sz="0" w:space="0" w:color="auto"/>
        <w:bottom w:val="none" w:sz="0" w:space="0" w:color="auto"/>
        <w:right w:val="none" w:sz="0" w:space="0" w:color="auto"/>
      </w:divBdr>
    </w:div>
    <w:div w:id="509682684">
      <w:marLeft w:val="0"/>
      <w:marRight w:val="0"/>
      <w:marTop w:val="0"/>
      <w:marBottom w:val="0"/>
      <w:divBdr>
        <w:top w:val="none" w:sz="0" w:space="0" w:color="auto"/>
        <w:left w:val="none" w:sz="0" w:space="0" w:color="auto"/>
        <w:bottom w:val="none" w:sz="0" w:space="0" w:color="auto"/>
        <w:right w:val="none" w:sz="0" w:space="0" w:color="auto"/>
      </w:divBdr>
    </w:div>
    <w:div w:id="510220480">
      <w:marLeft w:val="0"/>
      <w:marRight w:val="0"/>
      <w:marTop w:val="0"/>
      <w:marBottom w:val="0"/>
      <w:divBdr>
        <w:top w:val="none" w:sz="0" w:space="0" w:color="auto"/>
        <w:left w:val="none" w:sz="0" w:space="0" w:color="auto"/>
        <w:bottom w:val="none" w:sz="0" w:space="0" w:color="auto"/>
        <w:right w:val="none" w:sz="0" w:space="0" w:color="auto"/>
      </w:divBdr>
    </w:div>
    <w:div w:id="510334453">
      <w:marLeft w:val="0"/>
      <w:marRight w:val="0"/>
      <w:marTop w:val="0"/>
      <w:marBottom w:val="0"/>
      <w:divBdr>
        <w:top w:val="none" w:sz="0" w:space="0" w:color="auto"/>
        <w:left w:val="none" w:sz="0" w:space="0" w:color="auto"/>
        <w:bottom w:val="none" w:sz="0" w:space="0" w:color="auto"/>
        <w:right w:val="none" w:sz="0" w:space="0" w:color="auto"/>
      </w:divBdr>
    </w:div>
    <w:div w:id="510335642">
      <w:marLeft w:val="0"/>
      <w:marRight w:val="0"/>
      <w:marTop w:val="0"/>
      <w:marBottom w:val="0"/>
      <w:divBdr>
        <w:top w:val="none" w:sz="0" w:space="0" w:color="auto"/>
        <w:left w:val="none" w:sz="0" w:space="0" w:color="auto"/>
        <w:bottom w:val="none" w:sz="0" w:space="0" w:color="auto"/>
        <w:right w:val="none" w:sz="0" w:space="0" w:color="auto"/>
      </w:divBdr>
    </w:div>
    <w:div w:id="510530929">
      <w:marLeft w:val="0"/>
      <w:marRight w:val="0"/>
      <w:marTop w:val="0"/>
      <w:marBottom w:val="0"/>
      <w:divBdr>
        <w:top w:val="none" w:sz="0" w:space="0" w:color="auto"/>
        <w:left w:val="none" w:sz="0" w:space="0" w:color="auto"/>
        <w:bottom w:val="none" w:sz="0" w:space="0" w:color="auto"/>
        <w:right w:val="none" w:sz="0" w:space="0" w:color="auto"/>
      </w:divBdr>
    </w:div>
    <w:div w:id="510534636">
      <w:marLeft w:val="0"/>
      <w:marRight w:val="0"/>
      <w:marTop w:val="0"/>
      <w:marBottom w:val="0"/>
      <w:divBdr>
        <w:top w:val="none" w:sz="0" w:space="0" w:color="auto"/>
        <w:left w:val="none" w:sz="0" w:space="0" w:color="auto"/>
        <w:bottom w:val="none" w:sz="0" w:space="0" w:color="auto"/>
        <w:right w:val="none" w:sz="0" w:space="0" w:color="auto"/>
      </w:divBdr>
    </w:div>
    <w:div w:id="510686893">
      <w:marLeft w:val="0"/>
      <w:marRight w:val="0"/>
      <w:marTop w:val="0"/>
      <w:marBottom w:val="0"/>
      <w:divBdr>
        <w:top w:val="none" w:sz="0" w:space="0" w:color="auto"/>
        <w:left w:val="none" w:sz="0" w:space="0" w:color="auto"/>
        <w:bottom w:val="none" w:sz="0" w:space="0" w:color="auto"/>
        <w:right w:val="none" w:sz="0" w:space="0" w:color="auto"/>
      </w:divBdr>
    </w:div>
    <w:div w:id="510947991">
      <w:marLeft w:val="0"/>
      <w:marRight w:val="0"/>
      <w:marTop w:val="0"/>
      <w:marBottom w:val="0"/>
      <w:divBdr>
        <w:top w:val="none" w:sz="0" w:space="0" w:color="auto"/>
        <w:left w:val="none" w:sz="0" w:space="0" w:color="auto"/>
        <w:bottom w:val="none" w:sz="0" w:space="0" w:color="auto"/>
        <w:right w:val="none" w:sz="0" w:space="0" w:color="auto"/>
      </w:divBdr>
    </w:div>
    <w:div w:id="511531353">
      <w:marLeft w:val="0"/>
      <w:marRight w:val="0"/>
      <w:marTop w:val="0"/>
      <w:marBottom w:val="0"/>
      <w:divBdr>
        <w:top w:val="none" w:sz="0" w:space="0" w:color="auto"/>
        <w:left w:val="none" w:sz="0" w:space="0" w:color="auto"/>
        <w:bottom w:val="none" w:sz="0" w:space="0" w:color="auto"/>
        <w:right w:val="none" w:sz="0" w:space="0" w:color="auto"/>
      </w:divBdr>
    </w:div>
    <w:div w:id="511915696">
      <w:marLeft w:val="0"/>
      <w:marRight w:val="0"/>
      <w:marTop w:val="0"/>
      <w:marBottom w:val="0"/>
      <w:divBdr>
        <w:top w:val="none" w:sz="0" w:space="0" w:color="auto"/>
        <w:left w:val="none" w:sz="0" w:space="0" w:color="auto"/>
        <w:bottom w:val="none" w:sz="0" w:space="0" w:color="auto"/>
        <w:right w:val="none" w:sz="0" w:space="0" w:color="auto"/>
      </w:divBdr>
    </w:div>
    <w:div w:id="512913344">
      <w:marLeft w:val="0"/>
      <w:marRight w:val="0"/>
      <w:marTop w:val="0"/>
      <w:marBottom w:val="0"/>
      <w:divBdr>
        <w:top w:val="none" w:sz="0" w:space="0" w:color="auto"/>
        <w:left w:val="none" w:sz="0" w:space="0" w:color="auto"/>
        <w:bottom w:val="none" w:sz="0" w:space="0" w:color="auto"/>
        <w:right w:val="none" w:sz="0" w:space="0" w:color="auto"/>
      </w:divBdr>
    </w:div>
    <w:div w:id="513037288">
      <w:marLeft w:val="0"/>
      <w:marRight w:val="0"/>
      <w:marTop w:val="0"/>
      <w:marBottom w:val="0"/>
      <w:divBdr>
        <w:top w:val="none" w:sz="0" w:space="0" w:color="auto"/>
        <w:left w:val="none" w:sz="0" w:space="0" w:color="auto"/>
        <w:bottom w:val="none" w:sz="0" w:space="0" w:color="auto"/>
        <w:right w:val="none" w:sz="0" w:space="0" w:color="auto"/>
      </w:divBdr>
    </w:div>
    <w:div w:id="513231330">
      <w:marLeft w:val="0"/>
      <w:marRight w:val="0"/>
      <w:marTop w:val="0"/>
      <w:marBottom w:val="0"/>
      <w:divBdr>
        <w:top w:val="none" w:sz="0" w:space="0" w:color="auto"/>
        <w:left w:val="none" w:sz="0" w:space="0" w:color="auto"/>
        <w:bottom w:val="none" w:sz="0" w:space="0" w:color="auto"/>
        <w:right w:val="none" w:sz="0" w:space="0" w:color="auto"/>
      </w:divBdr>
    </w:div>
    <w:div w:id="513767906">
      <w:marLeft w:val="0"/>
      <w:marRight w:val="0"/>
      <w:marTop w:val="0"/>
      <w:marBottom w:val="0"/>
      <w:divBdr>
        <w:top w:val="none" w:sz="0" w:space="0" w:color="auto"/>
        <w:left w:val="none" w:sz="0" w:space="0" w:color="auto"/>
        <w:bottom w:val="none" w:sz="0" w:space="0" w:color="auto"/>
        <w:right w:val="none" w:sz="0" w:space="0" w:color="auto"/>
      </w:divBdr>
    </w:div>
    <w:div w:id="514268464">
      <w:marLeft w:val="0"/>
      <w:marRight w:val="0"/>
      <w:marTop w:val="0"/>
      <w:marBottom w:val="0"/>
      <w:divBdr>
        <w:top w:val="none" w:sz="0" w:space="0" w:color="auto"/>
        <w:left w:val="none" w:sz="0" w:space="0" w:color="auto"/>
        <w:bottom w:val="none" w:sz="0" w:space="0" w:color="auto"/>
        <w:right w:val="none" w:sz="0" w:space="0" w:color="auto"/>
      </w:divBdr>
    </w:div>
    <w:div w:id="514654518">
      <w:marLeft w:val="0"/>
      <w:marRight w:val="0"/>
      <w:marTop w:val="0"/>
      <w:marBottom w:val="0"/>
      <w:divBdr>
        <w:top w:val="none" w:sz="0" w:space="0" w:color="auto"/>
        <w:left w:val="none" w:sz="0" w:space="0" w:color="auto"/>
        <w:bottom w:val="none" w:sz="0" w:space="0" w:color="auto"/>
        <w:right w:val="none" w:sz="0" w:space="0" w:color="auto"/>
      </w:divBdr>
    </w:div>
    <w:div w:id="514727707">
      <w:marLeft w:val="0"/>
      <w:marRight w:val="0"/>
      <w:marTop w:val="0"/>
      <w:marBottom w:val="0"/>
      <w:divBdr>
        <w:top w:val="none" w:sz="0" w:space="0" w:color="auto"/>
        <w:left w:val="none" w:sz="0" w:space="0" w:color="auto"/>
        <w:bottom w:val="none" w:sz="0" w:space="0" w:color="auto"/>
        <w:right w:val="none" w:sz="0" w:space="0" w:color="auto"/>
      </w:divBdr>
    </w:div>
    <w:div w:id="514736652">
      <w:marLeft w:val="0"/>
      <w:marRight w:val="0"/>
      <w:marTop w:val="0"/>
      <w:marBottom w:val="0"/>
      <w:divBdr>
        <w:top w:val="none" w:sz="0" w:space="0" w:color="auto"/>
        <w:left w:val="none" w:sz="0" w:space="0" w:color="auto"/>
        <w:bottom w:val="none" w:sz="0" w:space="0" w:color="auto"/>
        <w:right w:val="none" w:sz="0" w:space="0" w:color="auto"/>
      </w:divBdr>
    </w:div>
    <w:div w:id="514923563">
      <w:marLeft w:val="0"/>
      <w:marRight w:val="0"/>
      <w:marTop w:val="0"/>
      <w:marBottom w:val="0"/>
      <w:divBdr>
        <w:top w:val="none" w:sz="0" w:space="0" w:color="auto"/>
        <w:left w:val="none" w:sz="0" w:space="0" w:color="auto"/>
        <w:bottom w:val="none" w:sz="0" w:space="0" w:color="auto"/>
        <w:right w:val="none" w:sz="0" w:space="0" w:color="auto"/>
      </w:divBdr>
    </w:div>
    <w:div w:id="514929430">
      <w:marLeft w:val="0"/>
      <w:marRight w:val="0"/>
      <w:marTop w:val="0"/>
      <w:marBottom w:val="0"/>
      <w:divBdr>
        <w:top w:val="none" w:sz="0" w:space="0" w:color="auto"/>
        <w:left w:val="none" w:sz="0" w:space="0" w:color="auto"/>
        <w:bottom w:val="none" w:sz="0" w:space="0" w:color="auto"/>
        <w:right w:val="none" w:sz="0" w:space="0" w:color="auto"/>
      </w:divBdr>
    </w:div>
    <w:div w:id="515071499">
      <w:marLeft w:val="0"/>
      <w:marRight w:val="0"/>
      <w:marTop w:val="0"/>
      <w:marBottom w:val="0"/>
      <w:divBdr>
        <w:top w:val="none" w:sz="0" w:space="0" w:color="auto"/>
        <w:left w:val="none" w:sz="0" w:space="0" w:color="auto"/>
        <w:bottom w:val="none" w:sz="0" w:space="0" w:color="auto"/>
        <w:right w:val="none" w:sz="0" w:space="0" w:color="auto"/>
      </w:divBdr>
    </w:div>
    <w:div w:id="515119760">
      <w:marLeft w:val="0"/>
      <w:marRight w:val="0"/>
      <w:marTop w:val="0"/>
      <w:marBottom w:val="0"/>
      <w:divBdr>
        <w:top w:val="none" w:sz="0" w:space="0" w:color="auto"/>
        <w:left w:val="none" w:sz="0" w:space="0" w:color="auto"/>
        <w:bottom w:val="none" w:sz="0" w:space="0" w:color="auto"/>
        <w:right w:val="none" w:sz="0" w:space="0" w:color="auto"/>
      </w:divBdr>
    </w:div>
    <w:div w:id="515579055">
      <w:marLeft w:val="0"/>
      <w:marRight w:val="0"/>
      <w:marTop w:val="0"/>
      <w:marBottom w:val="0"/>
      <w:divBdr>
        <w:top w:val="none" w:sz="0" w:space="0" w:color="auto"/>
        <w:left w:val="none" w:sz="0" w:space="0" w:color="auto"/>
        <w:bottom w:val="none" w:sz="0" w:space="0" w:color="auto"/>
        <w:right w:val="none" w:sz="0" w:space="0" w:color="auto"/>
      </w:divBdr>
    </w:div>
    <w:div w:id="515581387">
      <w:marLeft w:val="0"/>
      <w:marRight w:val="0"/>
      <w:marTop w:val="0"/>
      <w:marBottom w:val="0"/>
      <w:divBdr>
        <w:top w:val="none" w:sz="0" w:space="0" w:color="auto"/>
        <w:left w:val="none" w:sz="0" w:space="0" w:color="auto"/>
        <w:bottom w:val="none" w:sz="0" w:space="0" w:color="auto"/>
        <w:right w:val="none" w:sz="0" w:space="0" w:color="auto"/>
      </w:divBdr>
    </w:div>
    <w:div w:id="515735520">
      <w:marLeft w:val="0"/>
      <w:marRight w:val="0"/>
      <w:marTop w:val="0"/>
      <w:marBottom w:val="0"/>
      <w:divBdr>
        <w:top w:val="none" w:sz="0" w:space="0" w:color="auto"/>
        <w:left w:val="none" w:sz="0" w:space="0" w:color="auto"/>
        <w:bottom w:val="none" w:sz="0" w:space="0" w:color="auto"/>
        <w:right w:val="none" w:sz="0" w:space="0" w:color="auto"/>
      </w:divBdr>
    </w:div>
    <w:div w:id="515775101">
      <w:marLeft w:val="0"/>
      <w:marRight w:val="0"/>
      <w:marTop w:val="0"/>
      <w:marBottom w:val="0"/>
      <w:divBdr>
        <w:top w:val="none" w:sz="0" w:space="0" w:color="auto"/>
        <w:left w:val="none" w:sz="0" w:space="0" w:color="auto"/>
        <w:bottom w:val="none" w:sz="0" w:space="0" w:color="auto"/>
        <w:right w:val="none" w:sz="0" w:space="0" w:color="auto"/>
      </w:divBdr>
    </w:div>
    <w:div w:id="516428719">
      <w:marLeft w:val="0"/>
      <w:marRight w:val="0"/>
      <w:marTop w:val="0"/>
      <w:marBottom w:val="0"/>
      <w:divBdr>
        <w:top w:val="none" w:sz="0" w:space="0" w:color="auto"/>
        <w:left w:val="none" w:sz="0" w:space="0" w:color="auto"/>
        <w:bottom w:val="none" w:sz="0" w:space="0" w:color="auto"/>
        <w:right w:val="none" w:sz="0" w:space="0" w:color="auto"/>
      </w:divBdr>
    </w:div>
    <w:div w:id="518008133">
      <w:marLeft w:val="0"/>
      <w:marRight w:val="0"/>
      <w:marTop w:val="0"/>
      <w:marBottom w:val="0"/>
      <w:divBdr>
        <w:top w:val="none" w:sz="0" w:space="0" w:color="auto"/>
        <w:left w:val="none" w:sz="0" w:space="0" w:color="auto"/>
        <w:bottom w:val="none" w:sz="0" w:space="0" w:color="auto"/>
        <w:right w:val="none" w:sz="0" w:space="0" w:color="auto"/>
      </w:divBdr>
    </w:div>
    <w:div w:id="518475059">
      <w:marLeft w:val="0"/>
      <w:marRight w:val="0"/>
      <w:marTop w:val="0"/>
      <w:marBottom w:val="0"/>
      <w:divBdr>
        <w:top w:val="none" w:sz="0" w:space="0" w:color="auto"/>
        <w:left w:val="none" w:sz="0" w:space="0" w:color="auto"/>
        <w:bottom w:val="none" w:sz="0" w:space="0" w:color="auto"/>
        <w:right w:val="none" w:sz="0" w:space="0" w:color="auto"/>
      </w:divBdr>
    </w:div>
    <w:div w:id="518661221">
      <w:marLeft w:val="0"/>
      <w:marRight w:val="0"/>
      <w:marTop w:val="0"/>
      <w:marBottom w:val="0"/>
      <w:divBdr>
        <w:top w:val="none" w:sz="0" w:space="0" w:color="auto"/>
        <w:left w:val="none" w:sz="0" w:space="0" w:color="auto"/>
        <w:bottom w:val="none" w:sz="0" w:space="0" w:color="auto"/>
        <w:right w:val="none" w:sz="0" w:space="0" w:color="auto"/>
      </w:divBdr>
    </w:div>
    <w:div w:id="518666233">
      <w:marLeft w:val="0"/>
      <w:marRight w:val="0"/>
      <w:marTop w:val="0"/>
      <w:marBottom w:val="0"/>
      <w:divBdr>
        <w:top w:val="none" w:sz="0" w:space="0" w:color="auto"/>
        <w:left w:val="none" w:sz="0" w:space="0" w:color="auto"/>
        <w:bottom w:val="none" w:sz="0" w:space="0" w:color="auto"/>
        <w:right w:val="none" w:sz="0" w:space="0" w:color="auto"/>
      </w:divBdr>
    </w:div>
    <w:div w:id="518743694">
      <w:marLeft w:val="0"/>
      <w:marRight w:val="0"/>
      <w:marTop w:val="0"/>
      <w:marBottom w:val="0"/>
      <w:divBdr>
        <w:top w:val="none" w:sz="0" w:space="0" w:color="auto"/>
        <w:left w:val="none" w:sz="0" w:space="0" w:color="auto"/>
        <w:bottom w:val="none" w:sz="0" w:space="0" w:color="auto"/>
        <w:right w:val="none" w:sz="0" w:space="0" w:color="auto"/>
      </w:divBdr>
    </w:div>
    <w:div w:id="518783363">
      <w:marLeft w:val="0"/>
      <w:marRight w:val="0"/>
      <w:marTop w:val="0"/>
      <w:marBottom w:val="0"/>
      <w:divBdr>
        <w:top w:val="none" w:sz="0" w:space="0" w:color="auto"/>
        <w:left w:val="none" w:sz="0" w:space="0" w:color="auto"/>
        <w:bottom w:val="none" w:sz="0" w:space="0" w:color="auto"/>
        <w:right w:val="none" w:sz="0" w:space="0" w:color="auto"/>
      </w:divBdr>
    </w:div>
    <w:div w:id="518859098">
      <w:marLeft w:val="0"/>
      <w:marRight w:val="0"/>
      <w:marTop w:val="0"/>
      <w:marBottom w:val="0"/>
      <w:divBdr>
        <w:top w:val="none" w:sz="0" w:space="0" w:color="auto"/>
        <w:left w:val="none" w:sz="0" w:space="0" w:color="auto"/>
        <w:bottom w:val="none" w:sz="0" w:space="0" w:color="auto"/>
        <w:right w:val="none" w:sz="0" w:space="0" w:color="auto"/>
      </w:divBdr>
    </w:div>
    <w:div w:id="519123773">
      <w:marLeft w:val="0"/>
      <w:marRight w:val="0"/>
      <w:marTop w:val="0"/>
      <w:marBottom w:val="0"/>
      <w:divBdr>
        <w:top w:val="none" w:sz="0" w:space="0" w:color="auto"/>
        <w:left w:val="none" w:sz="0" w:space="0" w:color="auto"/>
        <w:bottom w:val="none" w:sz="0" w:space="0" w:color="auto"/>
        <w:right w:val="none" w:sz="0" w:space="0" w:color="auto"/>
      </w:divBdr>
    </w:div>
    <w:div w:id="519703164">
      <w:marLeft w:val="0"/>
      <w:marRight w:val="0"/>
      <w:marTop w:val="0"/>
      <w:marBottom w:val="0"/>
      <w:divBdr>
        <w:top w:val="none" w:sz="0" w:space="0" w:color="auto"/>
        <w:left w:val="none" w:sz="0" w:space="0" w:color="auto"/>
        <w:bottom w:val="none" w:sz="0" w:space="0" w:color="auto"/>
        <w:right w:val="none" w:sz="0" w:space="0" w:color="auto"/>
      </w:divBdr>
    </w:div>
    <w:div w:id="519779921">
      <w:marLeft w:val="0"/>
      <w:marRight w:val="0"/>
      <w:marTop w:val="0"/>
      <w:marBottom w:val="0"/>
      <w:divBdr>
        <w:top w:val="none" w:sz="0" w:space="0" w:color="auto"/>
        <w:left w:val="none" w:sz="0" w:space="0" w:color="auto"/>
        <w:bottom w:val="none" w:sz="0" w:space="0" w:color="auto"/>
        <w:right w:val="none" w:sz="0" w:space="0" w:color="auto"/>
      </w:divBdr>
    </w:div>
    <w:div w:id="519902603">
      <w:marLeft w:val="0"/>
      <w:marRight w:val="0"/>
      <w:marTop w:val="0"/>
      <w:marBottom w:val="0"/>
      <w:divBdr>
        <w:top w:val="none" w:sz="0" w:space="0" w:color="auto"/>
        <w:left w:val="none" w:sz="0" w:space="0" w:color="auto"/>
        <w:bottom w:val="none" w:sz="0" w:space="0" w:color="auto"/>
        <w:right w:val="none" w:sz="0" w:space="0" w:color="auto"/>
      </w:divBdr>
    </w:div>
    <w:div w:id="519973079">
      <w:marLeft w:val="0"/>
      <w:marRight w:val="0"/>
      <w:marTop w:val="0"/>
      <w:marBottom w:val="0"/>
      <w:divBdr>
        <w:top w:val="none" w:sz="0" w:space="0" w:color="auto"/>
        <w:left w:val="none" w:sz="0" w:space="0" w:color="auto"/>
        <w:bottom w:val="none" w:sz="0" w:space="0" w:color="auto"/>
        <w:right w:val="none" w:sz="0" w:space="0" w:color="auto"/>
      </w:divBdr>
    </w:div>
    <w:div w:id="520046206">
      <w:marLeft w:val="0"/>
      <w:marRight w:val="0"/>
      <w:marTop w:val="0"/>
      <w:marBottom w:val="0"/>
      <w:divBdr>
        <w:top w:val="none" w:sz="0" w:space="0" w:color="auto"/>
        <w:left w:val="none" w:sz="0" w:space="0" w:color="auto"/>
        <w:bottom w:val="none" w:sz="0" w:space="0" w:color="auto"/>
        <w:right w:val="none" w:sz="0" w:space="0" w:color="auto"/>
      </w:divBdr>
    </w:div>
    <w:div w:id="520049872">
      <w:marLeft w:val="0"/>
      <w:marRight w:val="0"/>
      <w:marTop w:val="0"/>
      <w:marBottom w:val="0"/>
      <w:divBdr>
        <w:top w:val="none" w:sz="0" w:space="0" w:color="auto"/>
        <w:left w:val="none" w:sz="0" w:space="0" w:color="auto"/>
        <w:bottom w:val="none" w:sz="0" w:space="0" w:color="auto"/>
        <w:right w:val="none" w:sz="0" w:space="0" w:color="auto"/>
      </w:divBdr>
    </w:div>
    <w:div w:id="520555753">
      <w:marLeft w:val="0"/>
      <w:marRight w:val="0"/>
      <w:marTop w:val="0"/>
      <w:marBottom w:val="0"/>
      <w:divBdr>
        <w:top w:val="none" w:sz="0" w:space="0" w:color="auto"/>
        <w:left w:val="none" w:sz="0" w:space="0" w:color="auto"/>
        <w:bottom w:val="none" w:sz="0" w:space="0" w:color="auto"/>
        <w:right w:val="none" w:sz="0" w:space="0" w:color="auto"/>
      </w:divBdr>
    </w:div>
    <w:div w:id="520976577">
      <w:marLeft w:val="0"/>
      <w:marRight w:val="0"/>
      <w:marTop w:val="0"/>
      <w:marBottom w:val="0"/>
      <w:divBdr>
        <w:top w:val="none" w:sz="0" w:space="0" w:color="auto"/>
        <w:left w:val="none" w:sz="0" w:space="0" w:color="auto"/>
        <w:bottom w:val="none" w:sz="0" w:space="0" w:color="auto"/>
        <w:right w:val="none" w:sz="0" w:space="0" w:color="auto"/>
      </w:divBdr>
    </w:div>
    <w:div w:id="521164832">
      <w:marLeft w:val="0"/>
      <w:marRight w:val="0"/>
      <w:marTop w:val="0"/>
      <w:marBottom w:val="0"/>
      <w:divBdr>
        <w:top w:val="none" w:sz="0" w:space="0" w:color="auto"/>
        <w:left w:val="none" w:sz="0" w:space="0" w:color="auto"/>
        <w:bottom w:val="none" w:sz="0" w:space="0" w:color="auto"/>
        <w:right w:val="none" w:sz="0" w:space="0" w:color="auto"/>
      </w:divBdr>
    </w:div>
    <w:div w:id="521627921">
      <w:marLeft w:val="0"/>
      <w:marRight w:val="0"/>
      <w:marTop w:val="0"/>
      <w:marBottom w:val="0"/>
      <w:divBdr>
        <w:top w:val="none" w:sz="0" w:space="0" w:color="auto"/>
        <w:left w:val="none" w:sz="0" w:space="0" w:color="auto"/>
        <w:bottom w:val="none" w:sz="0" w:space="0" w:color="auto"/>
        <w:right w:val="none" w:sz="0" w:space="0" w:color="auto"/>
      </w:divBdr>
    </w:div>
    <w:div w:id="522473407">
      <w:marLeft w:val="0"/>
      <w:marRight w:val="0"/>
      <w:marTop w:val="0"/>
      <w:marBottom w:val="0"/>
      <w:divBdr>
        <w:top w:val="none" w:sz="0" w:space="0" w:color="auto"/>
        <w:left w:val="none" w:sz="0" w:space="0" w:color="auto"/>
        <w:bottom w:val="none" w:sz="0" w:space="0" w:color="auto"/>
        <w:right w:val="none" w:sz="0" w:space="0" w:color="auto"/>
      </w:divBdr>
    </w:div>
    <w:div w:id="522474137">
      <w:marLeft w:val="0"/>
      <w:marRight w:val="0"/>
      <w:marTop w:val="0"/>
      <w:marBottom w:val="0"/>
      <w:divBdr>
        <w:top w:val="none" w:sz="0" w:space="0" w:color="auto"/>
        <w:left w:val="none" w:sz="0" w:space="0" w:color="auto"/>
        <w:bottom w:val="none" w:sz="0" w:space="0" w:color="auto"/>
        <w:right w:val="none" w:sz="0" w:space="0" w:color="auto"/>
      </w:divBdr>
    </w:div>
    <w:div w:id="523054409">
      <w:marLeft w:val="0"/>
      <w:marRight w:val="0"/>
      <w:marTop w:val="0"/>
      <w:marBottom w:val="0"/>
      <w:divBdr>
        <w:top w:val="none" w:sz="0" w:space="0" w:color="auto"/>
        <w:left w:val="none" w:sz="0" w:space="0" w:color="auto"/>
        <w:bottom w:val="none" w:sz="0" w:space="0" w:color="auto"/>
        <w:right w:val="none" w:sz="0" w:space="0" w:color="auto"/>
      </w:divBdr>
    </w:div>
    <w:div w:id="523058922">
      <w:marLeft w:val="0"/>
      <w:marRight w:val="0"/>
      <w:marTop w:val="0"/>
      <w:marBottom w:val="0"/>
      <w:divBdr>
        <w:top w:val="none" w:sz="0" w:space="0" w:color="auto"/>
        <w:left w:val="none" w:sz="0" w:space="0" w:color="auto"/>
        <w:bottom w:val="none" w:sz="0" w:space="0" w:color="auto"/>
        <w:right w:val="none" w:sz="0" w:space="0" w:color="auto"/>
      </w:divBdr>
    </w:div>
    <w:div w:id="523325953">
      <w:marLeft w:val="0"/>
      <w:marRight w:val="0"/>
      <w:marTop w:val="0"/>
      <w:marBottom w:val="0"/>
      <w:divBdr>
        <w:top w:val="none" w:sz="0" w:space="0" w:color="auto"/>
        <w:left w:val="none" w:sz="0" w:space="0" w:color="auto"/>
        <w:bottom w:val="none" w:sz="0" w:space="0" w:color="auto"/>
        <w:right w:val="none" w:sz="0" w:space="0" w:color="auto"/>
      </w:divBdr>
    </w:div>
    <w:div w:id="523714300">
      <w:marLeft w:val="0"/>
      <w:marRight w:val="0"/>
      <w:marTop w:val="0"/>
      <w:marBottom w:val="0"/>
      <w:divBdr>
        <w:top w:val="none" w:sz="0" w:space="0" w:color="auto"/>
        <w:left w:val="none" w:sz="0" w:space="0" w:color="auto"/>
        <w:bottom w:val="none" w:sz="0" w:space="0" w:color="auto"/>
        <w:right w:val="none" w:sz="0" w:space="0" w:color="auto"/>
      </w:divBdr>
    </w:div>
    <w:div w:id="524170893">
      <w:marLeft w:val="0"/>
      <w:marRight w:val="0"/>
      <w:marTop w:val="0"/>
      <w:marBottom w:val="0"/>
      <w:divBdr>
        <w:top w:val="none" w:sz="0" w:space="0" w:color="auto"/>
        <w:left w:val="none" w:sz="0" w:space="0" w:color="auto"/>
        <w:bottom w:val="none" w:sz="0" w:space="0" w:color="auto"/>
        <w:right w:val="none" w:sz="0" w:space="0" w:color="auto"/>
      </w:divBdr>
    </w:div>
    <w:div w:id="524556962">
      <w:marLeft w:val="0"/>
      <w:marRight w:val="0"/>
      <w:marTop w:val="0"/>
      <w:marBottom w:val="0"/>
      <w:divBdr>
        <w:top w:val="none" w:sz="0" w:space="0" w:color="auto"/>
        <w:left w:val="none" w:sz="0" w:space="0" w:color="auto"/>
        <w:bottom w:val="none" w:sz="0" w:space="0" w:color="auto"/>
        <w:right w:val="none" w:sz="0" w:space="0" w:color="auto"/>
      </w:divBdr>
    </w:div>
    <w:div w:id="524632843">
      <w:marLeft w:val="0"/>
      <w:marRight w:val="0"/>
      <w:marTop w:val="0"/>
      <w:marBottom w:val="0"/>
      <w:divBdr>
        <w:top w:val="none" w:sz="0" w:space="0" w:color="auto"/>
        <w:left w:val="none" w:sz="0" w:space="0" w:color="auto"/>
        <w:bottom w:val="none" w:sz="0" w:space="0" w:color="auto"/>
        <w:right w:val="none" w:sz="0" w:space="0" w:color="auto"/>
      </w:divBdr>
    </w:div>
    <w:div w:id="524635404">
      <w:marLeft w:val="0"/>
      <w:marRight w:val="0"/>
      <w:marTop w:val="0"/>
      <w:marBottom w:val="0"/>
      <w:divBdr>
        <w:top w:val="none" w:sz="0" w:space="0" w:color="auto"/>
        <w:left w:val="none" w:sz="0" w:space="0" w:color="auto"/>
        <w:bottom w:val="none" w:sz="0" w:space="0" w:color="auto"/>
        <w:right w:val="none" w:sz="0" w:space="0" w:color="auto"/>
      </w:divBdr>
    </w:div>
    <w:div w:id="525676540">
      <w:marLeft w:val="0"/>
      <w:marRight w:val="0"/>
      <w:marTop w:val="0"/>
      <w:marBottom w:val="0"/>
      <w:divBdr>
        <w:top w:val="none" w:sz="0" w:space="0" w:color="auto"/>
        <w:left w:val="none" w:sz="0" w:space="0" w:color="auto"/>
        <w:bottom w:val="none" w:sz="0" w:space="0" w:color="auto"/>
        <w:right w:val="none" w:sz="0" w:space="0" w:color="auto"/>
      </w:divBdr>
    </w:div>
    <w:div w:id="526143591">
      <w:marLeft w:val="0"/>
      <w:marRight w:val="0"/>
      <w:marTop w:val="0"/>
      <w:marBottom w:val="0"/>
      <w:divBdr>
        <w:top w:val="none" w:sz="0" w:space="0" w:color="auto"/>
        <w:left w:val="none" w:sz="0" w:space="0" w:color="auto"/>
        <w:bottom w:val="none" w:sz="0" w:space="0" w:color="auto"/>
        <w:right w:val="none" w:sz="0" w:space="0" w:color="auto"/>
      </w:divBdr>
    </w:div>
    <w:div w:id="526220325">
      <w:marLeft w:val="0"/>
      <w:marRight w:val="0"/>
      <w:marTop w:val="0"/>
      <w:marBottom w:val="0"/>
      <w:divBdr>
        <w:top w:val="none" w:sz="0" w:space="0" w:color="auto"/>
        <w:left w:val="none" w:sz="0" w:space="0" w:color="auto"/>
        <w:bottom w:val="none" w:sz="0" w:space="0" w:color="auto"/>
        <w:right w:val="none" w:sz="0" w:space="0" w:color="auto"/>
      </w:divBdr>
    </w:div>
    <w:div w:id="526717389">
      <w:marLeft w:val="0"/>
      <w:marRight w:val="0"/>
      <w:marTop w:val="0"/>
      <w:marBottom w:val="0"/>
      <w:divBdr>
        <w:top w:val="none" w:sz="0" w:space="0" w:color="auto"/>
        <w:left w:val="none" w:sz="0" w:space="0" w:color="auto"/>
        <w:bottom w:val="none" w:sz="0" w:space="0" w:color="auto"/>
        <w:right w:val="none" w:sz="0" w:space="0" w:color="auto"/>
      </w:divBdr>
    </w:div>
    <w:div w:id="526718654">
      <w:marLeft w:val="0"/>
      <w:marRight w:val="0"/>
      <w:marTop w:val="0"/>
      <w:marBottom w:val="0"/>
      <w:divBdr>
        <w:top w:val="none" w:sz="0" w:space="0" w:color="auto"/>
        <w:left w:val="none" w:sz="0" w:space="0" w:color="auto"/>
        <w:bottom w:val="none" w:sz="0" w:space="0" w:color="auto"/>
        <w:right w:val="none" w:sz="0" w:space="0" w:color="auto"/>
      </w:divBdr>
    </w:div>
    <w:div w:id="527764077">
      <w:marLeft w:val="0"/>
      <w:marRight w:val="0"/>
      <w:marTop w:val="0"/>
      <w:marBottom w:val="0"/>
      <w:divBdr>
        <w:top w:val="none" w:sz="0" w:space="0" w:color="auto"/>
        <w:left w:val="none" w:sz="0" w:space="0" w:color="auto"/>
        <w:bottom w:val="none" w:sz="0" w:space="0" w:color="auto"/>
        <w:right w:val="none" w:sz="0" w:space="0" w:color="auto"/>
      </w:divBdr>
    </w:div>
    <w:div w:id="527838040">
      <w:marLeft w:val="0"/>
      <w:marRight w:val="0"/>
      <w:marTop w:val="0"/>
      <w:marBottom w:val="0"/>
      <w:divBdr>
        <w:top w:val="none" w:sz="0" w:space="0" w:color="auto"/>
        <w:left w:val="none" w:sz="0" w:space="0" w:color="auto"/>
        <w:bottom w:val="none" w:sz="0" w:space="0" w:color="auto"/>
        <w:right w:val="none" w:sz="0" w:space="0" w:color="auto"/>
      </w:divBdr>
    </w:div>
    <w:div w:id="527983387">
      <w:marLeft w:val="0"/>
      <w:marRight w:val="0"/>
      <w:marTop w:val="0"/>
      <w:marBottom w:val="0"/>
      <w:divBdr>
        <w:top w:val="none" w:sz="0" w:space="0" w:color="auto"/>
        <w:left w:val="none" w:sz="0" w:space="0" w:color="auto"/>
        <w:bottom w:val="none" w:sz="0" w:space="0" w:color="auto"/>
        <w:right w:val="none" w:sz="0" w:space="0" w:color="auto"/>
      </w:divBdr>
    </w:div>
    <w:div w:id="528375889">
      <w:marLeft w:val="0"/>
      <w:marRight w:val="0"/>
      <w:marTop w:val="0"/>
      <w:marBottom w:val="0"/>
      <w:divBdr>
        <w:top w:val="none" w:sz="0" w:space="0" w:color="auto"/>
        <w:left w:val="none" w:sz="0" w:space="0" w:color="auto"/>
        <w:bottom w:val="none" w:sz="0" w:space="0" w:color="auto"/>
        <w:right w:val="none" w:sz="0" w:space="0" w:color="auto"/>
      </w:divBdr>
    </w:div>
    <w:div w:id="528640164">
      <w:marLeft w:val="0"/>
      <w:marRight w:val="0"/>
      <w:marTop w:val="0"/>
      <w:marBottom w:val="0"/>
      <w:divBdr>
        <w:top w:val="none" w:sz="0" w:space="0" w:color="auto"/>
        <w:left w:val="none" w:sz="0" w:space="0" w:color="auto"/>
        <w:bottom w:val="none" w:sz="0" w:space="0" w:color="auto"/>
        <w:right w:val="none" w:sz="0" w:space="0" w:color="auto"/>
      </w:divBdr>
    </w:div>
    <w:div w:id="528882395">
      <w:marLeft w:val="0"/>
      <w:marRight w:val="0"/>
      <w:marTop w:val="0"/>
      <w:marBottom w:val="0"/>
      <w:divBdr>
        <w:top w:val="none" w:sz="0" w:space="0" w:color="auto"/>
        <w:left w:val="none" w:sz="0" w:space="0" w:color="auto"/>
        <w:bottom w:val="none" w:sz="0" w:space="0" w:color="auto"/>
        <w:right w:val="none" w:sz="0" w:space="0" w:color="auto"/>
      </w:divBdr>
    </w:div>
    <w:div w:id="530536425">
      <w:marLeft w:val="0"/>
      <w:marRight w:val="0"/>
      <w:marTop w:val="0"/>
      <w:marBottom w:val="0"/>
      <w:divBdr>
        <w:top w:val="none" w:sz="0" w:space="0" w:color="auto"/>
        <w:left w:val="none" w:sz="0" w:space="0" w:color="auto"/>
        <w:bottom w:val="none" w:sz="0" w:space="0" w:color="auto"/>
        <w:right w:val="none" w:sz="0" w:space="0" w:color="auto"/>
      </w:divBdr>
    </w:div>
    <w:div w:id="530844528">
      <w:marLeft w:val="0"/>
      <w:marRight w:val="0"/>
      <w:marTop w:val="0"/>
      <w:marBottom w:val="0"/>
      <w:divBdr>
        <w:top w:val="none" w:sz="0" w:space="0" w:color="auto"/>
        <w:left w:val="none" w:sz="0" w:space="0" w:color="auto"/>
        <w:bottom w:val="none" w:sz="0" w:space="0" w:color="auto"/>
        <w:right w:val="none" w:sz="0" w:space="0" w:color="auto"/>
      </w:divBdr>
    </w:div>
    <w:div w:id="530994689">
      <w:marLeft w:val="0"/>
      <w:marRight w:val="0"/>
      <w:marTop w:val="0"/>
      <w:marBottom w:val="0"/>
      <w:divBdr>
        <w:top w:val="none" w:sz="0" w:space="0" w:color="auto"/>
        <w:left w:val="none" w:sz="0" w:space="0" w:color="auto"/>
        <w:bottom w:val="none" w:sz="0" w:space="0" w:color="auto"/>
        <w:right w:val="none" w:sz="0" w:space="0" w:color="auto"/>
      </w:divBdr>
    </w:div>
    <w:div w:id="531112796">
      <w:marLeft w:val="0"/>
      <w:marRight w:val="0"/>
      <w:marTop w:val="0"/>
      <w:marBottom w:val="0"/>
      <w:divBdr>
        <w:top w:val="none" w:sz="0" w:space="0" w:color="auto"/>
        <w:left w:val="none" w:sz="0" w:space="0" w:color="auto"/>
        <w:bottom w:val="none" w:sz="0" w:space="0" w:color="auto"/>
        <w:right w:val="none" w:sz="0" w:space="0" w:color="auto"/>
      </w:divBdr>
    </w:div>
    <w:div w:id="531453513">
      <w:marLeft w:val="0"/>
      <w:marRight w:val="0"/>
      <w:marTop w:val="0"/>
      <w:marBottom w:val="0"/>
      <w:divBdr>
        <w:top w:val="none" w:sz="0" w:space="0" w:color="auto"/>
        <w:left w:val="none" w:sz="0" w:space="0" w:color="auto"/>
        <w:bottom w:val="none" w:sz="0" w:space="0" w:color="auto"/>
        <w:right w:val="none" w:sz="0" w:space="0" w:color="auto"/>
      </w:divBdr>
    </w:div>
    <w:div w:id="531573103">
      <w:marLeft w:val="0"/>
      <w:marRight w:val="0"/>
      <w:marTop w:val="0"/>
      <w:marBottom w:val="0"/>
      <w:divBdr>
        <w:top w:val="none" w:sz="0" w:space="0" w:color="auto"/>
        <w:left w:val="none" w:sz="0" w:space="0" w:color="auto"/>
        <w:bottom w:val="none" w:sz="0" w:space="0" w:color="auto"/>
        <w:right w:val="none" w:sz="0" w:space="0" w:color="auto"/>
      </w:divBdr>
    </w:div>
    <w:div w:id="531648728">
      <w:marLeft w:val="0"/>
      <w:marRight w:val="0"/>
      <w:marTop w:val="0"/>
      <w:marBottom w:val="0"/>
      <w:divBdr>
        <w:top w:val="none" w:sz="0" w:space="0" w:color="auto"/>
        <w:left w:val="none" w:sz="0" w:space="0" w:color="auto"/>
        <w:bottom w:val="none" w:sz="0" w:space="0" w:color="auto"/>
        <w:right w:val="none" w:sz="0" w:space="0" w:color="auto"/>
      </w:divBdr>
    </w:div>
    <w:div w:id="531764733">
      <w:marLeft w:val="0"/>
      <w:marRight w:val="0"/>
      <w:marTop w:val="0"/>
      <w:marBottom w:val="0"/>
      <w:divBdr>
        <w:top w:val="none" w:sz="0" w:space="0" w:color="auto"/>
        <w:left w:val="none" w:sz="0" w:space="0" w:color="auto"/>
        <w:bottom w:val="none" w:sz="0" w:space="0" w:color="auto"/>
        <w:right w:val="none" w:sz="0" w:space="0" w:color="auto"/>
      </w:divBdr>
    </w:div>
    <w:div w:id="532502120">
      <w:marLeft w:val="0"/>
      <w:marRight w:val="0"/>
      <w:marTop w:val="0"/>
      <w:marBottom w:val="0"/>
      <w:divBdr>
        <w:top w:val="none" w:sz="0" w:space="0" w:color="auto"/>
        <w:left w:val="none" w:sz="0" w:space="0" w:color="auto"/>
        <w:bottom w:val="none" w:sz="0" w:space="0" w:color="auto"/>
        <w:right w:val="none" w:sz="0" w:space="0" w:color="auto"/>
      </w:divBdr>
    </w:div>
    <w:div w:id="533158712">
      <w:marLeft w:val="0"/>
      <w:marRight w:val="0"/>
      <w:marTop w:val="0"/>
      <w:marBottom w:val="0"/>
      <w:divBdr>
        <w:top w:val="none" w:sz="0" w:space="0" w:color="auto"/>
        <w:left w:val="none" w:sz="0" w:space="0" w:color="auto"/>
        <w:bottom w:val="none" w:sz="0" w:space="0" w:color="auto"/>
        <w:right w:val="none" w:sz="0" w:space="0" w:color="auto"/>
      </w:divBdr>
    </w:div>
    <w:div w:id="533231846">
      <w:marLeft w:val="0"/>
      <w:marRight w:val="0"/>
      <w:marTop w:val="0"/>
      <w:marBottom w:val="0"/>
      <w:divBdr>
        <w:top w:val="none" w:sz="0" w:space="0" w:color="auto"/>
        <w:left w:val="none" w:sz="0" w:space="0" w:color="auto"/>
        <w:bottom w:val="none" w:sz="0" w:space="0" w:color="auto"/>
        <w:right w:val="none" w:sz="0" w:space="0" w:color="auto"/>
      </w:divBdr>
    </w:div>
    <w:div w:id="533269588">
      <w:marLeft w:val="0"/>
      <w:marRight w:val="0"/>
      <w:marTop w:val="0"/>
      <w:marBottom w:val="0"/>
      <w:divBdr>
        <w:top w:val="none" w:sz="0" w:space="0" w:color="auto"/>
        <w:left w:val="none" w:sz="0" w:space="0" w:color="auto"/>
        <w:bottom w:val="none" w:sz="0" w:space="0" w:color="auto"/>
        <w:right w:val="none" w:sz="0" w:space="0" w:color="auto"/>
      </w:divBdr>
    </w:div>
    <w:div w:id="533735086">
      <w:marLeft w:val="0"/>
      <w:marRight w:val="0"/>
      <w:marTop w:val="0"/>
      <w:marBottom w:val="0"/>
      <w:divBdr>
        <w:top w:val="none" w:sz="0" w:space="0" w:color="auto"/>
        <w:left w:val="none" w:sz="0" w:space="0" w:color="auto"/>
        <w:bottom w:val="none" w:sz="0" w:space="0" w:color="auto"/>
        <w:right w:val="none" w:sz="0" w:space="0" w:color="auto"/>
      </w:divBdr>
    </w:div>
    <w:div w:id="533886183">
      <w:marLeft w:val="0"/>
      <w:marRight w:val="0"/>
      <w:marTop w:val="0"/>
      <w:marBottom w:val="0"/>
      <w:divBdr>
        <w:top w:val="none" w:sz="0" w:space="0" w:color="auto"/>
        <w:left w:val="none" w:sz="0" w:space="0" w:color="auto"/>
        <w:bottom w:val="none" w:sz="0" w:space="0" w:color="auto"/>
        <w:right w:val="none" w:sz="0" w:space="0" w:color="auto"/>
      </w:divBdr>
    </w:div>
    <w:div w:id="534122645">
      <w:marLeft w:val="0"/>
      <w:marRight w:val="0"/>
      <w:marTop w:val="0"/>
      <w:marBottom w:val="0"/>
      <w:divBdr>
        <w:top w:val="none" w:sz="0" w:space="0" w:color="auto"/>
        <w:left w:val="none" w:sz="0" w:space="0" w:color="auto"/>
        <w:bottom w:val="none" w:sz="0" w:space="0" w:color="auto"/>
        <w:right w:val="none" w:sz="0" w:space="0" w:color="auto"/>
      </w:divBdr>
    </w:div>
    <w:div w:id="534735887">
      <w:marLeft w:val="0"/>
      <w:marRight w:val="0"/>
      <w:marTop w:val="0"/>
      <w:marBottom w:val="0"/>
      <w:divBdr>
        <w:top w:val="none" w:sz="0" w:space="0" w:color="auto"/>
        <w:left w:val="none" w:sz="0" w:space="0" w:color="auto"/>
        <w:bottom w:val="none" w:sz="0" w:space="0" w:color="auto"/>
        <w:right w:val="none" w:sz="0" w:space="0" w:color="auto"/>
      </w:divBdr>
    </w:div>
    <w:div w:id="534856532">
      <w:marLeft w:val="0"/>
      <w:marRight w:val="0"/>
      <w:marTop w:val="0"/>
      <w:marBottom w:val="0"/>
      <w:divBdr>
        <w:top w:val="none" w:sz="0" w:space="0" w:color="auto"/>
        <w:left w:val="none" w:sz="0" w:space="0" w:color="auto"/>
        <w:bottom w:val="none" w:sz="0" w:space="0" w:color="auto"/>
        <w:right w:val="none" w:sz="0" w:space="0" w:color="auto"/>
      </w:divBdr>
    </w:div>
    <w:div w:id="536359810">
      <w:marLeft w:val="0"/>
      <w:marRight w:val="0"/>
      <w:marTop w:val="0"/>
      <w:marBottom w:val="0"/>
      <w:divBdr>
        <w:top w:val="none" w:sz="0" w:space="0" w:color="auto"/>
        <w:left w:val="none" w:sz="0" w:space="0" w:color="auto"/>
        <w:bottom w:val="none" w:sz="0" w:space="0" w:color="auto"/>
        <w:right w:val="none" w:sz="0" w:space="0" w:color="auto"/>
      </w:divBdr>
    </w:div>
    <w:div w:id="536549565">
      <w:marLeft w:val="0"/>
      <w:marRight w:val="0"/>
      <w:marTop w:val="0"/>
      <w:marBottom w:val="0"/>
      <w:divBdr>
        <w:top w:val="none" w:sz="0" w:space="0" w:color="auto"/>
        <w:left w:val="none" w:sz="0" w:space="0" w:color="auto"/>
        <w:bottom w:val="none" w:sz="0" w:space="0" w:color="auto"/>
        <w:right w:val="none" w:sz="0" w:space="0" w:color="auto"/>
      </w:divBdr>
    </w:div>
    <w:div w:id="537355502">
      <w:marLeft w:val="0"/>
      <w:marRight w:val="0"/>
      <w:marTop w:val="0"/>
      <w:marBottom w:val="0"/>
      <w:divBdr>
        <w:top w:val="none" w:sz="0" w:space="0" w:color="auto"/>
        <w:left w:val="none" w:sz="0" w:space="0" w:color="auto"/>
        <w:bottom w:val="none" w:sz="0" w:space="0" w:color="auto"/>
        <w:right w:val="none" w:sz="0" w:space="0" w:color="auto"/>
      </w:divBdr>
    </w:div>
    <w:div w:id="537355550">
      <w:marLeft w:val="0"/>
      <w:marRight w:val="0"/>
      <w:marTop w:val="0"/>
      <w:marBottom w:val="0"/>
      <w:divBdr>
        <w:top w:val="none" w:sz="0" w:space="0" w:color="auto"/>
        <w:left w:val="none" w:sz="0" w:space="0" w:color="auto"/>
        <w:bottom w:val="none" w:sz="0" w:space="0" w:color="auto"/>
        <w:right w:val="none" w:sz="0" w:space="0" w:color="auto"/>
      </w:divBdr>
    </w:div>
    <w:div w:id="538325112">
      <w:marLeft w:val="0"/>
      <w:marRight w:val="0"/>
      <w:marTop w:val="0"/>
      <w:marBottom w:val="0"/>
      <w:divBdr>
        <w:top w:val="none" w:sz="0" w:space="0" w:color="auto"/>
        <w:left w:val="none" w:sz="0" w:space="0" w:color="auto"/>
        <w:bottom w:val="none" w:sz="0" w:space="0" w:color="auto"/>
        <w:right w:val="none" w:sz="0" w:space="0" w:color="auto"/>
      </w:divBdr>
    </w:div>
    <w:div w:id="539244663">
      <w:marLeft w:val="0"/>
      <w:marRight w:val="0"/>
      <w:marTop w:val="0"/>
      <w:marBottom w:val="0"/>
      <w:divBdr>
        <w:top w:val="none" w:sz="0" w:space="0" w:color="auto"/>
        <w:left w:val="none" w:sz="0" w:space="0" w:color="auto"/>
        <w:bottom w:val="none" w:sz="0" w:space="0" w:color="auto"/>
        <w:right w:val="none" w:sz="0" w:space="0" w:color="auto"/>
      </w:divBdr>
    </w:div>
    <w:div w:id="539323678">
      <w:marLeft w:val="0"/>
      <w:marRight w:val="0"/>
      <w:marTop w:val="0"/>
      <w:marBottom w:val="0"/>
      <w:divBdr>
        <w:top w:val="none" w:sz="0" w:space="0" w:color="auto"/>
        <w:left w:val="none" w:sz="0" w:space="0" w:color="auto"/>
        <w:bottom w:val="none" w:sz="0" w:space="0" w:color="auto"/>
        <w:right w:val="none" w:sz="0" w:space="0" w:color="auto"/>
      </w:divBdr>
    </w:div>
    <w:div w:id="539821408">
      <w:marLeft w:val="0"/>
      <w:marRight w:val="0"/>
      <w:marTop w:val="0"/>
      <w:marBottom w:val="0"/>
      <w:divBdr>
        <w:top w:val="none" w:sz="0" w:space="0" w:color="auto"/>
        <w:left w:val="none" w:sz="0" w:space="0" w:color="auto"/>
        <w:bottom w:val="none" w:sz="0" w:space="0" w:color="auto"/>
        <w:right w:val="none" w:sz="0" w:space="0" w:color="auto"/>
      </w:divBdr>
    </w:div>
    <w:div w:id="540632040">
      <w:marLeft w:val="0"/>
      <w:marRight w:val="0"/>
      <w:marTop w:val="0"/>
      <w:marBottom w:val="0"/>
      <w:divBdr>
        <w:top w:val="none" w:sz="0" w:space="0" w:color="auto"/>
        <w:left w:val="none" w:sz="0" w:space="0" w:color="auto"/>
        <w:bottom w:val="none" w:sz="0" w:space="0" w:color="auto"/>
        <w:right w:val="none" w:sz="0" w:space="0" w:color="auto"/>
      </w:divBdr>
    </w:div>
    <w:div w:id="540636123">
      <w:marLeft w:val="0"/>
      <w:marRight w:val="0"/>
      <w:marTop w:val="0"/>
      <w:marBottom w:val="0"/>
      <w:divBdr>
        <w:top w:val="none" w:sz="0" w:space="0" w:color="auto"/>
        <w:left w:val="none" w:sz="0" w:space="0" w:color="auto"/>
        <w:bottom w:val="none" w:sz="0" w:space="0" w:color="auto"/>
        <w:right w:val="none" w:sz="0" w:space="0" w:color="auto"/>
      </w:divBdr>
    </w:div>
    <w:div w:id="540704751">
      <w:marLeft w:val="0"/>
      <w:marRight w:val="0"/>
      <w:marTop w:val="0"/>
      <w:marBottom w:val="0"/>
      <w:divBdr>
        <w:top w:val="none" w:sz="0" w:space="0" w:color="auto"/>
        <w:left w:val="none" w:sz="0" w:space="0" w:color="auto"/>
        <w:bottom w:val="none" w:sz="0" w:space="0" w:color="auto"/>
        <w:right w:val="none" w:sz="0" w:space="0" w:color="auto"/>
      </w:divBdr>
    </w:div>
    <w:div w:id="540745906">
      <w:marLeft w:val="0"/>
      <w:marRight w:val="0"/>
      <w:marTop w:val="0"/>
      <w:marBottom w:val="0"/>
      <w:divBdr>
        <w:top w:val="none" w:sz="0" w:space="0" w:color="auto"/>
        <w:left w:val="none" w:sz="0" w:space="0" w:color="auto"/>
        <w:bottom w:val="none" w:sz="0" w:space="0" w:color="auto"/>
        <w:right w:val="none" w:sz="0" w:space="0" w:color="auto"/>
      </w:divBdr>
    </w:div>
    <w:div w:id="540895511">
      <w:marLeft w:val="0"/>
      <w:marRight w:val="0"/>
      <w:marTop w:val="0"/>
      <w:marBottom w:val="0"/>
      <w:divBdr>
        <w:top w:val="none" w:sz="0" w:space="0" w:color="auto"/>
        <w:left w:val="none" w:sz="0" w:space="0" w:color="auto"/>
        <w:bottom w:val="none" w:sz="0" w:space="0" w:color="auto"/>
        <w:right w:val="none" w:sz="0" w:space="0" w:color="auto"/>
      </w:divBdr>
    </w:div>
    <w:div w:id="540942127">
      <w:marLeft w:val="0"/>
      <w:marRight w:val="0"/>
      <w:marTop w:val="0"/>
      <w:marBottom w:val="0"/>
      <w:divBdr>
        <w:top w:val="none" w:sz="0" w:space="0" w:color="auto"/>
        <w:left w:val="none" w:sz="0" w:space="0" w:color="auto"/>
        <w:bottom w:val="none" w:sz="0" w:space="0" w:color="auto"/>
        <w:right w:val="none" w:sz="0" w:space="0" w:color="auto"/>
      </w:divBdr>
    </w:div>
    <w:div w:id="541402396">
      <w:marLeft w:val="0"/>
      <w:marRight w:val="0"/>
      <w:marTop w:val="0"/>
      <w:marBottom w:val="0"/>
      <w:divBdr>
        <w:top w:val="none" w:sz="0" w:space="0" w:color="auto"/>
        <w:left w:val="none" w:sz="0" w:space="0" w:color="auto"/>
        <w:bottom w:val="none" w:sz="0" w:space="0" w:color="auto"/>
        <w:right w:val="none" w:sz="0" w:space="0" w:color="auto"/>
      </w:divBdr>
    </w:div>
    <w:div w:id="541478734">
      <w:marLeft w:val="0"/>
      <w:marRight w:val="0"/>
      <w:marTop w:val="0"/>
      <w:marBottom w:val="0"/>
      <w:divBdr>
        <w:top w:val="none" w:sz="0" w:space="0" w:color="auto"/>
        <w:left w:val="none" w:sz="0" w:space="0" w:color="auto"/>
        <w:bottom w:val="none" w:sz="0" w:space="0" w:color="auto"/>
        <w:right w:val="none" w:sz="0" w:space="0" w:color="auto"/>
      </w:divBdr>
    </w:div>
    <w:div w:id="542446059">
      <w:marLeft w:val="0"/>
      <w:marRight w:val="0"/>
      <w:marTop w:val="0"/>
      <w:marBottom w:val="0"/>
      <w:divBdr>
        <w:top w:val="none" w:sz="0" w:space="0" w:color="auto"/>
        <w:left w:val="none" w:sz="0" w:space="0" w:color="auto"/>
        <w:bottom w:val="none" w:sz="0" w:space="0" w:color="auto"/>
        <w:right w:val="none" w:sz="0" w:space="0" w:color="auto"/>
      </w:divBdr>
    </w:div>
    <w:div w:id="543373706">
      <w:marLeft w:val="0"/>
      <w:marRight w:val="0"/>
      <w:marTop w:val="0"/>
      <w:marBottom w:val="0"/>
      <w:divBdr>
        <w:top w:val="none" w:sz="0" w:space="0" w:color="auto"/>
        <w:left w:val="none" w:sz="0" w:space="0" w:color="auto"/>
        <w:bottom w:val="none" w:sz="0" w:space="0" w:color="auto"/>
        <w:right w:val="none" w:sz="0" w:space="0" w:color="auto"/>
      </w:divBdr>
    </w:div>
    <w:div w:id="543759972">
      <w:marLeft w:val="0"/>
      <w:marRight w:val="0"/>
      <w:marTop w:val="0"/>
      <w:marBottom w:val="0"/>
      <w:divBdr>
        <w:top w:val="none" w:sz="0" w:space="0" w:color="auto"/>
        <w:left w:val="none" w:sz="0" w:space="0" w:color="auto"/>
        <w:bottom w:val="none" w:sz="0" w:space="0" w:color="auto"/>
        <w:right w:val="none" w:sz="0" w:space="0" w:color="auto"/>
      </w:divBdr>
    </w:div>
    <w:div w:id="544096907">
      <w:marLeft w:val="0"/>
      <w:marRight w:val="0"/>
      <w:marTop w:val="0"/>
      <w:marBottom w:val="0"/>
      <w:divBdr>
        <w:top w:val="none" w:sz="0" w:space="0" w:color="auto"/>
        <w:left w:val="none" w:sz="0" w:space="0" w:color="auto"/>
        <w:bottom w:val="none" w:sz="0" w:space="0" w:color="auto"/>
        <w:right w:val="none" w:sz="0" w:space="0" w:color="auto"/>
      </w:divBdr>
    </w:div>
    <w:div w:id="544214811">
      <w:marLeft w:val="0"/>
      <w:marRight w:val="0"/>
      <w:marTop w:val="0"/>
      <w:marBottom w:val="0"/>
      <w:divBdr>
        <w:top w:val="none" w:sz="0" w:space="0" w:color="auto"/>
        <w:left w:val="none" w:sz="0" w:space="0" w:color="auto"/>
        <w:bottom w:val="none" w:sz="0" w:space="0" w:color="auto"/>
        <w:right w:val="none" w:sz="0" w:space="0" w:color="auto"/>
      </w:divBdr>
    </w:div>
    <w:div w:id="544370215">
      <w:marLeft w:val="0"/>
      <w:marRight w:val="0"/>
      <w:marTop w:val="0"/>
      <w:marBottom w:val="0"/>
      <w:divBdr>
        <w:top w:val="none" w:sz="0" w:space="0" w:color="auto"/>
        <w:left w:val="none" w:sz="0" w:space="0" w:color="auto"/>
        <w:bottom w:val="none" w:sz="0" w:space="0" w:color="auto"/>
        <w:right w:val="none" w:sz="0" w:space="0" w:color="auto"/>
      </w:divBdr>
    </w:div>
    <w:div w:id="544488344">
      <w:marLeft w:val="0"/>
      <w:marRight w:val="0"/>
      <w:marTop w:val="0"/>
      <w:marBottom w:val="0"/>
      <w:divBdr>
        <w:top w:val="none" w:sz="0" w:space="0" w:color="auto"/>
        <w:left w:val="none" w:sz="0" w:space="0" w:color="auto"/>
        <w:bottom w:val="none" w:sz="0" w:space="0" w:color="auto"/>
        <w:right w:val="none" w:sz="0" w:space="0" w:color="auto"/>
      </w:divBdr>
    </w:div>
    <w:div w:id="544491663">
      <w:marLeft w:val="0"/>
      <w:marRight w:val="0"/>
      <w:marTop w:val="0"/>
      <w:marBottom w:val="0"/>
      <w:divBdr>
        <w:top w:val="none" w:sz="0" w:space="0" w:color="auto"/>
        <w:left w:val="none" w:sz="0" w:space="0" w:color="auto"/>
        <w:bottom w:val="none" w:sz="0" w:space="0" w:color="auto"/>
        <w:right w:val="none" w:sz="0" w:space="0" w:color="auto"/>
      </w:divBdr>
    </w:div>
    <w:div w:id="544679983">
      <w:marLeft w:val="0"/>
      <w:marRight w:val="0"/>
      <w:marTop w:val="0"/>
      <w:marBottom w:val="0"/>
      <w:divBdr>
        <w:top w:val="none" w:sz="0" w:space="0" w:color="auto"/>
        <w:left w:val="none" w:sz="0" w:space="0" w:color="auto"/>
        <w:bottom w:val="none" w:sz="0" w:space="0" w:color="auto"/>
        <w:right w:val="none" w:sz="0" w:space="0" w:color="auto"/>
      </w:divBdr>
    </w:div>
    <w:div w:id="544950164">
      <w:marLeft w:val="0"/>
      <w:marRight w:val="0"/>
      <w:marTop w:val="0"/>
      <w:marBottom w:val="0"/>
      <w:divBdr>
        <w:top w:val="none" w:sz="0" w:space="0" w:color="auto"/>
        <w:left w:val="none" w:sz="0" w:space="0" w:color="auto"/>
        <w:bottom w:val="none" w:sz="0" w:space="0" w:color="auto"/>
        <w:right w:val="none" w:sz="0" w:space="0" w:color="auto"/>
      </w:divBdr>
    </w:div>
    <w:div w:id="545146112">
      <w:marLeft w:val="0"/>
      <w:marRight w:val="0"/>
      <w:marTop w:val="0"/>
      <w:marBottom w:val="0"/>
      <w:divBdr>
        <w:top w:val="none" w:sz="0" w:space="0" w:color="auto"/>
        <w:left w:val="none" w:sz="0" w:space="0" w:color="auto"/>
        <w:bottom w:val="none" w:sz="0" w:space="0" w:color="auto"/>
        <w:right w:val="none" w:sz="0" w:space="0" w:color="auto"/>
      </w:divBdr>
    </w:div>
    <w:div w:id="545332410">
      <w:marLeft w:val="0"/>
      <w:marRight w:val="0"/>
      <w:marTop w:val="0"/>
      <w:marBottom w:val="0"/>
      <w:divBdr>
        <w:top w:val="none" w:sz="0" w:space="0" w:color="auto"/>
        <w:left w:val="none" w:sz="0" w:space="0" w:color="auto"/>
        <w:bottom w:val="none" w:sz="0" w:space="0" w:color="auto"/>
        <w:right w:val="none" w:sz="0" w:space="0" w:color="auto"/>
      </w:divBdr>
    </w:div>
    <w:div w:id="545920825">
      <w:marLeft w:val="0"/>
      <w:marRight w:val="0"/>
      <w:marTop w:val="0"/>
      <w:marBottom w:val="0"/>
      <w:divBdr>
        <w:top w:val="none" w:sz="0" w:space="0" w:color="auto"/>
        <w:left w:val="none" w:sz="0" w:space="0" w:color="auto"/>
        <w:bottom w:val="none" w:sz="0" w:space="0" w:color="auto"/>
        <w:right w:val="none" w:sz="0" w:space="0" w:color="auto"/>
      </w:divBdr>
    </w:div>
    <w:div w:id="546064944">
      <w:marLeft w:val="0"/>
      <w:marRight w:val="0"/>
      <w:marTop w:val="0"/>
      <w:marBottom w:val="0"/>
      <w:divBdr>
        <w:top w:val="none" w:sz="0" w:space="0" w:color="auto"/>
        <w:left w:val="none" w:sz="0" w:space="0" w:color="auto"/>
        <w:bottom w:val="none" w:sz="0" w:space="0" w:color="auto"/>
        <w:right w:val="none" w:sz="0" w:space="0" w:color="auto"/>
      </w:divBdr>
    </w:div>
    <w:div w:id="546182478">
      <w:marLeft w:val="0"/>
      <w:marRight w:val="0"/>
      <w:marTop w:val="0"/>
      <w:marBottom w:val="0"/>
      <w:divBdr>
        <w:top w:val="none" w:sz="0" w:space="0" w:color="auto"/>
        <w:left w:val="none" w:sz="0" w:space="0" w:color="auto"/>
        <w:bottom w:val="none" w:sz="0" w:space="0" w:color="auto"/>
        <w:right w:val="none" w:sz="0" w:space="0" w:color="auto"/>
      </w:divBdr>
    </w:div>
    <w:div w:id="546185432">
      <w:marLeft w:val="0"/>
      <w:marRight w:val="0"/>
      <w:marTop w:val="0"/>
      <w:marBottom w:val="0"/>
      <w:divBdr>
        <w:top w:val="none" w:sz="0" w:space="0" w:color="auto"/>
        <w:left w:val="none" w:sz="0" w:space="0" w:color="auto"/>
        <w:bottom w:val="none" w:sz="0" w:space="0" w:color="auto"/>
        <w:right w:val="none" w:sz="0" w:space="0" w:color="auto"/>
      </w:divBdr>
    </w:div>
    <w:div w:id="546255697">
      <w:marLeft w:val="0"/>
      <w:marRight w:val="0"/>
      <w:marTop w:val="0"/>
      <w:marBottom w:val="0"/>
      <w:divBdr>
        <w:top w:val="none" w:sz="0" w:space="0" w:color="auto"/>
        <w:left w:val="none" w:sz="0" w:space="0" w:color="auto"/>
        <w:bottom w:val="none" w:sz="0" w:space="0" w:color="auto"/>
        <w:right w:val="none" w:sz="0" w:space="0" w:color="auto"/>
      </w:divBdr>
    </w:div>
    <w:div w:id="546650974">
      <w:marLeft w:val="0"/>
      <w:marRight w:val="0"/>
      <w:marTop w:val="0"/>
      <w:marBottom w:val="0"/>
      <w:divBdr>
        <w:top w:val="none" w:sz="0" w:space="0" w:color="auto"/>
        <w:left w:val="none" w:sz="0" w:space="0" w:color="auto"/>
        <w:bottom w:val="none" w:sz="0" w:space="0" w:color="auto"/>
        <w:right w:val="none" w:sz="0" w:space="0" w:color="auto"/>
      </w:divBdr>
    </w:div>
    <w:div w:id="547104584">
      <w:marLeft w:val="0"/>
      <w:marRight w:val="0"/>
      <w:marTop w:val="0"/>
      <w:marBottom w:val="0"/>
      <w:divBdr>
        <w:top w:val="none" w:sz="0" w:space="0" w:color="auto"/>
        <w:left w:val="none" w:sz="0" w:space="0" w:color="auto"/>
        <w:bottom w:val="none" w:sz="0" w:space="0" w:color="auto"/>
        <w:right w:val="none" w:sz="0" w:space="0" w:color="auto"/>
      </w:divBdr>
    </w:div>
    <w:div w:id="547567320">
      <w:marLeft w:val="0"/>
      <w:marRight w:val="0"/>
      <w:marTop w:val="0"/>
      <w:marBottom w:val="0"/>
      <w:divBdr>
        <w:top w:val="none" w:sz="0" w:space="0" w:color="auto"/>
        <w:left w:val="none" w:sz="0" w:space="0" w:color="auto"/>
        <w:bottom w:val="none" w:sz="0" w:space="0" w:color="auto"/>
        <w:right w:val="none" w:sz="0" w:space="0" w:color="auto"/>
      </w:divBdr>
    </w:div>
    <w:div w:id="547642367">
      <w:marLeft w:val="0"/>
      <w:marRight w:val="0"/>
      <w:marTop w:val="0"/>
      <w:marBottom w:val="0"/>
      <w:divBdr>
        <w:top w:val="none" w:sz="0" w:space="0" w:color="auto"/>
        <w:left w:val="none" w:sz="0" w:space="0" w:color="auto"/>
        <w:bottom w:val="none" w:sz="0" w:space="0" w:color="auto"/>
        <w:right w:val="none" w:sz="0" w:space="0" w:color="auto"/>
      </w:divBdr>
    </w:div>
    <w:div w:id="548035367">
      <w:marLeft w:val="0"/>
      <w:marRight w:val="0"/>
      <w:marTop w:val="0"/>
      <w:marBottom w:val="0"/>
      <w:divBdr>
        <w:top w:val="none" w:sz="0" w:space="0" w:color="auto"/>
        <w:left w:val="none" w:sz="0" w:space="0" w:color="auto"/>
        <w:bottom w:val="none" w:sz="0" w:space="0" w:color="auto"/>
        <w:right w:val="none" w:sz="0" w:space="0" w:color="auto"/>
      </w:divBdr>
    </w:div>
    <w:div w:id="548348866">
      <w:marLeft w:val="0"/>
      <w:marRight w:val="0"/>
      <w:marTop w:val="0"/>
      <w:marBottom w:val="0"/>
      <w:divBdr>
        <w:top w:val="none" w:sz="0" w:space="0" w:color="auto"/>
        <w:left w:val="none" w:sz="0" w:space="0" w:color="auto"/>
        <w:bottom w:val="none" w:sz="0" w:space="0" w:color="auto"/>
        <w:right w:val="none" w:sz="0" w:space="0" w:color="auto"/>
      </w:divBdr>
    </w:div>
    <w:div w:id="548762173">
      <w:marLeft w:val="0"/>
      <w:marRight w:val="0"/>
      <w:marTop w:val="0"/>
      <w:marBottom w:val="0"/>
      <w:divBdr>
        <w:top w:val="none" w:sz="0" w:space="0" w:color="auto"/>
        <w:left w:val="none" w:sz="0" w:space="0" w:color="auto"/>
        <w:bottom w:val="none" w:sz="0" w:space="0" w:color="auto"/>
        <w:right w:val="none" w:sz="0" w:space="0" w:color="auto"/>
      </w:divBdr>
    </w:div>
    <w:div w:id="549192193">
      <w:marLeft w:val="0"/>
      <w:marRight w:val="0"/>
      <w:marTop w:val="0"/>
      <w:marBottom w:val="0"/>
      <w:divBdr>
        <w:top w:val="none" w:sz="0" w:space="0" w:color="auto"/>
        <w:left w:val="none" w:sz="0" w:space="0" w:color="auto"/>
        <w:bottom w:val="none" w:sz="0" w:space="0" w:color="auto"/>
        <w:right w:val="none" w:sz="0" w:space="0" w:color="auto"/>
      </w:divBdr>
    </w:div>
    <w:div w:id="549532180">
      <w:marLeft w:val="0"/>
      <w:marRight w:val="0"/>
      <w:marTop w:val="0"/>
      <w:marBottom w:val="0"/>
      <w:divBdr>
        <w:top w:val="none" w:sz="0" w:space="0" w:color="auto"/>
        <w:left w:val="none" w:sz="0" w:space="0" w:color="auto"/>
        <w:bottom w:val="none" w:sz="0" w:space="0" w:color="auto"/>
        <w:right w:val="none" w:sz="0" w:space="0" w:color="auto"/>
      </w:divBdr>
    </w:div>
    <w:div w:id="549541085">
      <w:marLeft w:val="0"/>
      <w:marRight w:val="0"/>
      <w:marTop w:val="0"/>
      <w:marBottom w:val="0"/>
      <w:divBdr>
        <w:top w:val="none" w:sz="0" w:space="0" w:color="auto"/>
        <w:left w:val="none" w:sz="0" w:space="0" w:color="auto"/>
        <w:bottom w:val="none" w:sz="0" w:space="0" w:color="auto"/>
        <w:right w:val="none" w:sz="0" w:space="0" w:color="auto"/>
      </w:divBdr>
    </w:div>
    <w:div w:id="550769507">
      <w:marLeft w:val="0"/>
      <w:marRight w:val="0"/>
      <w:marTop w:val="0"/>
      <w:marBottom w:val="0"/>
      <w:divBdr>
        <w:top w:val="none" w:sz="0" w:space="0" w:color="auto"/>
        <w:left w:val="none" w:sz="0" w:space="0" w:color="auto"/>
        <w:bottom w:val="none" w:sz="0" w:space="0" w:color="auto"/>
        <w:right w:val="none" w:sz="0" w:space="0" w:color="auto"/>
      </w:divBdr>
    </w:div>
    <w:div w:id="551698057">
      <w:marLeft w:val="0"/>
      <w:marRight w:val="0"/>
      <w:marTop w:val="0"/>
      <w:marBottom w:val="0"/>
      <w:divBdr>
        <w:top w:val="none" w:sz="0" w:space="0" w:color="auto"/>
        <w:left w:val="none" w:sz="0" w:space="0" w:color="auto"/>
        <w:bottom w:val="none" w:sz="0" w:space="0" w:color="auto"/>
        <w:right w:val="none" w:sz="0" w:space="0" w:color="auto"/>
      </w:divBdr>
    </w:div>
    <w:div w:id="551891889">
      <w:marLeft w:val="0"/>
      <w:marRight w:val="0"/>
      <w:marTop w:val="0"/>
      <w:marBottom w:val="0"/>
      <w:divBdr>
        <w:top w:val="none" w:sz="0" w:space="0" w:color="auto"/>
        <w:left w:val="none" w:sz="0" w:space="0" w:color="auto"/>
        <w:bottom w:val="none" w:sz="0" w:space="0" w:color="auto"/>
        <w:right w:val="none" w:sz="0" w:space="0" w:color="auto"/>
      </w:divBdr>
    </w:div>
    <w:div w:id="552693513">
      <w:marLeft w:val="0"/>
      <w:marRight w:val="0"/>
      <w:marTop w:val="0"/>
      <w:marBottom w:val="0"/>
      <w:divBdr>
        <w:top w:val="none" w:sz="0" w:space="0" w:color="auto"/>
        <w:left w:val="none" w:sz="0" w:space="0" w:color="auto"/>
        <w:bottom w:val="none" w:sz="0" w:space="0" w:color="auto"/>
        <w:right w:val="none" w:sz="0" w:space="0" w:color="auto"/>
      </w:divBdr>
    </w:div>
    <w:div w:id="552812656">
      <w:marLeft w:val="0"/>
      <w:marRight w:val="0"/>
      <w:marTop w:val="0"/>
      <w:marBottom w:val="0"/>
      <w:divBdr>
        <w:top w:val="none" w:sz="0" w:space="0" w:color="auto"/>
        <w:left w:val="none" w:sz="0" w:space="0" w:color="auto"/>
        <w:bottom w:val="none" w:sz="0" w:space="0" w:color="auto"/>
        <w:right w:val="none" w:sz="0" w:space="0" w:color="auto"/>
      </w:divBdr>
    </w:div>
    <w:div w:id="552890982">
      <w:marLeft w:val="0"/>
      <w:marRight w:val="0"/>
      <w:marTop w:val="0"/>
      <w:marBottom w:val="0"/>
      <w:divBdr>
        <w:top w:val="none" w:sz="0" w:space="0" w:color="auto"/>
        <w:left w:val="none" w:sz="0" w:space="0" w:color="auto"/>
        <w:bottom w:val="none" w:sz="0" w:space="0" w:color="auto"/>
        <w:right w:val="none" w:sz="0" w:space="0" w:color="auto"/>
      </w:divBdr>
    </w:div>
    <w:div w:id="553271213">
      <w:marLeft w:val="0"/>
      <w:marRight w:val="0"/>
      <w:marTop w:val="0"/>
      <w:marBottom w:val="0"/>
      <w:divBdr>
        <w:top w:val="none" w:sz="0" w:space="0" w:color="auto"/>
        <w:left w:val="none" w:sz="0" w:space="0" w:color="auto"/>
        <w:bottom w:val="none" w:sz="0" w:space="0" w:color="auto"/>
        <w:right w:val="none" w:sz="0" w:space="0" w:color="auto"/>
      </w:divBdr>
    </w:div>
    <w:div w:id="553590667">
      <w:marLeft w:val="0"/>
      <w:marRight w:val="0"/>
      <w:marTop w:val="0"/>
      <w:marBottom w:val="0"/>
      <w:divBdr>
        <w:top w:val="none" w:sz="0" w:space="0" w:color="auto"/>
        <w:left w:val="none" w:sz="0" w:space="0" w:color="auto"/>
        <w:bottom w:val="none" w:sz="0" w:space="0" w:color="auto"/>
        <w:right w:val="none" w:sz="0" w:space="0" w:color="auto"/>
      </w:divBdr>
    </w:div>
    <w:div w:id="553663022">
      <w:marLeft w:val="0"/>
      <w:marRight w:val="0"/>
      <w:marTop w:val="0"/>
      <w:marBottom w:val="0"/>
      <w:divBdr>
        <w:top w:val="none" w:sz="0" w:space="0" w:color="auto"/>
        <w:left w:val="none" w:sz="0" w:space="0" w:color="auto"/>
        <w:bottom w:val="none" w:sz="0" w:space="0" w:color="auto"/>
        <w:right w:val="none" w:sz="0" w:space="0" w:color="auto"/>
      </w:divBdr>
    </w:div>
    <w:div w:id="554511884">
      <w:marLeft w:val="0"/>
      <w:marRight w:val="0"/>
      <w:marTop w:val="0"/>
      <w:marBottom w:val="0"/>
      <w:divBdr>
        <w:top w:val="none" w:sz="0" w:space="0" w:color="auto"/>
        <w:left w:val="none" w:sz="0" w:space="0" w:color="auto"/>
        <w:bottom w:val="none" w:sz="0" w:space="0" w:color="auto"/>
        <w:right w:val="none" w:sz="0" w:space="0" w:color="auto"/>
      </w:divBdr>
    </w:div>
    <w:div w:id="554781392">
      <w:marLeft w:val="0"/>
      <w:marRight w:val="0"/>
      <w:marTop w:val="0"/>
      <w:marBottom w:val="0"/>
      <w:divBdr>
        <w:top w:val="none" w:sz="0" w:space="0" w:color="auto"/>
        <w:left w:val="none" w:sz="0" w:space="0" w:color="auto"/>
        <w:bottom w:val="none" w:sz="0" w:space="0" w:color="auto"/>
        <w:right w:val="none" w:sz="0" w:space="0" w:color="auto"/>
      </w:divBdr>
    </w:div>
    <w:div w:id="555048385">
      <w:marLeft w:val="0"/>
      <w:marRight w:val="0"/>
      <w:marTop w:val="0"/>
      <w:marBottom w:val="0"/>
      <w:divBdr>
        <w:top w:val="none" w:sz="0" w:space="0" w:color="auto"/>
        <w:left w:val="none" w:sz="0" w:space="0" w:color="auto"/>
        <w:bottom w:val="none" w:sz="0" w:space="0" w:color="auto"/>
        <w:right w:val="none" w:sz="0" w:space="0" w:color="auto"/>
      </w:divBdr>
    </w:div>
    <w:div w:id="555161576">
      <w:marLeft w:val="0"/>
      <w:marRight w:val="0"/>
      <w:marTop w:val="0"/>
      <w:marBottom w:val="0"/>
      <w:divBdr>
        <w:top w:val="none" w:sz="0" w:space="0" w:color="auto"/>
        <w:left w:val="none" w:sz="0" w:space="0" w:color="auto"/>
        <w:bottom w:val="none" w:sz="0" w:space="0" w:color="auto"/>
        <w:right w:val="none" w:sz="0" w:space="0" w:color="auto"/>
      </w:divBdr>
    </w:div>
    <w:div w:id="556473699">
      <w:marLeft w:val="0"/>
      <w:marRight w:val="0"/>
      <w:marTop w:val="0"/>
      <w:marBottom w:val="0"/>
      <w:divBdr>
        <w:top w:val="none" w:sz="0" w:space="0" w:color="auto"/>
        <w:left w:val="none" w:sz="0" w:space="0" w:color="auto"/>
        <w:bottom w:val="none" w:sz="0" w:space="0" w:color="auto"/>
        <w:right w:val="none" w:sz="0" w:space="0" w:color="auto"/>
      </w:divBdr>
    </w:div>
    <w:div w:id="556551677">
      <w:marLeft w:val="0"/>
      <w:marRight w:val="0"/>
      <w:marTop w:val="0"/>
      <w:marBottom w:val="0"/>
      <w:divBdr>
        <w:top w:val="none" w:sz="0" w:space="0" w:color="auto"/>
        <w:left w:val="none" w:sz="0" w:space="0" w:color="auto"/>
        <w:bottom w:val="none" w:sz="0" w:space="0" w:color="auto"/>
        <w:right w:val="none" w:sz="0" w:space="0" w:color="auto"/>
      </w:divBdr>
    </w:div>
    <w:div w:id="557324784">
      <w:marLeft w:val="0"/>
      <w:marRight w:val="0"/>
      <w:marTop w:val="0"/>
      <w:marBottom w:val="0"/>
      <w:divBdr>
        <w:top w:val="none" w:sz="0" w:space="0" w:color="auto"/>
        <w:left w:val="none" w:sz="0" w:space="0" w:color="auto"/>
        <w:bottom w:val="none" w:sz="0" w:space="0" w:color="auto"/>
        <w:right w:val="none" w:sz="0" w:space="0" w:color="auto"/>
      </w:divBdr>
    </w:div>
    <w:div w:id="557589603">
      <w:marLeft w:val="0"/>
      <w:marRight w:val="0"/>
      <w:marTop w:val="0"/>
      <w:marBottom w:val="0"/>
      <w:divBdr>
        <w:top w:val="none" w:sz="0" w:space="0" w:color="auto"/>
        <w:left w:val="none" w:sz="0" w:space="0" w:color="auto"/>
        <w:bottom w:val="none" w:sz="0" w:space="0" w:color="auto"/>
        <w:right w:val="none" w:sz="0" w:space="0" w:color="auto"/>
      </w:divBdr>
    </w:div>
    <w:div w:id="557783746">
      <w:marLeft w:val="0"/>
      <w:marRight w:val="0"/>
      <w:marTop w:val="0"/>
      <w:marBottom w:val="0"/>
      <w:divBdr>
        <w:top w:val="none" w:sz="0" w:space="0" w:color="auto"/>
        <w:left w:val="none" w:sz="0" w:space="0" w:color="auto"/>
        <w:bottom w:val="none" w:sz="0" w:space="0" w:color="auto"/>
        <w:right w:val="none" w:sz="0" w:space="0" w:color="auto"/>
      </w:divBdr>
    </w:div>
    <w:div w:id="558563398">
      <w:marLeft w:val="0"/>
      <w:marRight w:val="0"/>
      <w:marTop w:val="0"/>
      <w:marBottom w:val="0"/>
      <w:divBdr>
        <w:top w:val="none" w:sz="0" w:space="0" w:color="auto"/>
        <w:left w:val="none" w:sz="0" w:space="0" w:color="auto"/>
        <w:bottom w:val="none" w:sz="0" w:space="0" w:color="auto"/>
        <w:right w:val="none" w:sz="0" w:space="0" w:color="auto"/>
      </w:divBdr>
    </w:div>
    <w:div w:id="559678605">
      <w:marLeft w:val="0"/>
      <w:marRight w:val="0"/>
      <w:marTop w:val="0"/>
      <w:marBottom w:val="0"/>
      <w:divBdr>
        <w:top w:val="none" w:sz="0" w:space="0" w:color="auto"/>
        <w:left w:val="none" w:sz="0" w:space="0" w:color="auto"/>
        <w:bottom w:val="none" w:sz="0" w:space="0" w:color="auto"/>
        <w:right w:val="none" w:sz="0" w:space="0" w:color="auto"/>
      </w:divBdr>
    </w:div>
    <w:div w:id="561864710">
      <w:marLeft w:val="0"/>
      <w:marRight w:val="0"/>
      <w:marTop w:val="0"/>
      <w:marBottom w:val="0"/>
      <w:divBdr>
        <w:top w:val="none" w:sz="0" w:space="0" w:color="auto"/>
        <w:left w:val="none" w:sz="0" w:space="0" w:color="auto"/>
        <w:bottom w:val="none" w:sz="0" w:space="0" w:color="auto"/>
        <w:right w:val="none" w:sz="0" w:space="0" w:color="auto"/>
      </w:divBdr>
    </w:div>
    <w:div w:id="562836268">
      <w:marLeft w:val="0"/>
      <w:marRight w:val="0"/>
      <w:marTop w:val="0"/>
      <w:marBottom w:val="0"/>
      <w:divBdr>
        <w:top w:val="none" w:sz="0" w:space="0" w:color="auto"/>
        <w:left w:val="none" w:sz="0" w:space="0" w:color="auto"/>
        <w:bottom w:val="none" w:sz="0" w:space="0" w:color="auto"/>
        <w:right w:val="none" w:sz="0" w:space="0" w:color="auto"/>
      </w:divBdr>
    </w:div>
    <w:div w:id="564998651">
      <w:marLeft w:val="0"/>
      <w:marRight w:val="0"/>
      <w:marTop w:val="0"/>
      <w:marBottom w:val="0"/>
      <w:divBdr>
        <w:top w:val="none" w:sz="0" w:space="0" w:color="auto"/>
        <w:left w:val="none" w:sz="0" w:space="0" w:color="auto"/>
        <w:bottom w:val="none" w:sz="0" w:space="0" w:color="auto"/>
        <w:right w:val="none" w:sz="0" w:space="0" w:color="auto"/>
      </w:divBdr>
    </w:div>
    <w:div w:id="566110775">
      <w:marLeft w:val="0"/>
      <w:marRight w:val="0"/>
      <w:marTop w:val="0"/>
      <w:marBottom w:val="0"/>
      <w:divBdr>
        <w:top w:val="none" w:sz="0" w:space="0" w:color="auto"/>
        <w:left w:val="none" w:sz="0" w:space="0" w:color="auto"/>
        <w:bottom w:val="none" w:sz="0" w:space="0" w:color="auto"/>
        <w:right w:val="none" w:sz="0" w:space="0" w:color="auto"/>
      </w:divBdr>
    </w:div>
    <w:div w:id="566189883">
      <w:marLeft w:val="0"/>
      <w:marRight w:val="0"/>
      <w:marTop w:val="0"/>
      <w:marBottom w:val="0"/>
      <w:divBdr>
        <w:top w:val="none" w:sz="0" w:space="0" w:color="auto"/>
        <w:left w:val="none" w:sz="0" w:space="0" w:color="auto"/>
        <w:bottom w:val="none" w:sz="0" w:space="0" w:color="auto"/>
        <w:right w:val="none" w:sz="0" w:space="0" w:color="auto"/>
      </w:divBdr>
    </w:div>
    <w:div w:id="566308206">
      <w:marLeft w:val="0"/>
      <w:marRight w:val="0"/>
      <w:marTop w:val="0"/>
      <w:marBottom w:val="0"/>
      <w:divBdr>
        <w:top w:val="none" w:sz="0" w:space="0" w:color="auto"/>
        <w:left w:val="none" w:sz="0" w:space="0" w:color="auto"/>
        <w:bottom w:val="none" w:sz="0" w:space="0" w:color="auto"/>
        <w:right w:val="none" w:sz="0" w:space="0" w:color="auto"/>
      </w:divBdr>
    </w:div>
    <w:div w:id="566840518">
      <w:marLeft w:val="0"/>
      <w:marRight w:val="0"/>
      <w:marTop w:val="0"/>
      <w:marBottom w:val="0"/>
      <w:divBdr>
        <w:top w:val="none" w:sz="0" w:space="0" w:color="auto"/>
        <w:left w:val="none" w:sz="0" w:space="0" w:color="auto"/>
        <w:bottom w:val="none" w:sz="0" w:space="0" w:color="auto"/>
        <w:right w:val="none" w:sz="0" w:space="0" w:color="auto"/>
      </w:divBdr>
    </w:div>
    <w:div w:id="568615453">
      <w:marLeft w:val="0"/>
      <w:marRight w:val="0"/>
      <w:marTop w:val="0"/>
      <w:marBottom w:val="0"/>
      <w:divBdr>
        <w:top w:val="none" w:sz="0" w:space="0" w:color="auto"/>
        <w:left w:val="none" w:sz="0" w:space="0" w:color="auto"/>
        <w:bottom w:val="none" w:sz="0" w:space="0" w:color="auto"/>
        <w:right w:val="none" w:sz="0" w:space="0" w:color="auto"/>
      </w:divBdr>
    </w:div>
    <w:div w:id="568618437">
      <w:marLeft w:val="0"/>
      <w:marRight w:val="0"/>
      <w:marTop w:val="0"/>
      <w:marBottom w:val="0"/>
      <w:divBdr>
        <w:top w:val="none" w:sz="0" w:space="0" w:color="auto"/>
        <w:left w:val="none" w:sz="0" w:space="0" w:color="auto"/>
        <w:bottom w:val="none" w:sz="0" w:space="0" w:color="auto"/>
        <w:right w:val="none" w:sz="0" w:space="0" w:color="auto"/>
      </w:divBdr>
    </w:div>
    <w:div w:id="569004539">
      <w:marLeft w:val="0"/>
      <w:marRight w:val="0"/>
      <w:marTop w:val="0"/>
      <w:marBottom w:val="0"/>
      <w:divBdr>
        <w:top w:val="none" w:sz="0" w:space="0" w:color="auto"/>
        <w:left w:val="none" w:sz="0" w:space="0" w:color="auto"/>
        <w:bottom w:val="none" w:sz="0" w:space="0" w:color="auto"/>
        <w:right w:val="none" w:sz="0" w:space="0" w:color="auto"/>
      </w:divBdr>
    </w:div>
    <w:div w:id="570579022">
      <w:marLeft w:val="0"/>
      <w:marRight w:val="0"/>
      <w:marTop w:val="0"/>
      <w:marBottom w:val="0"/>
      <w:divBdr>
        <w:top w:val="none" w:sz="0" w:space="0" w:color="auto"/>
        <w:left w:val="none" w:sz="0" w:space="0" w:color="auto"/>
        <w:bottom w:val="none" w:sz="0" w:space="0" w:color="auto"/>
        <w:right w:val="none" w:sz="0" w:space="0" w:color="auto"/>
      </w:divBdr>
    </w:div>
    <w:div w:id="571236646">
      <w:marLeft w:val="0"/>
      <w:marRight w:val="0"/>
      <w:marTop w:val="0"/>
      <w:marBottom w:val="0"/>
      <w:divBdr>
        <w:top w:val="none" w:sz="0" w:space="0" w:color="auto"/>
        <w:left w:val="none" w:sz="0" w:space="0" w:color="auto"/>
        <w:bottom w:val="none" w:sz="0" w:space="0" w:color="auto"/>
        <w:right w:val="none" w:sz="0" w:space="0" w:color="auto"/>
      </w:divBdr>
    </w:div>
    <w:div w:id="572201169">
      <w:marLeft w:val="0"/>
      <w:marRight w:val="0"/>
      <w:marTop w:val="0"/>
      <w:marBottom w:val="0"/>
      <w:divBdr>
        <w:top w:val="none" w:sz="0" w:space="0" w:color="auto"/>
        <w:left w:val="none" w:sz="0" w:space="0" w:color="auto"/>
        <w:bottom w:val="none" w:sz="0" w:space="0" w:color="auto"/>
        <w:right w:val="none" w:sz="0" w:space="0" w:color="auto"/>
      </w:divBdr>
    </w:div>
    <w:div w:id="572741416">
      <w:marLeft w:val="0"/>
      <w:marRight w:val="0"/>
      <w:marTop w:val="0"/>
      <w:marBottom w:val="0"/>
      <w:divBdr>
        <w:top w:val="none" w:sz="0" w:space="0" w:color="auto"/>
        <w:left w:val="none" w:sz="0" w:space="0" w:color="auto"/>
        <w:bottom w:val="none" w:sz="0" w:space="0" w:color="auto"/>
        <w:right w:val="none" w:sz="0" w:space="0" w:color="auto"/>
      </w:divBdr>
    </w:div>
    <w:div w:id="573705082">
      <w:marLeft w:val="0"/>
      <w:marRight w:val="0"/>
      <w:marTop w:val="0"/>
      <w:marBottom w:val="0"/>
      <w:divBdr>
        <w:top w:val="none" w:sz="0" w:space="0" w:color="auto"/>
        <w:left w:val="none" w:sz="0" w:space="0" w:color="auto"/>
        <w:bottom w:val="none" w:sz="0" w:space="0" w:color="auto"/>
        <w:right w:val="none" w:sz="0" w:space="0" w:color="auto"/>
      </w:divBdr>
    </w:div>
    <w:div w:id="574361711">
      <w:marLeft w:val="0"/>
      <w:marRight w:val="0"/>
      <w:marTop w:val="0"/>
      <w:marBottom w:val="0"/>
      <w:divBdr>
        <w:top w:val="none" w:sz="0" w:space="0" w:color="auto"/>
        <w:left w:val="none" w:sz="0" w:space="0" w:color="auto"/>
        <w:bottom w:val="none" w:sz="0" w:space="0" w:color="auto"/>
        <w:right w:val="none" w:sz="0" w:space="0" w:color="auto"/>
      </w:divBdr>
    </w:div>
    <w:div w:id="574514254">
      <w:marLeft w:val="0"/>
      <w:marRight w:val="0"/>
      <w:marTop w:val="0"/>
      <w:marBottom w:val="0"/>
      <w:divBdr>
        <w:top w:val="none" w:sz="0" w:space="0" w:color="auto"/>
        <w:left w:val="none" w:sz="0" w:space="0" w:color="auto"/>
        <w:bottom w:val="none" w:sz="0" w:space="0" w:color="auto"/>
        <w:right w:val="none" w:sz="0" w:space="0" w:color="auto"/>
      </w:divBdr>
    </w:div>
    <w:div w:id="574700821">
      <w:marLeft w:val="0"/>
      <w:marRight w:val="0"/>
      <w:marTop w:val="0"/>
      <w:marBottom w:val="0"/>
      <w:divBdr>
        <w:top w:val="none" w:sz="0" w:space="0" w:color="auto"/>
        <w:left w:val="none" w:sz="0" w:space="0" w:color="auto"/>
        <w:bottom w:val="none" w:sz="0" w:space="0" w:color="auto"/>
        <w:right w:val="none" w:sz="0" w:space="0" w:color="auto"/>
      </w:divBdr>
    </w:div>
    <w:div w:id="575171009">
      <w:marLeft w:val="0"/>
      <w:marRight w:val="0"/>
      <w:marTop w:val="0"/>
      <w:marBottom w:val="0"/>
      <w:divBdr>
        <w:top w:val="none" w:sz="0" w:space="0" w:color="auto"/>
        <w:left w:val="none" w:sz="0" w:space="0" w:color="auto"/>
        <w:bottom w:val="none" w:sz="0" w:space="0" w:color="auto"/>
        <w:right w:val="none" w:sz="0" w:space="0" w:color="auto"/>
      </w:divBdr>
    </w:div>
    <w:div w:id="575361464">
      <w:marLeft w:val="0"/>
      <w:marRight w:val="0"/>
      <w:marTop w:val="0"/>
      <w:marBottom w:val="0"/>
      <w:divBdr>
        <w:top w:val="none" w:sz="0" w:space="0" w:color="auto"/>
        <w:left w:val="none" w:sz="0" w:space="0" w:color="auto"/>
        <w:bottom w:val="none" w:sz="0" w:space="0" w:color="auto"/>
        <w:right w:val="none" w:sz="0" w:space="0" w:color="auto"/>
      </w:divBdr>
    </w:div>
    <w:div w:id="576062114">
      <w:marLeft w:val="0"/>
      <w:marRight w:val="0"/>
      <w:marTop w:val="0"/>
      <w:marBottom w:val="0"/>
      <w:divBdr>
        <w:top w:val="none" w:sz="0" w:space="0" w:color="auto"/>
        <w:left w:val="none" w:sz="0" w:space="0" w:color="auto"/>
        <w:bottom w:val="none" w:sz="0" w:space="0" w:color="auto"/>
        <w:right w:val="none" w:sz="0" w:space="0" w:color="auto"/>
      </w:divBdr>
    </w:div>
    <w:div w:id="576474552">
      <w:marLeft w:val="0"/>
      <w:marRight w:val="0"/>
      <w:marTop w:val="0"/>
      <w:marBottom w:val="0"/>
      <w:divBdr>
        <w:top w:val="none" w:sz="0" w:space="0" w:color="auto"/>
        <w:left w:val="none" w:sz="0" w:space="0" w:color="auto"/>
        <w:bottom w:val="none" w:sz="0" w:space="0" w:color="auto"/>
        <w:right w:val="none" w:sz="0" w:space="0" w:color="auto"/>
      </w:divBdr>
    </w:div>
    <w:div w:id="576942205">
      <w:marLeft w:val="0"/>
      <w:marRight w:val="0"/>
      <w:marTop w:val="0"/>
      <w:marBottom w:val="0"/>
      <w:divBdr>
        <w:top w:val="none" w:sz="0" w:space="0" w:color="auto"/>
        <w:left w:val="none" w:sz="0" w:space="0" w:color="auto"/>
        <w:bottom w:val="none" w:sz="0" w:space="0" w:color="auto"/>
        <w:right w:val="none" w:sz="0" w:space="0" w:color="auto"/>
      </w:divBdr>
    </w:div>
    <w:div w:id="576982682">
      <w:marLeft w:val="0"/>
      <w:marRight w:val="0"/>
      <w:marTop w:val="0"/>
      <w:marBottom w:val="0"/>
      <w:divBdr>
        <w:top w:val="none" w:sz="0" w:space="0" w:color="auto"/>
        <w:left w:val="none" w:sz="0" w:space="0" w:color="auto"/>
        <w:bottom w:val="none" w:sz="0" w:space="0" w:color="auto"/>
        <w:right w:val="none" w:sz="0" w:space="0" w:color="auto"/>
      </w:divBdr>
    </w:div>
    <w:div w:id="576986814">
      <w:marLeft w:val="0"/>
      <w:marRight w:val="0"/>
      <w:marTop w:val="0"/>
      <w:marBottom w:val="0"/>
      <w:divBdr>
        <w:top w:val="none" w:sz="0" w:space="0" w:color="auto"/>
        <w:left w:val="none" w:sz="0" w:space="0" w:color="auto"/>
        <w:bottom w:val="none" w:sz="0" w:space="0" w:color="auto"/>
        <w:right w:val="none" w:sz="0" w:space="0" w:color="auto"/>
      </w:divBdr>
    </w:div>
    <w:div w:id="577135021">
      <w:marLeft w:val="0"/>
      <w:marRight w:val="0"/>
      <w:marTop w:val="0"/>
      <w:marBottom w:val="0"/>
      <w:divBdr>
        <w:top w:val="none" w:sz="0" w:space="0" w:color="auto"/>
        <w:left w:val="none" w:sz="0" w:space="0" w:color="auto"/>
        <w:bottom w:val="none" w:sz="0" w:space="0" w:color="auto"/>
        <w:right w:val="none" w:sz="0" w:space="0" w:color="auto"/>
      </w:divBdr>
    </w:div>
    <w:div w:id="577634942">
      <w:marLeft w:val="0"/>
      <w:marRight w:val="0"/>
      <w:marTop w:val="0"/>
      <w:marBottom w:val="0"/>
      <w:divBdr>
        <w:top w:val="none" w:sz="0" w:space="0" w:color="auto"/>
        <w:left w:val="none" w:sz="0" w:space="0" w:color="auto"/>
        <w:bottom w:val="none" w:sz="0" w:space="0" w:color="auto"/>
        <w:right w:val="none" w:sz="0" w:space="0" w:color="auto"/>
      </w:divBdr>
    </w:div>
    <w:div w:id="577636204">
      <w:marLeft w:val="0"/>
      <w:marRight w:val="0"/>
      <w:marTop w:val="0"/>
      <w:marBottom w:val="0"/>
      <w:divBdr>
        <w:top w:val="none" w:sz="0" w:space="0" w:color="auto"/>
        <w:left w:val="none" w:sz="0" w:space="0" w:color="auto"/>
        <w:bottom w:val="none" w:sz="0" w:space="0" w:color="auto"/>
        <w:right w:val="none" w:sz="0" w:space="0" w:color="auto"/>
      </w:divBdr>
    </w:div>
    <w:div w:id="577785826">
      <w:marLeft w:val="0"/>
      <w:marRight w:val="0"/>
      <w:marTop w:val="0"/>
      <w:marBottom w:val="0"/>
      <w:divBdr>
        <w:top w:val="none" w:sz="0" w:space="0" w:color="auto"/>
        <w:left w:val="none" w:sz="0" w:space="0" w:color="auto"/>
        <w:bottom w:val="none" w:sz="0" w:space="0" w:color="auto"/>
        <w:right w:val="none" w:sz="0" w:space="0" w:color="auto"/>
      </w:divBdr>
    </w:div>
    <w:div w:id="577908685">
      <w:marLeft w:val="0"/>
      <w:marRight w:val="0"/>
      <w:marTop w:val="0"/>
      <w:marBottom w:val="0"/>
      <w:divBdr>
        <w:top w:val="none" w:sz="0" w:space="0" w:color="auto"/>
        <w:left w:val="none" w:sz="0" w:space="0" w:color="auto"/>
        <w:bottom w:val="none" w:sz="0" w:space="0" w:color="auto"/>
        <w:right w:val="none" w:sz="0" w:space="0" w:color="auto"/>
      </w:divBdr>
    </w:div>
    <w:div w:id="578057031">
      <w:marLeft w:val="0"/>
      <w:marRight w:val="0"/>
      <w:marTop w:val="0"/>
      <w:marBottom w:val="0"/>
      <w:divBdr>
        <w:top w:val="none" w:sz="0" w:space="0" w:color="auto"/>
        <w:left w:val="none" w:sz="0" w:space="0" w:color="auto"/>
        <w:bottom w:val="none" w:sz="0" w:space="0" w:color="auto"/>
        <w:right w:val="none" w:sz="0" w:space="0" w:color="auto"/>
      </w:divBdr>
    </w:div>
    <w:div w:id="578757803">
      <w:marLeft w:val="0"/>
      <w:marRight w:val="0"/>
      <w:marTop w:val="0"/>
      <w:marBottom w:val="0"/>
      <w:divBdr>
        <w:top w:val="none" w:sz="0" w:space="0" w:color="auto"/>
        <w:left w:val="none" w:sz="0" w:space="0" w:color="auto"/>
        <w:bottom w:val="none" w:sz="0" w:space="0" w:color="auto"/>
        <w:right w:val="none" w:sz="0" w:space="0" w:color="auto"/>
      </w:divBdr>
    </w:div>
    <w:div w:id="578905605">
      <w:marLeft w:val="0"/>
      <w:marRight w:val="0"/>
      <w:marTop w:val="0"/>
      <w:marBottom w:val="0"/>
      <w:divBdr>
        <w:top w:val="none" w:sz="0" w:space="0" w:color="auto"/>
        <w:left w:val="none" w:sz="0" w:space="0" w:color="auto"/>
        <w:bottom w:val="none" w:sz="0" w:space="0" w:color="auto"/>
        <w:right w:val="none" w:sz="0" w:space="0" w:color="auto"/>
      </w:divBdr>
    </w:div>
    <w:div w:id="579339717">
      <w:marLeft w:val="0"/>
      <w:marRight w:val="0"/>
      <w:marTop w:val="0"/>
      <w:marBottom w:val="0"/>
      <w:divBdr>
        <w:top w:val="none" w:sz="0" w:space="0" w:color="auto"/>
        <w:left w:val="none" w:sz="0" w:space="0" w:color="auto"/>
        <w:bottom w:val="none" w:sz="0" w:space="0" w:color="auto"/>
        <w:right w:val="none" w:sz="0" w:space="0" w:color="auto"/>
      </w:divBdr>
    </w:div>
    <w:div w:id="579605368">
      <w:marLeft w:val="0"/>
      <w:marRight w:val="0"/>
      <w:marTop w:val="0"/>
      <w:marBottom w:val="0"/>
      <w:divBdr>
        <w:top w:val="none" w:sz="0" w:space="0" w:color="auto"/>
        <w:left w:val="none" w:sz="0" w:space="0" w:color="auto"/>
        <w:bottom w:val="none" w:sz="0" w:space="0" w:color="auto"/>
        <w:right w:val="none" w:sz="0" w:space="0" w:color="auto"/>
      </w:divBdr>
    </w:div>
    <w:div w:id="579750945">
      <w:marLeft w:val="0"/>
      <w:marRight w:val="0"/>
      <w:marTop w:val="0"/>
      <w:marBottom w:val="0"/>
      <w:divBdr>
        <w:top w:val="none" w:sz="0" w:space="0" w:color="auto"/>
        <w:left w:val="none" w:sz="0" w:space="0" w:color="auto"/>
        <w:bottom w:val="none" w:sz="0" w:space="0" w:color="auto"/>
        <w:right w:val="none" w:sz="0" w:space="0" w:color="auto"/>
      </w:divBdr>
    </w:div>
    <w:div w:id="579800129">
      <w:marLeft w:val="0"/>
      <w:marRight w:val="0"/>
      <w:marTop w:val="0"/>
      <w:marBottom w:val="0"/>
      <w:divBdr>
        <w:top w:val="none" w:sz="0" w:space="0" w:color="auto"/>
        <w:left w:val="none" w:sz="0" w:space="0" w:color="auto"/>
        <w:bottom w:val="none" w:sz="0" w:space="0" w:color="auto"/>
        <w:right w:val="none" w:sz="0" w:space="0" w:color="auto"/>
      </w:divBdr>
    </w:div>
    <w:div w:id="580263774">
      <w:marLeft w:val="0"/>
      <w:marRight w:val="0"/>
      <w:marTop w:val="0"/>
      <w:marBottom w:val="0"/>
      <w:divBdr>
        <w:top w:val="none" w:sz="0" w:space="0" w:color="auto"/>
        <w:left w:val="none" w:sz="0" w:space="0" w:color="auto"/>
        <w:bottom w:val="none" w:sz="0" w:space="0" w:color="auto"/>
        <w:right w:val="none" w:sz="0" w:space="0" w:color="auto"/>
      </w:divBdr>
    </w:div>
    <w:div w:id="581446805">
      <w:marLeft w:val="0"/>
      <w:marRight w:val="0"/>
      <w:marTop w:val="0"/>
      <w:marBottom w:val="0"/>
      <w:divBdr>
        <w:top w:val="none" w:sz="0" w:space="0" w:color="auto"/>
        <w:left w:val="none" w:sz="0" w:space="0" w:color="auto"/>
        <w:bottom w:val="none" w:sz="0" w:space="0" w:color="auto"/>
        <w:right w:val="none" w:sz="0" w:space="0" w:color="auto"/>
      </w:divBdr>
    </w:div>
    <w:div w:id="581453229">
      <w:marLeft w:val="0"/>
      <w:marRight w:val="0"/>
      <w:marTop w:val="0"/>
      <w:marBottom w:val="0"/>
      <w:divBdr>
        <w:top w:val="none" w:sz="0" w:space="0" w:color="auto"/>
        <w:left w:val="none" w:sz="0" w:space="0" w:color="auto"/>
        <w:bottom w:val="none" w:sz="0" w:space="0" w:color="auto"/>
        <w:right w:val="none" w:sz="0" w:space="0" w:color="auto"/>
      </w:divBdr>
    </w:div>
    <w:div w:id="581570313">
      <w:marLeft w:val="0"/>
      <w:marRight w:val="0"/>
      <w:marTop w:val="0"/>
      <w:marBottom w:val="0"/>
      <w:divBdr>
        <w:top w:val="none" w:sz="0" w:space="0" w:color="auto"/>
        <w:left w:val="none" w:sz="0" w:space="0" w:color="auto"/>
        <w:bottom w:val="none" w:sz="0" w:space="0" w:color="auto"/>
        <w:right w:val="none" w:sz="0" w:space="0" w:color="auto"/>
      </w:divBdr>
    </w:div>
    <w:div w:id="581642522">
      <w:marLeft w:val="0"/>
      <w:marRight w:val="0"/>
      <w:marTop w:val="0"/>
      <w:marBottom w:val="0"/>
      <w:divBdr>
        <w:top w:val="none" w:sz="0" w:space="0" w:color="auto"/>
        <w:left w:val="none" w:sz="0" w:space="0" w:color="auto"/>
        <w:bottom w:val="none" w:sz="0" w:space="0" w:color="auto"/>
        <w:right w:val="none" w:sz="0" w:space="0" w:color="auto"/>
      </w:divBdr>
    </w:div>
    <w:div w:id="581794724">
      <w:marLeft w:val="0"/>
      <w:marRight w:val="0"/>
      <w:marTop w:val="0"/>
      <w:marBottom w:val="0"/>
      <w:divBdr>
        <w:top w:val="none" w:sz="0" w:space="0" w:color="auto"/>
        <w:left w:val="none" w:sz="0" w:space="0" w:color="auto"/>
        <w:bottom w:val="none" w:sz="0" w:space="0" w:color="auto"/>
        <w:right w:val="none" w:sz="0" w:space="0" w:color="auto"/>
      </w:divBdr>
    </w:div>
    <w:div w:id="582494040">
      <w:marLeft w:val="0"/>
      <w:marRight w:val="0"/>
      <w:marTop w:val="0"/>
      <w:marBottom w:val="0"/>
      <w:divBdr>
        <w:top w:val="none" w:sz="0" w:space="0" w:color="auto"/>
        <w:left w:val="none" w:sz="0" w:space="0" w:color="auto"/>
        <w:bottom w:val="none" w:sz="0" w:space="0" w:color="auto"/>
        <w:right w:val="none" w:sz="0" w:space="0" w:color="auto"/>
      </w:divBdr>
    </w:div>
    <w:div w:id="582615390">
      <w:marLeft w:val="0"/>
      <w:marRight w:val="0"/>
      <w:marTop w:val="0"/>
      <w:marBottom w:val="0"/>
      <w:divBdr>
        <w:top w:val="none" w:sz="0" w:space="0" w:color="auto"/>
        <w:left w:val="none" w:sz="0" w:space="0" w:color="auto"/>
        <w:bottom w:val="none" w:sz="0" w:space="0" w:color="auto"/>
        <w:right w:val="none" w:sz="0" w:space="0" w:color="auto"/>
      </w:divBdr>
    </w:div>
    <w:div w:id="582881214">
      <w:marLeft w:val="0"/>
      <w:marRight w:val="0"/>
      <w:marTop w:val="0"/>
      <w:marBottom w:val="0"/>
      <w:divBdr>
        <w:top w:val="none" w:sz="0" w:space="0" w:color="auto"/>
        <w:left w:val="none" w:sz="0" w:space="0" w:color="auto"/>
        <w:bottom w:val="none" w:sz="0" w:space="0" w:color="auto"/>
        <w:right w:val="none" w:sz="0" w:space="0" w:color="auto"/>
      </w:divBdr>
    </w:div>
    <w:div w:id="583491107">
      <w:marLeft w:val="0"/>
      <w:marRight w:val="0"/>
      <w:marTop w:val="0"/>
      <w:marBottom w:val="0"/>
      <w:divBdr>
        <w:top w:val="none" w:sz="0" w:space="0" w:color="auto"/>
        <w:left w:val="none" w:sz="0" w:space="0" w:color="auto"/>
        <w:bottom w:val="none" w:sz="0" w:space="0" w:color="auto"/>
        <w:right w:val="none" w:sz="0" w:space="0" w:color="auto"/>
      </w:divBdr>
    </w:div>
    <w:div w:id="583800684">
      <w:marLeft w:val="0"/>
      <w:marRight w:val="0"/>
      <w:marTop w:val="0"/>
      <w:marBottom w:val="0"/>
      <w:divBdr>
        <w:top w:val="none" w:sz="0" w:space="0" w:color="auto"/>
        <w:left w:val="none" w:sz="0" w:space="0" w:color="auto"/>
        <w:bottom w:val="none" w:sz="0" w:space="0" w:color="auto"/>
        <w:right w:val="none" w:sz="0" w:space="0" w:color="auto"/>
      </w:divBdr>
    </w:div>
    <w:div w:id="584261318">
      <w:marLeft w:val="0"/>
      <w:marRight w:val="0"/>
      <w:marTop w:val="0"/>
      <w:marBottom w:val="0"/>
      <w:divBdr>
        <w:top w:val="none" w:sz="0" w:space="0" w:color="auto"/>
        <w:left w:val="none" w:sz="0" w:space="0" w:color="auto"/>
        <w:bottom w:val="none" w:sz="0" w:space="0" w:color="auto"/>
        <w:right w:val="none" w:sz="0" w:space="0" w:color="auto"/>
      </w:divBdr>
    </w:div>
    <w:div w:id="584537203">
      <w:marLeft w:val="0"/>
      <w:marRight w:val="0"/>
      <w:marTop w:val="0"/>
      <w:marBottom w:val="0"/>
      <w:divBdr>
        <w:top w:val="none" w:sz="0" w:space="0" w:color="auto"/>
        <w:left w:val="none" w:sz="0" w:space="0" w:color="auto"/>
        <w:bottom w:val="none" w:sz="0" w:space="0" w:color="auto"/>
        <w:right w:val="none" w:sz="0" w:space="0" w:color="auto"/>
      </w:divBdr>
    </w:div>
    <w:div w:id="584803055">
      <w:marLeft w:val="0"/>
      <w:marRight w:val="0"/>
      <w:marTop w:val="0"/>
      <w:marBottom w:val="0"/>
      <w:divBdr>
        <w:top w:val="none" w:sz="0" w:space="0" w:color="auto"/>
        <w:left w:val="none" w:sz="0" w:space="0" w:color="auto"/>
        <w:bottom w:val="none" w:sz="0" w:space="0" w:color="auto"/>
        <w:right w:val="none" w:sz="0" w:space="0" w:color="auto"/>
      </w:divBdr>
    </w:div>
    <w:div w:id="586309097">
      <w:marLeft w:val="0"/>
      <w:marRight w:val="0"/>
      <w:marTop w:val="0"/>
      <w:marBottom w:val="0"/>
      <w:divBdr>
        <w:top w:val="none" w:sz="0" w:space="0" w:color="auto"/>
        <w:left w:val="none" w:sz="0" w:space="0" w:color="auto"/>
        <w:bottom w:val="none" w:sz="0" w:space="0" w:color="auto"/>
        <w:right w:val="none" w:sz="0" w:space="0" w:color="auto"/>
      </w:divBdr>
    </w:div>
    <w:div w:id="586352818">
      <w:marLeft w:val="0"/>
      <w:marRight w:val="0"/>
      <w:marTop w:val="0"/>
      <w:marBottom w:val="0"/>
      <w:divBdr>
        <w:top w:val="none" w:sz="0" w:space="0" w:color="auto"/>
        <w:left w:val="none" w:sz="0" w:space="0" w:color="auto"/>
        <w:bottom w:val="none" w:sz="0" w:space="0" w:color="auto"/>
        <w:right w:val="none" w:sz="0" w:space="0" w:color="auto"/>
      </w:divBdr>
    </w:div>
    <w:div w:id="586380705">
      <w:marLeft w:val="0"/>
      <w:marRight w:val="0"/>
      <w:marTop w:val="0"/>
      <w:marBottom w:val="0"/>
      <w:divBdr>
        <w:top w:val="none" w:sz="0" w:space="0" w:color="auto"/>
        <w:left w:val="none" w:sz="0" w:space="0" w:color="auto"/>
        <w:bottom w:val="none" w:sz="0" w:space="0" w:color="auto"/>
        <w:right w:val="none" w:sz="0" w:space="0" w:color="auto"/>
      </w:divBdr>
    </w:div>
    <w:div w:id="586614281">
      <w:marLeft w:val="0"/>
      <w:marRight w:val="0"/>
      <w:marTop w:val="0"/>
      <w:marBottom w:val="0"/>
      <w:divBdr>
        <w:top w:val="none" w:sz="0" w:space="0" w:color="auto"/>
        <w:left w:val="none" w:sz="0" w:space="0" w:color="auto"/>
        <w:bottom w:val="none" w:sz="0" w:space="0" w:color="auto"/>
        <w:right w:val="none" w:sz="0" w:space="0" w:color="auto"/>
      </w:divBdr>
    </w:div>
    <w:div w:id="586772572">
      <w:marLeft w:val="0"/>
      <w:marRight w:val="0"/>
      <w:marTop w:val="0"/>
      <w:marBottom w:val="0"/>
      <w:divBdr>
        <w:top w:val="none" w:sz="0" w:space="0" w:color="auto"/>
        <w:left w:val="none" w:sz="0" w:space="0" w:color="auto"/>
        <w:bottom w:val="none" w:sz="0" w:space="0" w:color="auto"/>
        <w:right w:val="none" w:sz="0" w:space="0" w:color="auto"/>
      </w:divBdr>
    </w:div>
    <w:div w:id="586890577">
      <w:marLeft w:val="0"/>
      <w:marRight w:val="0"/>
      <w:marTop w:val="0"/>
      <w:marBottom w:val="0"/>
      <w:divBdr>
        <w:top w:val="none" w:sz="0" w:space="0" w:color="auto"/>
        <w:left w:val="none" w:sz="0" w:space="0" w:color="auto"/>
        <w:bottom w:val="none" w:sz="0" w:space="0" w:color="auto"/>
        <w:right w:val="none" w:sz="0" w:space="0" w:color="auto"/>
      </w:divBdr>
    </w:div>
    <w:div w:id="587276699">
      <w:marLeft w:val="0"/>
      <w:marRight w:val="0"/>
      <w:marTop w:val="0"/>
      <w:marBottom w:val="0"/>
      <w:divBdr>
        <w:top w:val="none" w:sz="0" w:space="0" w:color="auto"/>
        <w:left w:val="none" w:sz="0" w:space="0" w:color="auto"/>
        <w:bottom w:val="none" w:sz="0" w:space="0" w:color="auto"/>
        <w:right w:val="none" w:sz="0" w:space="0" w:color="auto"/>
      </w:divBdr>
    </w:div>
    <w:div w:id="587692772">
      <w:marLeft w:val="0"/>
      <w:marRight w:val="0"/>
      <w:marTop w:val="0"/>
      <w:marBottom w:val="0"/>
      <w:divBdr>
        <w:top w:val="none" w:sz="0" w:space="0" w:color="auto"/>
        <w:left w:val="none" w:sz="0" w:space="0" w:color="auto"/>
        <w:bottom w:val="none" w:sz="0" w:space="0" w:color="auto"/>
        <w:right w:val="none" w:sz="0" w:space="0" w:color="auto"/>
      </w:divBdr>
    </w:div>
    <w:div w:id="587806668">
      <w:marLeft w:val="0"/>
      <w:marRight w:val="0"/>
      <w:marTop w:val="0"/>
      <w:marBottom w:val="0"/>
      <w:divBdr>
        <w:top w:val="none" w:sz="0" w:space="0" w:color="auto"/>
        <w:left w:val="none" w:sz="0" w:space="0" w:color="auto"/>
        <w:bottom w:val="none" w:sz="0" w:space="0" w:color="auto"/>
        <w:right w:val="none" w:sz="0" w:space="0" w:color="auto"/>
      </w:divBdr>
    </w:div>
    <w:div w:id="588585945">
      <w:marLeft w:val="0"/>
      <w:marRight w:val="0"/>
      <w:marTop w:val="0"/>
      <w:marBottom w:val="0"/>
      <w:divBdr>
        <w:top w:val="none" w:sz="0" w:space="0" w:color="auto"/>
        <w:left w:val="none" w:sz="0" w:space="0" w:color="auto"/>
        <w:bottom w:val="none" w:sz="0" w:space="0" w:color="auto"/>
        <w:right w:val="none" w:sz="0" w:space="0" w:color="auto"/>
      </w:divBdr>
    </w:div>
    <w:div w:id="588855606">
      <w:marLeft w:val="0"/>
      <w:marRight w:val="0"/>
      <w:marTop w:val="0"/>
      <w:marBottom w:val="0"/>
      <w:divBdr>
        <w:top w:val="none" w:sz="0" w:space="0" w:color="auto"/>
        <w:left w:val="none" w:sz="0" w:space="0" w:color="auto"/>
        <w:bottom w:val="none" w:sz="0" w:space="0" w:color="auto"/>
        <w:right w:val="none" w:sz="0" w:space="0" w:color="auto"/>
      </w:divBdr>
    </w:div>
    <w:div w:id="589046221">
      <w:marLeft w:val="0"/>
      <w:marRight w:val="0"/>
      <w:marTop w:val="0"/>
      <w:marBottom w:val="0"/>
      <w:divBdr>
        <w:top w:val="none" w:sz="0" w:space="0" w:color="auto"/>
        <w:left w:val="none" w:sz="0" w:space="0" w:color="auto"/>
        <w:bottom w:val="none" w:sz="0" w:space="0" w:color="auto"/>
        <w:right w:val="none" w:sz="0" w:space="0" w:color="auto"/>
      </w:divBdr>
    </w:div>
    <w:div w:id="589050757">
      <w:marLeft w:val="0"/>
      <w:marRight w:val="0"/>
      <w:marTop w:val="0"/>
      <w:marBottom w:val="0"/>
      <w:divBdr>
        <w:top w:val="none" w:sz="0" w:space="0" w:color="auto"/>
        <w:left w:val="none" w:sz="0" w:space="0" w:color="auto"/>
        <w:bottom w:val="none" w:sz="0" w:space="0" w:color="auto"/>
        <w:right w:val="none" w:sz="0" w:space="0" w:color="auto"/>
      </w:divBdr>
    </w:div>
    <w:div w:id="589582756">
      <w:marLeft w:val="0"/>
      <w:marRight w:val="0"/>
      <w:marTop w:val="0"/>
      <w:marBottom w:val="0"/>
      <w:divBdr>
        <w:top w:val="none" w:sz="0" w:space="0" w:color="auto"/>
        <w:left w:val="none" w:sz="0" w:space="0" w:color="auto"/>
        <w:bottom w:val="none" w:sz="0" w:space="0" w:color="auto"/>
        <w:right w:val="none" w:sz="0" w:space="0" w:color="auto"/>
      </w:divBdr>
    </w:div>
    <w:div w:id="589654779">
      <w:marLeft w:val="0"/>
      <w:marRight w:val="0"/>
      <w:marTop w:val="0"/>
      <w:marBottom w:val="0"/>
      <w:divBdr>
        <w:top w:val="none" w:sz="0" w:space="0" w:color="auto"/>
        <w:left w:val="none" w:sz="0" w:space="0" w:color="auto"/>
        <w:bottom w:val="none" w:sz="0" w:space="0" w:color="auto"/>
        <w:right w:val="none" w:sz="0" w:space="0" w:color="auto"/>
      </w:divBdr>
    </w:div>
    <w:div w:id="589657388">
      <w:marLeft w:val="0"/>
      <w:marRight w:val="0"/>
      <w:marTop w:val="0"/>
      <w:marBottom w:val="0"/>
      <w:divBdr>
        <w:top w:val="none" w:sz="0" w:space="0" w:color="auto"/>
        <w:left w:val="none" w:sz="0" w:space="0" w:color="auto"/>
        <w:bottom w:val="none" w:sz="0" w:space="0" w:color="auto"/>
        <w:right w:val="none" w:sz="0" w:space="0" w:color="auto"/>
      </w:divBdr>
    </w:div>
    <w:div w:id="590238575">
      <w:marLeft w:val="0"/>
      <w:marRight w:val="0"/>
      <w:marTop w:val="0"/>
      <w:marBottom w:val="0"/>
      <w:divBdr>
        <w:top w:val="none" w:sz="0" w:space="0" w:color="auto"/>
        <w:left w:val="none" w:sz="0" w:space="0" w:color="auto"/>
        <w:bottom w:val="none" w:sz="0" w:space="0" w:color="auto"/>
        <w:right w:val="none" w:sz="0" w:space="0" w:color="auto"/>
      </w:divBdr>
    </w:div>
    <w:div w:id="590892000">
      <w:marLeft w:val="0"/>
      <w:marRight w:val="0"/>
      <w:marTop w:val="0"/>
      <w:marBottom w:val="0"/>
      <w:divBdr>
        <w:top w:val="none" w:sz="0" w:space="0" w:color="auto"/>
        <w:left w:val="none" w:sz="0" w:space="0" w:color="auto"/>
        <w:bottom w:val="none" w:sz="0" w:space="0" w:color="auto"/>
        <w:right w:val="none" w:sz="0" w:space="0" w:color="auto"/>
      </w:divBdr>
    </w:div>
    <w:div w:id="591013453">
      <w:marLeft w:val="0"/>
      <w:marRight w:val="0"/>
      <w:marTop w:val="0"/>
      <w:marBottom w:val="0"/>
      <w:divBdr>
        <w:top w:val="none" w:sz="0" w:space="0" w:color="auto"/>
        <w:left w:val="none" w:sz="0" w:space="0" w:color="auto"/>
        <w:bottom w:val="none" w:sz="0" w:space="0" w:color="auto"/>
        <w:right w:val="none" w:sz="0" w:space="0" w:color="auto"/>
      </w:divBdr>
    </w:div>
    <w:div w:id="591284721">
      <w:marLeft w:val="0"/>
      <w:marRight w:val="0"/>
      <w:marTop w:val="0"/>
      <w:marBottom w:val="0"/>
      <w:divBdr>
        <w:top w:val="none" w:sz="0" w:space="0" w:color="auto"/>
        <w:left w:val="none" w:sz="0" w:space="0" w:color="auto"/>
        <w:bottom w:val="none" w:sz="0" w:space="0" w:color="auto"/>
        <w:right w:val="none" w:sz="0" w:space="0" w:color="auto"/>
      </w:divBdr>
    </w:div>
    <w:div w:id="592206519">
      <w:marLeft w:val="0"/>
      <w:marRight w:val="0"/>
      <w:marTop w:val="0"/>
      <w:marBottom w:val="0"/>
      <w:divBdr>
        <w:top w:val="none" w:sz="0" w:space="0" w:color="auto"/>
        <w:left w:val="none" w:sz="0" w:space="0" w:color="auto"/>
        <w:bottom w:val="none" w:sz="0" w:space="0" w:color="auto"/>
        <w:right w:val="none" w:sz="0" w:space="0" w:color="auto"/>
      </w:divBdr>
    </w:div>
    <w:div w:id="592395486">
      <w:marLeft w:val="0"/>
      <w:marRight w:val="0"/>
      <w:marTop w:val="0"/>
      <w:marBottom w:val="0"/>
      <w:divBdr>
        <w:top w:val="none" w:sz="0" w:space="0" w:color="auto"/>
        <w:left w:val="none" w:sz="0" w:space="0" w:color="auto"/>
        <w:bottom w:val="none" w:sz="0" w:space="0" w:color="auto"/>
        <w:right w:val="none" w:sz="0" w:space="0" w:color="auto"/>
      </w:divBdr>
    </w:div>
    <w:div w:id="592858475">
      <w:marLeft w:val="0"/>
      <w:marRight w:val="0"/>
      <w:marTop w:val="0"/>
      <w:marBottom w:val="0"/>
      <w:divBdr>
        <w:top w:val="none" w:sz="0" w:space="0" w:color="auto"/>
        <w:left w:val="none" w:sz="0" w:space="0" w:color="auto"/>
        <w:bottom w:val="none" w:sz="0" w:space="0" w:color="auto"/>
        <w:right w:val="none" w:sz="0" w:space="0" w:color="auto"/>
      </w:divBdr>
    </w:div>
    <w:div w:id="592978937">
      <w:marLeft w:val="0"/>
      <w:marRight w:val="0"/>
      <w:marTop w:val="0"/>
      <w:marBottom w:val="0"/>
      <w:divBdr>
        <w:top w:val="none" w:sz="0" w:space="0" w:color="auto"/>
        <w:left w:val="none" w:sz="0" w:space="0" w:color="auto"/>
        <w:bottom w:val="none" w:sz="0" w:space="0" w:color="auto"/>
        <w:right w:val="none" w:sz="0" w:space="0" w:color="auto"/>
      </w:divBdr>
    </w:div>
    <w:div w:id="594481803">
      <w:marLeft w:val="0"/>
      <w:marRight w:val="0"/>
      <w:marTop w:val="0"/>
      <w:marBottom w:val="0"/>
      <w:divBdr>
        <w:top w:val="none" w:sz="0" w:space="0" w:color="auto"/>
        <w:left w:val="none" w:sz="0" w:space="0" w:color="auto"/>
        <w:bottom w:val="none" w:sz="0" w:space="0" w:color="auto"/>
        <w:right w:val="none" w:sz="0" w:space="0" w:color="auto"/>
      </w:divBdr>
    </w:div>
    <w:div w:id="595136125">
      <w:marLeft w:val="0"/>
      <w:marRight w:val="0"/>
      <w:marTop w:val="0"/>
      <w:marBottom w:val="0"/>
      <w:divBdr>
        <w:top w:val="none" w:sz="0" w:space="0" w:color="auto"/>
        <w:left w:val="none" w:sz="0" w:space="0" w:color="auto"/>
        <w:bottom w:val="none" w:sz="0" w:space="0" w:color="auto"/>
        <w:right w:val="none" w:sz="0" w:space="0" w:color="auto"/>
      </w:divBdr>
    </w:div>
    <w:div w:id="596601197">
      <w:marLeft w:val="0"/>
      <w:marRight w:val="0"/>
      <w:marTop w:val="0"/>
      <w:marBottom w:val="0"/>
      <w:divBdr>
        <w:top w:val="none" w:sz="0" w:space="0" w:color="auto"/>
        <w:left w:val="none" w:sz="0" w:space="0" w:color="auto"/>
        <w:bottom w:val="none" w:sz="0" w:space="0" w:color="auto"/>
        <w:right w:val="none" w:sz="0" w:space="0" w:color="auto"/>
      </w:divBdr>
    </w:div>
    <w:div w:id="597563052">
      <w:marLeft w:val="0"/>
      <w:marRight w:val="0"/>
      <w:marTop w:val="0"/>
      <w:marBottom w:val="0"/>
      <w:divBdr>
        <w:top w:val="none" w:sz="0" w:space="0" w:color="auto"/>
        <w:left w:val="none" w:sz="0" w:space="0" w:color="auto"/>
        <w:bottom w:val="none" w:sz="0" w:space="0" w:color="auto"/>
        <w:right w:val="none" w:sz="0" w:space="0" w:color="auto"/>
      </w:divBdr>
    </w:div>
    <w:div w:id="598030250">
      <w:marLeft w:val="0"/>
      <w:marRight w:val="0"/>
      <w:marTop w:val="0"/>
      <w:marBottom w:val="0"/>
      <w:divBdr>
        <w:top w:val="none" w:sz="0" w:space="0" w:color="auto"/>
        <w:left w:val="none" w:sz="0" w:space="0" w:color="auto"/>
        <w:bottom w:val="none" w:sz="0" w:space="0" w:color="auto"/>
        <w:right w:val="none" w:sz="0" w:space="0" w:color="auto"/>
      </w:divBdr>
    </w:div>
    <w:div w:id="598491702">
      <w:marLeft w:val="0"/>
      <w:marRight w:val="0"/>
      <w:marTop w:val="0"/>
      <w:marBottom w:val="0"/>
      <w:divBdr>
        <w:top w:val="none" w:sz="0" w:space="0" w:color="auto"/>
        <w:left w:val="none" w:sz="0" w:space="0" w:color="auto"/>
        <w:bottom w:val="none" w:sz="0" w:space="0" w:color="auto"/>
        <w:right w:val="none" w:sz="0" w:space="0" w:color="auto"/>
      </w:divBdr>
    </w:div>
    <w:div w:id="598678360">
      <w:marLeft w:val="0"/>
      <w:marRight w:val="0"/>
      <w:marTop w:val="0"/>
      <w:marBottom w:val="0"/>
      <w:divBdr>
        <w:top w:val="none" w:sz="0" w:space="0" w:color="auto"/>
        <w:left w:val="none" w:sz="0" w:space="0" w:color="auto"/>
        <w:bottom w:val="none" w:sz="0" w:space="0" w:color="auto"/>
        <w:right w:val="none" w:sz="0" w:space="0" w:color="auto"/>
      </w:divBdr>
    </w:div>
    <w:div w:id="598874532">
      <w:marLeft w:val="0"/>
      <w:marRight w:val="0"/>
      <w:marTop w:val="0"/>
      <w:marBottom w:val="0"/>
      <w:divBdr>
        <w:top w:val="none" w:sz="0" w:space="0" w:color="auto"/>
        <w:left w:val="none" w:sz="0" w:space="0" w:color="auto"/>
        <w:bottom w:val="none" w:sz="0" w:space="0" w:color="auto"/>
        <w:right w:val="none" w:sz="0" w:space="0" w:color="auto"/>
      </w:divBdr>
    </w:div>
    <w:div w:id="599526542">
      <w:marLeft w:val="0"/>
      <w:marRight w:val="0"/>
      <w:marTop w:val="0"/>
      <w:marBottom w:val="0"/>
      <w:divBdr>
        <w:top w:val="none" w:sz="0" w:space="0" w:color="auto"/>
        <w:left w:val="none" w:sz="0" w:space="0" w:color="auto"/>
        <w:bottom w:val="none" w:sz="0" w:space="0" w:color="auto"/>
        <w:right w:val="none" w:sz="0" w:space="0" w:color="auto"/>
      </w:divBdr>
    </w:div>
    <w:div w:id="599528818">
      <w:marLeft w:val="0"/>
      <w:marRight w:val="0"/>
      <w:marTop w:val="0"/>
      <w:marBottom w:val="0"/>
      <w:divBdr>
        <w:top w:val="none" w:sz="0" w:space="0" w:color="auto"/>
        <w:left w:val="none" w:sz="0" w:space="0" w:color="auto"/>
        <w:bottom w:val="none" w:sz="0" w:space="0" w:color="auto"/>
        <w:right w:val="none" w:sz="0" w:space="0" w:color="auto"/>
      </w:divBdr>
    </w:div>
    <w:div w:id="599531081">
      <w:marLeft w:val="0"/>
      <w:marRight w:val="0"/>
      <w:marTop w:val="0"/>
      <w:marBottom w:val="0"/>
      <w:divBdr>
        <w:top w:val="none" w:sz="0" w:space="0" w:color="auto"/>
        <w:left w:val="none" w:sz="0" w:space="0" w:color="auto"/>
        <w:bottom w:val="none" w:sz="0" w:space="0" w:color="auto"/>
        <w:right w:val="none" w:sz="0" w:space="0" w:color="auto"/>
      </w:divBdr>
    </w:div>
    <w:div w:id="599723230">
      <w:marLeft w:val="0"/>
      <w:marRight w:val="0"/>
      <w:marTop w:val="0"/>
      <w:marBottom w:val="0"/>
      <w:divBdr>
        <w:top w:val="none" w:sz="0" w:space="0" w:color="auto"/>
        <w:left w:val="none" w:sz="0" w:space="0" w:color="auto"/>
        <w:bottom w:val="none" w:sz="0" w:space="0" w:color="auto"/>
        <w:right w:val="none" w:sz="0" w:space="0" w:color="auto"/>
      </w:divBdr>
    </w:div>
    <w:div w:id="599728094">
      <w:marLeft w:val="0"/>
      <w:marRight w:val="0"/>
      <w:marTop w:val="0"/>
      <w:marBottom w:val="0"/>
      <w:divBdr>
        <w:top w:val="none" w:sz="0" w:space="0" w:color="auto"/>
        <w:left w:val="none" w:sz="0" w:space="0" w:color="auto"/>
        <w:bottom w:val="none" w:sz="0" w:space="0" w:color="auto"/>
        <w:right w:val="none" w:sz="0" w:space="0" w:color="auto"/>
      </w:divBdr>
    </w:div>
    <w:div w:id="599876710">
      <w:marLeft w:val="0"/>
      <w:marRight w:val="0"/>
      <w:marTop w:val="0"/>
      <w:marBottom w:val="0"/>
      <w:divBdr>
        <w:top w:val="none" w:sz="0" w:space="0" w:color="auto"/>
        <w:left w:val="none" w:sz="0" w:space="0" w:color="auto"/>
        <w:bottom w:val="none" w:sz="0" w:space="0" w:color="auto"/>
        <w:right w:val="none" w:sz="0" w:space="0" w:color="auto"/>
      </w:divBdr>
    </w:div>
    <w:div w:id="600648310">
      <w:marLeft w:val="0"/>
      <w:marRight w:val="0"/>
      <w:marTop w:val="0"/>
      <w:marBottom w:val="0"/>
      <w:divBdr>
        <w:top w:val="none" w:sz="0" w:space="0" w:color="auto"/>
        <w:left w:val="none" w:sz="0" w:space="0" w:color="auto"/>
        <w:bottom w:val="none" w:sz="0" w:space="0" w:color="auto"/>
        <w:right w:val="none" w:sz="0" w:space="0" w:color="auto"/>
      </w:divBdr>
    </w:div>
    <w:div w:id="600991578">
      <w:marLeft w:val="0"/>
      <w:marRight w:val="0"/>
      <w:marTop w:val="0"/>
      <w:marBottom w:val="0"/>
      <w:divBdr>
        <w:top w:val="none" w:sz="0" w:space="0" w:color="auto"/>
        <w:left w:val="none" w:sz="0" w:space="0" w:color="auto"/>
        <w:bottom w:val="none" w:sz="0" w:space="0" w:color="auto"/>
        <w:right w:val="none" w:sz="0" w:space="0" w:color="auto"/>
      </w:divBdr>
    </w:div>
    <w:div w:id="601037084">
      <w:marLeft w:val="0"/>
      <w:marRight w:val="0"/>
      <w:marTop w:val="0"/>
      <w:marBottom w:val="0"/>
      <w:divBdr>
        <w:top w:val="none" w:sz="0" w:space="0" w:color="auto"/>
        <w:left w:val="none" w:sz="0" w:space="0" w:color="auto"/>
        <w:bottom w:val="none" w:sz="0" w:space="0" w:color="auto"/>
        <w:right w:val="none" w:sz="0" w:space="0" w:color="auto"/>
      </w:divBdr>
    </w:div>
    <w:div w:id="601376395">
      <w:marLeft w:val="0"/>
      <w:marRight w:val="0"/>
      <w:marTop w:val="0"/>
      <w:marBottom w:val="0"/>
      <w:divBdr>
        <w:top w:val="none" w:sz="0" w:space="0" w:color="auto"/>
        <w:left w:val="none" w:sz="0" w:space="0" w:color="auto"/>
        <w:bottom w:val="none" w:sz="0" w:space="0" w:color="auto"/>
        <w:right w:val="none" w:sz="0" w:space="0" w:color="auto"/>
      </w:divBdr>
    </w:div>
    <w:div w:id="601569142">
      <w:marLeft w:val="0"/>
      <w:marRight w:val="0"/>
      <w:marTop w:val="0"/>
      <w:marBottom w:val="0"/>
      <w:divBdr>
        <w:top w:val="none" w:sz="0" w:space="0" w:color="auto"/>
        <w:left w:val="none" w:sz="0" w:space="0" w:color="auto"/>
        <w:bottom w:val="none" w:sz="0" w:space="0" w:color="auto"/>
        <w:right w:val="none" w:sz="0" w:space="0" w:color="auto"/>
      </w:divBdr>
    </w:div>
    <w:div w:id="602802631">
      <w:marLeft w:val="0"/>
      <w:marRight w:val="0"/>
      <w:marTop w:val="0"/>
      <w:marBottom w:val="0"/>
      <w:divBdr>
        <w:top w:val="none" w:sz="0" w:space="0" w:color="auto"/>
        <w:left w:val="none" w:sz="0" w:space="0" w:color="auto"/>
        <w:bottom w:val="none" w:sz="0" w:space="0" w:color="auto"/>
        <w:right w:val="none" w:sz="0" w:space="0" w:color="auto"/>
      </w:divBdr>
    </w:div>
    <w:div w:id="602997005">
      <w:marLeft w:val="0"/>
      <w:marRight w:val="0"/>
      <w:marTop w:val="0"/>
      <w:marBottom w:val="0"/>
      <w:divBdr>
        <w:top w:val="none" w:sz="0" w:space="0" w:color="auto"/>
        <w:left w:val="none" w:sz="0" w:space="0" w:color="auto"/>
        <w:bottom w:val="none" w:sz="0" w:space="0" w:color="auto"/>
        <w:right w:val="none" w:sz="0" w:space="0" w:color="auto"/>
      </w:divBdr>
    </w:div>
    <w:div w:id="602999285">
      <w:marLeft w:val="0"/>
      <w:marRight w:val="0"/>
      <w:marTop w:val="0"/>
      <w:marBottom w:val="0"/>
      <w:divBdr>
        <w:top w:val="none" w:sz="0" w:space="0" w:color="auto"/>
        <w:left w:val="none" w:sz="0" w:space="0" w:color="auto"/>
        <w:bottom w:val="none" w:sz="0" w:space="0" w:color="auto"/>
        <w:right w:val="none" w:sz="0" w:space="0" w:color="auto"/>
      </w:divBdr>
    </w:div>
    <w:div w:id="603196789">
      <w:marLeft w:val="0"/>
      <w:marRight w:val="0"/>
      <w:marTop w:val="0"/>
      <w:marBottom w:val="0"/>
      <w:divBdr>
        <w:top w:val="none" w:sz="0" w:space="0" w:color="auto"/>
        <w:left w:val="none" w:sz="0" w:space="0" w:color="auto"/>
        <w:bottom w:val="none" w:sz="0" w:space="0" w:color="auto"/>
        <w:right w:val="none" w:sz="0" w:space="0" w:color="auto"/>
      </w:divBdr>
    </w:div>
    <w:div w:id="604994077">
      <w:marLeft w:val="0"/>
      <w:marRight w:val="0"/>
      <w:marTop w:val="0"/>
      <w:marBottom w:val="0"/>
      <w:divBdr>
        <w:top w:val="none" w:sz="0" w:space="0" w:color="auto"/>
        <w:left w:val="none" w:sz="0" w:space="0" w:color="auto"/>
        <w:bottom w:val="none" w:sz="0" w:space="0" w:color="auto"/>
        <w:right w:val="none" w:sz="0" w:space="0" w:color="auto"/>
      </w:divBdr>
    </w:div>
    <w:div w:id="605231368">
      <w:marLeft w:val="0"/>
      <w:marRight w:val="0"/>
      <w:marTop w:val="0"/>
      <w:marBottom w:val="0"/>
      <w:divBdr>
        <w:top w:val="none" w:sz="0" w:space="0" w:color="auto"/>
        <w:left w:val="none" w:sz="0" w:space="0" w:color="auto"/>
        <w:bottom w:val="none" w:sz="0" w:space="0" w:color="auto"/>
        <w:right w:val="none" w:sz="0" w:space="0" w:color="auto"/>
      </w:divBdr>
    </w:div>
    <w:div w:id="605387830">
      <w:marLeft w:val="0"/>
      <w:marRight w:val="0"/>
      <w:marTop w:val="0"/>
      <w:marBottom w:val="0"/>
      <w:divBdr>
        <w:top w:val="none" w:sz="0" w:space="0" w:color="auto"/>
        <w:left w:val="none" w:sz="0" w:space="0" w:color="auto"/>
        <w:bottom w:val="none" w:sz="0" w:space="0" w:color="auto"/>
        <w:right w:val="none" w:sz="0" w:space="0" w:color="auto"/>
      </w:divBdr>
    </w:div>
    <w:div w:id="605893838">
      <w:marLeft w:val="0"/>
      <w:marRight w:val="0"/>
      <w:marTop w:val="0"/>
      <w:marBottom w:val="0"/>
      <w:divBdr>
        <w:top w:val="none" w:sz="0" w:space="0" w:color="auto"/>
        <w:left w:val="none" w:sz="0" w:space="0" w:color="auto"/>
        <w:bottom w:val="none" w:sz="0" w:space="0" w:color="auto"/>
        <w:right w:val="none" w:sz="0" w:space="0" w:color="auto"/>
      </w:divBdr>
    </w:div>
    <w:div w:id="606084711">
      <w:marLeft w:val="0"/>
      <w:marRight w:val="0"/>
      <w:marTop w:val="0"/>
      <w:marBottom w:val="0"/>
      <w:divBdr>
        <w:top w:val="none" w:sz="0" w:space="0" w:color="auto"/>
        <w:left w:val="none" w:sz="0" w:space="0" w:color="auto"/>
        <w:bottom w:val="none" w:sz="0" w:space="0" w:color="auto"/>
        <w:right w:val="none" w:sz="0" w:space="0" w:color="auto"/>
      </w:divBdr>
    </w:div>
    <w:div w:id="606691284">
      <w:marLeft w:val="0"/>
      <w:marRight w:val="0"/>
      <w:marTop w:val="0"/>
      <w:marBottom w:val="0"/>
      <w:divBdr>
        <w:top w:val="none" w:sz="0" w:space="0" w:color="auto"/>
        <w:left w:val="none" w:sz="0" w:space="0" w:color="auto"/>
        <w:bottom w:val="none" w:sz="0" w:space="0" w:color="auto"/>
        <w:right w:val="none" w:sz="0" w:space="0" w:color="auto"/>
      </w:divBdr>
    </w:div>
    <w:div w:id="608123293">
      <w:marLeft w:val="0"/>
      <w:marRight w:val="0"/>
      <w:marTop w:val="0"/>
      <w:marBottom w:val="0"/>
      <w:divBdr>
        <w:top w:val="none" w:sz="0" w:space="0" w:color="auto"/>
        <w:left w:val="none" w:sz="0" w:space="0" w:color="auto"/>
        <w:bottom w:val="none" w:sz="0" w:space="0" w:color="auto"/>
        <w:right w:val="none" w:sz="0" w:space="0" w:color="auto"/>
      </w:divBdr>
    </w:div>
    <w:div w:id="608397253">
      <w:marLeft w:val="0"/>
      <w:marRight w:val="0"/>
      <w:marTop w:val="0"/>
      <w:marBottom w:val="0"/>
      <w:divBdr>
        <w:top w:val="none" w:sz="0" w:space="0" w:color="auto"/>
        <w:left w:val="none" w:sz="0" w:space="0" w:color="auto"/>
        <w:bottom w:val="none" w:sz="0" w:space="0" w:color="auto"/>
        <w:right w:val="none" w:sz="0" w:space="0" w:color="auto"/>
      </w:divBdr>
    </w:div>
    <w:div w:id="609626169">
      <w:marLeft w:val="0"/>
      <w:marRight w:val="0"/>
      <w:marTop w:val="0"/>
      <w:marBottom w:val="0"/>
      <w:divBdr>
        <w:top w:val="none" w:sz="0" w:space="0" w:color="auto"/>
        <w:left w:val="none" w:sz="0" w:space="0" w:color="auto"/>
        <w:bottom w:val="none" w:sz="0" w:space="0" w:color="auto"/>
        <w:right w:val="none" w:sz="0" w:space="0" w:color="auto"/>
      </w:divBdr>
    </w:div>
    <w:div w:id="609823757">
      <w:marLeft w:val="0"/>
      <w:marRight w:val="0"/>
      <w:marTop w:val="0"/>
      <w:marBottom w:val="0"/>
      <w:divBdr>
        <w:top w:val="none" w:sz="0" w:space="0" w:color="auto"/>
        <w:left w:val="none" w:sz="0" w:space="0" w:color="auto"/>
        <w:bottom w:val="none" w:sz="0" w:space="0" w:color="auto"/>
        <w:right w:val="none" w:sz="0" w:space="0" w:color="auto"/>
      </w:divBdr>
    </w:div>
    <w:div w:id="610403322">
      <w:marLeft w:val="0"/>
      <w:marRight w:val="0"/>
      <w:marTop w:val="0"/>
      <w:marBottom w:val="0"/>
      <w:divBdr>
        <w:top w:val="none" w:sz="0" w:space="0" w:color="auto"/>
        <w:left w:val="none" w:sz="0" w:space="0" w:color="auto"/>
        <w:bottom w:val="none" w:sz="0" w:space="0" w:color="auto"/>
        <w:right w:val="none" w:sz="0" w:space="0" w:color="auto"/>
      </w:divBdr>
    </w:div>
    <w:div w:id="611517769">
      <w:marLeft w:val="0"/>
      <w:marRight w:val="0"/>
      <w:marTop w:val="0"/>
      <w:marBottom w:val="0"/>
      <w:divBdr>
        <w:top w:val="none" w:sz="0" w:space="0" w:color="auto"/>
        <w:left w:val="none" w:sz="0" w:space="0" w:color="auto"/>
        <w:bottom w:val="none" w:sz="0" w:space="0" w:color="auto"/>
        <w:right w:val="none" w:sz="0" w:space="0" w:color="auto"/>
      </w:divBdr>
    </w:div>
    <w:div w:id="611591118">
      <w:marLeft w:val="0"/>
      <w:marRight w:val="0"/>
      <w:marTop w:val="0"/>
      <w:marBottom w:val="0"/>
      <w:divBdr>
        <w:top w:val="none" w:sz="0" w:space="0" w:color="auto"/>
        <w:left w:val="none" w:sz="0" w:space="0" w:color="auto"/>
        <w:bottom w:val="none" w:sz="0" w:space="0" w:color="auto"/>
        <w:right w:val="none" w:sz="0" w:space="0" w:color="auto"/>
      </w:divBdr>
    </w:div>
    <w:div w:id="612057545">
      <w:marLeft w:val="0"/>
      <w:marRight w:val="0"/>
      <w:marTop w:val="0"/>
      <w:marBottom w:val="0"/>
      <w:divBdr>
        <w:top w:val="none" w:sz="0" w:space="0" w:color="auto"/>
        <w:left w:val="none" w:sz="0" w:space="0" w:color="auto"/>
        <w:bottom w:val="none" w:sz="0" w:space="0" w:color="auto"/>
        <w:right w:val="none" w:sz="0" w:space="0" w:color="auto"/>
      </w:divBdr>
    </w:div>
    <w:div w:id="613292411">
      <w:marLeft w:val="0"/>
      <w:marRight w:val="0"/>
      <w:marTop w:val="0"/>
      <w:marBottom w:val="0"/>
      <w:divBdr>
        <w:top w:val="none" w:sz="0" w:space="0" w:color="auto"/>
        <w:left w:val="none" w:sz="0" w:space="0" w:color="auto"/>
        <w:bottom w:val="none" w:sz="0" w:space="0" w:color="auto"/>
        <w:right w:val="none" w:sz="0" w:space="0" w:color="auto"/>
      </w:divBdr>
    </w:div>
    <w:div w:id="613513373">
      <w:marLeft w:val="0"/>
      <w:marRight w:val="0"/>
      <w:marTop w:val="0"/>
      <w:marBottom w:val="0"/>
      <w:divBdr>
        <w:top w:val="none" w:sz="0" w:space="0" w:color="auto"/>
        <w:left w:val="none" w:sz="0" w:space="0" w:color="auto"/>
        <w:bottom w:val="none" w:sz="0" w:space="0" w:color="auto"/>
        <w:right w:val="none" w:sz="0" w:space="0" w:color="auto"/>
      </w:divBdr>
    </w:div>
    <w:div w:id="613631078">
      <w:marLeft w:val="0"/>
      <w:marRight w:val="0"/>
      <w:marTop w:val="0"/>
      <w:marBottom w:val="0"/>
      <w:divBdr>
        <w:top w:val="none" w:sz="0" w:space="0" w:color="auto"/>
        <w:left w:val="none" w:sz="0" w:space="0" w:color="auto"/>
        <w:bottom w:val="none" w:sz="0" w:space="0" w:color="auto"/>
        <w:right w:val="none" w:sz="0" w:space="0" w:color="auto"/>
      </w:divBdr>
    </w:div>
    <w:div w:id="614557655">
      <w:marLeft w:val="0"/>
      <w:marRight w:val="0"/>
      <w:marTop w:val="0"/>
      <w:marBottom w:val="0"/>
      <w:divBdr>
        <w:top w:val="none" w:sz="0" w:space="0" w:color="auto"/>
        <w:left w:val="none" w:sz="0" w:space="0" w:color="auto"/>
        <w:bottom w:val="none" w:sz="0" w:space="0" w:color="auto"/>
        <w:right w:val="none" w:sz="0" w:space="0" w:color="auto"/>
      </w:divBdr>
    </w:div>
    <w:div w:id="615674194">
      <w:marLeft w:val="0"/>
      <w:marRight w:val="0"/>
      <w:marTop w:val="0"/>
      <w:marBottom w:val="0"/>
      <w:divBdr>
        <w:top w:val="none" w:sz="0" w:space="0" w:color="auto"/>
        <w:left w:val="none" w:sz="0" w:space="0" w:color="auto"/>
        <w:bottom w:val="none" w:sz="0" w:space="0" w:color="auto"/>
        <w:right w:val="none" w:sz="0" w:space="0" w:color="auto"/>
      </w:divBdr>
    </w:div>
    <w:div w:id="615990929">
      <w:marLeft w:val="0"/>
      <w:marRight w:val="0"/>
      <w:marTop w:val="0"/>
      <w:marBottom w:val="0"/>
      <w:divBdr>
        <w:top w:val="none" w:sz="0" w:space="0" w:color="auto"/>
        <w:left w:val="none" w:sz="0" w:space="0" w:color="auto"/>
        <w:bottom w:val="none" w:sz="0" w:space="0" w:color="auto"/>
        <w:right w:val="none" w:sz="0" w:space="0" w:color="auto"/>
      </w:divBdr>
    </w:div>
    <w:div w:id="617414854">
      <w:marLeft w:val="0"/>
      <w:marRight w:val="0"/>
      <w:marTop w:val="0"/>
      <w:marBottom w:val="0"/>
      <w:divBdr>
        <w:top w:val="none" w:sz="0" w:space="0" w:color="auto"/>
        <w:left w:val="none" w:sz="0" w:space="0" w:color="auto"/>
        <w:bottom w:val="none" w:sz="0" w:space="0" w:color="auto"/>
        <w:right w:val="none" w:sz="0" w:space="0" w:color="auto"/>
      </w:divBdr>
    </w:div>
    <w:div w:id="617495456">
      <w:marLeft w:val="0"/>
      <w:marRight w:val="0"/>
      <w:marTop w:val="0"/>
      <w:marBottom w:val="0"/>
      <w:divBdr>
        <w:top w:val="none" w:sz="0" w:space="0" w:color="auto"/>
        <w:left w:val="none" w:sz="0" w:space="0" w:color="auto"/>
        <w:bottom w:val="none" w:sz="0" w:space="0" w:color="auto"/>
        <w:right w:val="none" w:sz="0" w:space="0" w:color="auto"/>
      </w:divBdr>
    </w:div>
    <w:div w:id="617686190">
      <w:marLeft w:val="0"/>
      <w:marRight w:val="0"/>
      <w:marTop w:val="0"/>
      <w:marBottom w:val="0"/>
      <w:divBdr>
        <w:top w:val="none" w:sz="0" w:space="0" w:color="auto"/>
        <w:left w:val="none" w:sz="0" w:space="0" w:color="auto"/>
        <w:bottom w:val="none" w:sz="0" w:space="0" w:color="auto"/>
        <w:right w:val="none" w:sz="0" w:space="0" w:color="auto"/>
      </w:divBdr>
    </w:div>
    <w:div w:id="617874505">
      <w:marLeft w:val="0"/>
      <w:marRight w:val="0"/>
      <w:marTop w:val="0"/>
      <w:marBottom w:val="0"/>
      <w:divBdr>
        <w:top w:val="none" w:sz="0" w:space="0" w:color="auto"/>
        <w:left w:val="none" w:sz="0" w:space="0" w:color="auto"/>
        <w:bottom w:val="none" w:sz="0" w:space="0" w:color="auto"/>
        <w:right w:val="none" w:sz="0" w:space="0" w:color="auto"/>
      </w:divBdr>
    </w:div>
    <w:div w:id="618880743">
      <w:marLeft w:val="0"/>
      <w:marRight w:val="0"/>
      <w:marTop w:val="0"/>
      <w:marBottom w:val="0"/>
      <w:divBdr>
        <w:top w:val="none" w:sz="0" w:space="0" w:color="auto"/>
        <w:left w:val="none" w:sz="0" w:space="0" w:color="auto"/>
        <w:bottom w:val="none" w:sz="0" w:space="0" w:color="auto"/>
        <w:right w:val="none" w:sz="0" w:space="0" w:color="auto"/>
      </w:divBdr>
    </w:div>
    <w:div w:id="620258750">
      <w:marLeft w:val="0"/>
      <w:marRight w:val="0"/>
      <w:marTop w:val="0"/>
      <w:marBottom w:val="0"/>
      <w:divBdr>
        <w:top w:val="none" w:sz="0" w:space="0" w:color="auto"/>
        <w:left w:val="none" w:sz="0" w:space="0" w:color="auto"/>
        <w:bottom w:val="none" w:sz="0" w:space="0" w:color="auto"/>
        <w:right w:val="none" w:sz="0" w:space="0" w:color="auto"/>
      </w:divBdr>
    </w:div>
    <w:div w:id="620457602">
      <w:marLeft w:val="0"/>
      <w:marRight w:val="0"/>
      <w:marTop w:val="0"/>
      <w:marBottom w:val="0"/>
      <w:divBdr>
        <w:top w:val="none" w:sz="0" w:space="0" w:color="auto"/>
        <w:left w:val="none" w:sz="0" w:space="0" w:color="auto"/>
        <w:bottom w:val="none" w:sz="0" w:space="0" w:color="auto"/>
        <w:right w:val="none" w:sz="0" w:space="0" w:color="auto"/>
      </w:divBdr>
    </w:div>
    <w:div w:id="620771057">
      <w:marLeft w:val="0"/>
      <w:marRight w:val="0"/>
      <w:marTop w:val="0"/>
      <w:marBottom w:val="0"/>
      <w:divBdr>
        <w:top w:val="none" w:sz="0" w:space="0" w:color="auto"/>
        <w:left w:val="none" w:sz="0" w:space="0" w:color="auto"/>
        <w:bottom w:val="none" w:sz="0" w:space="0" w:color="auto"/>
        <w:right w:val="none" w:sz="0" w:space="0" w:color="auto"/>
      </w:divBdr>
    </w:div>
    <w:div w:id="620959790">
      <w:marLeft w:val="0"/>
      <w:marRight w:val="0"/>
      <w:marTop w:val="0"/>
      <w:marBottom w:val="0"/>
      <w:divBdr>
        <w:top w:val="none" w:sz="0" w:space="0" w:color="auto"/>
        <w:left w:val="none" w:sz="0" w:space="0" w:color="auto"/>
        <w:bottom w:val="none" w:sz="0" w:space="0" w:color="auto"/>
        <w:right w:val="none" w:sz="0" w:space="0" w:color="auto"/>
      </w:divBdr>
    </w:div>
    <w:div w:id="621308657">
      <w:marLeft w:val="0"/>
      <w:marRight w:val="0"/>
      <w:marTop w:val="0"/>
      <w:marBottom w:val="0"/>
      <w:divBdr>
        <w:top w:val="none" w:sz="0" w:space="0" w:color="auto"/>
        <w:left w:val="none" w:sz="0" w:space="0" w:color="auto"/>
        <w:bottom w:val="none" w:sz="0" w:space="0" w:color="auto"/>
        <w:right w:val="none" w:sz="0" w:space="0" w:color="auto"/>
      </w:divBdr>
    </w:div>
    <w:div w:id="621502814">
      <w:marLeft w:val="0"/>
      <w:marRight w:val="0"/>
      <w:marTop w:val="0"/>
      <w:marBottom w:val="0"/>
      <w:divBdr>
        <w:top w:val="none" w:sz="0" w:space="0" w:color="auto"/>
        <w:left w:val="none" w:sz="0" w:space="0" w:color="auto"/>
        <w:bottom w:val="none" w:sz="0" w:space="0" w:color="auto"/>
        <w:right w:val="none" w:sz="0" w:space="0" w:color="auto"/>
      </w:divBdr>
    </w:div>
    <w:div w:id="621955769">
      <w:marLeft w:val="0"/>
      <w:marRight w:val="0"/>
      <w:marTop w:val="0"/>
      <w:marBottom w:val="0"/>
      <w:divBdr>
        <w:top w:val="none" w:sz="0" w:space="0" w:color="auto"/>
        <w:left w:val="none" w:sz="0" w:space="0" w:color="auto"/>
        <w:bottom w:val="none" w:sz="0" w:space="0" w:color="auto"/>
        <w:right w:val="none" w:sz="0" w:space="0" w:color="auto"/>
      </w:divBdr>
    </w:div>
    <w:div w:id="622079736">
      <w:marLeft w:val="0"/>
      <w:marRight w:val="0"/>
      <w:marTop w:val="0"/>
      <w:marBottom w:val="0"/>
      <w:divBdr>
        <w:top w:val="none" w:sz="0" w:space="0" w:color="auto"/>
        <w:left w:val="none" w:sz="0" w:space="0" w:color="auto"/>
        <w:bottom w:val="none" w:sz="0" w:space="0" w:color="auto"/>
        <w:right w:val="none" w:sz="0" w:space="0" w:color="auto"/>
      </w:divBdr>
    </w:div>
    <w:div w:id="622199866">
      <w:marLeft w:val="0"/>
      <w:marRight w:val="0"/>
      <w:marTop w:val="0"/>
      <w:marBottom w:val="0"/>
      <w:divBdr>
        <w:top w:val="none" w:sz="0" w:space="0" w:color="auto"/>
        <w:left w:val="none" w:sz="0" w:space="0" w:color="auto"/>
        <w:bottom w:val="none" w:sz="0" w:space="0" w:color="auto"/>
        <w:right w:val="none" w:sz="0" w:space="0" w:color="auto"/>
      </w:divBdr>
    </w:div>
    <w:div w:id="622224540">
      <w:marLeft w:val="0"/>
      <w:marRight w:val="0"/>
      <w:marTop w:val="0"/>
      <w:marBottom w:val="0"/>
      <w:divBdr>
        <w:top w:val="none" w:sz="0" w:space="0" w:color="auto"/>
        <w:left w:val="none" w:sz="0" w:space="0" w:color="auto"/>
        <w:bottom w:val="none" w:sz="0" w:space="0" w:color="auto"/>
        <w:right w:val="none" w:sz="0" w:space="0" w:color="auto"/>
      </w:divBdr>
    </w:div>
    <w:div w:id="622687167">
      <w:marLeft w:val="0"/>
      <w:marRight w:val="0"/>
      <w:marTop w:val="0"/>
      <w:marBottom w:val="0"/>
      <w:divBdr>
        <w:top w:val="none" w:sz="0" w:space="0" w:color="auto"/>
        <w:left w:val="none" w:sz="0" w:space="0" w:color="auto"/>
        <w:bottom w:val="none" w:sz="0" w:space="0" w:color="auto"/>
        <w:right w:val="none" w:sz="0" w:space="0" w:color="auto"/>
      </w:divBdr>
    </w:div>
    <w:div w:id="622805753">
      <w:marLeft w:val="0"/>
      <w:marRight w:val="0"/>
      <w:marTop w:val="0"/>
      <w:marBottom w:val="0"/>
      <w:divBdr>
        <w:top w:val="none" w:sz="0" w:space="0" w:color="auto"/>
        <w:left w:val="none" w:sz="0" w:space="0" w:color="auto"/>
        <w:bottom w:val="none" w:sz="0" w:space="0" w:color="auto"/>
        <w:right w:val="none" w:sz="0" w:space="0" w:color="auto"/>
      </w:divBdr>
    </w:div>
    <w:div w:id="622881509">
      <w:marLeft w:val="0"/>
      <w:marRight w:val="0"/>
      <w:marTop w:val="0"/>
      <w:marBottom w:val="0"/>
      <w:divBdr>
        <w:top w:val="none" w:sz="0" w:space="0" w:color="auto"/>
        <w:left w:val="none" w:sz="0" w:space="0" w:color="auto"/>
        <w:bottom w:val="none" w:sz="0" w:space="0" w:color="auto"/>
        <w:right w:val="none" w:sz="0" w:space="0" w:color="auto"/>
      </w:divBdr>
    </w:div>
    <w:div w:id="623581722">
      <w:marLeft w:val="0"/>
      <w:marRight w:val="0"/>
      <w:marTop w:val="0"/>
      <w:marBottom w:val="0"/>
      <w:divBdr>
        <w:top w:val="none" w:sz="0" w:space="0" w:color="auto"/>
        <w:left w:val="none" w:sz="0" w:space="0" w:color="auto"/>
        <w:bottom w:val="none" w:sz="0" w:space="0" w:color="auto"/>
        <w:right w:val="none" w:sz="0" w:space="0" w:color="auto"/>
      </w:divBdr>
    </w:div>
    <w:div w:id="624428715">
      <w:marLeft w:val="0"/>
      <w:marRight w:val="0"/>
      <w:marTop w:val="0"/>
      <w:marBottom w:val="0"/>
      <w:divBdr>
        <w:top w:val="none" w:sz="0" w:space="0" w:color="auto"/>
        <w:left w:val="none" w:sz="0" w:space="0" w:color="auto"/>
        <w:bottom w:val="none" w:sz="0" w:space="0" w:color="auto"/>
        <w:right w:val="none" w:sz="0" w:space="0" w:color="auto"/>
      </w:divBdr>
    </w:div>
    <w:div w:id="624852950">
      <w:marLeft w:val="0"/>
      <w:marRight w:val="0"/>
      <w:marTop w:val="0"/>
      <w:marBottom w:val="0"/>
      <w:divBdr>
        <w:top w:val="none" w:sz="0" w:space="0" w:color="auto"/>
        <w:left w:val="none" w:sz="0" w:space="0" w:color="auto"/>
        <w:bottom w:val="none" w:sz="0" w:space="0" w:color="auto"/>
        <w:right w:val="none" w:sz="0" w:space="0" w:color="auto"/>
      </w:divBdr>
    </w:div>
    <w:div w:id="625619177">
      <w:marLeft w:val="0"/>
      <w:marRight w:val="0"/>
      <w:marTop w:val="0"/>
      <w:marBottom w:val="0"/>
      <w:divBdr>
        <w:top w:val="none" w:sz="0" w:space="0" w:color="auto"/>
        <w:left w:val="none" w:sz="0" w:space="0" w:color="auto"/>
        <w:bottom w:val="none" w:sz="0" w:space="0" w:color="auto"/>
        <w:right w:val="none" w:sz="0" w:space="0" w:color="auto"/>
      </w:divBdr>
    </w:div>
    <w:div w:id="626592777">
      <w:marLeft w:val="0"/>
      <w:marRight w:val="0"/>
      <w:marTop w:val="0"/>
      <w:marBottom w:val="0"/>
      <w:divBdr>
        <w:top w:val="none" w:sz="0" w:space="0" w:color="auto"/>
        <w:left w:val="none" w:sz="0" w:space="0" w:color="auto"/>
        <w:bottom w:val="none" w:sz="0" w:space="0" w:color="auto"/>
        <w:right w:val="none" w:sz="0" w:space="0" w:color="auto"/>
      </w:divBdr>
    </w:div>
    <w:div w:id="627008718">
      <w:marLeft w:val="0"/>
      <w:marRight w:val="0"/>
      <w:marTop w:val="0"/>
      <w:marBottom w:val="0"/>
      <w:divBdr>
        <w:top w:val="none" w:sz="0" w:space="0" w:color="auto"/>
        <w:left w:val="none" w:sz="0" w:space="0" w:color="auto"/>
        <w:bottom w:val="none" w:sz="0" w:space="0" w:color="auto"/>
        <w:right w:val="none" w:sz="0" w:space="0" w:color="auto"/>
      </w:divBdr>
    </w:div>
    <w:div w:id="627202100">
      <w:marLeft w:val="0"/>
      <w:marRight w:val="0"/>
      <w:marTop w:val="0"/>
      <w:marBottom w:val="0"/>
      <w:divBdr>
        <w:top w:val="none" w:sz="0" w:space="0" w:color="auto"/>
        <w:left w:val="none" w:sz="0" w:space="0" w:color="auto"/>
        <w:bottom w:val="none" w:sz="0" w:space="0" w:color="auto"/>
        <w:right w:val="none" w:sz="0" w:space="0" w:color="auto"/>
      </w:divBdr>
    </w:div>
    <w:div w:id="627318627">
      <w:marLeft w:val="0"/>
      <w:marRight w:val="0"/>
      <w:marTop w:val="0"/>
      <w:marBottom w:val="0"/>
      <w:divBdr>
        <w:top w:val="none" w:sz="0" w:space="0" w:color="auto"/>
        <w:left w:val="none" w:sz="0" w:space="0" w:color="auto"/>
        <w:bottom w:val="none" w:sz="0" w:space="0" w:color="auto"/>
        <w:right w:val="none" w:sz="0" w:space="0" w:color="auto"/>
      </w:divBdr>
    </w:div>
    <w:div w:id="627323148">
      <w:marLeft w:val="0"/>
      <w:marRight w:val="0"/>
      <w:marTop w:val="0"/>
      <w:marBottom w:val="0"/>
      <w:divBdr>
        <w:top w:val="none" w:sz="0" w:space="0" w:color="auto"/>
        <w:left w:val="none" w:sz="0" w:space="0" w:color="auto"/>
        <w:bottom w:val="none" w:sz="0" w:space="0" w:color="auto"/>
        <w:right w:val="none" w:sz="0" w:space="0" w:color="auto"/>
      </w:divBdr>
    </w:div>
    <w:div w:id="628247934">
      <w:marLeft w:val="0"/>
      <w:marRight w:val="0"/>
      <w:marTop w:val="0"/>
      <w:marBottom w:val="0"/>
      <w:divBdr>
        <w:top w:val="none" w:sz="0" w:space="0" w:color="auto"/>
        <w:left w:val="none" w:sz="0" w:space="0" w:color="auto"/>
        <w:bottom w:val="none" w:sz="0" w:space="0" w:color="auto"/>
        <w:right w:val="none" w:sz="0" w:space="0" w:color="auto"/>
      </w:divBdr>
    </w:div>
    <w:div w:id="628557219">
      <w:marLeft w:val="0"/>
      <w:marRight w:val="0"/>
      <w:marTop w:val="0"/>
      <w:marBottom w:val="0"/>
      <w:divBdr>
        <w:top w:val="none" w:sz="0" w:space="0" w:color="auto"/>
        <w:left w:val="none" w:sz="0" w:space="0" w:color="auto"/>
        <w:bottom w:val="none" w:sz="0" w:space="0" w:color="auto"/>
        <w:right w:val="none" w:sz="0" w:space="0" w:color="auto"/>
      </w:divBdr>
    </w:div>
    <w:div w:id="628635449">
      <w:marLeft w:val="0"/>
      <w:marRight w:val="0"/>
      <w:marTop w:val="0"/>
      <w:marBottom w:val="0"/>
      <w:divBdr>
        <w:top w:val="none" w:sz="0" w:space="0" w:color="auto"/>
        <w:left w:val="none" w:sz="0" w:space="0" w:color="auto"/>
        <w:bottom w:val="none" w:sz="0" w:space="0" w:color="auto"/>
        <w:right w:val="none" w:sz="0" w:space="0" w:color="auto"/>
      </w:divBdr>
    </w:div>
    <w:div w:id="629819177">
      <w:marLeft w:val="0"/>
      <w:marRight w:val="0"/>
      <w:marTop w:val="0"/>
      <w:marBottom w:val="0"/>
      <w:divBdr>
        <w:top w:val="none" w:sz="0" w:space="0" w:color="auto"/>
        <w:left w:val="none" w:sz="0" w:space="0" w:color="auto"/>
        <w:bottom w:val="none" w:sz="0" w:space="0" w:color="auto"/>
        <w:right w:val="none" w:sz="0" w:space="0" w:color="auto"/>
      </w:divBdr>
    </w:div>
    <w:div w:id="630284836">
      <w:marLeft w:val="0"/>
      <w:marRight w:val="0"/>
      <w:marTop w:val="0"/>
      <w:marBottom w:val="0"/>
      <w:divBdr>
        <w:top w:val="none" w:sz="0" w:space="0" w:color="auto"/>
        <w:left w:val="none" w:sz="0" w:space="0" w:color="auto"/>
        <w:bottom w:val="none" w:sz="0" w:space="0" w:color="auto"/>
        <w:right w:val="none" w:sz="0" w:space="0" w:color="auto"/>
      </w:divBdr>
    </w:div>
    <w:div w:id="630482524">
      <w:marLeft w:val="0"/>
      <w:marRight w:val="0"/>
      <w:marTop w:val="0"/>
      <w:marBottom w:val="0"/>
      <w:divBdr>
        <w:top w:val="none" w:sz="0" w:space="0" w:color="auto"/>
        <w:left w:val="none" w:sz="0" w:space="0" w:color="auto"/>
        <w:bottom w:val="none" w:sz="0" w:space="0" w:color="auto"/>
        <w:right w:val="none" w:sz="0" w:space="0" w:color="auto"/>
      </w:divBdr>
    </w:div>
    <w:div w:id="630672715">
      <w:marLeft w:val="0"/>
      <w:marRight w:val="0"/>
      <w:marTop w:val="0"/>
      <w:marBottom w:val="0"/>
      <w:divBdr>
        <w:top w:val="none" w:sz="0" w:space="0" w:color="auto"/>
        <w:left w:val="none" w:sz="0" w:space="0" w:color="auto"/>
        <w:bottom w:val="none" w:sz="0" w:space="0" w:color="auto"/>
        <w:right w:val="none" w:sz="0" w:space="0" w:color="auto"/>
      </w:divBdr>
    </w:div>
    <w:div w:id="630675990">
      <w:marLeft w:val="0"/>
      <w:marRight w:val="0"/>
      <w:marTop w:val="0"/>
      <w:marBottom w:val="0"/>
      <w:divBdr>
        <w:top w:val="none" w:sz="0" w:space="0" w:color="auto"/>
        <w:left w:val="none" w:sz="0" w:space="0" w:color="auto"/>
        <w:bottom w:val="none" w:sz="0" w:space="0" w:color="auto"/>
        <w:right w:val="none" w:sz="0" w:space="0" w:color="auto"/>
      </w:divBdr>
    </w:div>
    <w:div w:id="630985986">
      <w:marLeft w:val="0"/>
      <w:marRight w:val="0"/>
      <w:marTop w:val="0"/>
      <w:marBottom w:val="0"/>
      <w:divBdr>
        <w:top w:val="none" w:sz="0" w:space="0" w:color="auto"/>
        <w:left w:val="none" w:sz="0" w:space="0" w:color="auto"/>
        <w:bottom w:val="none" w:sz="0" w:space="0" w:color="auto"/>
        <w:right w:val="none" w:sz="0" w:space="0" w:color="auto"/>
      </w:divBdr>
    </w:div>
    <w:div w:id="631056059">
      <w:marLeft w:val="0"/>
      <w:marRight w:val="0"/>
      <w:marTop w:val="0"/>
      <w:marBottom w:val="0"/>
      <w:divBdr>
        <w:top w:val="none" w:sz="0" w:space="0" w:color="auto"/>
        <w:left w:val="none" w:sz="0" w:space="0" w:color="auto"/>
        <w:bottom w:val="none" w:sz="0" w:space="0" w:color="auto"/>
        <w:right w:val="none" w:sz="0" w:space="0" w:color="auto"/>
      </w:divBdr>
    </w:div>
    <w:div w:id="631204792">
      <w:marLeft w:val="0"/>
      <w:marRight w:val="0"/>
      <w:marTop w:val="0"/>
      <w:marBottom w:val="0"/>
      <w:divBdr>
        <w:top w:val="none" w:sz="0" w:space="0" w:color="auto"/>
        <w:left w:val="none" w:sz="0" w:space="0" w:color="auto"/>
        <w:bottom w:val="none" w:sz="0" w:space="0" w:color="auto"/>
        <w:right w:val="none" w:sz="0" w:space="0" w:color="auto"/>
      </w:divBdr>
    </w:div>
    <w:div w:id="631440853">
      <w:marLeft w:val="0"/>
      <w:marRight w:val="0"/>
      <w:marTop w:val="0"/>
      <w:marBottom w:val="0"/>
      <w:divBdr>
        <w:top w:val="none" w:sz="0" w:space="0" w:color="auto"/>
        <w:left w:val="none" w:sz="0" w:space="0" w:color="auto"/>
        <w:bottom w:val="none" w:sz="0" w:space="0" w:color="auto"/>
        <w:right w:val="none" w:sz="0" w:space="0" w:color="auto"/>
      </w:divBdr>
    </w:div>
    <w:div w:id="631447055">
      <w:marLeft w:val="0"/>
      <w:marRight w:val="0"/>
      <w:marTop w:val="0"/>
      <w:marBottom w:val="0"/>
      <w:divBdr>
        <w:top w:val="none" w:sz="0" w:space="0" w:color="auto"/>
        <w:left w:val="none" w:sz="0" w:space="0" w:color="auto"/>
        <w:bottom w:val="none" w:sz="0" w:space="0" w:color="auto"/>
        <w:right w:val="none" w:sz="0" w:space="0" w:color="auto"/>
      </w:divBdr>
    </w:div>
    <w:div w:id="632298900">
      <w:marLeft w:val="0"/>
      <w:marRight w:val="0"/>
      <w:marTop w:val="0"/>
      <w:marBottom w:val="0"/>
      <w:divBdr>
        <w:top w:val="none" w:sz="0" w:space="0" w:color="auto"/>
        <w:left w:val="none" w:sz="0" w:space="0" w:color="auto"/>
        <w:bottom w:val="none" w:sz="0" w:space="0" w:color="auto"/>
        <w:right w:val="none" w:sz="0" w:space="0" w:color="auto"/>
      </w:divBdr>
    </w:div>
    <w:div w:id="632566273">
      <w:marLeft w:val="0"/>
      <w:marRight w:val="0"/>
      <w:marTop w:val="0"/>
      <w:marBottom w:val="0"/>
      <w:divBdr>
        <w:top w:val="none" w:sz="0" w:space="0" w:color="auto"/>
        <w:left w:val="none" w:sz="0" w:space="0" w:color="auto"/>
        <w:bottom w:val="none" w:sz="0" w:space="0" w:color="auto"/>
        <w:right w:val="none" w:sz="0" w:space="0" w:color="auto"/>
      </w:divBdr>
    </w:div>
    <w:div w:id="632834086">
      <w:marLeft w:val="0"/>
      <w:marRight w:val="0"/>
      <w:marTop w:val="0"/>
      <w:marBottom w:val="0"/>
      <w:divBdr>
        <w:top w:val="none" w:sz="0" w:space="0" w:color="auto"/>
        <w:left w:val="none" w:sz="0" w:space="0" w:color="auto"/>
        <w:bottom w:val="none" w:sz="0" w:space="0" w:color="auto"/>
        <w:right w:val="none" w:sz="0" w:space="0" w:color="auto"/>
      </w:divBdr>
    </w:div>
    <w:div w:id="634333489">
      <w:marLeft w:val="0"/>
      <w:marRight w:val="0"/>
      <w:marTop w:val="0"/>
      <w:marBottom w:val="0"/>
      <w:divBdr>
        <w:top w:val="none" w:sz="0" w:space="0" w:color="auto"/>
        <w:left w:val="none" w:sz="0" w:space="0" w:color="auto"/>
        <w:bottom w:val="none" w:sz="0" w:space="0" w:color="auto"/>
        <w:right w:val="none" w:sz="0" w:space="0" w:color="auto"/>
      </w:divBdr>
    </w:div>
    <w:div w:id="634409397">
      <w:marLeft w:val="0"/>
      <w:marRight w:val="0"/>
      <w:marTop w:val="0"/>
      <w:marBottom w:val="0"/>
      <w:divBdr>
        <w:top w:val="none" w:sz="0" w:space="0" w:color="auto"/>
        <w:left w:val="none" w:sz="0" w:space="0" w:color="auto"/>
        <w:bottom w:val="none" w:sz="0" w:space="0" w:color="auto"/>
        <w:right w:val="none" w:sz="0" w:space="0" w:color="auto"/>
      </w:divBdr>
    </w:div>
    <w:div w:id="634725086">
      <w:marLeft w:val="0"/>
      <w:marRight w:val="0"/>
      <w:marTop w:val="0"/>
      <w:marBottom w:val="0"/>
      <w:divBdr>
        <w:top w:val="none" w:sz="0" w:space="0" w:color="auto"/>
        <w:left w:val="none" w:sz="0" w:space="0" w:color="auto"/>
        <w:bottom w:val="none" w:sz="0" w:space="0" w:color="auto"/>
        <w:right w:val="none" w:sz="0" w:space="0" w:color="auto"/>
      </w:divBdr>
    </w:div>
    <w:div w:id="634799000">
      <w:marLeft w:val="0"/>
      <w:marRight w:val="0"/>
      <w:marTop w:val="0"/>
      <w:marBottom w:val="0"/>
      <w:divBdr>
        <w:top w:val="none" w:sz="0" w:space="0" w:color="auto"/>
        <w:left w:val="none" w:sz="0" w:space="0" w:color="auto"/>
        <w:bottom w:val="none" w:sz="0" w:space="0" w:color="auto"/>
        <w:right w:val="none" w:sz="0" w:space="0" w:color="auto"/>
      </w:divBdr>
    </w:div>
    <w:div w:id="635330745">
      <w:marLeft w:val="0"/>
      <w:marRight w:val="0"/>
      <w:marTop w:val="0"/>
      <w:marBottom w:val="0"/>
      <w:divBdr>
        <w:top w:val="none" w:sz="0" w:space="0" w:color="auto"/>
        <w:left w:val="none" w:sz="0" w:space="0" w:color="auto"/>
        <w:bottom w:val="none" w:sz="0" w:space="0" w:color="auto"/>
        <w:right w:val="none" w:sz="0" w:space="0" w:color="auto"/>
      </w:divBdr>
    </w:div>
    <w:div w:id="635988615">
      <w:marLeft w:val="0"/>
      <w:marRight w:val="0"/>
      <w:marTop w:val="0"/>
      <w:marBottom w:val="0"/>
      <w:divBdr>
        <w:top w:val="none" w:sz="0" w:space="0" w:color="auto"/>
        <w:left w:val="none" w:sz="0" w:space="0" w:color="auto"/>
        <w:bottom w:val="none" w:sz="0" w:space="0" w:color="auto"/>
        <w:right w:val="none" w:sz="0" w:space="0" w:color="auto"/>
      </w:divBdr>
    </w:div>
    <w:div w:id="636037057">
      <w:marLeft w:val="0"/>
      <w:marRight w:val="0"/>
      <w:marTop w:val="0"/>
      <w:marBottom w:val="0"/>
      <w:divBdr>
        <w:top w:val="none" w:sz="0" w:space="0" w:color="auto"/>
        <w:left w:val="none" w:sz="0" w:space="0" w:color="auto"/>
        <w:bottom w:val="none" w:sz="0" w:space="0" w:color="auto"/>
        <w:right w:val="none" w:sz="0" w:space="0" w:color="auto"/>
      </w:divBdr>
    </w:div>
    <w:div w:id="636296923">
      <w:marLeft w:val="0"/>
      <w:marRight w:val="0"/>
      <w:marTop w:val="0"/>
      <w:marBottom w:val="0"/>
      <w:divBdr>
        <w:top w:val="none" w:sz="0" w:space="0" w:color="auto"/>
        <w:left w:val="none" w:sz="0" w:space="0" w:color="auto"/>
        <w:bottom w:val="none" w:sz="0" w:space="0" w:color="auto"/>
        <w:right w:val="none" w:sz="0" w:space="0" w:color="auto"/>
      </w:divBdr>
    </w:div>
    <w:div w:id="637032168">
      <w:marLeft w:val="0"/>
      <w:marRight w:val="0"/>
      <w:marTop w:val="0"/>
      <w:marBottom w:val="0"/>
      <w:divBdr>
        <w:top w:val="none" w:sz="0" w:space="0" w:color="auto"/>
        <w:left w:val="none" w:sz="0" w:space="0" w:color="auto"/>
        <w:bottom w:val="none" w:sz="0" w:space="0" w:color="auto"/>
        <w:right w:val="none" w:sz="0" w:space="0" w:color="auto"/>
      </w:divBdr>
    </w:div>
    <w:div w:id="637954656">
      <w:marLeft w:val="0"/>
      <w:marRight w:val="0"/>
      <w:marTop w:val="0"/>
      <w:marBottom w:val="0"/>
      <w:divBdr>
        <w:top w:val="none" w:sz="0" w:space="0" w:color="auto"/>
        <w:left w:val="none" w:sz="0" w:space="0" w:color="auto"/>
        <w:bottom w:val="none" w:sz="0" w:space="0" w:color="auto"/>
        <w:right w:val="none" w:sz="0" w:space="0" w:color="auto"/>
      </w:divBdr>
    </w:div>
    <w:div w:id="638919669">
      <w:marLeft w:val="0"/>
      <w:marRight w:val="0"/>
      <w:marTop w:val="0"/>
      <w:marBottom w:val="0"/>
      <w:divBdr>
        <w:top w:val="none" w:sz="0" w:space="0" w:color="auto"/>
        <w:left w:val="none" w:sz="0" w:space="0" w:color="auto"/>
        <w:bottom w:val="none" w:sz="0" w:space="0" w:color="auto"/>
        <w:right w:val="none" w:sz="0" w:space="0" w:color="auto"/>
      </w:divBdr>
    </w:div>
    <w:div w:id="639072378">
      <w:marLeft w:val="0"/>
      <w:marRight w:val="0"/>
      <w:marTop w:val="0"/>
      <w:marBottom w:val="0"/>
      <w:divBdr>
        <w:top w:val="none" w:sz="0" w:space="0" w:color="auto"/>
        <w:left w:val="none" w:sz="0" w:space="0" w:color="auto"/>
        <w:bottom w:val="none" w:sz="0" w:space="0" w:color="auto"/>
        <w:right w:val="none" w:sz="0" w:space="0" w:color="auto"/>
      </w:divBdr>
    </w:div>
    <w:div w:id="639657433">
      <w:marLeft w:val="0"/>
      <w:marRight w:val="0"/>
      <w:marTop w:val="0"/>
      <w:marBottom w:val="0"/>
      <w:divBdr>
        <w:top w:val="none" w:sz="0" w:space="0" w:color="auto"/>
        <w:left w:val="none" w:sz="0" w:space="0" w:color="auto"/>
        <w:bottom w:val="none" w:sz="0" w:space="0" w:color="auto"/>
        <w:right w:val="none" w:sz="0" w:space="0" w:color="auto"/>
      </w:divBdr>
    </w:div>
    <w:div w:id="640119388">
      <w:marLeft w:val="0"/>
      <w:marRight w:val="0"/>
      <w:marTop w:val="0"/>
      <w:marBottom w:val="0"/>
      <w:divBdr>
        <w:top w:val="none" w:sz="0" w:space="0" w:color="auto"/>
        <w:left w:val="none" w:sz="0" w:space="0" w:color="auto"/>
        <w:bottom w:val="none" w:sz="0" w:space="0" w:color="auto"/>
        <w:right w:val="none" w:sz="0" w:space="0" w:color="auto"/>
      </w:divBdr>
    </w:div>
    <w:div w:id="640303833">
      <w:marLeft w:val="0"/>
      <w:marRight w:val="0"/>
      <w:marTop w:val="0"/>
      <w:marBottom w:val="0"/>
      <w:divBdr>
        <w:top w:val="none" w:sz="0" w:space="0" w:color="auto"/>
        <w:left w:val="none" w:sz="0" w:space="0" w:color="auto"/>
        <w:bottom w:val="none" w:sz="0" w:space="0" w:color="auto"/>
        <w:right w:val="none" w:sz="0" w:space="0" w:color="auto"/>
      </w:divBdr>
    </w:div>
    <w:div w:id="640422747">
      <w:marLeft w:val="0"/>
      <w:marRight w:val="0"/>
      <w:marTop w:val="0"/>
      <w:marBottom w:val="0"/>
      <w:divBdr>
        <w:top w:val="none" w:sz="0" w:space="0" w:color="auto"/>
        <w:left w:val="none" w:sz="0" w:space="0" w:color="auto"/>
        <w:bottom w:val="none" w:sz="0" w:space="0" w:color="auto"/>
        <w:right w:val="none" w:sz="0" w:space="0" w:color="auto"/>
      </w:divBdr>
    </w:div>
    <w:div w:id="640618731">
      <w:marLeft w:val="0"/>
      <w:marRight w:val="0"/>
      <w:marTop w:val="0"/>
      <w:marBottom w:val="0"/>
      <w:divBdr>
        <w:top w:val="none" w:sz="0" w:space="0" w:color="auto"/>
        <w:left w:val="none" w:sz="0" w:space="0" w:color="auto"/>
        <w:bottom w:val="none" w:sz="0" w:space="0" w:color="auto"/>
        <w:right w:val="none" w:sz="0" w:space="0" w:color="auto"/>
      </w:divBdr>
    </w:div>
    <w:div w:id="640767957">
      <w:marLeft w:val="0"/>
      <w:marRight w:val="0"/>
      <w:marTop w:val="0"/>
      <w:marBottom w:val="0"/>
      <w:divBdr>
        <w:top w:val="none" w:sz="0" w:space="0" w:color="auto"/>
        <w:left w:val="none" w:sz="0" w:space="0" w:color="auto"/>
        <w:bottom w:val="none" w:sz="0" w:space="0" w:color="auto"/>
        <w:right w:val="none" w:sz="0" w:space="0" w:color="auto"/>
      </w:divBdr>
    </w:div>
    <w:div w:id="641083387">
      <w:marLeft w:val="0"/>
      <w:marRight w:val="0"/>
      <w:marTop w:val="0"/>
      <w:marBottom w:val="0"/>
      <w:divBdr>
        <w:top w:val="none" w:sz="0" w:space="0" w:color="auto"/>
        <w:left w:val="none" w:sz="0" w:space="0" w:color="auto"/>
        <w:bottom w:val="none" w:sz="0" w:space="0" w:color="auto"/>
        <w:right w:val="none" w:sz="0" w:space="0" w:color="auto"/>
      </w:divBdr>
    </w:div>
    <w:div w:id="641547310">
      <w:marLeft w:val="0"/>
      <w:marRight w:val="0"/>
      <w:marTop w:val="0"/>
      <w:marBottom w:val="0"/>
      <w:divBdr>
        <w:top w:val="none" w:sz="0" w:space="0" w:color="auto"/>
        <w:left w:val="none" w:sz="0" w:space="0" w:color="auto"/>
        <w:bottom w:val="none" w:sz="0" w:space="0" w:color="auto"/>
        <w:right w:val="none" w:sz="0" w:space="0" w:color="auto"/>
      </w:divBdr>
    </w:div>
    <w:div w:id="642660390">
      <w:marLeft w:val="0"/>
      <w:marRight w:val="0"/>
      <w:marTop w:val="0"/>
      <w:marBottom w:val="0"/>
      <w:divBdr>
        <w:top w:val="none" w:sz="0" w:space="0" w:color="auto"/>
        <w:left w:val="none" w:sz="0" w:space="0" w:color="auto"/>
        <w:bottom w:val="none" w:sz="0" w:space="0" w:color="auto"/>
        <w:right w:val="none" w:sz="0" w:space="0" w:color="auto"/>
      </w:divBdr>
    </w:div>
    <w:div w:id="643196796">
      <w:marLeft w:val="0"/>
      <w:marRight w:val="0"/>
      <w:marTop w:val="0"/>
      <w:marBottom w:val="0"/>
      <w:divBdr>
        <w:top w:val="none" w:sz="0" w:space="0" w:color="auto"/>
        <w:left w:val="none" w:sz="0" w:space="0" w:color="auto"/>
        <w:bottom w:val="none" w:sz="0" w:space="0" w:color="auto"/>
        <w:right w:val="none" w:sz="0" w:space="0" w:color="auto"/>
      </w:divBdr>
    </w:div>
    <w:div w:id="643197528">
      <w:marLeft w:val="0"/>
      <w:marRight w:val="0"/>
      <w:marTop w:val="0"/>
      <w:marBottom w:val="0"/>
      <w:divBdr>
        <w:top w:val="none" w:sz="0" w:space="0" w:color="auto"/>
        <w:left w:val="none" w:sz="0" w:space="0" w:color="auto"/>
        <w:bottom w:val="none" w:sz="0" w:space="0" w:color="auto"/>
        <w:right w:val="none" w:sz="0" w:space="0" w:color="auto"/>
      </w:divBdr>
    </w:div>
    <w:div w:id="643239239">
      <w:marLeft w:val="0"/>
      <w:marRight w:val="0"/>
      <w:marTop w:val="0"/>
      <w:marBottom w:val="0"/>
      <w:divBdr>
        <w:top w:val="none" w:sz="0" w:space="0" w:color="auto"/>
        <w:left w:val="none" w:sz="0" w:space="0" w:color="auto"/>
        <w:bottom w:val="none" w:sz="0" w:space="0" w:color="auto"/>
        <w:right w:val="none" w:sz="0" w:space="0" w:color="auto"/>
      </w:divBdr>
    </w:div>
    <w:div w:id="643311054">
      <w:marLeft w:val="0"/>
      <w:marRight w:val="0"/>
      <w:marTop w:val="0"/>
      <w:marBottom w:val="0"/>
      <w:divBdr>
        <w:top w:val="none" w:sz="0" w:space="0" w:color="auto"/>
        <w:left w:val="none" w:sz="0" w:space="0" w:color="auto"/>
        <w:bottom w:val="none" w:sz="0" w:space="0" w:color="auto"/>
        <w:right w:val="none" w:sz="0" w:space="0" w:color="auto"/>
      </w:divBdr>
    </w:div>
    <w:div w:id="643702782">
      <w:marLeft w:val="0"/>
      <w:marRight w:val="0"/>
      <w:marTop w:val="0"/>
      <w:marBottom w:val="0"/>
      <w:divBdr>
        <w:top w:val="none" w:sz="0" w:space="0" w:color="auto"/>
        <w:left w:val="none" w:sz="0" w:space="0" w:color="auto"/>
        <w:bottom w:val="none" w:sz="0" w:space="0" w:color="auto"/>
        <w:right w:val="none" w:sz="0" w:space="0" w:color="auto"/>
      </w:divBdr>
    </w:div>
    <w:div w:id="643773703">
      <w:marLeft w:val="0"/>
      <w:marRight w:val="0"/>
      <w:marTop w:val="0"/>
      <w:marBottom w:val="0"/>
      <w:divBdr>
        <w:top w:val="none" w:sz="0" w:space="0" w:color="auto"/>
        <w:left w:val="none" w:sz="0" w:space="0" w:color="auto"/>
        <w:bottom w:val="none" w:sz="0" w:space="0" w:color="auto"/>
        <w:right w:val="none" w:sz="0" w:space="0" w:color="auto"/>
      </w:divBdr>
    </w:div>
    <w:div w:id="643898548">
      <w:marLeft w:val="0"/>
      <w:marRight w:val="0"/>
      <w:marTop w:val="0"/>
      <w:marBottom w:val="0"/>
      <w:divBdr>
        <w:top w:val="none" w:sz="0" w:space="0" w:color="auto"/>
        <w:left w:val="none" w:sz="0" w:space="0" w:color="auto"/>
        <w:bottom w:val="none" w:sz="0" w:space="0" w:color="auto"/>
        <w:right w:val="none" w:sz="0" w:space="0" w:color="auto"/>
      </w:divBdr>
    </w:div>
    <w:div w:id="643973442">
      <w:marLeft w:val="0"/>
      <w:marRight w:val="0"/>
      <w:marTop w:val="0"/>
      <w:marBottom w:val="0"/>
      <w:divBdr>
        <w:top w:val="none" w:sz="0" w:space="0" w:color="auto"/>
        <w:left w:val="none" w:sz="0" w:space="0" w:color="auto"/>
        <w:bottom w:val="none" w:sz="0" w:space="0" w:color="auto"/>
        <w:right w:val="none" w:sz="0" w:space="0" w:color="auto"/>
      </w:divBdr>
    </w:div>
    <w:div w:id="644967438">
      <w:marLeft w:val="0"/>
      <w:marRight w:val="0"/>
      <w:marTop w:val="0"/>
      <w:marBottom w:val="0"/>
      <w:divBdr>
        <w:top w:val="none" w:sz="0" w:space="0" w:color="auto"/>
        <w:left w:val="none" w:sz="0" w:space="0" w:color="auto"/>
        <w:bottom w:val="none" w:sz="0" w:space="0" w:color="auto"/>
        <w:right w:val="none" w:sz="0" w:space="0" w:color="auto"/>
      </w:divBdr>
    </w:div>
    <w:div w:id="644968127">
      <w:marLeft w:val="0"/>
      <w:marRight w:val="0"/>
      <w:marTop w:val="0"/>
      <w:marBottom w:val="0"/>
      <w:divBdr>
        <w:top w:val="none" w:sz="0" w:space="0" w:color="auto"/>
        <w:left w:val="none" w:sz="0" w:space="0" w:color="auto"/>
        <w:bottom w:val="none" w:sz="0" w:space="0" w:color="auto"/>
        <w:right w:val="none" w:sz="0" w:space="0" w:color="auto"/>
      </w:divBdr>
    </w:div>
    <w:div w:id="645087382">
      <w:marLeft w:val="0"/>
      <w:marRight w:val="0"/>
      <w:marTop w:val="0"/>
      <w:marBottom w:val="0"/>
      <w:divBdr>
        <w:top w:val="none" w:sz="0" w:space="0" w:color="auto"/>
        <w:left w:val="none" w:sz="0" w:space="0" w:color="auto"/>
        <w:bottom w:val="none" w:sz="0" w:space="0" w:color="auto"/>
        <w:right w:val="none" w:sz="0" w:space="0" w:color="auto"/>
      </w:divBdr>
    </w:div>
    <w:div w:id="645284447">
      <w:marLeft w:val="0"/>
      <w:marRight w:val="0"/>
      <w:marTop w:val="0"/>
      <w:marBottom w:val="0"/>
      <w:divBdr>
        <w:top w:val="none" w:sz="0" w:space="0" w:color="auto"/>
        <w:left w:val="none" w:sz="0" w:space="0" w:color="auto"/>
        <w:bottom w:val="none" w:sz="0" w:space="0" w:color="auto"/>
        <w:right w:val="none" w:sz="0" w:space="0" w:color="auto"/>
      </w:divBdr>
    </w:div>
    <w:div w:id="645286011">
      <w:marLeft w:val="0"/>
      <w:marRight w:val="0"/>
      <w:marTop w:val="0"/>
      <w:marBottom w:val="0"/>
      <w:divBdr>
        <w:top w:val="none" w:sz="0" w:space="0" w:color="auto"/>
        <w:left w:val="none" w:sz="0" w:space="0" w:color="auto"/>
        <w:bottom w:val="none" w:sz="0" w:space="0" w:color="auto"/>
        <w:right w:val="none" w:sz="0" w:space="0" w:color="auto"/>
      </w:divBdr>
    </w:div>
    <w:div w:id="645355522">
      <w:marLeft w:val="0"/>
      <w:marRight w:val="0"/>
      <w:marTop w:val="0"/>
      <w:marBottom w:val="0"/>
      <w:divBdr>
        <w:top w:val="none" w:sz="0" w:space="0" w:color="auto"/>
        <w:left w:val="none" w:sz="0" w:space="0" w:color="auto"/>
        <w:bottom w:val="none" w:sz="0" w:space="0" w:color="auto"/>
        <w:right w:val="none" w:sz="0" w:space="0" w:color="auto"/>
      </w:divBdr>
    </w:div>
    <w:div w:id="645428002">
      <w:marLeft w:val="0"/>
      <w:marRight w:val="0"/>
      <w:marTop w:val="0"/>
      <w:marBottom w:val="0"/>
      <w:divBdr>
        <w:top w:val="none" w:sz="0" w:space="0" w:color="auto"/>
        <w:left w:val="none" w:sz="0" w:space="0" w:color="auto"/>
        <w:bottom w:val="none" w:sz="0" w:space="0" w:color="auto"/>
        <w:right w:val="none" w:sz="0" w:space="0" w:color="auto"/>
      </w:divBdr>
    </w:div>
    <w:div w:id="645472668">
      <w:marLeft w:val="0"/>
      <w:marRight w:val="0"/>
      <w:marTop w:val="0"/>
      <w:marBottom w:val="0"/>
      <w:divBdr>
        <w:top w:val="none" w:sz="0" w:space="0" w:color="auto"/>
        <w:left w:val="none" w:sz="0" w:space="0" w:color="auto"/>
        <w:bottom w:val="none" w:sz="0" w:space="0" w:color="auto"/>
        <w:right w:val="none" w:sz="0" w:space="0" w:color="auto"/>
      </w:divBdr>
    </w:div>
    <w:div w:id="645545564">
      <w:marLeft w:val="0"/>
      <w:marRight w:val="0"/>
      <w:marTop w:val="0"/>
      <w:marBottom w:val="0"/>
      <w:divBdr>
        <w:top w:val="none" w:sz="0" w:space="0" w:color="auto"/>
        <w:left w:val="none" w:sz="0" w:space="0" w:color="auto"/>
        <w:bottom w:val="none" w:sz="0" w:space="0" w:color="auto"/>
        <w:right w:val="none" w:sz="0" w:space="0" w:color="auto"/>
      </w:divBdr>
    </w:div>
    <w:div w:id="645622152">
      <w:marLeft w:val="0"/>
      <w:marRight w:val="0"/>
      <w:marTop w:val="0"/>
      <w:marBottom w:val="0"/>
      <w:divBdr>
        <w:top w:val="none" w:sz="0" w:space="0" w:color="auto"/>
        <w:left w:val="none" w:sz="0" w:space="0" w:color="auto"/>
        <w:bottom w:val="none" w:sz="0" w:space="0" w:color="auto"/>
        <w:right w:val="none" w:sz="0" w:space="0" w:color="auto"/>
      </w:divBdr>
    </w:div>
    <w:div w:id="645667161">
      <w:marLeft w:val="0"/>
      <w:marRight w:val="0"/>
      <w:marTop w:val="0"/>
      <w:marBottom w:val="0"/>
      <w:divBdr>
        <w:top w:val="none" w:sz="0" w:space="0" w:color="auto"/>
        <w:left w:val="none" w:sz="0" w:space="0" w:color="auto"/>
        <w:bottom w:val="none" w:sz="0" w:space="0" w:color="auto"/>
        <w:right w:val="none" w:sz="0" w:space="0" w:color="auto"/>
      </w:divBdr>
    </w:div>
    <w:div w:id="646133389">
      <w:marLeft w:val="0"/>
      <w:marRight w:val="0"/>
      <w:marTop w:val="0"/>
      <w:marBottom w:val="0"/>
      <w:divBdr>
        <w:top w:val="none" w:sz="0" w:space="0" w:color="auto"/>
        <w:left w:val="none" w:sz="0" w:space="0" w:color="auto"/>
        <w:bottom w:val="none" w:sz="0" w:space="0" w:color="auto"/>
        <w:right w:val="none" w:sz="0" w:space="0" w:color="auto"/>
      </w:divBdr>
    </w:div>
    <w:div w:id="646321679">
      <w:marLeft w:val="0"/>
      <w:marRight w:val="0"/>
      <w:marTop w:val="0"/>
      <w:marBottom w:val="0"/>
      <w:divBdr>
        <w:top w:val="none" w:sz="0" w:space="0" w:color="auto"/>
        <w:left w:val="none" w:sz="0" w:space="0" w:color="auto"/>
        <w:bottom w:val="none" w:sz="0" w:space="0" w:color="auto"/>
        <w:right w:val="none" w:sz="0" w:space="0" w:color="auto"/>
      </w:divBdr>
    </w:div>
    <w:div w:id="646864304">
      <w:marLeft w:val="0"/>
      <w:marRight w:val="0"/>
      <w:marTop w:val="0"/>
      <w:marBottom w:val="0"/>
      <w:divBdr>
        <w:top w:val="none" w:sz="0" w:space="0" w:color="auto"/>
        <w:left w:val="none" w:sz="0" w:space="0" w:color="auto"/>
        <w:bottom w:val="none" w:sz="0" w:space="0" w:color="auto"/>
        <w:right w:val="none" w:sz="0" w:space="0" w:color="auto"/>
      </w:divBdr>
    </w:div>
    <w:div w:id="648098340">
      <w:marLeft w:val="0"/>
      <w:marRight w:val="0"/>
      <w:marTop w:val="0"/>
      <w:marBottom w:val="0"/>
      <w:divBdr>
        <w:top w:val="none" w:sz="0" w:space="0" w:color="auto"/>
        <w:left w:val="none" w:sz="0" w:space="0" w:color="auto"/>
        <w:bottom w:val="none" w:sz="0" w:space="0" w:color="auto"/>
        <w:right w:val="none" w:sz="0" w:space="0" w:color="auto"/>
      </w:divBdr>
    </w:div>
    <w:div w:id="648173774">
      <w:marLeft w:val="0"/>
      <w:marRight w:val="0"/>
      <w:marTop w:val="0"/>
      <w:marBottom w:val="0"/>
      <w:divBdr>
        <w:top w:val="none" w:sz="0" w:space="0" w:color="auto"/>
        <w:left w:val="none" w:sz="0" w:space="0" w:color="auto"/>
        <w:bottom w:val="none" w:sz="0" w:space="0" w:color="auto"/>
        <w:right w:val="none" w:sz="0" w:space="0" w:color="auto"/>
      </w:divBdr>
    </w:div>
    <w:div w:id="648291696">
      <w:marLeft w:val="0"/>
      <w:marRight w:val="0"/>
      <w:marTop w:val="0"/>
      <w:marBottom w:val="0"/>
      <w:divBdr>
        <w:top w:val="none" w:sz="0" w:space="0" w:color="auto"/>
        <w:left w:val="none" w:sz="0" w:space="0" w:color="auto"/>
        <w:bottom w:val="none" w:sz="0" w:space="0" w:color="auto"/>
        <w:right w:val="none" w:sz="0" w:space="0" w:color="auto"/>
      </w:divBdr>
    </w:div>
    <w:div w:id="648903986">
      <w:marLeft w:val="0"/>
      <w:marRight w:val="0"/>
      <w:marTop w:val="0"/>
      <w:marBottom w:val="0"/>
      <w:divBdr>
        <w:top w:val="none" w:sz="0" w:space="0" w:color="auto"/>
        <w:left w:val="none" w:sz="0" w:space="0" w:color="auto"/>
        <w:bottom w:val="none" w:sz="0" w:space="0" w:color="auto"/>
        <w:right w:val="none" w:sz="0" w:space="0" w:color="auto"/>
      </w:divBdr>
    </w:div>
    <w:div w:id="649940557">
      <w:marLeft w:val="0"/>
      <w:marRight w:val="0"/>
      <w:marTop w:val="0"/>
      <w:marBottom w:val="0"/>
      <w:divBdr>
        <w:top w:val="none" w:sz="0" w:space="0" w:color="auto"/>
        <w:left w:val="none" w:sz="0" w:space="0" w:color="auto"/>
        <w:bottom w:val="none" w:sz="0" w:space="0" w:color="auto"/>
        <w:right w:val="none" w:sz="0" w:space="0" w:color="auto"/>
      </w:divBdr>
    </w:div>
    <w:div w:id="651297162">
      <w:marLeft w:val="0"/>
      <w:marRight w:val="0"/>
      <w:marTop w:val="0"/>
      <w:marBottom w:val="0"/>
      <w:divBdr>
        <w:top w:val="none" w:sz="0" w:space="0" w:color="auto"/>
        <w:left w:val="none" w:sz="0" w:space="0" w:color="auto"/>
        <w:bottom w:val="none" w:sz="0" w:space="0" w:color="auto"/>
        <w:right w:val="none" w:sz="0" w:space="0" w:color="auto"/>
      </w:divBdr>
    </w:div>
    <w:div w:id="651443516">
      <w:marLeft w:val="0"/>
      <w:marRight w:val="0"/>
      <w:marTop w:val="0"/>
      <w:marBottom w:val="0"/>
      <w:divBdr>
        <w:top w:val="none" w:sz="0" w:space="0" w:color="auto"/>
        <w:left w:val="none" w:sz="0" w:space="0" w:color="auto"/>
        <w:bottom w:val="none" w:sz="0" w:space="0" w:color="auto"/>
        <w:right w:val="none" w:sz="0" w:space="0" w:color="auto"/>
      </w:divBdr>
    </w:div>
    <w:div w:id="651719831">
      <w:marLeft w:val="0"/>
      <w:marRight w:val="0"/>
      <w:marTop w:val="0"/>
      <w:marBottom w:val="0"/>
      <w:divBdr>
        <w:top w:val="none" w:sz="0" w:space="0" w:color="auto"/>
        <w:left w:val="none" w:sz="0" w:space="0" w:color="auto"/>
        <w:bottom w:val="none" w:sz="0" w:space="0" w:color="auto"/>
        <w:right w:val="none" w:sz="0" w:space="0" w:color="auto"/>
      </w:divBdr>
    </w:div>
    <w:div w:id="651912854">
      <w:marLeft w:val="0"/>
      <w:marRight w:val="0"/>
      <w:marTop w:val="0"/>
      <w:marBottom w:val="0"/>
      <w:divBdr>
        <w:top w:val="none" w:sz="0" w:space="0" w:color="auto"/>
        <w:left w:val="none" w:sz="0" w:space="0" w:color="auto"/>
        <w:bottom w:val="none" w:sz="0" w:space="0" w:color="auto"/>
        <w:right w:val="none" w:sz="0" w:space="0" w:color="auto"/>
      </w:divBdr>
    </w:div>
    <w:div w:id="652023024">
      <w:marLeft w:val="0"/>
      <w:marRight w:val="0"/>
      <w:marTop w:val="0"/>
      <w:marBottom w:val="0"/>
      <w:divBdr>
        <w:top w:val="none" w:sz="0" w:space="0" w:color="auto"/>
        <w:left w:val="none" w:sz="0" w:space="0" w:color="auto"/>
        <w:bottom w:val="none" w:sz="0" w:space="0" w:color="auto"/>
        <w:right w:val="none" w:sz="0" w:space="0" w:color="auto"/>
      </w:divBdr>
    </w:div>
    <w:div w:id="652612139">
      <w:marLeft w:val="0"/>
      <w:marRight w:val="0"/>
      <w:marTop w:val="0"/>
      <w:marBottom w:val="0"/>
      <w:divBdr>
        <w:top w:val="none" w:sz="0" w:space="0" w:color="auto"/>
        <w:left w:val="none" w:sz="0" w:space="0" w:color="auto"/>
        <w:bottom w:val="none" w:sz="0" w:space="0" w:color="auto"/>
        <w:right w:val="none" w:sz="0" w:space="0" w:color="auto"/>
      </w:divBdr>
    </w:div>
    <w:div w:id="653028195">
      <w:marLeft w:val="0"/>
      <w:marRight w:val="0"/>
      <w:marTop w:val="0"/>
      <w:marBottom w:val="0"/>
      <w:divBdr>
        <w:top w:val="none" w:sz="0" w:space="0" w:color="auto"/>
        <w:left w:val="none" w:sz="0" w:space="0" w:color="auto"/>
        <w:bottom w:val="none" w:sz="0" w:space="0" w:color="auto"/>
        <w:right w:val="none" w:sz="0" w:space="0" w:color="auto"/>
      </w:divBdr>
    </w:div>
    <w:div w:id="653993448">
      <w:marLeft w:val="0"/>
      <w:marRight w:val="0"/>
      <w:marTop w:val="0"/>
      <w:marBottom w:val="0"/>
      <w:divBdr>
        <w:top w:val="none" w:sz="0" w:space="0" w:color="auto"/>
        <w:left w:val="none" w:sz="0" w:space="0" w:color="auto"/>
        <w:bottom w:val="none" w:sz="0" w:space="0" w:color="auto"/>
        <w:right w:val="none" w:sz="0" w:space="0" w:color="auto"/>
      </w:divBdr>
    </w:div>
    <w:div w:id="654263363">
      <w:marLeft w:val="0"/>
      <w:marRight w:val="0"/>
      <w:marTop w:val="0"/>
      <w:marBottom w:val="0"/>
      <w:divBdr>
        <w:top w:val="none" w:sz="0" w:space="0" w:color="auto"/>
        <w:left w:val="none" w:sz="0" w:space="0" w:color="auto"/>
        <w:bottom w:val="none" w:sz="0" w:space="0" w:color="auto"/>
        <w:right w:val="none" w:sz="0" w:space="0" w:color="auto"/>
      </w:divBdr>
    </w:div>
    <w:div w:id="654264702">
      <w:marLeft w:val="0"/>
      <w:marRight w:val="0"/>
      <w:marTop w:val="0"/>
      <w:marBottom w:val="0"/>
      <w:divBdr>
        <w:top w:val="none" w:sz="0" w:space="0" w:color="auto"/>
        <w:left w:val="none" w:sz="0" w:space="0" w:color="auto"/>
        <w:bottom w:val="none" w:sz="0" w:space="0" w:color="auto"/>
        <w:right w:val="none" w:sz="0" w:space="0" w:color="auto"/>
      </w:divBdr>
    </w:div>
    <w:div w:id="655693980">
      <w:marLeft w:val="0"/>
      <w:marRight w:val="0"/>
      <w:marTop w:val="0"/>
      <w:marBottom w:val="0"/>
      <w:divBdr>
        <w:top w:val="none" w:sz="0" w:space="0" w:color="auto"/>
        <w:left w:val="none" w:sz="0" w:space="0" w:color="auto"/>
        <w:bottom w:val="none" w:sz="0" w:space="0" w:color="auto"/>
        <w:right w:val="none" w:sz="0" w:space="0" w:color="auto"/>
      </w:divBdr>
    </w:div>
    <w:div w:id="655962033">
      <w:marLeft w:val="0"/>
      <w:marRight w:val="0"/>
      <w:marTop w:val="0"/>
      <w:marBottom w:val="0"/>
      <w:divBdr>
        <w:top w:val="none" w:sz="0" w:space="0" w:color="auto"/>
        <w:left w:val="none" w:sz="0" w:space="0" w:color="auto"/>
        <w:bottom w:val="none" w:sz="0" w:space="0" w:color="auto"/>
        <w:right w:val="none" w:sz="0" w:space="0" w:color="auto"/>
      </w:divBdr>
    </w:div>
    <w:div w:id="656301130">
      <w:marLeft w:val="0"/>
      <w:marRight w:val="0"/>
      <w:marTop w:val="0"/>
      <w:marBottom w:val="0"/>
      <w:divBdr>
        <w:top w:val="none" w:sz="0" w:space="0" w:color="auto"/>
        <w:left w:val="none" w:sz="0" w:space="0" w:color="auto"/>
        <w:bottom w:val="none" w:sz="0" w:space="0" w:color="auto"/>
        <w:right w:val="none" w:sz="0" w:space="0" w:color="auto"/>
      </w:divBdr>
    </w:div>
    <w:div w:id="656804274">
      <w:marLeft w:val="0"/>
      <w:marRight w:val="0"/>
      <w:marTop w:val="0"/>
      <w:marBottom w:val="0"/>
      <w:divBdr>
        <w:top w:val="none" w:sz="0" w:space="0" w:color="auto"/>
        <w:left w:val="none" w:sz="0" w:space="0" w:color="auto"/>
        <w:bottom w:val="none" w:sz="0" w:space="0" w:color="auto"/>
        <w:right w:val="none" w:sz="0" w:space="0" w:color="auto"/>
      </w:divBdr>
    </w:div>
    <w:div w:id="658584194">
      <w:marLeft w:val="0"/>
      <w:marRight w:val="0"/>
      <w:marTop w:val="0"/>
      <w:marBottom w:val="0"/>
      <w:divBdr>
        <w:top w:val="none" w:sz="0" w:space="0" w:color="auto"/>
        <w:left w:val="none" w:sz="0" w:space="0" w:color="auto"/>
        <w:bottom w:val="none" w:sz="0" w:space="0" w:color="auto"/>
        <w:right w:val="none" w:sz="0" w:space="0" w:color="auto"/>
      </w:divBdr>
    </w:div>
    <w:div w:id="660163010">
      <w:marLeft w:val="0"/>
      <w:marRight w:val="0"/>
      <w:marTop w:val="0"/>
      <w:marBottom w:val="0"/>
      <w:divBdr>
        <w:top w:val="none" w:sz="0" w:space="0" w:color="auto"/>
        <w:left w:val="none" w:sz="0" w:space="0" w:color="auto"/>
        <w:bottom w:val="none" w:sz="0" w:space="0" w:color="auto"/>
        <w:right w:val="none" w:sz="0" w:space="0" w:color="auto"/>
      </w:divBdr>
    </w:div>
    <w:div w:id="660231225">
      <w:marLeft w:val="0"/>
      <w:marRight w:val="0"/>
      <w:marTop w:val="0"/>
      <w:marBottom w:val="0"/>
      <w:divBdr>
        <w:top w:val="none" w:sz="0" w:space="0" w:color="auto"/>
        <w:left w:val="none" w:sz="0" w:space="0" w:color="auto"/>
        <w:bottom w:val="none" w:sz="0" w:space="0" w:color="auto"/>
        <w:right w:val="none" w:sz="0" w:space="0" w:color="auto"/>
      </w:divBdr>
    </w:div>
    <w:div w:id="660740944">
      <w:marLeft w:val="0"/>
      <w:marRight w:val="0"/>
      <w:marTop w:val="0"/>
      <w:marBottom w:val="0"/>
      <w:divBdr>
        <w:top w:val="none" w:sz="0" w:space="0" w:color="auto"/>
        <w:left w:val="none" w:sz="0" w:space="0" w:color="auto"/>
        <w:bottom w:val="none" w:sz="0" w:space="0" w:color="auto"/>
        <w:right w:val="none" w:sz="0" w:space="0" w:color="auto"/>
      </w:divBdr>
    </w:div>
    <w:div w:id="661274936">
      <w:marLeft w:val="0"/>
      <w:marRight w:val="0"/>
      <w:marTop w:val="0"/>
      <w:marBottom w:val="0"/>
      <w:divBdr>
        <w:top w:val="none" w:sz="0" w:space="0" w:color="auto"/>
        <w:left w:val="none" w:sz="0" w:space="0" w:color="auto"/>
        <w:bottom w:val="none" w:sz="0" w:space="0" w:color="auto"/>
        <w:right w:val="none" w:sz="0" w:space="0" w:color="auto"/>
      </w:divBdr>
    </w:div>
    <w:div w:id="661472423">
      <w:marLeft w:val="0"/>
      <w:marRight w:val="0"/>
      <w:marTop w:val="0"/>
      <w:marBottom w:val="0"/>
      <w:divBdr>
        <w:top w:val="none" w:sz="0" w:space="0" w:color="auto"/>
        <w:left w:val="none" w:sz="0" w:space="0" w:color="auto"/>
        <w:bottom w:val="none" w:sz="0" w:space="0" w:color="auto"/>
        <w:right w:val="none" w:sz="0" w:space="0" w:color="auto"/>
      </w:divBdr>
    </w:div>
    <w:div w:id="662396345">
      <w:marLeft w:val="0"/>
      <w:marRight w:val="0"/>
      <w:marTop w:val="0"/>
      <w:marBottom w:val="0"/>
      <w:divBdr>
        <w:top w:val="none" w:sz="0" w:space="0" w:color="auto"/>
        <w:left w:val="none" w:sz="0" w:space="0" w:color="auto"/>
        <w:bottom w:val="none" w:sz="0" w:space="0" w:color="auto"/>
        <w:right w:val="none" w:sz="0" w:space="0" w:color="auto"/>
      </w:divBdr>
    </w:div>
    <w:div w:id="662397582">
      <w:marLeft w:val="0"/>
      <w:marRight w:val="0"/>
      <w:marTop w:val="0"/>
      <w:marBottom w:val="0"/>
      <w:divBdr>
        <w:top w:val="none" w:sz="0" w:space="0" w:color="auto"/>
        <w:left w:val="none" w:sz="0" w:space="0" w:color="auto"/>
        <w:bottom w:val="none" w:sz="0" w:space="0" w:color="auto"/>
        <w:right w:val="none" w:sz="0" w:space="0" w:color="auto"/>
      </w:divBdr>
    </w:div>
    <w:div w:id="662438905">
      <w:marLeft w:val="0"/>
      <w:marRight w:val="0"/>
      <w:marTop w:val="0"/>
      <w:marBottom w:val="0"/>
      <w:divBdr>
        <w:top w:val="none" w:sz="0" w:space="0" w:color="auto"/>
        <w:left w:val="none" w:sz="0" w:space="0" w:color="auto"/>
        <w:bottom w:val="none" w:sz="0" w:space="0" w:color="auto"/>
        <w:right w:val="none" w:sz="0" w:space="0" w:color="auto"/>
      </w:divBdr>
    </w:div>
    <w:div w:id="662664269">
      <w:marLeft w:val="0"/>
      <w:marRight w:val="0"/>
      <w:marTop w:val="0"/>
      <w:marBottom w:val="0"/>
      <w:divBdr>
        <w:top w:val="none" w:sz="0" w:space="0" w:color="auto"/>
        <w:left w:val="none" w:sz="0" w:space="0" w:color="auto"/>
        <w:bottom w:val="none" w:sz="0" w:space="0" w:color="auto"/>
        <w:right w:val="none" w:sz="0" w:space="0" w:color="auto"/>
      </w:divBdr>
    </w:div>
    <w:div w:id="662928760">
      <w:marLeft w:val="0"/>
      <w:marRight w:val="0"/>
      <w:marTop w:val="0"/>
      <w:marBottom w:val="0"/>
      <w:divBdr>
        <w:top w:val="none" w:sz="0" w:space="0" w:color="auto"/>
        <w:left w:val="none" w:sz="0" w:space="0" w:color="auto"/>
        <w:bottom w:val="none" w:sz="0" w:space="0" w:color="auto"/>
        <w:right w:val="none" w:sz="0" w:space="0" w:color="auto"/>
      </w:divBdr>
    </w:div>
    <w:div w:id="663624378">
      <w:marLeft w:val="0"/>
      <w:marRight w:val="0"/>
      <w:marTop w:val="0"/>
      <w:marBottom w:val="0"/>
      <w:divBdr>
        <w:top w:val="none" w:sz="0" w:space="0" w:color="auto"/>
        <w:left w:val="none" w:sz="0" w:space="0" w:color="auto"/>
        <w:bottom w:val="none" w:sz="0" w:space="0" w:color="auto"/>
        <w:right w:val="none" w:sz="0" w:space="0" w:color="auto"/>
      </w:divBdr>
    </w:div>
    <w:div w:id="664090428">
      <w:marLeft w:val="0"/>
      <w:marRight w:val="0"/>
      <w:marTop w:val="0"/>
      <w:marBottom w:val="0"/>
      <w:divBdr>
        <w:top w:val="none" w:sz="0" w:space="0" w:color="auto"/>
        <w:left w:val="none" w:sz="0" w:space="0" w:color="auto"/>
        <w:bottom w:val="none" w:sz="0" w:space="0" w:color="auto"/>
        <w:right w:val="none" w:sz="0" w:space="0" w:color="auto"/>
      </w:divBdr>
    </w:div>
    <w:div w:id="664404974">
      <w:marLeft w:val="0"/>
      <w:marRight w:val="0"/>
      <w:marTop w:val="0"/>
      <w:marBottom w:val="0"/>
      <w:divBdr>
        <w:top w:val="none" w:sz="0" w:space="0" w:color="auto"/>
        <w:left w:val="none" w:sz="0" w:space="0" w:color="auto"/>
        <w:bottom w:val="none" w:sz="0" w:space="0" w:color="auto"/>
        <w:right w:val="none" w:sz="0" w:space="0" w:color="auto"/>
      </w:divBdr>
    </w:div>
    <w:div w:id="664436376">
      <w:marLeft w:val="0"/>
      <w:marRight w:val="0"/>
      <w:marTop w:val="0"/>
      <w:marBottom w:val="0"/>
      <w:divBdr>
        <w:top w:val="none" w:sz="0" w:space="0" w:color="auto"/>
        <w:left w:val="none" w:sz="0" w:space="0" w:color="auto"/>
        <w:bottom w:val="none" w:sz="0" w:space="0" w:color="auto"/>
        <w:right w:val="none" w:sz="0" w:space="0" w:color="auto"/>
      </w:divBdr>
    </w:div>
    <w:div w:id="664548638">
      <w:marLeft w:val="0"/>
      <w:marRight w:val="0"/>
      <w:marTop w:val="0"/>
      <w:marBottom w:val="0"/>
      <w:divBdr>
        <w:top w:val="none" w:sz="0" w:space="0" w:color="auto"/>
        <w:left w:val="none" w:sz="0" w:space="0" w:color="auto"/>
        <w:bottom w:val="none" w:sz="0" w:space="0" w:color="auto"/>
        <w:right w:val="none" w:sz="0" w:space="0" w:color="auto"/>
      </w:divBdr>
    </w:div>
    <w:div w:id="664937564">
      <w:marLeft w:val="0"/>
      <w:marRight w:val="0"/>
      <w:marTop w:val="0"/>
      <w:marBottom w:val="0"/>
      <w:divBdr>
        <w:top w:val="none" w:sz="0" w:space="0" w:color="auto"/>
        <w:left w:val="none" w:sz="0" w:space="0" w:color="auto"/>
        <w:bottom w:val="none" w:sz="0" w:space="0" w:color="auto"/>
        <w:right w:val="none" w:sz="0" w:space="0" w:color="auto"/>
      </w:divBdr>
    </w:div>
    <w:div w:id="665212099">
      <w:marLeft w:val="0"/>
      <w:marRight w:val="0"/>
      <w:marTop w:val="0"/>
      <w:marBottom w:val="0"/>
      <w:divBdr>
        <w:top w:val="none" w:sz="0" w:space="0" w:color="auto"/>
        <w:left w:val="none" w:sz="0" w:space="0" w:color="auto"/>
        <w:bottom w:val="none" w:sz="0" w:space="0" w:color="auto"/>
        <w:right w:val="none" w:sz="0" w:space="0" w:color="auto"/>
      </w:divBdr>
    </w:div>
    <w:div w:id="665716316">
      <w:marLeft w:val="0"/>
      <w:marRight w:val="0"/>
      <w:marTop w:val="0"/>
      <w:marBottom w:val="0"/>
      <w:divBdr>
        <w:top w:val="none" w:sz="0" w:space="0" w:color="auto"/>
        <w:left w:val="none" w:sz="0" w:space="0" w:color="auto"/>
        <w:bottom w:val="none" w:sz="0" w:space="0" w:color="auto"/>
        <w:right w:val="none" w:sz="0" w:space="0" w:color="auto"/>
      </w:divBdr>
    </w:div>
    <w:div w:id="666594628">
      <w:marLeft w:val="0"/>
      <w:marRight w:val="0"/>
      <w:marTop w:val="0"/>
      <w:marBottom w:val="0"/>
      <w:divBdr>
        <w:top w:val="none" w:sz="0" w:space="0" w:color="auto"/>
        <w:left w:val="none" w:sz="0" w:space="0" w:color="auto"/>
        <w:bottom w:val="none" w:sz="0" w:space="0" w:color="auto"/>
        <w:right w:val="none" w:sz="0" w:space="0" w:color="auto"/>
      </w:divBdr>
    </w:div>
    <w:div w:id="666712887">
      <w:marLeft w:val="0"/>
      <w:marRight w:val="0"/>
      <w:marTop w:val="0"/>
      <w:marBottom w:val="0"/>
      <w:divBdr>
        <w:top w:val="none" w:sz="0" w:space="0" w:color="auto"/>
        <w:left w:val="none" w:sz="0" w:space="0" w:color="auto"/>
        <w:bottom w:val="none" w:sz="0" w:space="0" w:color="auto"/>
        <w:right w:val="none" w:sz="0" w:space="0" w:color="auto"/>
      </w:divBdr>
    </w:div>
    <w:div w:id="667254114">
      <w:marLeft w:val="0"/>
      <w:marRight w:val="0"/>
      <w:marTop w:val="0"/>
      <w:marBottom w:val="0"/>
      <w:divBdr>
        <w:top w:val="none" w:sz="0" w:space="0" w:color="auto"/>
        <w:left w:val="none" w:sz="0" w:space="0" w:color="auto"/>
        <w:bottom w:val="none" w:sz="0" w:space="0" w:color="auto"/>
        <w:right w:val="none" w:sz="0" w:space="0" w:color="auto"/>
      </w:divBdr>
    </w:div>
    <w:div w:id="667637143">
      <w:marLeft w:val="0"/>
      <w:marRight w:val="0"/>
      <w:marTop w:val="0"/>
      <w:marBottom w:val="0"/>
      <w:divBdr>
        <w:top w:val="none" w:sz="0" w:space="0" w:color="auto"/>
        <w:left w:val="none" w:sz="0" w:space="0" w:color="auto"/>
        <w:bottom w:val="none" w:sz="0" w:space="0" w:color="auto"/>
        <w:right w:val="none" w:sz="0" w:space="0" w:color="auto"/>
      </w:divBdr>
    </w:div>
    <w:div w:id="668099608">
      <w:marLeft w:val="0"/>
      <w:marRight w:val="0"/>
      <w:marTop w:val="0"/>
      <w:marBottom w:val="0"/>
      <w:divBdr>
        <w:top w:val="none" w:sz="0" w:space="0" w:color="auto"/>
        <w:left w:val="none" w:sz="0" w:space="0" w:color="auto"/>
        <w:bottom w:val="none" w:sz="0" w:space="0" w:color="auto"/>
        <w:right w:val="none" w:sz="0" w:space="0" w:color="auto"/>
      </w:divBdr>
    </w:div>
    <w:div w:id="668673802">
      <w:marLeft w:val="0"/>
      <w:marRight w:val="0"/>
      <w:marTop w:val="0"/>
      <w:marBottom w:val="0"/>
      <w:divBdr>
        <w:top w:val="none" w:sz="0" w:space="0" w:color="auto"/>
        <w:left w:val="none" w:sz="0" w:space="0" w:color="auto"/>
        <w:bottom w:val="none" w:sz="0" w:space="0" w:color="auto"/>
        <w:right w:val="none" w:sz="0" w:space="0" w:color="auto"/>
      </w:divBdr>
    </w:div>
    <w:div w:id="668945510">
      <w:marLeft w:val="0"/>
      <w:marRight w:val="0"/>
      <w:marTop w:val="0"/>
      <w:marBottom w:val="0"/>
      <w:divBdr>
        <w:top w:val="none" w:sz="0" w:space="0" w:color="auto"/>
        <w:left w:val="none" w:sz="0" w:space="0" w:color="auto"/>
        <w:bottom w:val="none" w:sz="0" w:space="0" w:color="auto"/>
        <w:right w:val="none" w:sz="0" w:space="0" w:color="auto"/>
      </w:divBdr>
    </w:div>
    <w:div w:id="668992917">
      <w:marLeft w:val="0"/>
      <w:marRight w:val="0"/>
      <w:marTop w:val="0"/>
      <w:marBottom w:val="0"/>
      <w:divBdr>
        <w:top w:val="none" w:sz="0" w:space="0" w:color="auto"/>
        <w:left w:val="none" w:sz="0" w:space="0" w:color="auto"/>
        <w:bottom w:val="none" w:sz="0" w:space="0" w:color="auto"/>
        <w:right w:val="none" w:sz="0" w:space="0" w:color="auto"/>
      </w:divBdr>
    </w:div>
    <w:div w:id="669720668">
      <w:marLeft w:val="0"/>
      <w:marRight w:val="0"/>
      <w:marTop w:val="0"/>
      <w:marBottom w:val="0"/>
      <w:divBdr>
        <w:top w:val="none" w:sz="0" w:space="0" w:color="auto"/>
        <w:left w:val="none" w:sz="0" w:space="0" w:color="auto"/>
        <w:bottom w:val="none" w:sz="0" w:space="0" w:color="auto"/>
        <w:right w:val="none" w:sz="0" w:space="0" w:color="auto"/>
      </w:divBdr>
    </w:div>
    <w:div w:id="669790725">
      <w:marLeft w:val="0"/>
      <w:marRight w:val="0"/>
      <w:marTop w:val="0"/>
      <w:marBottom w:val="0"/>
      <w:divBdr>
        <w:top w:val="none" w:sz="0" w:space="0" w:color="auto"/>
        <w:left w:val="none" w:sz="0" w:space="0" w:color="auto"/>
        <w:bottom w:val="none" w:sz="0" w:space="0" w:color="auto"/>
        <w:right w:val="none" w:sz="0" w:space="0" w:color="auto"/>
      </w:divBdr>
    </w:div>
    <w:div w:id="671220144">
      <w:marLeft w:val="0"/>
      <w:marRight w:val="0"/>
      <w:marTop w:val="0"/>
      <w:marBottom w:val="0"/>
      <w:divBdr>
        <w:top w:val="none" w:sz="0" w:space="0" w:color="auto"/>
        <w:left w:val="none" w:sz="0" w:space="0" w:color="auto"/>
        <w:bottom w:val="none" w:sz="0" w:space="0" w:color="auto"/>
        <w:right w:val="none" w:sz="0" w:space="0" w:color="auto"/>
      </w:divBdr>
    </w:div>
    <w:div w:id="671880698">
      <w:marLeft w:val="0"/>
      <w:marRight w:val="0"/>
      <w:marTop w:val="0"/>
      <w:marBottom w:val="0"/>
      <w:divBdr>
        <w:top w:val="none" w:sz="0" w:space="0" w:color="auto"/>
        <w:left w:val="none" w:sz="0" w:space="0" w:color="auto"/>
        <w:bottom w:val="none" w:sz="0" w:space="0" w:color="auto"/>
        <w:right w:val="none" w:sz="0" w:space="0" w:color="auto"/>
      </w:divBdr>
    </w:div>
    <w:div w:id="672297143">
      <w:marLeft w:val="0"/>
      <w:marRight w:val="0"/>
      <w:marTop w:val="0"/>
      <w:marBottom w:val="0"/>
      <w:divBdr>
        <w:top w:val="none" w:sz="0" w:space="0" w:color="auto"/>
        <w:left w:val="none" w:sz="0" w:space="0" w:color="auto"/>
        <w:bottom w:val="none" w:sz="0" w:space="0" w:color="auto"/>
        <w:right w:val="none" w:sz="0" w:space="0" w:color="auto"/>
      </w:divBdr>
    </w:div>
    <w:div w:id="672950617">
      <w:marLeft w:val="0"/>
      <w:marRight w:val="0"/>
      <w:marTop w:val="0"/>
      <w:marBottom w:val="0"/>
      <w:divBdr>
        <w:top w:val="none" w:sz="0" w:space="0" w:color="auto"/>
        <w:left w:val="none" w:sz="0" w:space="0" w:color="auto"/>
        <w:bottom w:val="none" w:sz="0" w:space="0" w:color="auto"/>
        <w:right w:val="none" w:sz="0" w:space="0" w:color="auto"/>
      </w:divBdr>
    </w:div>
    <w:div w:id="673186231">
      <w:marLeft w:val="0"/>
      <w:marRight w:val="0"/>
      <w:marTop w:val="0"/>
      <w:marBottom w:val="0"/>
      <w:divBdr>
        <w:top w:val="none" w:sz="0" w:space="0" w:color="auto"/>
        <w:left w:val="none" w:sz="0" w:space="0" w:color="auto"/>
        <w:bottom w:val="none" w:sz="0" w:space="0" w:color="auto"/>
        <w:right w:val="none" w:sz="0" w:space="0" w:color="auto"/>
      </w:divBdr>
    </w:div>
    <w:div w:id="673455905">
      <w:marLeft w:val="0"/>
      <w:marRight w:val="0"/>
      <w:marTop w:val="0"/>
      <w:marBottom w:val="0"/>
      <w:divBdr>
        <w:top w:val="none" w:sz="0" w:space="0" w:color="auto"/>
        <w:left w:val="none" w:sz="0" w:space="0" w:color="auto"/>
        <w:bottom w:val="none" w:sz="0" w:space="0" w:color="auto"/>
        <w:right w:val="none" w:sz="0" w:space="0" w:color="auto"/>
      </w:divBdr>
    </w:div>
    <w:div w:id="673603948">
      <w:marLeft w:val="0"/>
      <w:marRight w:val="0"/>
      <w:marTop w:val="0"/>
      <w:marBottom w:val="0"/>
      <w:divBdr>
        <w:top w:val="none" w:sz="0" w:space="0" w:color="auto"/>
        <w:left w:val="none" w:sz="0" w:space="0" w:color="auto"/>
        <w:bottom w:val="none" w:sz="0" w:space="0" w:color="auto"/>
        <w:right w:val="none" w:sz="0" w:space="0" w:color="auto"/>
      </w:divBdr>
    </w:div>
    <w:div w:id="673611681">
      <w:marLeft w:val="0"/>
      <w:marRight w:val="0"/>
      <w:marTop w:val="0"/>
      <w:marBottom w:val="0"/>
      <w:divBdr>
        <w:top w:val="none" w:sz="0" w:space="0" w:color="auto"/>
        <w:left w:val="none" w:sz="0" w:space="0" w:color="auto"/>
        <w:bottom w:val="none" w:sz="0" w:space="0" w:color="auto"/>
        <w:right w:val="none" w:sz="0" w:space="0" w:color="auto"/>
      </w:divBdr>
    </w:div>
    <w:div w:id="673922177">
      <w:marLeft w:val="0"/>
      <w:marRight w:val="0"/>
      <w:marTop w:val="0"/>
      <w:marBottom w:val="0"/>
      <w:divBdr>
        <w:top w:val="none" w:sz="0" w:space="0" w:color="auto"/>
        <w:left w:val="none" w:sz="0" w:space="0" w:color="auto"/>
        <w:bottom w:val="none" w:sz="0" w:space="0" w:color="auto"/>
        <w:right w:val="none" w:sz="0" w:space="0" w:color="auto"/>
      </w:divBdr>
    </w:div>
    <w:div w:id="673995872">
      <w:marLeft w:val="0"/>
      <w:marRight w:val="0"/>
      <w:marTop w:val="0"/>
      <w:marBottom w:val="0"/>
      <w:divBdr>
        <w:top w:val="none" w:sz="0" w:space="0" w:color="auto"/>
        <w:left w:val="none" w:sz="0" w:space="0" w:color="auto"/>
        <w:bottom w:val="none" w:sz="0" w:space="0" w:color="auto"/>
        <w:right w:val="none" w:sz="0" w:space="0" w:color="auto"/>
      </w:divBdr>
    </w:div>
    <w:div w:id="674069182">
      <w:marLeft w:val="0"/>
      <w:marRight w:val="0"/>
      <w:marTop w:val="0"/>
      <w:marBottom w:val="0"/>
      <w:divBdr>
        <w:top w:val="none" w:sz="0" w:space="0" w:color="auto"/>
        <w:left w:val="none" w:sz="0" w:space="0" w:color="auto"/>
        <w:bottom w:val="none" w:sz="0" w:space="0" w:color="auto"/>
        <w:right w:val="none" w:sz="0" w:space="0" w:color="auto"/>
      </w:divBdr>
    </w:div>
    <w:div w:id="674381332">
      <w:marLeft w:val="0"/>
      <w:marRight w:val="0"/>
      <w:marTop w:val="0"/>
      <w:marBottom w:val="0"/>
      <w:divBdr>
        <w:top w:val="none" w:sz="0" w:space="0" w:color="auto"/>
        <w:left w:val="none" w:sz="0" w:space="0" w:color="auto"/>
        <w:bottom w:val="none" w:sz="0" w:space="0" w:color="auto"/>
        <w:right w:val="none" w:sz="0" w:space="0" w:color="auto"/>
      </w:divBdr>
    </w:div>
    <w:div w:id="674571358">
      <w:marLeft w:val="0"/>
      <w:marRight w:val="0"/>
      <w:marTop w:val="0"/>
      <w:marBottom w:val="0"/>
      <w:divBdr>
        <w:top w:val="none" w:sz="0" w:space="0" w:color="auto"/>
        <w:left w:val="none" w:sz="0" w:space="0" w:color="auto"/>
        <w:bottom w:val="none" w:sz="0" w:space="0" w:color="auto"/>
        <w:right w:val="none" w:sz="0" w:space="0" w:color="auto"/>
      </w:divBdr>
    </w:div>
    <w:div w:id="674722860">
      <w:marLeft w:val="0"/>
      <w:marRight w:val="0"/>
      <w:marTop w:val="0"/>
      <w:marBottom w:val="0"/>
      <w:divBdr>
        <w:top w:val="none" w:sz="0" w:space="0" w:color="auto"/>
        <w:left w:val="none" w:sz="0" w:space="0" w:color="auto"/>
        <w:bottom w:val="none" w:sz="0" w:space="0" w:color="auto"/>
        <w:right w:val="none" w:sz="0" w:space="0" w:color="auto"/>
      </w:divBdr>
    </w:div>
    <w:div w:id="675152963">
      <w:marLeft w:val="0"/>
      <w:marRight w:val="0"/>
      <w:marTop w:val="0"/>
      <w:marBottom w:val="0"/>
      <w:divBdr>
        <w:top w:val="none" w:sz="0" w:space="0" w:color="auto"/>
        <w:left w:val="none" w:sz="0" w:space="0" w:color="auto"/>
        <w:bottom w:val="none" w:sz="0" w:space="0" w:color="auto"/>
        <w:right w:val="none" w:sz="0" w:space="0" w:color="auto"/>
      </w:divBdr>
    </w:div>
    <w:div w:id="675572591">
      <w:marLeft w:val="0"/>
      <w:marRight w:val="0"/>
      <w:marTop w:val="0"/>
      <w:marBottom w:val="0"/>
      <w:divBdr>
        <w:top w:val="none" w:sz="0" w:space="0" w:color="auto"/>
        <w:left w:val="none" w:sz="0" w:space="0" w:color="auto"/>
        <w:bottom w:val="none" w:sz="0" w:space="0" w:color="auto"/>
        <w:right w:val="none" w:sz="0" w:space="0" w:color="auto"/>
      </w:divBdr>
    </w:div>
    <w:div w:id="675577326">
      <w:marLeft w:val="0"/>
      <w:marRight w:val="0"/>
      <w:marTop w:val="0"/>
      <w:marBottom w:val="0"/>
      <w:divBdr>
        <w:top w:val="none" w:sz="0" w:space="0" w:color="auto"/>
        <w:left w:val="none" w:sz="0" w:space="0" w:color="auto"/>
        <w:bottom w:val="none" w:sz="0" w:space="0" w:color="auto"/>
        <w:right w:val="none" w:sz="0" w:space="0" w:color="auto"/>
      </w:divBdr>
    </w:div>
    <w:div w:id="675693458">
      <w:marLeft w:val="0"/>
      <w:marRight w:val="0"/>
      <w:marTop w:val="0"/>
      <w:marBottom w:val="0"/>
      <w:divBdr>
        <w:top w:val="none" w:sz="0" w:space="0" w:color="auto"/>
        <w:left w:val="none" w:sz="0" w:space="0" w:color="auto"/>
        <w:bottom w:val="none" w:sz="0" w:space="0" w:color="auto"/>
        <w:right w:val="none" w:sz="0" w:space="0" w:color="auto"/>
      </w:divBdr>
    </w:div>
    <w:div w:id="675767841">
      <w:marLeft w:val="0"/>
      <w:marRight w:val="0"/>
      <w:marTop w:val="0"/>
      <w:marBottom w:val="0"/>
      <w:divBdr>
        <w:top w:val="none" w:sz="0" w:space="0" w:color="auto"/>
        <w:left w:val="none" w:sz="0" w:space="0" w:color="auto"/>
        <w:bottom w:val="none" w:sz="0" w:space="0" w:color="auto"/>
        <w:right w:val="none" w:sz="0" w:space="0" w:color="auto"/>
      </w:divBdr>
    </w:div>
    <w:div w:id="676426604">
      <w:marLeft w:val="0"/>
      <w:marRight w:val="0"/>
      <w:marTop w:val="0"/>
      <w:marBottom w:val="0"/>
      <w:divBdr>
        <w:top w:val="none" w:sz="0" w:space="0" w:color="auto"/>
        <w:left w:val="none" w:sz="0" w:space="0" w:color="auto"/>
        <w:bottom w:val="none" w:sz="0" w:space="0" w:color="auto"/>
        <w:right w:val="none" w:sz="0" w:space="0" w:color="auto"/>
      </w:divBdr>
    </w:div>
    <w:div w:id="677463010">
      <w:marLeft w:val="0"/>
      <w:marRight w:val="0"/>
      <w:marTop w:val="0"/>
      <w:marBottom w:val="0"/>
      <w:divBdr>
        <w:top w:val="none" w:sz="0" w:space="0" w:color="auto"/>
        <w:left w:val="none" w:sz="0" w:space="0" w:color="auto"/>
        <w:bottom w:val="none" w:sz="0" w:space="0" w:color="auto"/>
        <w:right w:val="none" w:sz="0" w:space="0" w:color="auto"/>
      </w:divBdr>
    </w:div>
    <w:div w:id="677543539">
      <w:marLeft w:val="0"/>
      <w:marRight w:val="0"/>
      <w:marTop w:val="0"/>
      <w:marBottom w:val="0"/>
      <w:divBdr>
        <w:top w:val="none" w:sz="0" w:space="0" w:color="auto"/>
        <w:left w:val="none" w:sz="0" w:space="0" w:color="auto"/>
        <w:bottom w:val="none" w:sz="0" w:space="0" w:color="auto"/>
        <w:right w:val="none" w:sz="0" w:space="0" w:color="auto"/>
      </w:divBdr>
    </w:div>
    <w:div w:id="677733621">
      <w:marLeft w:val="0"/>
      <w:marRight w:val="0"/>
      <w:marTop w:val="0"/>
      <w:marBottom w:val="0"/>
      <w:divBdr>
        <w:top w:val="none" w:sz="0" w:space="0" w:color="auto"/>
        <w:left w:val="none" w:sz="0" w:space="0" w:color="auto"/>
        <w:bottom w:val="none" w:sz="0" w:space="0" w:color="auto"/>
        <w:right w:val="none" w:sz="0" w:space="0" w:color="auto"/>
      </w:divBdr>
    </w:div>
    <w:div w:id="677804113">
      <w:marLeft w:val="0"/>
      <w:marRight w:val="0"/>
      <w:marTop w:val="0"/>
      <w:marBottom w:val="0"/>
      <w:divBdr>
        <w:top w:val="none" w:sz="0" w:space="0" w:color="auto"/>
        <w:left w:val="none" w:sz="0" w:space="0" w:color="auto"/>
        <w:bottom w:val="none" w:sz="0" w:space="0" w:color="auto"/>
        <w:right w:val="none" w:sz="0" w:space="0" w:color="auto"/>
      </w:divBdr>
    </w:div>
    <w:div w:id="678191153">
      <w:marLeft w:val="0"/>
      <w:marRight w:val="0"/>
      <w:marTop w:val="0"/>
      <w:marBottom w:val="0"/>
      <w:divBdr>
        <w:top w:val="none" w:sz="0" w:space="0" w:color="auto"/>
        <w:left w:val="none" w:sz="0" w:space="0" w:color="auto"/>
        <w:bottom w:val="none" w:sz="0" w:space="0" w:color="auto"/>
        <w:right w:val="none" w:sz="0" w:space="0" w:color="auto"/>
      </w:divBdr>
    </w:div>
    <w:div w:id="679743826">
      <w:marLeft w:val="0"/>
      <w:marRight w:val="0"/>
      <w:marTop w:val="0"/>
      <w:marBottom w:val="0"/>
      <w:divBdr>
        <w:top w:val="none" w:sz="0" w:space="0" w:color="auto"/>
        <w:left w:val="none" w:sz="0" w:space="0" w:color="auto"/>
        <w:bottom w:val="none" w:sz="0" w:space="0" w:color="auto"/>
        <w:right w:val="none" w:sz="0" w:space="0" w:color="auto"/>
      </w:divBdr>
    </w:div>
    <w:div w:id="679813790">
      <w:marLeft w:val="0"/>
      <w:marRight w:val="0"/>
      <w:marTop w:val="0"/>
      <w:marBottom w:val="0"/>
      <w:divBdr>
        <w:top w:val="none" w:sz="0" w:space="0" w:color="auto"/>
        <w:left w:val="none" w:sz="0" w:space="0" w:color="auto"/>
        <w:bottom w:val="none" w:sz="0" w:space="0" w:color="auto"/>
        <w:right w:val="none" w:sz="0" w:space="0" w:color="auto"/>
      </w:divBdr>
    </w:div>
    <w:div w:id="680011658">
      <w:marLeft w:val="0"/>
      <w:marRight w:val="0"/>
      <w:marTop w:val="0"/>
      <w:marBottom w:val="0"/>
      <w:divBdr>
        <w:top w:val="none" w:sz="0" w:space="0" w:color="auto"/>
        <w:left w:val="none" w:sz="0" w:space="0" w:color="auto"/>
        <w:bottom w:val="none" w:sz="0" w:space="0" w:color="auto"/>
        <w:right w:val="none" w:sz="0" w:space="0" w:color="auto"/>
      </w:divBdr>
    </w:div>
    <w:div w:id="680469141">
      <w:marLeft w:val="0"/>
      <w:marRight w:val="0"/>
      <w:marTop w:val="0"/>
      <w:marBottom w:val="0"/>
      <w:divBdr>
        <w:top w:val="none" w:sz="0" w:space="0" w:color="auto"/>
        <w:left w:val="none" w:sz="0" w:space="0" w:color="auto"/>
        <w:bottom w:val="none" w:sz="0" w:space="0" w:color="auto"/>
        <w:right w:val="none" w:sz="0" w:space="0" w:color="auto"/>
      </w:divBdr>
    </w:div>
    <w:div w:id="680741152">
      <w:marLeft w:val="0"/>
      <w:marRight w:val="0"/>
      <w:marTop w:val="0"/>
      <w:marBottom w:val="0"/>
      <w:divBdr>
        <w:top w:val="none" w:sz="0" w:space="0" w:color="auto"/>
        <w:left w:val="none" w:sz="0" w:space="0" w:color="auto"/>
        <w:bottom w:val="none" w:sz="0" w:space="0" w:color="auto"/>
        <w:right w:val="none" w:sz="0" w:space="0" w:color="auto"/>
      </w:divBdr>
    </w:div>
    <w:div w:id="680856331">
      <w:marLeft w:val="0"/>
      <w:marRight w:val="0"/>
      <w:marTop w:val="0"/>
      <w:marBottom w:val="0"/>
      <w:divBdr>
        <w:top w:val="none" w:sz="0" w:space="0" w:color="auto"/>
        <w:left w:val="none" w:sz="0" w:space="0" w:color="auto"/>
        <w:bottom w:val="none" w:sz="0" w:space="0" w:color="auto"/>
        <w:right w:val="none" w:sz="0" w:space="0" w:color="auto"/>
      </w:divBdr>
    </w:div>
    <w:div w:id="681006865">
      <w:marLeft w:val="0"/>
      <w:marRight w:val="0"/>
      <w:marTop w:val="0"/>
      <w:marBottom w:val="0"/>
      <w:divBdr>
        <w:top w:val="none" w:sz="0" w:space="0" w:color="auto"/>
        <w:left w:val="none" w:sz="0" w:space="0" w:color="auto"/>
        <w:bottom w:val="none" w:sz="0" w:space="0" w:color="auto"/>
        <w:right w:val="none" w:sz="0" w:space="0" w:color="auto"/>
      </w:divBdr>
    </w:div>
    <w:div w:id="681200839">
      <w:marLeft w:val="0"/>
      <w:marRight w:val="0"/>
      <w:marTop w:val="0"/>
      <w:marBottom w:val="0"/>
      <w:divBdr>
        <w:top w:val="none" w:sz="0" w:space="0" w:color="auto"/>
        <w:left w:val="none" w:sz="0" w:space="0" w:color="auto"/>
        <w:bottom w:val="none" w:sz="0" w:space="0" w:color="auto"/>
        <w:right w:val="none" w:sz="0" w:space="0" w:color="auto"/>
      </w:divBdr>
    </w:div>
    <w:div w:id="681469873">
      <w:marLeft w:val="0"/>
      <w:marRight w:val="0"/>
      <w:marTop w:val="0"/>
      <w:marBottom w:val="0"/>
      <w:divBdr>
        <w:top w:val="none" w:sz="0" w:space="0" w:color="auto"/>
        <w:left w:val="none" w:sz="0" w:space="0" w:color="auto"/>
        <w:bottom w:val="none" w:sz="0" w:space="0" w:color="auto"/>
        <w:right w:val="none" w:sz="0" w:space="0" w:color="auto"/>
      </w:divBdr>
    </w:div>
    <w:div w:id="683167233">
      <w:marLeft w:val="0"/>
      <w:marRight w:val="0"/>
      <w:marTop w:val="0"/>
      <w:marBottom w:val="0"/>
      <w:divBdr>
        <w:top w:val="none" w:sz="0" w:space="0" w:color="auto"/>
        <w:left w:val="none" w:sz="0" w:space="0" w:color="auto"/>
        <w:bottom w:val="none" w:sz="0" w:space="0" w:color="auto"/>
        <w:right w:val="none" w:sz="0" w:space="0" w:color="auto"/>
      </w:divBdr>
    </w:div>
    <w:div w:id="684595473">
      <w:marLeft w:val="0"/>
      <w:marRight w:val="0"/>
      <w:marTop w:val="0"/>
      <w:marBottom w:val="0"/>
      <w:divBdr>
        <w:top w:val="none" w:sz="0" w:space="0" w:color="auto"/>
        <w:left w:val="none" w:sz="0" w:space="0" w:color="auto"/>
        <w:bottom w:val="none" w:sz="0" w:space="0" w:color="auto"/>
        <w:right w:val="none" w:sz="0" w:space="0" w:color="auto"/>
      </w:divBdr>
    </w:div>
    <w:div w:id="685055201">
      <w:marLeft w:val="0"/>
      <w:marRight w:val="0"/>
      <w:marTop w:val="0"/>
      <w:marBottom w:val="0"/>
      <w:divBdr>
        <w:top w:val="none" w:sz="0" w:space="0" w:color="auto"/>
        <w:left w:val="none" w:sz="0" w:space="0" w:color="auto"/>
        <w:bottom w:val="none" w:sz="0" w:space="0" w:color="auto"/>
        <w:right w:val="none" w:sz="0" w:space="0" w:color="auto"/>
      </w:divBdr>
    </w:div>
    <w:div w:id="685601080">
      <w:marLeft w:val="0"/>
      <w:marRight w:val="0"/>
      <w:marTop w:val="0"/>
      <w:marBottom w:val="0"/>
      <w:divBdr>
        <w:top w:val="none" w:sz="0" w:space="0" w:color="auto"/>
        <w:left w:val="none" w:sz="0" w:space="0" w:color="auto"/>
        <w:bottom w:val="none" w:sz="0" w:space="0" w:color="auto"/>
        <w:right w:val="none" w:sz="0" w:space="0" w:color="auto"/>
      </w:divBdr>
    </w:div>
    <w:div w:id="686097895">
      <w:marLeft w:val="0"/>
      <w:marRight w:val="0"/>
      <w:marTop w:val="0"/>
      <w:marBottom w:val="0"/>
      <w:divBdr>
        <w:top w:val="none" w:sz="0" w:space="0" w:color="auto"/>
        <w:left w:val="none" w:sz="0" w:space="0" w:color="auto"/>
        <w:bottom w:val="none" w:sz="0" w:space="0" w:color="auto"/>
        <w:right w:val="none" w:sz="0" w:space="0" w:color="auto"/>
      </w:divBdr>
    </w:div>
    <w:div w:id="686709974">
      <w:marLeft w:val="0"/>
      <w:marRight w:val="0"/>
      <w:marTop w:val="0"/>
      <w:marBottom w:val="0"/>
      <w:divBdr>
        <w:top w:val="none" w:sz="0" w:space="0" w:color="auto"/>
        <w:left w:val="none" w:sz="0" w:space="0" w:color="auto"/>
        <w:bottom w:val="none" w:sz="0" w:space="0" w:color="auto"/>
        <w:right w:val="none" w:sz="0" w:space="0" w:color="auto"/>
      </w:divBdr>
    </w:div>
    <w:div w:id="687878046">
      <w:marLeft w:val="0"/>
      <w:marRight w:val="0"/>
      <w:marTop w:val="0"/>
      <w:marBottom w:val="0"/>
      <w:divBdr>
        <w:top w:val="none" w:sz="0" w:space="0" w:color="auto"/>
        <w:left w:val="none" w:sz="0" w:space="0" w:color="auto"/>
        <w:bottom w:val="none" w:sz="0" w:space="0" w:color="auto"/>
        <w:right w:val="none" w:sz="0" w:space="0" w:color="auto"/>
      </w:divBdr>
    </w:div>
    <w:div w:id="688415830">
      <w:marLeft w:val="0"/>
      <w:marRight w:val="0"/>
      <w:marTop w:val="0"/>
      <w:marBottom w:val="0"/>
      <w:divBdr>
        <w:top w:val="none" w:sz="0" w:space="0" w:color="auto"/>
        <w:left w:val="none" w:sz="0" w:space="0" w:color="auto"/>
        <w:bottom w:val="none" w:sz="0" w:space="0" w:color="auto"/>
        <w:right w:val="none" w:sz="0" w:space="0" w:color="auto"/>
      </w:divBdr>
    </w:div>
    <w:div w:id="688458562">
      <w:marLeft w:val="0"/>
      <w:marRight w:val="0"/>
      <w:marTop w:val="0"/>
      <w:marBottom w:val="0"/>
      <w:divBdr>
        <w:top w:val="none" w:sz="0" w:space="0" w:color="auto"/>
        <w:left w:val="none" w:sz="0" w:space="0" w:color="auto"/>
        <w:bottom w:val="none" w:sz="0" w:space="0" w:color="auto"/>
        <w:right w:val="none" w:sz="0" w:space="0" w:color="auto"/>
      </w:divBdr>
    </w:div>
    <w:div w:id="688990438">
      <w:marLeft w:val="0"/>
      <w:marRight w:val="0"/>
      <w:marTop w:val="0"/>
      <w:marBottom w:val="0"/>
      <w:divBdr>
        <w:top w:val="none" w:sz="0" w:space="0" w:color="auto"/>
        <w:left w:val="none" w:sz="0" w:space="0" w:color="auto"/>
        <w:bottom w:val="none" w:sz="0" w:space="0" w:color="auto"/>
        <w:right w:val="none" w:sz="0" w:space="0" w:color="auto"/>
      </w:divBdr>
    </w:div>
    <w:div w:id="689985937">
      <w:marLeft w:val="0"/>
      <w:marRight w:val="0"/>
      <w:marTop w:val="0"/>
      <w:marBottom w:val="0"/>
      <w:divBdr>
        <w:top w:val="none" w:sz="0" w:space="0" w:color="auto"/>
        <w:left w:val="none" w:sz="0" w:space="0" w:color="auto"/>
        <w:bottom w:val="none" w:sz="0" w:space="0" w:color="auto"/>
        <w:right w:val="none" w:sz="0" w:space="0" w:color="auto"/>
      </w:divBdr>
    </w:div>
    <w:div w:id="689988043">
      <w:marLeft w:val="0"/>
      <w:marRight w:val="0"/>
      <w:marTop w:val="0"/>
      <w:marBottom w:val="0"/>
      <w:divBdr>
        <w:top w:val="none" w:sz="0" w:space="0" w:color="auto"/>
        <w:left w:val="none" w:sz="0" w:space="0" w:color="auto"/>
        <w:bottom w:val="none" w:sz="0" w:space="0" w:color="auto"/>
        <w:right w:val="none" w:sz="0" w:space="0" w:color="auto"/>
      </w:divBdr>
    </w:div>
    <w:div w:id="690061290">
      <w:marLeft w:val="0"/>
      <w:marRight w:val="0"/>
      <w:marTop w:val="0"/>
      <w:marBottom w:val="0"/>
      <w:divBdr>
        <w:top w:val="none" w:sz="0" w:space="0" w:color="auto"/>
        <w:left w:val="none" w:sz="0" w:space="0" w:color="auto"/>
        <w:bottom w:val="none" w:sz="0" w:space="0" w:color="auto"/>
        <w:right w:val="none" w:sz="0" w:space="0" w:color="auto"/>
      </w:divBdr>
    </w:div>
    <w:div w:id="690495772">
      <w:marLeft w:val="0"/>
      <w:marRight w:val="0"/>
      <w:marTop w:val="0"/>
      <w:marBottom w:val="0"/>
      <w:divBdr>
        <w:top w:val="none" w:sz="0" w:space="0" w:color="auto"/>
        <w:left w:val="none" w:sz="0" w:space="0" w:color="auto"/>
        <w:bottom w:val="none" w:sz="0" w:space="0" w:color="auto"/>
        <w:right w:val="none" w:sz="0" w:space="0" w:color="auto"/>
      </w:divBdr>
    </w:div>
    <w:div w:id="690884717">
      <w:marLeft w:val="0"/>
      <w:marRight w:val="0"/>
      <w:marTop w:val="0"/>
      <w:marBottom w:val="0"/>
      <w:divBdr>
        <w:top w:val="none" w:sz="0" w:space="0" w:color="auto"/>
        <w:left w:val="none" w:sz="0" w:space="0" w:color="auto"/>
        <w:bottom w:val="none" w:sz="0" w:space="0" w:color="auto"/>
        <w:right w:val="none" w:sz="0" w:space="0" w:color="auto"/>
      </w:divBdr>
    </w:div>
    <w:div w:id="690886278">
      <w:marLeft w:val="0"/>
      <w:marRight w:val="0"/>
      <w:marTop w:val="0"/>
      <w:marBottom w:val="0"/>
      <w:divBdr>
        <w:top w:val="none" w:sz="0" w:space="0" w:color="auto"/>
        <w:left w:val="none" w:sz="0" w:space="0" w:color="auto"/>
        <w:bottom w:val="none" w:sz="0" w:space="0" w:color="auto"/>
        <w:right w:val="none" w:sz="0" w:space="0" w:color="auto"/>
      </w:divBdr>
    </w:div>
    <w:div w:id="691997364">
      <w:marLeft w:val="0"/>
      <w:marRight w:val="0"/>
      <w:marTop w:val="0"/>
      <w:marBottom w:val="0"/>
      <w:divBdr>
        <w:top w:val="none" w:sz="0" w:space="0" w:color="auto"/>
        <w:left w:val="none" w:sz="0" w:space="0" w:color="auto"/>
        <w:bottom w:val="none" w:sz="0" w:space="0" w:color="auto"/>
        <w:right w:val="none" w:sz="0" w:space="0" w:color="auto"/>
      </w:divBdr>
    </w:div>
    <w:div w:id="692152430">
      <w:marLeft w:val="0"/>
      <w:marRight w:val="0"/>
      <w:marTop w:val="0"/>
      <w:marBottom w:val="0"/>
      <w:divBdr>
        <w:top w:val="none" w:sz="0" w:space="0" w:color="auto"/>
        <w:left w:val="none" w:sz="0" w:space="0" w:color="auto"/>
        <w:bottom w:val="none" w:sz="0" w:space="0" w:color="auto"/>
        <w:right w:val="none" w:sz="0" w:space="0" w:color="auto"/>
      </w:divBdr>
    </w:div>
    <w:div w:id="692725119">
      <w:marLeft w:val="0"/>
      <w:marRight w:val="0"/>
      <w:marTop w:val="0"/>
      <w:marBottom w:val="0"/>
      <w:divBdr>
        <w:top w:val="none" w:sz="0" w:space="0" w:color="auto"/>
        <w:left w:val="none" w:sz="0" w:space="0" w:color="auto"/>
        <w:bottom w:val="none" w:sz="0" w:space="0" w:color="auto"/>
        <w:right w:val="none" w:sz="0" w:space="0" w:color="auto"/>
      </w:divBdr>
    </w:div>
    <w:div w:id="693115848">
      <w:marLeft w:val="0"/>
      <w:marRight w:val="0"/>
      <w:marTop w:val="0"/>
      <w:marBottom w:val="0"/>
      <w:divBdr>
        <w:top w:val="none" w:sz="0" w:space="0" w:color="auto"/>
        <w:left w:val="none" w:sz="0" w:space="0" w:color="auto"/>
        <w:bottom w:val="none" w:sz="0" w:space="0" w:color="auto"/>
        <w:right w:val="none" w:sz="0" w:space="0" w:color="auto"/>
      </w:divBdr>
    </w:div>
    <w:div w:id="693382982">
      <w:marLeft w:val="0"/>
      <w:marRight w:val="0"/>
      <w:marTop w:val="0"/>
      <w:marBottom w:val="0"/>
      <w:divBdr>
        <w:top w:val="none" w:sz="0" w:space="0" w:color="auto"/>
        <w:left w:val="none" w:sz="0" w:space="0" w:color="auto"/>
        <w:bottom w:val="none" w:sz="0" w:space="0" w:color="auto"/>
        <w:right w:val="none" w:sz="0" w:space="0" w:color="auto"/>
      </w:divBdr>
    </w:div>
    <w:div w:id="693727033">
      <w:marLeft w:val="0"/>
      <w:marRight w:val="0"/>
      <w:marTop w:val="0"/>
      <w:marBottom w:val="0"/>
      <w:divBdr>
        <w:top w:val="none" w:sz="0" w:space="0" w:color="auto"/>
        <w:left w:val="none" w:sz="0" w:space="0" w:color="auto"/>
        <w:bottom w:val="none" w:sz="0" w:space="0" w:color="auto"/>
        <w:right w:val="none" w:sz="0" w:space="0" w:color="auto"/>
      </w:divBdr>
    </w:div>
    <w:div w:id="694159100">
      <w:marLeft w:val="0"/>
      <w:marRight w:val="0"/>
      <w:marTop w:val="0"/>
      <w:marBottom w:val="0"/>
      <w:divBdr>
        <w:top w:val="none" w:sz="0" w:space="0" w:color="auto"/>
        <w:left w:val="none" w:sz="0" w:space="0" w:color="auto"/>
        <w:bottom w:val="none" w:sz="0" w:space="0" w:color="auto"/>
        <w:right w:val="none" w:sz="0" w:space="0" w:color="auto"/>
      </w:divBdr>
    </w:div>
    <w:div w:id="694306374">
      <w:marLeft w:val="0"/>
      <w:marRight w:val="0"/>
      <w:marTop w:val="0"/>
      <w:marBottom w:val="0"/>
      <w:divBdr>
        <w:top w:val="none" w:sz="0" w:space="0" w:color="auto"/>
        <w:left w:val="none" w:sz="0" w:space="0" w:color="auto"/>
        <w:bottom w:val="none" w:sz="0" w:space="0" w:color="auto"/>
        <w:right w:val="none" w:sz="0" w:space="0" w:color="auto"/>
      </w:divBdr>
    </w:div>
    <w:div w:id="694383501">
      <w:marLeft w:val="0"/>
      <w:marRight w:val="0"/>
      <w:marTop w:val="0"/>
      <w:marBottom w:val="0"/>
      <w:divBdr>
        <w:top w:val="none" w:sz="0" w:space="0" w:color="auto"/>
        <w:left w:val="none" w:sz="0" w:space="0" w:color="auto"/>
        <w:bottom w:val="none" w:sz="0" w:space="0" w:color="auto"/>
        <w:right w:val="none" w:sz="0" w:space="0" w:color="auto"/>
      </w:divBdr>
    </w:div>
    <w:div w:id="694576014">
      <w:marLeft w:val="0"/>
      <w:marRight w:val="0"/>
      <w:marTop w:val="0"/>
      <w:marBottom w:val="0"/>
      <w:divBdr>
        <w:top w:val="none" w:sz="0" w:space="0" w:color="auto"/>
        <w:left w:val="none" w:sz="0" w:space="0" w:color="auto"/>
        <w:bottom w:val="none" w:sz="0" w:space="0" w:color="auto"/>
        <w:right w:val="none" w:sz="0" w:space="0" w:color="auto"/>
      </w:divBdr>
    </w:div>
    <w:div w:id="694648534">
      <w:marLeft w:val="0"/>
      <w:marRight w:val="0"/>
      <w:marTop w:val="0"/>
      <w:marBottom w:val="0"/>
      <w:divBdr>
        <w:top w:val="none" w:sz="0" w:space="0" w:color="auto"/>
        <w:left w:val="none" w:sz="0" w:space="0" w:color="auto"/>
        <w:bottom w:val="none" w:sz="0" w:space="0" w:color="auto"/>
        <w:right w:val="none" w:sz="0" w:space="0" w:color="auto"/>
      </w:divBdr>
    </w:div>
    <w:div w:id="694842375">
      <w:marLeft w:val="0"/>
      <w:marRight w:val="0"/>
      <w:marTop w:val="0"/>
      <w:marBottom w:val="0"/>
      <w:divBdr>
        <w:top w:val="none" w:sz="0" w:space="0" w:color="auto"/>
        <w:left w:val="none" w:sz="0" w:space="0" w:color="auto"/>
        <w:bottom w:val="none" w:sz="0" w:space="0" w:color="auto"/>
        <w:right w:val="none" w:sz="0" w:space="0" w:color="auto"/>
      </w:divBdr>
    </w:div>
    <w:div w:id="694893012">
      <w:marLeft w:val="0"/>
      <w:marRight w:val="0"/>
      <w:marTop w:val="0"/>
      <w:marBottom w:val="0"/>
      <w:divBdr>
        <w:top w:val="none" w:sz="0" w:space="0" w:color="auto"/>
        <w:left w:val="none" w:sz="0" w:space="0" w:color="auto"/>
        <w:bottom w:val="none" w:sz="0" w:space="0" w:color="auto"/>
        <w:right w:val="none" w:sz="0" w:space="0" w:color="auto"/>
      </w:divBdr>
    </w:div>
    <w:div w:id="695153633">
      <w:marLeft w:val="0"/>
      <w:marRight w:val="0"/>
      <w:marTop w:val="0"/>
      <w:marBottom w:val="0"/>
      <w:divBdr>
        <w:top w:val="none" w:sz="0" w:space="0" w:color="auto"/>
        <w:left w:val="none" w:sz="0" w:space="0" w:color="auto"/>
        <w:bottom w:val="none" w:sz="0" w:space="0" w:color="auto"/>
        <w:right w:val="none" w:sz="0" w:space="0" w:color="auto"/>
      </w:divBdr>
    </w:div>
    <w:div w:id="695499494">
      <w:marLeft w:val="0"/>
      <w:marRight w:val="0"/>
      <w:marTop w:val="0"/>
      <w:marBottom w:val="0"/>
      <w:divBdr>
        <w:top w:val="none" w:sz="0" w:space="0" w:color="auto"/>
        <w:left w:val="none" w:sz="0" w:space="0" w:color="auto"/>
        <w:bottom w:val="none" w:sz="0" w:space="0" w:color="auto"/>
        <w:right w:val="none" w:sz="0" w:space="0" w:color="auto"/>
      </w:divBdr>
    </w:div>
    <w:div w:id="695735634">
      <w:marLeft w:val="0"/>
      <w:marRight w:val="0"/>
      <w:marTop w:val="0"/>
      <w:marBottom w:val="0"/>
      <w:divBdr>
        <w:top w:val="none" w:sz="0" w:space="0" w:color="auto"/>
        <w:left w:val="none" w:sz="0" w:space="0" w:color="auto"/>
        <w:bottom w:val="none" w:sz="0" w:space="0" w:color="auto"/>
        <w:right w:val="none" w:sz="0" w:space="0" w:color="auto"/>
      </w:divBdr>
    </w:div>
    <w:div w:id="695810450">
      <w:marLeft w:val="0"/>
      <w:marRight w:val="0"/>
      <w:marTop w:val="0"/>
      <w:marBottom w:val="0"/>
      <w:divBdr>
        <w:top w:val="none" w:sz="0" w:space="0" w:color="auto"/>
        <w:left w:val="none" w:sz="0" w:space="0" w:color="auto"/>
        <w:bottom w:val="none" w:sz="0" w:space="0" w:color="auto"/>
        <w:right w:val="none" w:sz="0" w:space="0" w:color="auto"/>
      </w:divBdr>
    </w:div>
    <w:div w:id="696321765">
      <w:marLeft w:val="0"/>
      <w:marRight w:val="0"/>
      <w:marTop w:val="0"/>
      <w:marBottom w:val="0"/>
      <w:divBdr>
        <w:top w:val="none" w:sz="0" w:space="0" w:color="auto"/>
        <w:left w:val="none" w:sz="0" w:space="0" w:color="auto"/>
        <w:bottom w:val="none" w:sz="0" w:space="0" w:color="auto"/>
        <w:right w:val="none" w:sz="0" w:space="0" w:color="auto"/>
      </w:divBdr>
    </w:div>
    <w:div w:id="696732874">
      <w:marLeft w:val="0"/>
      <w:marRight w:val="0"/>
      <w:marTop w:val="0"/>
      <w:marBottom w:val="0"/>
      <w:divBdr>
        <w:top w:val="none" w:sz="0" w:space="0" w:color="auto"/>
        <w:left w:val="none" w:sz="0" w:space="0" w:color="auto"/>
        <w:bottom w:val="none" w:sz="0" w:space="0" w:color="auto"/>
        <w:right w:val="none" w:sz="0" w:space="0" w:color="auto"/>
      </w:divBdr>
    </w:div>
    <w:div w:id="698047391">
      <w:marLeft w:val="0"/>
      <w:marRight w:val="0"/>
      <w:marTop w:val="0"/>
      <w:marBottom w:val="0"/>
      <w:divBdr>
        <w:top w:val="none" w:sz="0" w:space="0" w:color="auto"/>
        <w:left w:val="none" w:sz="0" w:space="0" w:color="auto"/>
        <w:bottom w:val="none" w:sz="0" w:space="0" w:color="auto"/>
        <w:right w:val="none" w:sz="0" w:space="0" w:color="auto"/>
      </w:divBdr>
    </w:div>
    <w:div w:id="698162594">
      <w:marLeft w:val="0"/>
      <w:marRight w:val="0"/>
      <w:marTop w:val="0"/>
      <w:marBottom w:val="0"/>
      <w:divBdr>
        <w:top w:val="none" w:sz="0" w:space="0" w:color="auto"/>
        <w:left w:val="none" w:sz="0" w:space="0" w:color="auto"/>
        <w:bottom w:val="none" w:sz="0" w:space="0" w:color="auto"/>
        <w:right w:val="none" w:sz="0" w:space="0" w:color="auto"/>
      </w:divBdr>
    </w:div>
    <w:div w:id="698623242">
      <w:marLeft w:val="0"/>
      <w:marRight w:val="0"/>
      <w:marTop w:val="0"/>
      <w:marBottom w:val="0"/>
      <w:divBdr>
        <w:top w:val="none" w:sz="0" w:space="0" w:color="auto"/>
        <w:left w:val="none" w:sz="0" w:space="0" w:color="auto"/>
        <w:bottom w:val="none" w:sz="0" w:space="0" w:color="auto"/>
        <w:right w:val="none" w:sz="0" w:space="0" w:color="auto"/>
      </w:divBdr>
    </w:div>
    <w:div w:id="698894612">
      <w:marLeft w:val="0"/>
      <w:marRight w:val="0"/>
      <w:marTop w:val="0"/>
      <w:marBottom w:val="0"/>
      <w:divBdr>
        <w:top w:val="none" w:sz="0" w:space="0" w:color="auto"/>
        <w:left w:val="none" w:sz="0" w:space="0" w:color="auto"/>
        <w:bottom w:val="none" w:sz="0" w:space="0" w:color="auto"/>
        <w:right w:val="none" w:sz="0" w:space="0" w:color="auto"/>
      </w:divBdr>
    </w:div>
    <w:div w:id="699018223">
      <w:marLeft w:val="0"/>
      <w:marRight w:val="0"/>
      <w:marTop w:val="0"/>
      <w:marBottom w:val="0"/>
      <w:divBdr>
        <w:top w:val="none" w:sz="0" w:space="0" w:color="auto"/>
        <w:left w:val="none" w:sz="0" w:space="0" w:color="auto"/>
        <w:bottom w:val="none" w:sz="0" w:space="0" w:color="auto"/>
        <w:right w:val="none" w:sz="0" w:space="0" w:color="auto"/>
      </w:divBdr>
    </w:div>
    <w:div w:id="699207446">
      <w:marLeft w:val="0"/>
      <w:marRight w:val="0"/>
      <w:marTop w:val="0"/>
      <w:marBottom w:val="0"/>
      <w:divBdr>
        <w:top w:val="none" w:sz="0" w:space="0" w:color="auto"/>
        <w:left w:val="none" w:sz="0" w:space="0" w:color="auto"/>
        <w:bottom w:val="none" w:sz="0" w:space="0" w:color="auto"/>
        <w:right w:val="none" w:sz="0" w:space="0" w:color="auto"/>
      </w:divBdr>
    </w:div>
    <w:div w:id="699352804">
      <w:marLeft w:val="0"/>
      <w:marRight w:val="0"/>
      <w:marTop w:val="0"/>
      <w:marBottom w:val="0"/>
      <w:divBdr>
        <w:top w:val="none" w:sz="0" w:space="0" w:color="auto"/>
        <w:left w:val="none" w:sz="0" w:space="0" w:color="auto"/>
        <w:bottom w:val="none" w:sz="0" w:space="0" w:color="auto"/>
        <w:right w:val="none" w:sz="0" w:space="0" w:color="auto"/>
      </w:divBdr>
    </w:div>
    <w:div w:id="699547768">
      <w:marLeft w:val="0"/>
      <w:marRight w:val="0"/>
      <w:marTop w:val="0"/>
      <w:marBottom w:val="0"/>
      <w:divBdr>
        <w:top w:val="none" w:sz="0" w:space="0" w:color="auto"/>
        <w:left w:val="none" w:sz="0" w:space="0" w:color="auto"/>
        <w:bottom w:val="none" w:sz="0" w:space="0" w:color="auto"/>
        <w:right w:val="none" w:sz="0" w:space="0" w:color="auto"/>
      </w:divBdr>
    </w:div>
    <w:div w:id="699890277">
      <w:marLeft w:val="0"/>
      <w:marRight w:val="0"/>
      <w:marTop w:val="0"/>
      <w:marBottom w:val="0"/>
      <w:divBdr>
        <w:top w:val="none" w:sz="0" w:space="0" w:color="auto"/>
        <w:left w:val="none" w:sz="0" w:space="0" w:color="auto"/>
        <w:bottom w:val="none" w:sz="0" w:space="0" w:color="auto"/>
        <w:right w:val="none" w:sz="0" w:space="0" w:color="auto"/>
      </w:divBdr>
    </w:div>
    <w:div w:id="700521776">
      <w:marLeft w:val="0"/>
      <w:marRight w:val="0"/>
      <w:marTop w:val="0"/>
      <w:marBottom w:val="0"/>
      <w:divBdr>
        <w:top w:val="none" w:sz="0" w:space="0" w:color="auto"/>
        <w:left w:val="none" w:sz="0" w:space="0" w:color="auto"/>
        <w:bottom w:val="none" w:sz="0" w:space="0" w:color="auto"/>
        <w:right w:val="none" w:sz="0" w:space="0" w:color="auto"/>
      </w:divBdr>
    </w:div>
    <w:div w:id="700863181">
      <w:marLeft w:val="0"/>
      <w:marRight w:val="0"/>
      <w:marTop w:val="0"/>
      <w:marBottom w:val="0"/>
      <w:divBdr>
        <w:top w:val="none" w:sz="0" w:space="0" w:color="auto"/>
        <w:left w:val="none" w:sz="0" w:space="0" w:color="auto"/>
        <w:bottom w:val="none" w:sz="0" w:space="0" w:color="auto"/>
        <w:right w:val="none" w:sz="0" w:space="0" w:color="auto"/>
      </w:divBdr>
    </w:div>
    <w:div w:id="701055030">
      <w:marLeft w:val="0"/>
      <w:marRight w:val="0"/>
      <w:marTop w:val="0"/>
      <w:marBottom w:val="0"/>
      <w:divBdr>
        <w:top w:val="none" w:sz="0" w:space="0" w:color="auto"/>
        <w:left w:val="none" w:sz="0" w:space="0" w:color="auto"/>
        <w:bottom w:val="none" w:sz="0" w:space="0" w:color="auto"/>
        <w:right w:val="none" w:sz="0" w:space="0" w:color="auto"/>
      </w:divBdr>
    </w:div>
    <w:div w:id="701127035">
      <w:marLeft w:val="0"/>
      <w:marRight w:val="0"/>
      <w:marTop w:val="0"/>
      <w:marBottom w:val="0"/>
      <w:divBdr>
        <w:top w:val="none" w:sz="0" w:space="0" w:color="auto"/>
        <w:left w:val="none" w:sz="0" w:space="0" w:color="auto"/>
        <w:bottom w:val="none" w:sz="0" w:space="0" w:color="auto"/>
        <w:right w:val="none" w:sz="0" w:space="0" w:color="auto"/>
      </w:divBdr>
    </w:div>
    <w:div w:id="701251879">
      <w:marLeft w:val="0"/>
      <w:marRight w:val="0"/>
      <w:marTop w:val="0"/>
      <w:marBottom w:val="0"/>
      <w:divBdr>
        <w:top w:val="none" w:sz="0" w:space="0" w:color="auto"/>
        <w:left w:val="none" w:sz="0" w:space="0" w:color="auto"/>
        <w:bottom w:val="none" w:sz="0" w:space="0" w:color="auto"/>
        <w:right w:val="none" w:sz="0" w:space="0" w:color="auto"/>
      </w:divBdr>
    </w:div>
    <w:div w:id="701327946">
      <w:marLeft w:val="0"/>
      <w:marRight w:val="0"/>
      <w:marTop w:val="0"/>
      <w:marBottom w:val="0"/>
      <w:divBdr>
        <w:top w:val="none" w:sz="0" w:space="0" w:color="auto"/>
        <w:left w:val="none" w:sz="0" w:space="0" w:color="auto"/>
        <w:bottom w:val="none" w:sz="0" w:space="0" w:color="auto"/>
        <w:right w:val="none" w:sz="0" w:space="0" w:color="auto"/>
      </w:divBdr>
    </w:div>
    <w:div w:id="702168002">
      <w:marLeft w:val="0"/>
      <w:marRight w:val="0"/>
      <w:marTop w:val="0"/>
      <w:marBottom w:val="0"/>
      <w:divBdr>
        <w:top w:val="none" w:sz="0" w:space="0" w:color="auto"/>
        <w:left w:val="none" w:sz="0" w:space="0" w:color="auto"/>
        <w:bottom w:val="none" w:sz="0" w:space="0" w:color="auto"/>
        <w:right w:val="none" w:sz="0" w:space="0" w:color="auto"/>
      </w:divBdr>
    </w:div>
    <w:div w:id="702483459">
      <w:marLeft w:val="0"/>
      <w:marRight w:val="0"/>
      <w:marTop w:val="0"/>
      <w:marBottom w:val="0"/>
      <w:divBdr>
        <w:top w:val="none" w:sz="0" w:space="0" w:color="auto"/>
        <w:left w:val="none" w:sz="0" w:space="0" w:color="auto"/>
        <w:bottom w:val="none" w:sz="0" w:space="0" w:color="auto"/>
        <w:right w:val="none" w:sz="0" w:space="0" w:color="auto"/>
      </w:divBdr>
    </w:div>
    <w:div w:id="702946787">
      <w:marLeft w:val="0"/>
      <w:marRight w:val="0"/>
      <w:marTop w:val="0"/>
      <w:marBottom w:val="0"/>
      <w:divBdr>
        <w:top w:val="none" w:sz="0" w:space="0" w:color="auto"/>
        <w:left w:val="none" w:sz="0" w:space="0" w:color="auto"/>
        <w:bottom w:val="none" w:sz="0" w:space="0" w:color="auto"/>
        <w:right w:val="none" w:sz="0" w:space="0" w:color="auto"/>
      </w:divBdr>
    </w:div>
    <w:div w:id="703291758">
      <w:marLeft w:val="0"/>
      <w:marRight w:val="0"/>
      <w:marTop w:val="0"/>
      <w:marBottom w:val="0"/>
      <w:divBdr>
        <w:top w:val="none" w:sz="0" w:space="0" w:color="auto"/>
        <w:left w:val="none" w:sz="0" w:space="0" w:color="auto"/>
        <w:bottom w:val="none" w:sz="0" w:space="0" w:color="auto"/>
        <w:right w:val="none" w:sz="0" w:space="0" w:color="auto"/>
      </w:divBdr>
    </w:div>
    <w:div w:id="703791384">
      <w:marLeft w:val="0"/>
      <w:marRight w:val="0"/>
      <w:marTop w:val="0"/>
      <w:marBottom w:val="0"/>
      <w:divBdr>
        <w:top w:val="none" w:sz="0" w:space="0" w:color="auto"/>
        <w:left w:val="none" w:sz="0" w:space="0" w:color="auto"/>
        <w:bottom w:val="none" w:sz="0" w:space="0" w:color="auto"/>
        <w:right w:val="none" w:sz="0" w:space="0" w:color="auto"/>
      </w:divBdr>
    </w:div>
    <w:div w:id="703870832">
      <w:marLeft w:val="0"/>
      <w:marRight w:val="0"/>
      <w:marTop w:val="0"/>
      <w:marBottom w:val="0"/>
      <w:divBdr>
        <w:top w:val="none" w:sz="0" w:space="0" w:color="auto"/>
        <w:left w:val="none" w:sz="0" w:space="0" w:color="auto"/>
        <w:bottom w:val="none" w:sz="0" w:space="0" w:color="auto"/>
        <w:right w:val="none" w:sz="0" w:space="0" w:color="auto"/>
      </w:divBdr>
    </w:div>
    <w:div w:id="704133912">
      <w:marLeft w:val="0"/>
      <w:marRight w:val="0"/>
      <w:marTop w:val="0"/>
      <w:marBottom w:val="0"/>
      <w:divBdr>
        <w:top w:val="none" w:sz="0" w:space="0" w:color="auto"/>
        <w:left w:val="none" w:sz="0" w:space="0" w:color="auto"/>
        <w:bottom w:val="none" w:sz="0" w:space="0" w:color="auto"/>
        <w:right w:val="none" w:sz="0" w:space="0" w:color="auto"/>
      </w:divBdr>
    </w:div>
    <w:div w:id="705105533">
      <w:marLeft w:val="0"/>
      <w:marRight w:val="0"/>
      <w:marTop w:val="0"/>
      <w:marBottom w:val="0"/>
      <w:divBdr>
        <w:top w:val="none" w:sz="0" w:space="0" w:color="auto"/>
        <w:left w:val="none" w:sz="0" w:space="0" w:color="auto"/>
        <w:bottom w:val="none" w:sz="0" w:space="0" w:color="auto"/>
        <w:right w:val="none" w:sz="0" w:space="0" w:color="auto"/>
      </w:divBdr>
    </w:div>
    <w:div w:id="705837480">
      <w:marLeft w:val="0"/>
      <w:marRight w:val="0"/>
      <w:marTop w:val="0"/>
      <w:marBottom w:val="0"/>
      <w:divBdr>
        <w:top w:val="none" w:sz="0" w:space="0" w:color="auto"/>
        <w:left w:val="none" w:sz="0" w:space="0" w:color="auto"/>
        <w:bottom w:val="none" w:sz="0" w:space="0" w:color="auto"/>
        <w:right w:val="none" w:sz="0" w:space="0" w:color="auto"/>
      </w:divBdr>
    </w:div>
    <w:div w:id="706101687">
      <w:marLeft w:val="0"/>
      <w:marRight w:val="0"/>
      <w:marTop w:val="0"/>
      <w:marBottom w:val="0"/>
      <w:divBdr>
        <w:top w:val="none" w:sz="0" w:space="0" w:color="auto"/>
        <w:left w:val="none" w:sz="0" w:space="0" w:color="auto"/>
        <w:bottom w:val="none" w:sz="0" w:space="0" w:color="auto"/>
        <w:right w:val="none" w:sz="0" w:space="0" w:color="auto"/>
      </w:divBdr>
    </w:div>
    <w:div w:id="706176159">
      <w:marLeft w:val="0"/>
      <w:marRight w:val="0"/>
      <w:marTop w:val="0"/>
      <w:marBottom w:val="0"/>
      <w:divBdr>
        <w:top w:val="none" w:sz="0" w:space="0" w:color="auto"/>
        <w:left w:val="none" w:sz="0" w:space="0" w:color="auto"/>
        <w:bottom w:val="none" w:sz="0" w:space="0" w:color="auto"/>
        <w:right w:val="none" w:sz="0" w:space="0" w:color="auto"/>
      </w:divBdr>
    </w:div>
    <w:div w:id="706567265">
      <w:marLeft w:val="0"/>
      <w:marRight w:val="0"/>
      <w:marTop w:val="0"/>
      <w:marBottom w:val="0"/>
      <w:divBdr>
        <w:top w:val="none" w:sz="0" w:space="0" w:color="auto"/>
        <w:left w:val="none" w:sz="0" w:space="0" w:color="auto"/>
        <w:bottom w:val="none" w:sz="0" w:space="0" w:color="auto"/>
        <w:right w:val="none" w:sz="0" w:space="0" w:color="auto"/>
      </w:divBdr>
    </w:div>
    <w:div w:id="707921362">
      <w:marLeft w:val="0"/>
      <w:marRight w:val="0"/>
      <w:marTop w:val="0"/>
      <w:marBottom w:val="0"/>
      <w:divBdr>
        <w:top w:val="none" w:sz="0" w:space="0" w:color="auto"/>
        <w:left w:val="none" w:sz="0" w:space="0" w:color="auto"/>
        <w:bottom w:val="none" w:sz="0" w:space="0" w:color="auto"/>
        <w:right w:val="none" w:sz="0" w:space="0" w:color="auto"/>
      </w:divBdr>
    </w:div>
    <w:div w:id="708265414">
      <w:marLeft w:val="0"/>
      <w:marRight w:val="0"/>
      <w:marTop w:val="0"/>
      <w:marBottom w:val="0"/>
      <w:divBdr>
        <w:top w:val="none" w:sz="0" w:space="0" w:color="auto"/>
        <w:left w:val="none" w:sz="0" w:space="0" w:color="auto"/>
        <w:bottom w:val="none" w:sz="0" w:space="0" w:color="auto"/>
        <w:right w:val="none" w:sz="0" w:space="0" w:color="auto"/>
      </w:divBdr>
    </w:div>
    <w:div w:id="709498662">
      <w:marLeft w:val="0"/>
      <w:marRight w:val="0"/>
      <w:marTop w:val="0"/>
      <w:marBottom w:val="0"/>
      <w:divBdr>
        <w:top w:val="none" w:sz="0" w:space="0" w:color="auto"/>
        <w:left w:val="none" w:sz="0" w:space="0" w:color="auto"/>
        <w:bottom w:val="none" w:sz="0" w:space="0" w:color="auto"/>
        <w:right w:val="none" w:sz="0" w:space="0" w:color="auto"/>
      </w:divBdr>
    </w:div>
    <w:div w:id="709498862">
      <w:marLeft w:val="0"/>
      <w:marRight w:val="0"/>
      <w:marTop w:val="0"/>
      <w:marBottom w:val="0"/>
      <w:divBdr>
        <w:top w:val="none" w:sz="0" w:space="0" w:color="auto"/>
        <w:left w:val="none" w:sz="0" w:space="0" w:color="auto"/>
        <w:bottom w:val="none" w:sz="0" w:space="0" w:color="auto"/>
        <w:right w:val="none" w:sz="0" w:space="0" w:color="auto"/>
      </w:divBdr>
    </w:div>
    <w:div w:id="709689481">
      <w:marLeft w:val="0"/>
      <w:marRight w:val="0"/>
      <w:marTop w:val="0"/>
      <w:marBottom w:val="0"/>
      <w:divBdr>
        <w:top w:val="none" w:sz="0" w:space="0" w:color="auto"/>
        <w:left w:val="none" w:sz="0" w:space="0" w:color="auto"/>
        <w:bottom w:val="none" w:sz="0" w:space="0" w:color="auto"/>
        <w:right w:val="none" w:sz="0" w:space="0" w:color="auto"/>
      </w:divBdr>
    </w:div>
    <w:div w:id="709916497">
      <w:marLeft w:val="0"/>
      <w:marRight w:val="0"/>
      <w:marTop w:val="0"/>
      <w:marBottom w:val="0"/>
      <w:divBdr>
        <w:top w:val="none" w:sz="0" w:space="0" w:color="auto"/>
        <w:left w:val="none" w:sz="0" w:space="0" w:color="auto"/>
        <w:bottom w:val="none" w:sz="0" w:space="0" w:color="auto"/>
        <w:right w:val="none" w:sz="0" w:space="0" w:color="auto"/>
      </w:divBdr>
    </w:div>
    <w:div w:id="711656450">
      <w:marLeft w:val="0"/>
      <w:marRight w:val="0"/>
      <w:marTop w:val="0"/>
      <w:marBottom w:val="0"/>
      <w:divBdr>
        <w:top w:val="none" w:sz="0" w:space="0" w:color="auto"/>
        <w:left w:val="none" w:sz="0" w:space="0" w:color="auto"/>
        <w:bottom w:val="none" w:sz="0" w:space="0" w:color="auto"/>
        <w:right w:val="none" w:sz="0" w:space="0" w:color="auto"/>
      </w:divBdr>
    </w:div>
    <w:div w:id="712078540">
      <w:marLeft w:val="0"/>
      <w:marRight w:val="0"/>
      <w:marTop w:val="0"/>
      <w:marBottom w:val="0"/>
      <w:divBdr>
        <w:top w:val="none" w:sz="0" w:space="0" w:color="auto"/>
        <w:left w:val="none" w:sz="0" w:space="0" w:color="auto"/>
        <w:bottom w:val="none" w:sz="0" w:space="0" w:color="auto"/>
        <w:right w:val="none" w:sz="0" w:space="0" w:color="auto"/>
      </w:divBdr>
    </w:div>
    <w:div w:id="712845157">
      <w:marLeft w:val="0"/>
      <w:marRight w:val="0"/>
      <w:marTop w:val="0"/>
      <w:marBottom w:val="0"/>
      <w:divBdr>
        <w:top w:val="none" w:sz="0" w:space="0" w:color="auto"/>
        <w:left w:val="none" w:sz="0" w:space="0" w:color="auto"/>
        <w:bottom w:val="none" w:sz="0" w:space="0" w:color="auto"/>
        <w:right w:val="none" w:sz="0" w:space="0" w:color="auto"/>
      </w:divBdr>
    </w:div>
    <w:div w:id="712850557">
      <w:marLeft w:val="0"/>
      <w:marRight w:val="0"/>
      <w:marTop w:val="0"/>
      <w:marBottom w:val="0"/>
      <w:divBdr>
        <w:top w:val="none" w:sz="0" w:space="0" w:color="auto"/>
        <w:left w:val="none" w:sz="0" w:space="0" w:color="auto"/>
        <w:bottom w:val="none" w:sz="0" w:space="0" w:color="auto"/>
        <w:right w:val="none" w:sz="0" w:space="0" w:color="auto"/>
      </w:divBdr>
    </w:div>
    <w:div w:id="713039520">
      <w:marLeft w:val="0"/>
      <w:marRight w:val="0"/>
      <w:marTop w:val="0"/>
      <w:marBottom w:val="0"/>
      <w:divBdr>
        <w:top w:val="none" w:sz="0" w:space="0" w:color="auto"/>
        <w:left w:val="none" w:sz="0" w:space="0" w:color="auto"/>
        <w:bottom w:val="none" w:sz="0" w:space="0" w:color="auto"/>
        <w:right w:val="none" w:sz="0" w:space="0" w:color="auto"/>
      </w:divBdr>
    </w:div>
    <w:div w:id="713306741">
      <w:marLeft w:val="0"/>
      <w:marRight w:val="0"/>
      <w:marTop w:val="0"/>
      <w:marBottom w:val="0"/>
      <w:divBdr>
        <w:top w:val="none" w:sz="0" w:space="0" w:color="auto"/>
        <w:left w:val="none" w:sz="0" w:space="0" w:color="auto"/>
        <w:bottom w:val="none" w:sz="0" w:space="0" w:color="auto"/>
        <w:right w:val="none" w:sz="0" w:space="0" w:color="auto"/>
      </w:divBdr>
    </w:div>
    <w:div w:id="713770247">
      <w:marLeft w:val="0"/>
      <w:marRight w:val="0"/>
      <w:marTop w:val="0"/>
      <w:marBottom w:val="0"/>
      <w:divBdr>
        <w:top w:val="none" w:sz="0" w:space="0" w:color="auto"/>
        <w:left w:val="none" w:sz="0" w:space="0" w:color="auto"/>
        <w:bottom w:val="none" w:sz="0" w:space="0" w:color="auto"/>
        <w:right w:val="none" w:sz="0" w:space="0" w:color="auto"/>
      </w:divBdr>
    </w:div>
    <w:div w:id="714037638">
      <w:marLeft w:val="0"/>
      <w:marRight w:val="0"/>
      <w:marTop w:val="0"/>
      <w:marBottom w:val="0"/>
      <w:divBdr>
        <w:top w:val="none" w:sz="0" w:space="0" w:color="auto"/>
        <w:left w:val="none" w:sz="0" w:space="0" w:color="auto"/>
        <w:bottom w:val="none" w:sz="0" w:space="0" w:color="auto"/>
        <w:right w:val="none" w:sz="0" w:space="0" w:color="auto"/>
      </w:divBdr>
    </w:div>
    <w:div w:id="714353341">
      <w:marLeft w:val="0"/>
      <w:marRight w:val="0"/>
      <w:marTop w:val="0"/>
      <w:marBottom w:val="0"/>
      <w:divBdr>
        <w:top w:val="none" w:sz="0" w:space="0" w:color="auto"/>
        <w:left w:val="none" w:sz="0" w:space="0" w:color="auto"/>
        <w:bottom w:val="none" w:sz="0" w:space="0" w:color="auto"/>
        <w:right w:val="none" w:sz="0" w:space="0" w:color="auto"/>
      </w:divBdr>
    </w:div>
    <w:div w:id="715473042">
      <w:marLeft w:val="0"/>
      <w:marRight w:val="0"/>
      <w:marTop w:val="0"/>
      <w:marBottom w:val="0"/>
      <w:divBdr>
        <w:top w:val="none" w:sz="0" w:space="0" w:color="auto"/>
        <w:left w:val="none" w:sz="0" w:space="0" w:color="auto"/>
        <w:bottom w:val="none" w:sz="0" w:space="0" w:color="auto"/>
        <w:right w:val="none" w:sz="0" w:space="0" w:color="auto"/>
      </w:divBdr>
    </w:div>
    <w:div w:id="715858420">
      <w:marLeft w:val="0"/>
      <w:marRight w:val="0"/>
      <w:marTop w:val="0"/>
      <w:marBottom w:val="0"/>
      <w:divBdr>
        <w:top w:val="none" w:sz="0" w:space="0" w:color="auto"/>
        <w:left w:val="none" w:sz="0" w:space="0" w:color="auto"/>
        <w:bottom w:val="none" w:sz="0" w:space="0" w:color="auto"/>
        <w:right w:val="none" w:sz="0" w:space="0" w:color="auto"/>
      </w:divBdr>
    </w:div>
    <w:div w:id="715933047">
      <w:marLeft w:val="0"/>
      <w:marRight w:val="0"/>
      <w:marTop w:val="0"/>
      <w:marBottom w:val="0"/>
      <w:divBdr>
        <w:top w:val="none" w:sz="0" w:space="0" w:color="auto"/>
        <w:left w:val="none" w:sz="0" w:space="0" w:color="auto"/>
        <w:bottom w:val="none" w:sz="0" w:space="0" w:color="auto"/>
        <w:right w:val="none" w:sz="0" w:space="0" w:color="auto"/>
      </w:divBdr>
    </w:div>
    <w:div w:id="716702554">
      <w:marLeft w:val="0"/>
      <w:marRight w:val="0"/>
      <w:marTop w:val="0"/>
      <w:marBottom w:val="0"/>
      <w:divBdr>
        <w:top w:val="none" w:sz="0" w:space="0" w:color="auto"/>
        <w:left w:val="none" w:sz="0" w:space="0" w:color="auto"/>
        <w:bottom w:val="none" w:sz="0" w:space="0" w:color="auto"/>
        <w:right w:val="none" w:sz="0" w:space="0" w:color="auto"/>
      </w:divBdr>
    </w:div>
    <w:div w:id="716972427">
      <w:marLeft w:val="0"/>
      <w:marRight w:val="0"/>
      <w:marTop w:val="0"/>
      <w:marBottom w:val="0"/>
      <w:divBdr>
        <w:top w:val="none" w:sz="0" w:space="0" w:color="auto"/>
        <w:left w:val="none" w:sz="0" w:space="0" w:color="auto"/>
        <w:bottom w:val="none" w:sz="0" w:space="0" w:color="auto"/>
        <w:right w:val="none" w:sz="0" w:space="0" w:color="auto"/>
      </w:divBdr>
    </w:div>
    <w:div w:id="717167957">
      <w:marLeft w:val="0"/>
      <w:marRight w:val="0"/>
      <w:marTop w:val="0"/>
      <w:marBottom w:val="0"/>
      <w:divBdr>
        <w:top w:val="none" w:sz="0" w:space="0" w:color="auto"/>
        <w:left w:val="none" w:sz="0" w:space="0" w:color="auto"/>
        <w:bottom w:val="none" w:sz="0" w:space="0" w:color="auto"/>
        <w:right w:val="none" w:sz="0" w:space="0" w:color="auto"/>
      </w:divBdr>
    </w:div>
    <w:div w:id="717168680">
      <w:marLeft w:val="0"/>
      <w:marRight w:val="0"/>
      <w:marTop w:val="0"/>
      <w:marBottom w:val="0"/>
      <w:divBdr>
        <w:top w:val="none" w:sz="0" w:space="0" w:color="auto"/>
        <w:left w:val="none" w:sz="0" w:space="0" w:color="auto"/>
        <w:bottom w:val="none" w:sz="0" w:space="0" w:color="auto"/>
        <w:right w:val="none" w:sz="0" w:space="0" w:color="auto"/>
      </w:divBdr>
    </w:div>
    <w:div w:id="717440881">
      <w:marLeft w:val="0"/>
      <w:marRight w:val="0"/>
      <w:marTop w:val="0"/>
      <w:marBottom w:val="0"/>
      <w:divBdr>
        <w:top w:val="none" w:sz="0" w:space="0" w:color="auto"/>
        <w:left w:val="none" w:sz="0" w:space="0" w:color="auto"/>
        <w:bottom w:val="none" w:sz="0" w:space="0" w:color="auto"/>
        <w:right w:val="none" w:sz="0" w:space="0" w:color="auto"/>
      </w:divBdr>
    </w:div>
    <w:div w:id="717512437">
      <w:marLeft w:val="0"/>
      <w:marRight w:val="0"/>
      <w:marTop w:val="0"/>
      <w:marBottom w:val="0"/>
      <w:divBdr>
        <w:top w:val="none" w:sz="0" w:space="0" w:color="auto"/>
        <w:left w:val="none" w:sz="0" w:space="0" w:color="auto"/>
        <w:bottom w:val="none" w:sz="0" w:space="0" w:color="auto"/>
        <w:right w:val="none" w:sz="0" w:space="0" w:color="auto"/>
      </w:divBdr>
    </w:div>
    <w:div w:id="717826762">
      <w:marLeft w:val="0"/>
      <w:marRight w:val="0"/>
      <w:marTop w:val="0"/>
      <w:marBottom w:val="0"/>
      <w:divBdr>
        <w:top w:val="none" w:sz="0" w:space="0" w:color="auto"/>
        <w:left w:val="none" w:sz="0" w:space="0" w:color="auto"/>
        <w:bottom w:val="none" w:sz="0" w:space="0" w:color="auto"/>
        <w:right w:val="none" w:sz="0" w:space="0" w:color="auto"/>
      </w:divBdr>
    </w:div>
    <w:div w:id="718092741">
      <w:marLeft w:val="0"/>
      <w:marRight w:val="0"/>
      <w:marTop w:val="0"/>
      <w:marBottom w:val="0"/>
      <w:divBdr>
        <w:top w:val="none" w:sz="0" w:space="0" w:color="auto"/>
        <w:left w:val="none" w:sz="0" w:space="0" w:color="auto"/>
        <w:bottom w:val="none" w:sz="0" w:space="0" w:color="auto"/>
        <w:right w:val="none" w:sz="0" w:space="0" w:color="auto"/>
      </w:divBdr>
    </w:div>
    <w:div w:id="719550597">
      <w:marLeft w:val="0"/>
      <w:marRight w:val="0"/>
      <w:marTop w:val="0"/>
      <w:marBottom w:val="0"/>
      <w:divBdr>
        <w:top w:val="none" w:sz="0" w:space="0" w:color="auto"/>
        <w:left w:val="none" w:sz="0" w:space="0" w:color="auto"/>
        <w:bottom w:val="none" w:sz="0" w:space="0" w:color="auto"/>
        <w:right w:val="none" w:sz="0" w:space="0" w:color="auto"/>
      </w:divBdr>
    </w:div>
    <w:div w:id="719986798">
      <w:marLeft w:val="0"/>
      <w:marRight w:val="0"/>
      <w:marTop w:val="0"/>
      <w:marBottom w:val="0"/>
      <w:divBdr>
        <w:top w:val="none" w:sz="0" w:space="0" w:color="auto"/>
        <w:left w:val="none" w:sz="0" w:space="0" w:color="auto"/>
        <w:bottom w:val="none" w:sz="0" w:space="0" w:color="auto"/>
        <w:right w:val="none" w:sz="0" w:space="0" w:color="auto"/>
      </w:divBdr>
    </w:div>
    <w:div w:id="720403906">
      <w:marLeft w:val="0"/>
      <w:marRight w:val="0"/>
      <w:marTop w:val="0"/>
      <w:marBottom w:val="0"/>
      <w:divBdr>
        <w:top w:val="none" w:sz="0" w:space="0" w:color="auto"/>
        <w:left w:val="none" w:sz="0" w:space="0" w:color="auto"/>
        <w:bottom w:val="none" w:sz="0" w:space="0" w:color="auto"/>
        <w:right w:val="none" w:sz="0" w:space="0" w:color="auto"/>
      </w:divBdr>
    </w:div>
    <w:div w:id="720447913">
      <w:marLeft w:val="0"/>
      <w:marRight w:val="0"/>
      <w:marTop w:val="0"/>
      <w:marBottom w:val="0"/>
      <w:divBdr>
        <w:top w:val="none" w:sz="0" w:space="0" w:color="auto"/>
        <w:left w:val="none" w:sz="0" w:space="0" w:color="auto"/>
        <w:bottom w:val="none" w:sz="0" w:space="0" w:color="auto"/>
        <w:right w:val="none" w:sz="0" w:space="0" w:color="auto"/>
      </w:divBdr>
    </w:div>
    <w:div w:id="720639796">
      <w:marLeft w:val="0"/>
      <w:marRight w:val="0"/>
      <w:marTop w:val="0"/>
      <w:marBottom w:val="0"/>
      <w:divBdr>
        <w:top w:val="none" w:sz="0" w:space="0" w:color="auto"/>
        <w:left w:val="none" w:sz="0" w:space="0" w:color="auto"/>
        <w:bottom w:val="none" w:sz="0" w:space="0" w:color="auto"/>
        <w:right w:val="none" w:sz="0" w:space="0" w:color="auto"/>
      </w:divBdr>
    </w:div>
    <w:div w:id="720904380">
      <w:marLeft w:val="0"/>
      <w:marRight w:val="0"/>
      <w:marTop w:val="0"/>
      <w:marBottom w:val="0"/>
      <w:divBdr>
        <w:top w:val="none" w:sz="0" w:space="0" w:color="auto"/>
        <w:left w:val="none" w:sz="0" w:space="0" w:color="auto"/>
        <w:bottom w:val="none" w:sz="0" w:space="0" w:color="auto"/>
        <w:right w:val="none" w:sz="0" w:space="0" w:color="auto"/>
      </w:divBdr>
    </w:div>
    <w:div w:id="721098721">
      <w:marLeft w:val="0"/>
      <w:marRight w:val="0"/>
      <w:marTop w:val="0"/>
      <w:marBottom w:val="0"/>
      <w:divBdr>
        <w:top w:val="none" w:sz="0" w:space="0" w:color="auto"/>
        <w:left w:val="none" w:sz="0" w:space="0" w:color="auto"/>
        <w:bottom w:val="none" w:sz="0" w:space="0" w:color="auto"/>
        <w:right w:val="none" w:sz="0" w:space="0" w:color="auto"/>
      </w:divBdr>
    </w:div>
    <w:div w:id="721640230">
      <w:marLeft w:val="0"/>
      <w:marRight w:val="0"/>
      <w:marTop w:val="0"/>
      <w:marBottom w:val="0"/>
      <w:divBdr>
        <w:top w:val="none" w:sz="0" w:space="0" w:color="auto"/>
        <w:left w:val="none" w:sz="0" w:space="0" w:color="auto"/>
        <w:bottom w:val="none" w:sz="0" w:space="0" w:color="auto"/>
        <w:right w:val="none" w:sz="0" w:space="0" w:color="auto"/>
      </w:divBdr>
    </w:div>
    <w:div w:id="722095008">
      <w:marLeft w:val="0"/>
      <w:marRight w:val="0"/>
      <w:marTop w:val="0"/>
      <w:marBottom w:val="0"/>
      <w:divBdr>
        <w:top w:val="none" w:sz="0" w:space="0" w:color="auto"/>
        <w:left w:val="none" w:sz="0" w:space="0" w:color="auto"/>
        <w:bottom w:val="none" w:sz="0" w:space="0" w:color="auto"/>
        <w:right w:val="none" w:sz="0" w:space="0" w:color="auto"/>
      </w:divBdr>
    </w:div>
    <w:div w:id="722097459">
      <w:marLeft w:val="0"/>
      <w:marRight w:val="0"/>
      <w:marTop w:val="0"/>
      <w:marBottom w:val="0"/>
      <w:divBdr>
        <w:top w:val="none" w:sz="0" w:space="0" w:color="auto"/>
        <w:left w:val="none" w:sz="0" w:space="0" w:color="auto"/>
        <w:bottom w:val="none" w:sz="0" w:space="0" w:color="auto"/>
        <w:right w:val="none" w:sz="0" w:space="0" w:color="auto"/>
      </w:divBdr>
    </w:div>
    <w:div w:id="722213385">
      <w:marLeft w:val="0"/>
      <w:marRight w:val="0"/>
      <w:marTop w:val="0"/>
      <w:marBottom w:val="0"/>
      <w:divBdr>
        <w:top w:val="none" w:sz="0" w:space="0" w:color="auto"/>
        <w:left w:val="none" w:sz="0" w:space="0" w:color="auto"/>
        <w:bottom w:val="none" w:sz="0" w:space="0" w:color="auto"/>
        <w:right w:val="none" w:sz="0" w:space="0" w:color="auto"/>
      </w:divBdr>
    </w:div>
    <w:div w:id="722413252">
      <w:marLeft w:val="0"/>
      <w:marRight w:val="0"/>
      <w:marTop w:val="0"/>
      <w:marBottom w:val="0"/>
      <w:divBdr>
        <w:top w:val="none" w:sz="0" w:space="0" w:color="auto"/>
        <w:left w:val="none" w:sz="0" w:space="0" w:color="auto"/>
        <w:bottom w:val="none" w:sz="0" w:space="0" w:color="auto"/>
        <w:right w:val="none" w:sz="0" w:space="0" w:color="auto"/>
      </w:divBdr>
    </w:div>
    <w:div w:id="722413859">
      <w:marLeft w:val="0"/>
      <w:marRight w:val="0"/>
      <w:marTop w:val="0"/>
      <w:marBottom w:val="0"/>
      <w:divBdr>
        <w:top w:val="none" w:sz="0" w:space="0" w:color="auto"/>
        <w:left w:val="none" w:sz="0" w:space="0" w:color="auto"/>
        <w:bottom w:val="none" w:sz="0" w:space="0" w:color="auto"/>
        <w:right w:val="none" w:sz="0" w:space="0" w:color="auto"/>
      </w:divBdr>
    </w:div>
    <w:div w:id="722680392">
      <w:marLeft w:val="0"/>
      <w:marRight w:val="0"/>
      <w:marTop w:val="0"/>
      <w:marBottom w:val="0"/>
      <w:divBdr>
        <w:top w:val="none" w:sz="0" w:space="0" w:color="auto"/>
        <w:left w:val="none" w:sz="0" w:space="0" w:color="auto"/>
        <w:bottom w:val="none" w:sz="0" w:space="0" w:color="auto"/>
        <w:right w:val="none" w:sz="0" w:space="0" w:color="auto"/>
      </w:divBdr>
    </w:div>
    <w:div w:id="722749747">
      <w:marLeft w:val="0"/>
      <w:marRight w:val="0"/>
      <w:marTop w:val="0"/>
      <w:marBottom w:val="0"/>
      <w:divBdr>
        <w:top w:val="none" w:sz="0" w:space="0" w:color="auto"/>
        <w:left w:val="none" w:sz="0" w:space="0" w:color="auto"/>
        <w:bottom w:val="none" w:sz="0" w:space="0" w:color="auto"/>
        <w:right w:val="none" w:sz="0" w:space="0" w:color="auto"/>
      </w:divBdr>
    </w:div>
    <w:div w:id="723022673">
      <w:marLeft w:val="0"/>
      <w:marRight w:val="0"/>
      <w:marTop w:val="0"/>
      <w:marBottom w:val="0"/>
      <w:divBdr>
        <w:top w:val="none" w:sz="0" w:space="0" w:color="auto"/>
        <w:left w:val="none" w:sz="0" w:space="0" w:color="auto"/>
        <w:bottom w:val="none" w:sz="0" w:space="0" w:color="auto"/>
        <w:right w:val="none" w:sz="0" w:space="0" w:color="auto"/>
      </w:divBdr>
    </w:div>
    <w:div w:id="723529968">
      <w:marLeft w:val="0"/>
      <w:marRight w:val="0"/>
      <w:marTop w:val="0"/>
      <w:marBottom w:val="0"/>
      <w:divBdr>
        <w:top w:val="none" w:sz="0" w:space="0" w:color="auto"/>
        <w:left w:val="none" w:sz="0" w:space="0" w:color="auto"/>
        <w:bottom w:val="none" w:sz="0" w:space="0" w:color="auto"/>
        <w:right w:val="none" w:sz="0" w:space="0" w:color="auto"/>
      </w:divBdr>
    </w:div>
    <w:div w:id="723793014">
      <w:marLeft w:val="0"/>
      <w:marRight w:val="0"/>
      <w:marTop w:val="0"/>
      <w:marBottom w:val="0"/>
      <w:divBdr>
        <w:top w:val="none" w:sz="0" w:space="0" w:color="auto"/>
        <w:left w:val="none" w:sz="0" w:space="0" w:color="auto"/>
        <w:bottom w:val="none" w:sz="0" w:space="0" w:color="auto"/>
        <w:right w:val="none" w:sz="0" w:space="0" w:color="auto"/>
      </w:divBdr>
    </w:div>
    <w:div w:id="724135578">
      <w:marLeft w:val="0"/>
      <w:marRight w:val="0"/>
      <w:marTop w:val="0"/>
      <w:marBottom w:val="0"/>
      <w:divBdr>
        <w:top w:val="none" w:sz="0" w:space="0" w:color="auto"/>
        <w:left w:val="none" w:sz="0" w:space="0" w:color="auto"/>
        <w:bottom w:val="none" w:sz="0" w:space="0" w:color="auto"/>
        <w:right w:val="none" w:sz="0" w:space="0" w:color="auto"/>
      </w:divBdr>
    </w:div>
    <w:div w:id="724449076">
      <w:marLeft w:val="0"/>
      <w:marRight w:val="0"/>
      <w:marTop w:val="0"/>
      <w:marBottom w:val="0"/>
      <w:divBdr>
        <w:top w:val="none" w:sz="0" w:space="0" w:color="auto"/>
        <w:left w:val="none" w:sz="0" w:space="0" w:color="auto"/>
        <w:bottom w:val="none" w:sz="0" w:space="0" w:color="auto"/>
        <w:right w:val="none" w:sz="0" w:space="0" w:color="auto"/>
      </w:divBdr>
    </w:div>
    <w:div w:id="724530067">
      <w:marLeft w:val="0"/>
      <w:marRight w:val="0"/>
      <w:marTop w:val="0"/>
      <w:marBottom w:val="0"/>
      <w:divBdr>
        <w:top w:val="none" w:sz="0" w:space="0" w:color="auto"/>
        <w:left w:val="none" w:sz="0" w:space="0" w:color="auto"/>
        <w:bottom w:val="none" w:sz="0" w:space="0" w:color="auto"/>
        <w:right w:val="none" w:sz="0" w:space="0" w:color="auto"/>
      </w:divBdr>
    </w:div>
    <w:div w:id="725033796">
      <w:marLeft w:val="0"/>
      <w:marRight w:val="0"/>
      <w:marTop w:val="0"/>
      <w:marBottom w:val="0"/>
      <w:divBdr>
        <w:top w:val="none" w:sz="0" w:space="0" w:color="auto"/>
        <w:left w:val="none" w:sz="0" w:space="0" w:color="auto"/>
        <w:bottom w:val="none" w:sz="0" w:space="0" w:color="auto"/>
        <w:right w:val="none" w:sz="0" w:space="0" w:color="auto"/>
      </w:divBdr>
    </w:div>
    <w:div w:id="725877573">
      <w:marLeft w:val="0"/>
      <w:marRight w:val="0"/>
      <w:marTop w:val="0"/>
      <w:marBottom w:val="0"/>
      <w:divBdr>
        <w:top w:val="none" w:sz="0" w:space="0" w:color="auto"/>
        <w:left w:val="none" w:sz="0" w:space="0" w:color="auto"/>
        <w:bottom w:val="none" w:sz="0" w:space="0" w:color="auto"/>
        <w:right w:val="none" w:sz="0" w:space="0" w:color="auto"/>
      </w:divBdr>
    </w:div>
    <w:div w:id="726298896">
      <w:marLeft w:val="0"/>
      <w:marRight w:val="0"/>
      <w:marTop w:val="0"/>
      <w:marBottom w:val="0"/>
      <w:divBdr>
        <w:top w:val="none" w:sz="0" w:space="0" w:color="auto"/>
        <w:left w:val="none" w:sz="0" w:space="0" w:color="auto"/>
        <w:bottom w:val="none" w:sz="0" w:space="0" w:color="auto"/>
        <w:right w:val="none" w:sz="0" w:space="0" w:color="auto"/>
      </w:divBdr>
    </w:div>
    <w:div w:id="726420383">
      <w:marLeft w:val="0"/>
      <w:marRight w:val="0"/>
      <w:marTop w:val="0"/>
      <w:marBottom w:val="0"/>
      <w:divBdr>
        <w:top w:val="none" w:sz="0" w:space="0" w:color="auto"/>
        <w:left w:val="none" w:sz="0" w:space="0" w:color="auto"/>
        <w:bottom w:val="none" w:sz="0" w:space="0" w:color="auto"/>
        <w:right w:val="none" w:sz="0" w:space="0" w:color="auto"/>
      </w:divBdr>
    </w:div>
    <w:div w:id="730422334">
      <w:marLeft w:val="0"/>
      <w:marRight w:val="0"/>
      <w:marTop w:val="0"/>
      <w:marBottom w:val="0"/>
      <w:divBdr>
        <w:top w:val="none" w:sz="0" w:space="0" w:color="auto"/>
        <w:left w:val="none" w:sz="0" w:space="0" w:color="auto"/>
        <w:bottom w:val="none" w:sz="0" w:space="0" w:color="auto"/>
        <w:right w:val="none" w:sz="0" w:space="0" w:color="auto"/>
      </w:divBdr>
    </w:div>
    <w:div w:id="730470005">
      <w:marLeft w:val="0"/>
      <w:marRight w:val="0"/>
      <w:marTop w:val="0"/>
      <w:marBottom w:val="0"/>
      <w:divBdr>
        <w:top w:val="none" w:sz="0" w:space="0" w:color="auto"/>
        <w:left w:val="none" w:sz="0" w:space="0" w:color="auto"/>
        <w:bottom w:val="none" w:sz="0" w:space="0" w:color="auto"/>
        <w:right w:val="none" w:sz="0" w:space="0" w:color="auto"/>
      </w:divBdr>
    </w:div>
    <w:div w:id="730931364">
      <w:marLeft w:val="0"/>
      <w:marRight w:val="0"/>
      <w:marTop w:val="0"/>
      <w:marBottom w:val="0"/>
      <w:divBdr>
        <w:top w:val="none" w:sz="0" w:space="0" w:color="auto"/>
        <w:left w:val="none" w:sz="0" w:space="0" w:color="auto"/>
        <w:bottom w:val="none" w:sz="0" w:space="0" w:color="auto"/>
        <w:right w:val="none" w:sz="0" w:space="0" w:color="auto"/>
      </w:divBdr>
    </w:div>
    <w:div w:id="731119941">
      <w:marLeft w:val="0"/>
      <w:marRight w:val="0"/>
      <w:marTop w:val="0"/>
      <w:marBottom w:val="0"/>
      <w:divBdr>
        <w:top w:val="none" w:sz="0" w:space="0" w:color="auto"/>
        <w:left w:val="none" w:sz="0" w:space="0" w:color="auto"/>
        <w:bottom w:val="none" w:sz="0" w:space="0" w:color="auto"/>
        <w:right w:val="none" w:sz="0" w:space="0" w:color="auto"/>
      </w:divBdr>
    </w:div>
    <w:div w:id="731267910">
      <w:marLeft w:val="0"/>
      <w:marRight w:val="0"/>
      <w:marTop w:val="0"/>
      <w:marBottom w:val="0"/>
      <w:divBdr>
        <w:top w:val="none" w:sz="0" w:space="0" w:color="auto"/>
        <w:left w:val="none" w:sz="0" w:space="0" w:color="auto"/>
        <w:bottom w:val="none" w:sz="0" w:space="0" w:color="auto"/>
        <w:right w:val="none" w:sz="0" w:space="0" w:color="auto"/>
      </w:divBdr>
    </w:div>
    <w:div w:id="731543152">
      <w:marLeft w:val="0"/>
      <w:marRight w:val="0"/>
      <w:marTop w:val="0"/>
      <w:marBottom w:val="0"/>
      <w:divBdr>
        <w:top w:val="none" w:sz="0" w:space="0" w:color="auto"/>
        <w:left w:val="none" w:sz="0" w:space="0" w:color="auto"/>
        <w:bottom w:val="none" w:sz="0" w:space="0" w:color="auto"/>
        <w:right w:val="none" w:sz="0" w:space="0" w:color="auto"/>
      </w:divBdr>
    </w:div>
    <w:div w:id="732001757">
      <w:marLeft w:val="0"/>
      <w:marRight w:val="0"/>
      <w:marTop w:val="0"/>
      <w:marBottom w:val="0"/>
      <w:divBdr>
        <w:top w:val="none" w:sz="0" w:space="0" w:color="auto"/>
        <w:left w:val="none" w:sz="0" w:space="0" w:color="auto"/>
        <w:bottom w:val="none" w:sz="0" w:space="0" w:color="auto"/>
        <w:right w:val="none" w:sz="0" w:space="0" w:color="auto"/>
      </w:divBdr>
    </w:div>
    <w:div w:id="732313440">
      <w:marLeft w:val="0"/>
      <w:marRight w:val="0"/>
      <w:marTop w:val="0"/>
      <w:marBottom w:val="0"/>
      <w:divBdr>
        <w:top w:val="none" w:sz="0" w:space="0" w:color="auto"/>
        <w:left w:val="none" w:sz="0" w:space="0" w:color="auto"/>
        <w:bottom w:val="none" w:sz="0" w:space="0" w:color="auto"/>
        <w:right w:val="none" w:sz="0" w:space="0" w:color="auto"/>
      </w:divBdr>
    </w:div>
    <w:div w:id="732318309">
      <w:marLeft w:val="0"/>
      <w:marRight w:val="0"/>
      <w:marTop w:val="0"/>
      <w:marBottom w:val="0"/>
      <w:divBdr>
        <w:top w:val="none" w:sz="0" w:space="0" w:color="auto"/>
        <w:left w:val="none" w:sz="0" w:space="0" w:color="auto"/>
        <w:bottom w:val="none" w:sz="0" w:space="0" w:color="auto"/>
        <w:right w:val="none" w:sz="0" w:space="0" w:color="auto"/>
      </w:divBdr>
    </w:div>
    <w:div w:id="732779251">
      <w:marLeft w:val="0"/>
      <w:marRight w:val="0"/>
      <w:marTop w:val="0"/>
      <w:marBottom w:val="0"/>
      <w:divBdr>
        <w:top w:val="none" w:sz="0" w:space="0" w:color="auto"/>
        <w:left w:val="none" w:sz="0" w:space="0" w:color="auto"/>
        <w:bottom w:val="none" w:sz="0" w:space="0" w:color="auto"/>
        <w:right w:val="none" w:sz="0" w:space="0" w:color="auto"/>
      </w:divBdr>
    </w:div>
    <w:div w:id="733086122">
      <w:marLeft w:val="0"/>
      <w:marRight w:val="0"/>
      <w:marTop w:val="0"/>
      <w:marBottom w:val="0"/>
      <w:divBdr>
        <w:top w:val="none" w:sz="0" w:space="0" w:color="auto"/>
        <w:left w:val="none" w:sz="0" w:space="0" w:color="auto"/>
        <w:bottom w:val="none" w:sz="0" w:space="0" w:color="auto"/>
        <w:right w:val="none" w:sz="0" w:space="0" w:color="auto"/>
      </w:divBdr>
    </w:div>
    <w:div w:id="733087869">
      <w:marLeft w:val="0"/>
      <w:marRight w:val="0"/>
      <w:marTop w:val="0"/>
      <w:marBottom w:val="0"/>
      <w:divBdr>
        <w:top w:val="none" w:sz="0" w:space="0" w:color="auto"/>
        <w:left w:val="none" w:sz="0" w:space="0" w:color="auto"/>
        <w:bottom w:val="none" w:sz="0" w:space="0" w:color="auto"/>
        <w:right w:val="none" w:sz="0" w:space="0" w:color="auto"/>
      </w:divBdr>
    </w:div>
    <w:div w:id="733429520">
      <w:marLeft w:val="0"/>
      <w:marRight w:val="0"/>
      <w:marTop w:val="0"/>
      <w:marBottom w:val="0"/>
      <w:divBdr>
        <w:top w:val="none" w:sz="0" w:space="0" w:color="auto"/>
        <w:left w:val="none" w:sz="0" w:space="0" w:color="auto"/>
        <w:bottom w:val="none" w:sz="0" w:space="0" w:color="auto"/>
        <w:right w:val="none" w:sz="0" w:space="0" w:color="auto"/>
      </w:divBdr>
    </w:div>
    <w:div w:id="734279287">
      <w:marLeft w:val="0"/>
      <w:marRight w:val="0"/>
      <w:marTop w:val="0"/>
      <w:marBottom w:val="0"/>
      <w:divBdr>
        <w:top w:val="none" w:sz="0" w:space="0" w:color="auto"/>
        <w:left w:val="none" w:sz="0" w:space="0" w:color="auto"/>
        <w:bottom w:val="none" w:sz="0" w:space="0" w:color="auto"/>
        <w:right w:val="none" w:sz="0" w:space="0" w:color="auto"/>
      </w:divBdr>
    </w:div>
    <w:div w:id="735128645">
      <w:marLeft w:val="0"/>
      <w:marRight w:val="0"/>
      <w:marTop w:val="0"/>
      <w:marBottom w:val="0"/>
      <w:divBdr>
        <w:top w:val="none" w:sz="0" w:space="0" w:color="auto"/>
        <w:left w:val="none" w:sz="0" w:space="0" w:color="auto"/>
        <w:bottom w:val="none" w:sz="0" w:space="0" w:color="auto"/>
        <w:right w:val="none" w:sz="0" w:space="0" w:color="auto"/>
      </w:divBdr>
    </w:div>
    <w:div w:id="735251198">
      <w:marLeft w:val="0"/>
      <w:marRight w:val="0"/>
      <w:marTop w:val="0"/>
      <w:marBottom w:val="0"/>
      <w:divBdr>
        <w:top w:val="none" w:sz="0" w:space="0" w:color="auto"/>
        <w:left w:val="none" w:sz="0" w:space="0" w:color="auto"/>
        <w:bottom w:val="none" w:sz="0" w:space="0" w:color="auto"/>
        <w:right w:val="none" w:sz="0" w:space="0" w:color="auto"/>
      </w:divBdr>
    </w:div>
    <w:div w:id="735277807">
      <w:marLeft w:val="0"/>
      <w:marRight w:val="0"/>
      <w:marTop w:val="0"/>
      <w:marBottom w:val="0"/>
      <w:divBdr>
        <w:top w:val="none" w:sz="0" w:space="0" w:color="auto"/>
        <w:left w:val="none" w:sz="0" w:space="0" w:color="auto"/>
        <w:bottom w:val="none" w:sz="0" w:space="0" w:color="auto"/>
        <w:right w:val="none" w:sz="0" w:space="0" w:color="auto"/>
      </w:divBdr>
    </w:div>
    <w:div w:id="735317847">
      <w:marLeft w:val="0"/>
      <w:marRight w:val="0"/>
      <w:marTop w:val="0"/>
      <w:marBottom w:val="0"/>
      <w:divBdr>
        <w:top w:val="none" w:sz="0" w:space="0" w:color="auto"/>
        <w:left w:val="none" w:sz="0" w:space="0" w:color="auto"/>
        <w:bottom w:val="none" w:sz="0" w:space="0" w:color="auto"/>
        <w:right w:val="none" w:sz="0" w:space="0" w:color="auto"/>
      </w:divBdr>
    </w:div>
    <w:div w:id="736167718">
      <w:marLeft w:val="0"/>
      <w:marRight w:val="0"/>
      <w:marTop w:val="0"/>
      <w:marBottom w:val="0"/>
      <w:divBdr>
        <w:top w:val="none" w:sz="0" w:space="0" w:color="auto"/>
        <w:left w:val="none" w:sz="0" w:space="0" w:color="auto"/>
        <w:bottom w:val="none" w:sz="0" w:space="0" w:color="auto"/>
        <w:right w:val="none" w:sz="0" w:space="0" w:color="auto"/>
      </w:divBdr>
    </w:div>
    <w:div w:id="736634580">
      <w:marLeft w:val="0"/>
      <w:marRight w:val="0"/>
      <w:marTop w:val="0"/>
      <w:marBottom w:val="0"/>
      <w:divBdr>
        <w:top w:val="none" w:sz="0" w:space="0" w:color="auto"/>
        <w:left w:val="none" w:sz="0" w:space="0" w:color="auto"/>
        <w:bottom w:val="none" w:sz="0" w:space="0" w:color="auto"/>
        <w:right w:val="none" w:sz="0" w:space="0" w:color="auto"/>
      </w:divBdr>
    </w:div>
    <w:div w:id="737747459">
      <w:marLeft w:val="0"/>
      <w:marRight w:val="0"/>
      <w:marTop w:val="0"/>
      <w:marBottom w:val="0"/>
      <w:divBdr>
        <w:top w:val="none" w:sz="0" w:space="0" w:color="auto"/>
        <w:left w:val="none" w:sz="0" w:space="0" w:color="auto"/>
        <w:bottom w:val="none" w:sz="0" w:space="0" w:color="auto"/>
        <w:right w:val="none" w:sz="0" w:space="0" w:color="auto"/>
      </w:divBdr>
    </w:div>
    <w:div w:id="739671899">
      <w:marLeft w:val="0"/>
      <w:marRight w:val="0"/>
      <w:marTop w:val="0"/>
      <w:marBottom w:val="0"/>
      <w:divBdr>
        <w:top w:val="none" w:sz="0" w:space="0" w:color="auto"/>
        <w:left w:val="none" w:sz="0" w:space="0" w:color="auto"/>
        <w:bottom w:val="none" w:sz="0" w:space="0" w:color="auto"/>
        <w:right w:val="none" w:sz="0" w:space="0" w:color="auto"/>
      </w:divBdr>
    </w:div>
    <w:div w:id="740256606">
      <w:marLeft w:val="0"/>
      <w:marRight w:val="0"/>
      <w:marTop w:val="0"/>
      <w:marBottom w:val="0"/>
      <w:divBdr>
        <w:top w:val="none" w:sz="0" w:space="0" w:color="auto"/>
        <w:left w:val="none" w:sz="0" w:space="0" w:color="auto"/>
        <w:bottom w:val="none" w:sz="0" w:space="0" w:color="auto"/>
        <w:right w:val="none" w:sz="0" w:space="0" w:color="auto"/>
      </w:divBdr>
    </w:div>
    <w:div w:id="740367790">
      <w:marLeft w:val="0"/>
      <w:marRight w:val="0"/>
      <w:marTop w:val="0"/>
      <w:marBottom w:val="0"/>
      <w:divBdr>
        <w:top w:val="none" w:sz="0" w:space="0" w:color="auto"/>
        <w:left w:val="none" w:sz="0" w:space="0" w:color="auto"/>
        <w:bottom w:val="none" w:sz="0" w:space="0" w:color="auto"/>
        <w:right w:val="none" w:sz="0" w:space="0" w:color="auto"/>
      </w:divBdr>
    </w:div>
    <w:div w:id="741414234">
      <w:marLeft w:val="0"/>
      <w:marRight w:val="0"/>
      <w:marTop w:val="0"/>
      <w:marBottom w:val="0"/>
      <w:divBdr>
        <w:top w:val="none" w:sz="0" w:space="0" w:color="auto"/>
        <w:left w:val="none" w:sz="0" w:space="0" w:color="auto"/>
        <w:bottom w:val="none" w:sz="0" w:space="0" w:color="auto"/>
        <w:right w:val="none" w:sz="0" w:space="0" w:color="auto"/>
      </w:divBdr>
    </w:div>
    <w:div w:id="741677799">
      <w:marLeft w:val="0"/>
      <w:marRight w:val="0"/>
      <w:marTop w:val="0"/>
      <w:marBottom w:val="0"/>
      <w:divBdr>
        <w:top w:val="none" w:sz="0" w:space="0" w:color="auto"/>
        <w:left w:val="none" w:sz="0" w:space="0" w:color="auto"/>
        <w:bottom w:val="none" w:sz="0" w:space="0" w:color="auto"/>
        <w:right w:val="none" w:sz="0" w:space="0" w:color="auto"/>
      </w:divBdr>
    </w:div>
    <w:div w:id="741753507">
      <w:marLeft w:val="0"/>
      <w:marRight w:val="0"/>
      <w:marTop w:val="0"/>
      <w:marBottom w:val="0"/>
      <w:divBdr>
        <w:top w:val="none" w:sz="0" w:space="0" w:color="auto"/>
        <w:left w:val="none" w:sz="0" w:space="0" w:color="auto"/>
        <w:bottom w:val="none" w:sz="0" w:space="0" w:color="auto"/>
        <w:right w:val="none" w:sz="0" w:space="0" w:color="auto"/>
      </w:divBdr>
    </w:div>
    <w:div w:id="741829891">
      <w:marLeft w:val="0"/>
      <w:marRight w:val="0"/>
      <w:marTop w:val="0"/>
      <w:marBottom w:val="0"/>
      <w:divBdr>
        <w:top w:val="none" w:sz="0" w:space="0" w:color="auto"/>
        <w:left w:val="none" w:sz="0" w:space="0" w:color="auto"/>
        <w:bottom w:val="none" w:sz="0" w:space="0" w:color="auto"/>
        <w:right w:val="none" w:sz="0" w:space="0" w:color="auto"/>
      </w:divBdr>
    </w:div>
    <w:div w:id="742023965">
      <w:marLeft w:val="0"/>
      <w:marRight w:val="0"/>
      <w:marTop w:val="0"/>
      <w:marBottom w:val="0"/>
      <w:divBdr>
        <w:top w:val="none" w:sz="0" w:space="0" w:color="auto"/>
        <w:left w:val="none" w:sz="0" w:space="0" w:color="auto"/>
        <w:bottom w:val="none" w:sz="0" w:space="0" w:color="auto"/>
        <w:right w:val="none" w:sz="0" w:space="0" w:color="auto"/>
      </w:divBdr>
    </w:div>
    <w:div w:id="742145959">
      <w:marLeft w:val="0"/>
      <w:marRight w:val="0"/>
      <w:marTop w:val="0"/>
      <w:marBottom w:val="0"/>
      <w:divBdr>
        <w:top w:val="none" w:sz="0" w:space="0" w:color="auto"/>
        <w:left w:val="none" w:sz="0" w:space="0" w:color="auto"/>
        <w:bottom w:val="none" w:sz="0" w:space="0" w:color="auto"/>
        <w:right w:val="none" w:sz="0" w:space="0" w:color="auto"/>
      </w:divBdr>
    </w:div>
    <w:div w:id="742261354">
      <w:marLeft w:val="0"/>
      <w:marRight w:val="0"/>
      <w:marTop w:val="0"/>
      <w:marBottom w:val="0"/>
      <w:divBdr>
        <w:top w:val="none" w:sz="0" w:space="0" w:color="auto"/>
        <w:left w:val="none" w:sz="0" w:space="0" w:color="auto"/>
        <w:bottom w:val="none" w:sz="0" w:space="0" w:color="auto"/>
        <w:right w:val="none" w:sz="0" w:space="0" w:color="auto"/>
      </w:divBdr>
    </w:div>
    <w:div w:id="742724771">
      <w:marLeft w:val="0"/>
      <w:marRight w:val="0"/>
      <w:marTop w:val="0"/>
      <w:marBottom w:val="0"/>
      <w:divBdr>
        <w:top w:val="none" w:sz="0" w:space="0" w:color="auto"/>
        <w:left w:val="none" w:sz="0" w:space="0" w:color="auto"/>
        <w:bottom w:val="none" w:sz="0" w:space="0" w:color="auto"/>
        <w:right w:val="none" w:sz="0" w:space="0" w:color="auto"/>
      </w:divBdr>
    </w:div>
    <w:div w:id="743920201">
      <w:marLeft w:val="0"/>
      <w:marRight w:val="0"/>
      <w:marTop w:val="0"/>
      <w:marBottom w:val="0"/>
      <w:divBdr>
        <w:top w:val="none" w:sz="0" w:space="0" w:color="auto"/>
        <w:left w:val="none" w:sz="0" w:space="0" w:color="auto"/>
        <w:bottom w:val="none" w:sz="0" w:space="0" w:color="auto"/>
        <w:right w:val="none" w:sz="0" w:space="0" w:color="auto"/>
      </w:divBdr>
    </w:div>
    <w:div w:id="744844296">
      <w:marLeft w:val="0"/>
      <w:marRight w:val="0"/>
      <w:marTop w:val="0"/>
      <w:marBottom w:val="0"/>
      <w:divBdr>
        <w:top w:val="none" w:sz="0" w:space="0" w:color="auto"/>
        <w:left w:val="none" w:sz="0" w:space="0" w:color="auto"/>
        <w:bottom w:val="none" w:sz="0" w:space="0" w:color="auto"/>
        <w:right w:val="none" w:sz="0" w:space="0" w:color="auto"/>
      </w:divBdr>
    </w:div>
    <w:div w:id="745223089">
      <w:marLeft w:val="0"/>
      <w:marRight w:val="0"/>
      <w:marTop w:val="0"/>
      <w:marBottom w:val="0"/>
      <w:divBdr>
        <w:top w:val="none" w:sz="0" w:space="0" w:color="auto"/>
        <w:left w:val="none" w:sz="0" w:space="0" w:color="auto"/>
        <w:bottom w:val="none" w:sz="0" w:space="0" w:color="auto"/>
        <w:right w:val="none" w:sz="0" w:space="0" w:color="auto"/>
      </w:divBdr>
    </w:div>
    <w:div w:id="745416336">
      <w:marLeft w:val="0"/>
      <w:marRight w:val="0"/>
      <w:marTop w:val="0"/>
      <w:marBottom w:val="0"/>
      <w:divBdr>
        <w:top w:val="none" w:sz="0" w:space="0" w:color="auto"/>
        <w:left w:val="none" w:sz="0" w:space="0" w:color="auto"/>
        <w:bottom w:val="none" w:sz="0" w:space="0" w:color="auto"/>
        <w:right w:val="none" w:sz="0" w:space="0" w:color="auto"/>
      </w:divBdr>
    </w:div>
    <w:div w:id="745421834">
      <w:marLeft w:val="0"/>
      <w:marRight w:val="0"/>
      <w:marTop w:val="0"/>
      <w:marBottom w:val="0"/>
      <w:divBdr>
        <w:top w:val="none" w:sz="0" w:space="0" w:color="auto"/>
        <w:left w:val="none" w:sz="0" w:space="0" w:color="auto"/>
        <w:bottom w:val="none" w:sz="0" w:space="0" w:color="auto"/>
        <w:right w:val="none" w:sz="0" w:space="0" w:color="auto"/>
      </w:divBdr>
    </w:div>
    <w:div w:id="745685105">
      <w:marLeft w:val="0"/>
      <w:marRight w:val="0"/>
      <w:marTop w:val="0"/>
      <w:marBottom w:val="0"/>
      <w:divBdr>
        <w:top w:val="none" w:sz="0" w:space="0" w:color="auto"/>
        <w:left w:val="none" w:sz="0" w:space="0" w:color="auto"/>
        <w:bottom w:val="none" w:sz="0" w:space="0" w:color="auto"/>
        <w:right w:val="none" w:sz="0" w:space="0" w:color="auto"/>
      </w:divBdr>
    </w:div>
    <w:div w:id="746072712">
      <w:marLeft w:val="0"/>
      <w:marRight w:val="0"/>
      <w:marTop w:val="0"/>
      <w:marBottom w:val="0"/>
      <w:divBdr>
        <w:top w:val="none" w:sz="0" w:space="0" w:color="auto"/>
        <w:left w:val="none" w:sz="0" w:space="0" w:color="auto"/>
        <w:bottom w:val="none" w:sz="0" w:space="0" w:color="auto"/>
        <w:right w:val="none" w:sz="0" w:space="0" w:color="auto"/>
      </w:divBdr>
    </w:div>
    <w:div w:id="746223653">
      <w:marLeft w:val="0"/>
      <w:marRight w:val="0"/>
      <w:marTop w:val="0"/>
      <w:marBottom w:val="0"/>
      <w:divBdr>
        <w:top w:val="none" w:sz="0" w:space="0" w:color="auto"/>
        <w:left w:val="none" w:sz="0" w:space="0" w:color="auto"/>
        <w:bottom w:val="none" w:sz="0" w:space="0" w:color="auto"/>
        <w:right w:val="none" w:sz="0" w:space="0" w:color="auto"/>
      </w:divBdr>
    </w:div>
    <w:div w:id="746421379">
      <w:marLeft w:val="0"/>
      <w:marRight w:val="0"/>
      <w:marTop w:val="0"/>
      <w:marBottom w:val="0"/>
      <w:divBdr>
        <w:top w:val="none" w:sz="0" w:space="0" w:color="auto"/>
        <w:left w:val="none" w:sz="0" w:space="0" w:color="auto"/>
        <w:bottom w:val="none" w:sz="0" w:space="0" w:color="auto"/>
        <w:right w:val="none" w:sz="0" w:space="0" w:color="auto"/>
      </w:divBdr>
    </w:div>
    <w:div w:id="746921703">
      <w:marLeft w:val="0"/>
      <w:marRight w:val="0"/>
      <w:marTop w:val="0"/>
      <w:marBottom w:val="0"/>
      <w:divBdr>
        <w:top w:val="none" w:sz="0" w:space="0" w:color="auto"/>
        <w:left w:val="none" w:sz="0" w:space="0" w:color="auto"/>
        <w:bottom w:val="none" w:sz="0" w:space="0" w:color="auto"/>
        <w:right w:val="none" w:sz="0" w:space="0" w:color="auto"/>
      </w:divBdr>
    </w:div>
    <w:div w:id="747076587">
      <w:marLeft w:val="0"/>
      <w:marRight w:val="0"/>
      <w:marTop w:val="0"/>
      <w:marBottom w:val="0"/>
      <w:divBdr>
        <w:top w:val="none" w:sz="0" w:space="0" w:color="auto"/>
        <w:left w:val="none" w:sz="0" w:space="0" w:color="auto"/>
        <w:bottom w:val="none" w:sz="0" w:space="0" w:color="auto"/>
        <w:right w:val="none" w:sz="0" w:space="0" w:color="auto"/>
      </w:divBdr>
    </w:div>
    <w:div w:id="747845702">
      <w:marLeft w:val="0"/>
      <w:marRight w:val="0"/>
      <w:marTop w:val="0"/>
      <w:marBottom w:val="0"/>
      <w:divBdr>
        <w:top w:val="none" w:sz="0" w:space="0" w:color="auto"/>
        <w:left w:val="none" w:sz="0" w:space="0" w:color="auto"/>
        <w:bottom w:val="none" w:sz="0" w:space="0" w:color="auto"/>
        <w:right w:val="none" w:sz="0" w:space="0" w:color="auto"/>
      </w:divBdr>
    </w:div>
    <w:div w:id="747969039">
      <w:marLeft w:val="0"/>
      <w:marRight w:val="0"/>
      <w:marTop w:val="0"/>
      <w:marBottom w:val="0"/>
      <w:divBdr>
        <w:top w:val="none" w:sz="0" w:space="0" w:color="auto"/>
        <w:left w:val="none" w:sz="0" w:space="0" w:color="auto"/>
        <w:bottom w:val="none" w:sz="0" w:space="0" w:color="auto"/>
        <w:right w:val="none" w:sz="0" w:space="0" w:color="auto"/>
      </w:divBdr>
    </w:div>
    <w:div w:id="748313044">
      <w:marLeft w:val="0"/>
      <w:marRight w:val="0"/>
      <w:marTop w:val="0"/>
      <w:marBottom w:val="0"/>
      <w:divBdr>
        <w:top w:val="none" w:sz="0" w:space="0" w:color="auto"/>
        <w:left w:val="none" w:sz="0" w:space="0" w:color="auto"/>
        <w:bottom w:val="none" w:sz="0" w:space="0" w:color="auto"/>
        <w:right w:val="none" w:sz="0" w:space="0" w:color="auto"/>
      </w:divBdr>
    </w:div>
    <w:div w:id="748649542">
      <w:marLeft w:val="0"/>
      <w:marRight w:val="0"/>
      <w:marTop w:val="0"/>
      <w:marBottom w:val="0"/>
      <w:divBdr>
        <w:top w:val="none" w:sz="0" w:space="0" w:color="auto"/>
        <w:left w:val="none" w:sz="0" w:space="0" w:color="auto"/>
        <w:bottom w:val="none" w:sz="0" w:space="0" w:color="auto"/>
        <w:right w:val="none" w:sz="0" w:space="0" w:color="auto"/>
      </w:divBdr>
    </w:div>
    <w:div w:id="749693256">
      <w:marLeft w:val="0"/>
      <w:marRight w:val="0"/>
      <w:marTop w:val="0"/>
      <w:marBottom w:val="0"/>
      <w:divBdr>
        <w:top w:val="none" w:sz="0" w:space="0" w:color="auto"/>
        <w:left w:val="none" w:sz="0" w:space="0" w:color="auto"/>
        <w:bottom w:val="none" w:sz="0" w:space="0" w:color="auto"/>
        <w:right w:val="none" w:sz="0" w:space="0" w:color="auto"/>
      </w:divBdr>
    </w:div>
    <w:div w:id="750203169">
      <w:marLeft w:val="0"/>
      <w:marRight w:val="0"/>
      <w:marTop w:val="0"/>
      <w:marBottom w:val="0"/>
      <w:divBdr>
        <w:top w:val="none" w:sz="0" w:space="0" w:color="auto"/>
        <w:left w:val="none" w:sz="0" w:space="0" w:color="auto"/>
        <w:bottom w:val="none" w:sz="0" w:space="0" w:color="auto"/>
        <w:right w:val="none" w:sz="0" w:space="0" w:color="auto"/>
      </w:divBdr>
    </w:div>
    <w:div w:id="751586723">
      <w:marLeft w:val="0"/>
      <w:marRight w:val="0"/>
      <w:marTop w:val="0"/>
      <w:marBottom w:val="0"/>
      <w:divBdr>
        <w:top w:val="none" w:sz="0" w:space="0" w:color="auto"/>
        <w:left w:val="none" w:sz="0" w:space="0" w:color="auto"/>
        <w:bottom w:val="none" w:sz="0" w:space="0" w:color="auto"/>
        <w:right w:val="none" w:sz="0" w:space="0" w:color="auto"/>
      </w:divBdr>
    </w:div>
    <w:div w:id="752899270">
      <w:marLeft w:val="0"/>
      <w:marRight w:val="0"/>
      <w:marTop w:val="0"/>
      <w:marBottom w:val="0"/>
      <w:divBdr>
        <w:top w:val="none" w:sz="0" w:space="0" w:color="auto"/>
        <w:left w:val="none" w:sz="0" w:space="0" w:color="auto"/>
        <w:bottom w:val="none" w:sz="0" w:space="0" w:color="auto"/>
        <w:right w:val="none" w:sz="0" w:space="0" w:color="auto"/>
      </w:divBdr>
    </w:div>
    <w:div w:id="753287346">
      <w:marLeft w:val="0"/>
      <w:marRight w:val="0"/>
      <w:marTop w:val="0"/>
      <w:marBottom w:val="0"/>
      <w:divBdr>
        <w:top w:val="none" w:sz="0" w:space="0" w:color="auto"/>
        <w:left w:val="none" w:sz="0" w:space="0" w:color="auto"/>
        <w:bottom w:val="none" w:sz="0" w:space="0" w:color="auto"/>
        <w:right w:val="none" w:sz="0" w:space="0" w:color="auto"/>
      </w:divBdr>
    </w:div>
    <w:div w:id="753431443">
      <w:marLeft w:val="0"/>
      <w:marRight w:val="0"/>
      <w:marTop w:val="0"/>
      <w:marBottom w:val="0"/>
      <w:divBdr>
        <w:top w:val="none" w:sz="0" w:space="0" w:color="auto"/>
        <w:left w:val="none" w:sz="0" w:space="0" w:color="auto"/>
        <w:bottom w:val="none" w:sz="0" w:space="0" w:color="auto"/>
        <w:right w:val="none" w:sz="0" w:space="0" w:color="auto"/>
      </w:divBdr>
    </w:div>
    <w:div w:id="753664745">
      <w:marLeft w:val="0"/>
      <w:marRight w:val="0"/>
      <w:marTop w:val="0"/>
      <w:marBottom w:val="0"/>
      <w:divBdr>
        <w:top w:val="none" w:sz="0" w:space="0" w:color="auto"/>
        <w:left w:val="none" w:sz="0" w:space="0" w:color="auto"/>
        <w:bottom w:val="none" w:sz="0" w:space="0" w:color="auto"/>
        <w:right w:val="none" w:sz="0" w:space="0" w:color="auto"/>
      </w:divBdr>
    </w:div>
    <w:div w:id="754277948">
      <w:marLeft w:val="0"/>
      <w:marRight w:val="0"/>
      <w:marTop w:val="0"/>
      <w:marBottom w:val="0"/>
      <w:divBdr>
        <w:top w:val="none" w:sz="0" w:space="0" w:color="auto"/>
        <w:left w:val="none" w:sz="0" w:space="0" w:color="auto"/>
        <w:bottom w:val="none" w:sz="0" w:space="0" w:color="auto"/>
        <w:right w:val="none" w:sz="0" w:space="0" w:color="auto"/>
      </w:divBdr>
    </w:div>
    <w:div w:id="754665993">
      <w:marLeft w:val="0"/>
      <w:marRight w:val="0"/>
      <w:marTop w:val="0"/>
      <w:marBottom w:val="0"/>
      <w:divBdr>
        <w:top w:val="none" w:sz="0" w:space="0" w:color="auto"/>
        <w:left w:val="none" w:sz="0" w:space="0" w:color="auto"/>
        <w:bottom w:val="none" w:sz="0" w:space="0" w:color="auto"/>
        <w:right w:val="none" w:sz="0" w:space="0" w:color="auto"/>
      </w:divBdr>
    </w:div>
    <w:div w:id="754672826">
      <w:marLeft w:val="0"/>
      <w:marRight w:val="0"/>
      <w:marTop w:val="0"/>
      <w:marBottom w:val="0"/>
      <w:divBdr>
        <w:top w:val="none" w:sz="0" w:space="0" w:color="auto"/>
        <w:left w:val="none" w:sz="0" w:space="0" w:color="auto"/>
        <w:bottom w:val="none" w:sz="0" w:space="0" w:color="auto"/>
        <w:right w:val="none" w:sz="0" w:space="0" w:color="auto"/>
      </w:divBdr>
    </w:div>
    <w:div w:id="756285916">
      <w:marLeft w:val="0"/>
      <w:marRight w:val="0"/>
      <w:marTop w:val="0"/>
      <w:marBottom w:val="0"/>
      <w:divBdr>
        <w:top w:val="none" w:sz="0" w:space="0" w:color="auto"/>
        <w:left w:val="none" w:sz="0" w:space="0" w:color="auto"/>
        <w:bottom w:val="none" w:sz="0" w:space="0" w:color="auto"/>
        <w:right w:val="none" w:sz="0" w:space="0" w:color="auto"/>
      </w:divBdr>
    </w:div>
    <w:div w:id="756362600">
      <w:marLeft w:val="0"/>
      <w:marRight w:val="0"/>
      <w:marTop w:val="0"/>
      <w:marBottom w:val="0"/>
      <w:divBdr>
        <w:top w:val="none" w:sz="0" w:space="0" w:color="auto"/>
        <w:left w:val="none" w:sz="0" w:space="0" w:color="auto"/>
        <w:bottom w:val="none" w:sz="0" w:space="0" w:color="auto"/>
        <w:right w:val="none" w:sz="0" w:space="0" w:color="auto"/>
      </w:divBdr>
    </w:div>
    <w:div w:id="756633417">
      <w:marLeft w:val="0"/>
      <w:marRight w:val="0"/>
      <w:marTop w:val="0"/>
      <w:marBottom w:val="0"/>
      <w:divBdr>
        <w:top w:val="none" w:sz="0" w:space="0" w:color="auto"/>
        <w:left w:val="none" w:sz="0" w:space="0" w:color="auto"/>
        <w:bottom w:val="none" w:sz="0" w:space="0" w:color="auto"/>
        <w:right w:val="none" w:sz="0" w:space="0" w:color="auto"/>
      </w:divBdr>
    </w:div>
    <w:div w:id="757482573">
      <w:marLeft w:val="0"/>
      <w:marRight w:val="0"/>
      <w:marTop w:val="0"/>
      <w:marBottom w:val="0"/>
      <w:divBdr>
        <w:top w:val="none" w:sz="0" w:space="0" w:color="auto"/>
        <w:left w:val="none" w:sz="0" w:space="0" w:color="auto"/>
        <w:bottom w:val="none" w:sz="0" w:space="0" w:color="auto"/>
        <w:right w:val="none" w:sz="0" w:space="0" w:color="auto"/>
      </w:divBdr>
    </w:div>
    <w:div w:id="757484553">
      <w:marLeft w:val="0"/>
      <w:marRight w:val="0"/>
      <w:marTop w:val="0"/>
      <w:marBottom w:val="0"/>
      <w:divBdr>
        <w:top w:val="none" w:sz="0" w:space="0" w:color="auto"/>
        <w:left w:val="none" w:sz="0" w:space="0" w:color="auto"/>
        <w:bottom w:val="none" w:sz="0" w:space="0" w:color="auto"/>
        <w:right w:val="none" w:sz="0" w:space="0" w:color="auto"/>
      </w:divBdr>
    </w:div>
    <w:div w:id="757866385">
      <w:marLeft w:val="0"/>
      <w:marRight w:val="0"/>
      <w:marTop w:val="0"/>
      <w:marBottom w:val="0"/>
      <w:divBdr>
        <w:top w:val="none" w:sz="0" w:space="0" w:color="auto"/>
        <w:left w:val="none" w:sz="0" w:space="0" w:color="auto"/>
        <w:bottom w:val="none" w:sz="0" w:space="0" w:color="auto"/>
        <w:right w:val="none" w:sz="0" w:space="0" w:color="auto"/>
      </w:divBdr>
    </w:div>
    <w:div w:id="758064005">
      <w:marLeft w:val="0"/>
      <w:marRight w:val="0"/>
      <w:marTop w:val="0"/>
      <w:marBottom w:val="0"/>
      <w:divBdr>
        <w:top w:val="none" w:sz="0" w:space="0" w:color="auto"/>
        <w:left w:val="none" w:sz="0" w:space="0" w:color="auto"/>
        <w:bottom w:val="none" w:sz="0" w:space="0" w:color="auto"/>
        <w:right w:val="none" w:sz="0" w:space="0" w:color="auto"/>
      </w:divBdr>
    </w:div>
    <w:div w:id="759059053">
      <w:marLeft w:val="0"/>
      <w:marRight w:val="0"/>
      <w:marTop w:val="0"/>
      <w:marBottom w:val="0"/>
      <w:divBdr>
        <w:top w:val="none" w:sz="0" w:space="0" w:color="auto"/>
        <w:left w:val="none" w:sz="0" w:space="0" w:color="auto"/>
        <w:bottom w:val="none" w:sz="0" w:space="0" w:color="auto"/>
        <w:right w:val="none" w:sz="0" w:space="0" w:color="auto"/>
      </w:divBdr>
    </w:div>
    <w:div w:id="759332363">
      <w:marLeft w:val="0"/>
      <w:marRight w:val="0"/>
      <w:marTop w:val="0"/>
      <w:marBottom w:val="0"/>
      <w:divBdr>
        <w:top w:val="none" w:sz="0" w:space="0" w:color="auto"/>
        <w:left w:val="none" w:sz="0" w:space="0" w:color="auto"/>
        <w:bottom w:val="none" w:sz="0" w:space="0" w:color="auto"/>
        <w:right w:val="none" w:sz="0" w:space="0" w:color="auto"/>
      </w:divBdr>
    </w:div>
    <w:div w:id="759915795">
      <w:marLeft w:val="0"/>
      <w:marRight w:val="0"/>
      <w:marTop w:val="0"/>
      <w:marBottom w:val="0"/>
      <w:divBdr>
        <w:top w:val="none" w:sz="0" w:space="0" w:color="auto"/>
        <w:left w:val="none" w:sz="0" w:space="0" w:color="auto"/>
        <w:bottom w:val="none" w:sz="0" w:space="0" w:color="auto"/>
        <w:right w:val="none" w:sz="0" w:space="0" w:color="auto"/>
      </w:divBdr>
    </w:div>
    <w:div w:id="760176678">
      <w:marLeft w:val="0"/>
      <w:marRight w:val="0"/>
      <w:marTop w:val="0"/>
      <w:marBottom w:val="0"/>
      <w:divBdr>
        <w:top w:val="none" w:sz="0" w:space="0" w:color="auto"/>
        <w:left w:val="none" w:sz="0" w:space="0" w:color="auto"/>
        <w:bottom w:val="none" w:sz="0" w:space="0" w:color="auto"/>
        <w:right w:val="none" w:sz="0" w:space="0" w:color="auto"/>
      </w:divBdr>
    </w:div>
    <w:div w:id="760301049">
      <w:marLeft w:val="0"/>
      <w:marRight w:val="0"/>
      <w:marTop w:val="0"/>
      <w:marBottom w:val="0"/>
      <w:divBdr>
        <w:top w:val="none" w:sz="0" w:space="0" w:color="auto"/>
        <w:left w:val="none" w:sz="0" w:space="0" w:color="auto"/>
        <w:bottom w:val="none" w:sz="0" w:space="0" w:color="auto"/>
        <w:right w:val="none" w:sz="0" w:space="0" w:color="auto"/>
      </w:divBdr>
    </w:div>
    <w:div w:id="760443765">
      <w:marLeft w:val="0"/>
      <w:marRight w:val="0"/>
      <w:marTop w:val="0"/>
      <w:marBottom w:val="0"/>
      <w:divBdr>
        <w:top w:val="none" w:sz="0" w:space="0" w:color="auto"/>
        <w:left w:val="none" w:sz="0" w:space="0" w:color="auto"/>
        <w:bottom w:val="none" w:sz="0" w:space="0" w:color="auto"/>
        <w:right w:val="none" w:sz="0" w:space="0" w:color="auto"/>
      </w:divBdr>
    </w:div>
    <w:div w:id="761605608">
      <w:marLeft w:val="0"/>
      <w:marRight w:val="0"/>
      <w:marTop w:val="0"/>
      <w:marBottom w:val="0"/>
      <w:divBdr>
        <w:top w:val="none" w:sz="0" w:space="0" w:color="auto"/>
        <w:left w:val="none" w:sz="0" w:space="0" w:color="auto"/>
        <w:bottom w:val="none" w:sz="0" w:space="0" w:color="auto"/>
        <w:right w:val="none" w:sz="0" w:space="0" w:color="auto"/>
      </w:divBdr>
    </w:div>
    <w:div w:id="762071488">
      <w:marLeft w:val="0"/>
      <w:marRight w:val="0"/>
      <w:marTop w:val="0"/>
      <w:marBottom w:val="0"/>
      <w:divBdr>
        <w:top w:val="none" w:sz="0" w:space="0" w:color="auto"/>
        <w:left w:val="none" w:sz="0" w:space="0" w:color="auto"/>
        <w:bottom w:val="none" w:sz="0" w:space="0" w:color="auto"/>
        <w:right w:val="none" w:sz="0" w:space="0" w:color="auto"/>
      </w:divBdr>
    </w:div>
    <w:div w:id="762261854">
      <w:marLeft w:val="0"/>
      <w:marRight w:val="0"/>
      <w:marTop w:val="0"/>
      <w:marBottom w:val="0"/>
      <w:divBdr>
        <w:top w:val="none" w:sz="0" w:space="0" w:color="auto"/>
        <w:left w:val="none" w:sz="0" w:space="0" w:color="auto"/>
        <w:bottom w:val="none" w:sz="0" w:space="0" w:color="auto"/>
        <w:right w:val="none" w:sz="0" w:space="0" w:color="auto"/>
      </w:divBdr>
    </w:div>
    <w:div w:id="765227460">
      <w:marLeft w:val="0"/>
      <w:marRight w:val="0"/>
      <w:marTop w:val="0"/>
      <w:marBottom w:val="0"/>
      <w:divBdr>
        <w:top w:val="none" w:sz="0" w:space="0" w:color="auto"/>
        <w:left w:val="none" w:sz="0" w:space="0" w:color="auto"/>
        <w:bottom w:val="none" w:sz="0" w:space="0" w:color="auto"/>
        <w:right w:val="none" w:sz="0" w:space="0" w:color="auto"/>
      </w:divBdr>
    </w:div>
    <w:div w:id="766192332">
      <w:marLeft w:val="0"/>
      <w:marRight w:val="0"/>
      <w:marTop w:val="0"/>
      <w:marBottom w:val="0"/>
      <w:divBdr>
        <w:top w:val="none" w:sz="0" w:space="0" w:color="auto"/>
        <w:left w:val="none" w:sz="0" w:space="0" w:color="auto"/>
        <w:bottom w:val="none" w:sz="0" w:space="0" w:color="auto"/>
        <w:right w:val="none" w:sz="0" w:space="0" w:color="auto"/>
      </w:divBdr>
    </w:div>
    <w:div w:id="766652757">
      <w:marLeft w:val="0"/>
      <w:marRight w:val="0"/>
      <w:marTop w:val="0"/>
      <w:marBottom w:val="0"/>
      <w:divBdr>
        <w:top w:val="none" w:sz="0" w:space="0" w:color="auto"/>
        <w:left w:val="none" w:sz="0" w:space="0" w:color="auto"/>
        <w:bottom w:val="none" w:sz="0" w:space="0" w:color="auto"/>
        <w:right w:val="none" w:sz="0" w:space="0" w:color="auto"/>
      </w:divBdr>
    </w:div>
    <w:div w:id="769811389">
      <w:marLeft w:val="0"/>
      <w:marRight w:val="0"/>
      <w:marTop w:val="0"/>
      <w:marBottom w:val="0"/>
      <w:divBdr>
        <w:top w:val="none" w:sz="0" w:space="0" w:color="auto"/>
        <w:left w:val="none" w:sz="0" w:space="0" w:color="auto"/>
        <w:bottom w:val="none" w:sz="0" w:space="0" w:color="auto"/>
        <w:right w:val="none" w:sz="0" w:space="0" w:color="auto"/>
      </w:divBdr>
    </w:div>
    <w:div w:id="770315200">
      <w:marLeft w:val="0"/>
      <w:marRight w:val="0"/>
      <w:marTop w:val="0"/>
      <w:marBottom w:val="0"/>
      <w:divBdr>
        <w:top w:val="none" w:sz="0" w:space="0" w:color="auto"/>
        <w:left w:val="none" w:sz="0" w:space="0" w:color="auto"/>
        <w:bottom w:val="none" w:sz="0" w:space="0" w:color="auto"/>
        <w:right w:val="none" w:sz="0" w:space="0" w:color="auto"/>
      </w:divBdr>
    </w:div>
    <w:div w:id="770931741">
      <w:marLeft w:val="0"/>
      <w:marRight w:val="0"/>
      <w:marTop w:val="0"/>
      <w:marBottom w:val="0"/>
      <w:divBdr>
        <w:top w:val="none" w:sz="0" w:space="0" w:color="auto"/>
        <w:left w:val="none" w:sz="0" w:space="0" w:color="auto"/>
        <w:bottom w:val="none" w:sz="0" w:space="0" w:color="auto"/>
        <w:right w:val="none" w:sz="0" w:space="0" w:color="auto"/>
      </w:divBdr>
    </w:div>
    <w:div w:id="771164314">
      <w:marLeft w:val="0"/>
      <w:marRight w:val="0"/>
      <w:marTop w:val="0"/>
      <w:marBottom w:val="0"/>
      <w:divBdr>
        <w:top w:val="none" w:sz="0" w:space="0" w:color="auto"/>
        <w:left w:val="none" w:sz="0" w:space="0" w:color="auto"/>
        <w:bottom w:val="none" w:sz="0" w:space="0" w:color="auto"/>
        <w:right w:val="none" w:sz="0" w:space="0" w:color="auto"/>
      </w:divBdr>
    </w:div>
    <w:div w:id="773551767">
      <w:marLeft w:val="0"/>
      <w:marRight w:val="0"/>
      <w:marTop w:val="0"/>
      <w:marBottom w:val="0"/>
      <w:divBdr>
        <w:top w:val="none" w:sz="0" w:space="0" w:color="auto"/>
        <w:left w:val="none" w:sz="0" w:space="0" w:color="auto"/>
        <w:bottom w:val="none" w:sz="0" w:space="0" w:color="auto"/>
        <w:right w:val="none" w:sz="0" w:space="0" w:color="auto"/>
      </w:divBdr>
    </w:div>
    <w:div w:id="773937246">
      <w:marLeft w:val="0"/>
      <w:marRight w:val="0"/>
      <w:marTop w:val="0"/>
      <w:marBottom w:val="0"/>
      <w:divBdr>
        <w:top w:val="none" w:sz="0" w:space="0" w:color="auto"/>
        <w:left w:val="none" w:sz="0" w:space="0" w:color="auto"/>
        <w:bottom w:val="none" w:sz="0" w:space="0" w:color="auto"/>
        <w:right w:val="none" w:sz="0" w:space="0" w:color="auto"/>
      </w:divBdr>
    </w:div>
    <w:div w:id="774903515">
      <w:marLeft w:val="0"/>
      <w:marRight w:val="0"/>
      <w:marTop w:val="0"/>
      <w:marBottom w:val="0"/>
      <w:divBdr>
        <w:top w:val="none" w:sz="0" w:space="0" w:color="auto"/>
        <w:left w:val="none" w:sz="0" w:space="0" w:color="auto"/>
        <w:bottom w:val="none" w:sz="0" w:space="0" w:color="auto"/>
        <w:right w:val="none" w:sz="0" w:space="0" w:color="auto"/>
      </w:divBdr>
    </w:div>
    <w:div w:id="775826379">
      <w:marLeft w:val="0"/>
      <w:marRight w:val="0"/>
      <w:marTop w:val="0"/>
      <w:marBottom w:val="0"/>
      <w:divBdr>
        <w:top w:val="none" w:sz="0" w:space="0" w:color="auto"/>
        <w:left w:val="none" w:sz="0" w:space="0" w:color="auto"/>
        <w:bottom w:val="none" w:sz="0" w:space="0" w:color="auto"/>
        <w:right w:val="none" w:sz="0" w:space="0" w:color="auto"/>
      </w:divBdr>
    </w:div>
    <w:div w:id="776019699">
      <w:marLeft w:val="0"/>
      <w:marRight w:val="0"/>
      <w:marTop w:val="0"/>
      <w:marBottom w:val="0"/>
      <w:divBdr>
        <w:top w:val="none" w:sz="0" w:space="0" w:color="auto"/>
        <w:left w:val="none" w:sz="0" w:space="0" w:color="auto"/>
        <w:bottom w:val="none" w:sz="0" w:space="0" w:color="auto"/>
        <w:right w:val="none" w:sz="0" w:space="0" w:color="auto"/>
      </w:divBdr>
    </w:div>
    <w:div w:id="776365993">
      <w:marLeft w:val="0"/>
      <w:marRight w:val="0"/>
      <w:marTop w:val="0"/>
      <w:marBottom w:val="0"/>
      <w:divBdr>
        <w:top w:val="none" w:sz="0" w:space="0" w:color="auto"/>
        <w:left w:val="none" w:sz="0" w:space="0" w:color="auto"/>
        <w:bottom w:val="none" w:sz="0" w:space="0" w:color="auto"/>
        <w:right w:val="none" w:sz="0" w:space="0" w:color="auto"/>
      </w:divBdr>
    </w:div>
    <w:div w:id="776945257">
      <w:marLeft w:val="0"/>
      <w:marRight w:val="0"/>
      <w:marTop w:val="0"/>
      <w:marBottom w:val="0"/>
      <w:divBdr>
        <w:top w:val="none" w:sz="0" w:space="0" w:color="auto"/>
        <w:left w:val="none" w:sz="0" w:space="0" w:color="auto"/>
        <w:bottom w:val="none" w:sz="0" w:space="0" w:color="auto"/>
        <w:right w:val="none" w:sz="0" w:space="0" w:color="auto"/>
      </w:divBdr>
    </w:div>
    <w:div w:id="777333195">
      <w:marLeft w:val="0"/>
      <w:marRight w:val="0"/>
      <w:marTop w:val="0"/>
      <w:marBottom w:val="0"/>
      <w:divBdr>
        <w:top w:val="none" w:sz="0" w:space="0" w:color="auto"/>
        <w:left w:val="none" w:sz="0" w:space="0" w:color="auto"/>
        <w:bottom w:val="none" w:sz="0" w:space="0" w:color="auto"/>
        <w:right w:val="none" w:sz="0" w:space="0" w:color="auto"/>
      </w:divBdr>
    </w:div>
    <w:div w:id="777414188">
      <w:marLeft w:val="0"/>
      <w:marRight w:val="0"/>
      <w:marTop w:val="0"/>
      <w:marBottom w:val="0"/>
      <w:divBdr>
        <w:top w:val="none" w:sz="0" w:space="0" w:color="auto"/>
        <w:left w:val="none" w:sz="0" w:space="0" w:color="auto"/>
        <w:bottom w:val="none" w:sz="0" w:space="0" w:color="auto"/>
        <w:right w:val="none" w:sz="0" w:space="0" w:color="auto"/>
      </w:divBdr>
    </w:div>
    <w:div w:id="777943542">
      <w:marLeft w:val="0"/>
      <w:marRight w:val="0"/>
      <w:marTop w:val="0"/>
      <w:marBottom w:val="0"/>
      <w:divBdr>
        <w:top w:val="none" w:sz="0" w:space="0" w:color="auto"/>
        <w:left w:val="none" w:sz="0" w:space="0" w:color="auto"/>
        <w:bottom w:val="none" w:sz="0" w:space="0" w:color="auto"/>
        <w:right w:val="none" w:sz="0" w:space="0" w:color="auto"/>
      </w:divBdr>
    </w:div>
    <w:div w:id="778260566">
      <w:marLeft w:val="0"/>
      <w:marRight w:val="0"/>
      <w:marTop w:val="0"/>
      <w:marBottom w:val="0"/>
      <w:divBdr>
        <w:top w:val="none" w:sz="0" w:space="0" w:color="auto"/>
        <w:left w:val="none" w:sz="0" w:space="0" w:color="auto"/>
        <w:bottom w:val="none" w:sz="0" w:space="0" w:color="auto"/>
        <w:right w:val="none" w:sz="0" w:space="0" w:color="auto"/>
      </w:divBdr>
    </w:div>
    <w:div w:id="779102567">
      <w:marLeft w:val="0"/>
      <w:marRight w:val="0"/>
      <w:marTop w:val="0"/>
      <w:marBottom w:val="0"/>
      <w:divBdr>
        <w:top w:val="none" w:sz="0" w:space="0" w:color="auto"/>
        <w:left w:val="none" w:sz="0" w:space="0" w:color="auto"/>
        <w:bottom w:val="none" w:sz="0" w:space="0" w:color="auto"/>
        <w:right w:val="none" w:sz="0" w:space="0" w:color="auto"/>
      </w:divBdr>
    </w:div>
    <w:div w:id="779107861">
      <w:marLeft w:val="0"/>
      <w:marRight w:val="0"/>
      <w:marTop w:val="0"/>
      <w:marBottom w:val="0"/>
      <w:divBdr>
        <w:top w:val="none" w:sz="0" w:space="0" w:color="auto"/>
        <w:left w:val="none" w:sz="0" w:space="0" w:color="auto"/>
        <w:bottom w:val="none" w:sz="0" w:space="0" w:color="auto"/>
        <w:right w:val="none" w:sz="0" w:space="0" w:color="auto"/>
      </w:divBdr>
    </w:div>
    <w:div w:id="779301180">
      <w:marLeft w:val="0"/>
      <w:marRight w:val="0"/>
      <w:marTop w:val="0"/>
      <w:marBottom w:val="0"/>
      <w:divBdr>
        <w:top w:val="none" w:sz="0" w:space="0" w:color="auto"/>
        <w:left w:val="none" w:sz="0" w:space="0" w:color="auto"/>
        <w:bottom w:val="none" w:sz="0" w:space="0" w:color="auto"/>
        <w:right w:val="none" w:sz="0" w:space="0" w:color="auto"/>
      </w:divBdr>
    </w:div>
    <w:div w:id="779490732">
      <w:marLeft w:val="0"/>
      <w:marRight w:val="0"/>
      <w:marTop w:val="0"/>
      <w:marBottom w:val="0"/>
      <w:divBdr>
        <w:top w:val="none" w:sz="0" w:space="0" w:color="auto"/>
        <w:left w:val="none" w:sz="0" w:space="0" w:color="auto"/>
        <w:bottom w:val="none" w:sz="0" w:space="0" w:color="auto"/>
        <w:right w:val="none" w:sz="0" w:space="0" w:color="auto"/>
      </w:divBdr>
    </w:div>
    <w:div w:id="780027872">
      <w:marLeft w:val="0"/>
      <w:marRight w:val="0"/>
      <w:marTop w:val="0"/>
      <w:marBottom w:val="0"/>
      <w:divBdr>
        <w:top w:val="none" w:sz="0" w:space="0" w:color="auto"/>
        <w:left w:val="none" w:sz="0" w:space="0" w:color="auto"/>
        <w:bottom w:val="none" w:sz="0" w:space="0" w:color="auto"/>
        <w:right w:val="none" w:sz="0" w:space="0" w:color="auto"/>
      </w:divBdr>
    </w:div>
    <w:div w:id="780876704">
      <w:marLeft w:val="0"/>
      <w:marRight w:val="0"/>
      <w:marTop w:val="0"/>
      <w:marBottom w:val="0"/>
      <w:divBdr>
        <w:top w:val="none" w:sz="0" w:space="0" w:color="auto"/>
        <w:left w:val="none" w:sz="0" w:space="0" w:color="auto"/>
        <w:bottom w:val="none" w:sz="0" w:space="0" w:color="auto"/>
        <w:right w:val="none" w:sz="0" w:space="0" w:color="auto"/>
      </w:divBdr>
    </w:div>
    <w:div w:id="780996598">
      <w:marLeft w:val="0"/>
      <w:marRight w:val="0"/>
      <w:marTop w:val="0"/>
      <w:marBottom w:val="0"/>
      <w:divBdr>
        <w:top w:val="none" w:sz="0" w:space="0" w:color="auto"/>
        <w:left w:val="none" w:sz="0" w:space="0" w:color="auto"/>
        <w:bottom w:val="none" w:sz="0" w:space="0" w:color="auto"/>
        <w:right w:val="none" w:sz="0" w:space="0" w:color="auto"/>
      </w:divBdr>
    </w:div>
    <w:div w:id="781144635">
      <w:marLeft w:val="0"/>
      <w:marRight w:val="0"/>
      <w:marTop w:val="0"/>
      <w:marBottom w:val="0"/>
      <w:divBdr>
        <w:top w:val="none" w:sz="0" w:space="0" w:color="auto"/>
        <w:left w:val="none" w:sz="0" w:space="0" w:color="auto"/>
        <w:bottom w:val="none" w:sz="0" w:space="0" w:color="auto"/>
        <w:right w:val="none" w:sz="0" w:space="0" w:color="auto"/>
      </w:divBdr>
    </w:div>
    <w:div w:id="781413346">
      <w:marLeft w:val="0"/>
      <w:marRight w:val="0"/>
      <w:marTop w:val="0"/>
      <w:marBottom w:val="0"/>
      <w:divBdr>
        <w:top w:val="none" w:sz="0" w:space="0" w:color="auto"/>
        <w:left w:val="none" w:sz="0" w:space="0" w:color="auto"/>
        <w:bottom w:val="none" w:sz="0" w:space="0" w:color="auto"/>
        <w:right w:val="none" w:sz="0" w:space="0" w:color="auto"/>
      </w:divBdr>
    </w:div>
    <w:div w:id="781997169">
      <w:marLeft w:val="0"/>
      <w:marRight w:val="0"/>
      <w:marTop w:val="0"/>
      <w:marBottom w:val="0"/>
      <w:divBdr>
        <w:top w:val="none" w:sz="0" w:space="0" w:color="auto"/>
        <w:left w:val="none" w:sz="0" w:space="0" w:color="auto"/>
        <w:bottom w:val="none" w:sz="0" w:space="0" w:color="auto"/>
        <w:right w:val="none" w:sz="0" w:space="0" w:color="auto"/>
      </w:divBdr>
    </w:div>
    <w:div w:id="782041370">
      <w:marLeft w:val="0"/>
      <w:marRight w:val="0"/>
      <w:marTop w:val="0"/>
      <w:marBottom w:val="0"/>
      <w:divBdr>
        <w:top w:val="none" w:sz="0" w:space="0" w:color="auto"/>
        <w:left w:val="none" w:sz="0" w:space="0" w:color="auto"/>
        <w:bottom w:val="none" w:sz="0" w:space="0" w:color="auto"/>
        <w:right w:val="none" w:sz="0" w:space="0" w:color="auto"/>
      </w:divBdr>
    </w:div>
    <w:div w:id="782116751">
      <w:marLeft w:val="0"/>
      <w:marRight w:val="0"/>
      <w:marTop w:val="0"/>
      <w:marBottom w:val="0"/>
      <w:divBdr>
        <w:top w:val="none" w:sz="0" w:space="0" w:color="auto"/>
        <w:left w:val="none" w:sz="0" w:space="0" w:color="auto"/>
        <w:bottom w:val="none" w:sz="0" w:space="0" w:color="auto"/>
        <w:right w:val="none" w:sz="0" w:space="0" w:color="auto"/>
      </w:divBdr>
    </w:div>
    <w:div w:id="782766042">
      <w:marLeft w:val="0"/>
      <w:marRight w:val="0"/>
      <w:marTop w:val="0"/>
      <w:marBottom w:val="0"/>
      <w:divBdr>
        <w:top w:val="none" w:sz="0" w:space="0" w:color="auto"/>
        <w:left w:val="none" w:sz="0" w:space="0" w:color="auto"/>
        <w:bottom w:val="none" w:sz="0" w:space="0" w:color="auto"/>
        <w:right w:val="none" w:sz="0" w:space="0" w:color="auto"/>
      </w:divBdr>
    </w:div>
    <w:div w:id="783230144">
      <w:marLeft w:val="0"/>
      <w:marRight w:val="0"/>
      <w:marTop w:val="0"/>
      <w:marBottom w:val="0"/>
      <w:divBdr>
        <w:top w:val="none" w:sz="0" w:space="0" w:color="auto"/>
        <w:left w:val="none" w:sz="0" w:space="0" w:color="auto"/>
        <w:bottom w:val="none" w:sz="0" w:space="0" w:color="auto"/>
        <w:right w:val="none" w:sz="0" w:space="0" w:color="auto"/>
      </w:divBdr>
    </w:div>
    <w:div w:id="783422496">
      <w:marLeft w:val="0"/>
      <w:marRight w:val="0"/>
      <w:marTop w:val="0"/>
      <w:marBottom w:val="0"/>
      <w:divBdr>
        <w:top w:val="none" w:sz="0" w:space="0" w:color="auto"/>
        <w:left w:val="none" w:sz="0" w:space="0" w:color="auto"/>
        <w:bottom w:val="none" w:sz="0" w:space="0" w:color="auto"/>
        <w:right w:val="none" w:sz="0" w:space="0" w:color="auto"/>
      </w:divBdr>
    </w:div>
    <w:div w:id="783689784">
      <w:marLeft w:val="0"/>
      <w:marRight w:val="0"/>
      <w:marTop w:val="0"/>
      <w:marBottom w:val="0"/>
      <w:divBdr>
        <w:top w:val="none" w:sz="0" w:space="0" w:color="auto"/>
        <w:left w:val="none" w:sz="0" w:space="0" w:color="auto"/>
        <w:bottom w:val="none" w:sz="0" w:space="0" w:color="auto"/>
        <w:right w:val="none" w:sz="0" w:space="0" w:color="auto"/>
      </w:divBdr>
    </w:div>
    <w:div w:id="784034362">
      <w:marLeft w:val="0"/>
      <w:marRight w:val="0"/>
      <w:marTop w:val="0"/>
      <w:marBottom w:val="0"/>
      <w:divBdr>
        <w:top w:val="none" w:sz="0" w:space="0" w:color="auto"/>
        <w:left w:val="none" w:sz="0" w:space="0" w:color="auto"/>
        <w:bottom w:val="none" w:sz="0" w:space="0" w:color="auto"/>
        <w:right w:val="none" w:sz="0" w:space="0" w:color="auto"/>
      </w:divBdr>
    </w:div>
    <w:div w:id="785320513">
      <w:marLeft w:val="0"/>
      <w:marRight w:val="0"/>
      <w:marTop w:val="0"/>
      <w:marBottom w:val="0"/>
      <w:divBdr>
        <w:top w:val="none" w:sz="0" w:space="0" w:color="auto"/>
        <w:left w:val="none" w:sz="0" w:space="0" w:color="auto"/>
        <w:bottom w:val="none" w:sz="0" w:space="0" w:color="auto"/>
        <w:right w:val="none" w:sz="0" w:space="0" w:color="auto"/>
      </w:divBdr>
    </w:div>
    <w:div w:id="785388020">
      <w:marLeft w:val="0"/>
      <w:marRight w:val="0"/>
      <w:marTop w:val="0"/>
      <w:marBottom w:val="0"/>
      <w:divBdr>
        <w:top w:val="none" w:sz="0" w:space="0" w:color="auto"/>
        <w:left w:val="none" w:sz="0" w:space="0" w:color="auto"/>
        <w:bottom w:val="none" w:sz="0" w:space="0" w:color="auto"/>
        <w:right w:val="none" w:sz="0" w:space="0" w:color="auto"/>
      </w:divBdr>
    </w:div>
    <w:div w:id="786510174">
      <w:marLeft w:val="0"/>
      <w:marRight w:val="0"/>
      <w:marTop w:val="0"/>
      <w:marBottom w:val="0"/>
      <w:divBdr>
        <w:top w:val="none" w:sz="0" w:space="0" w:color="auto"/>
        <w:left w:val="none" w:sz="0" w:space="0" w:color="auto"/>
        <w:bottom w:val="none" w:sz="0" w:space="0" w:color="auto"/>
        <w:right w:val="none" w:sz="0" w:space="0" w:color="auto"/>
      </w:divBdr>
    </w:div>
    <w:div w:id="786580378">
      <w:marLeft w:val="0"/>
      <w:marRight w:val="0"/>
      <w:marTop w:val="0"/>
      <w:marBottom w:val="0"/>
      <w:divBdr>
        <w:top w:val="none" w:sz="0" w:space="0" w:color="auto"/>
        <w:left w:val="none" w:sz="0" w:space="0" w:color="auto"/>
        <w:bottom w:val="none" w:sz="0" w:space="0" w:color="auto"/>
        <w:right w:val="none" w:sz="0" w:space="0" w:color="auto"/>
      </w:divBdr>
    </w:div>
    <w:div w:id="787743497">
      <w:marLeft w:val="0"/>
      <w:marRight w:val="0"/>
      <w:marTop w:val="0"/>
      <w:marBottom w:val="0"/>
      <w:divBdr>
        <w:top w:val="none" w:sz="0" w:space="0" w:color="auto"/>
        <w:left w:val="none" w:sz="0" w:space="0" w:color="auto"/>
        <w:bottom w:val="none" w:sz="0" w:space="0" w:color="auto"/>
        <w:right w:val="none" w:sz="0" w:space="0" w:color="auto"/>
      </w:divBdr>
    </w:div>
    <w:div w:id="789133063">
      <w:marLeft w:val="0"/>
      <w:marRight w:val="0"/>
      <w:marTop w:val="0"/>
      <w:marBottom w:val="0"/>
      <w:divBdr>
        <w:top w:val="none" w:sz="0" w:space="0" w:color="auto"/>
        <w:left w:val="none" w:sz="0" w:space="0" w:color="auto"/>
        <w:bottom w:val="none" w:sz="0" w:space="0" w:color="auto"/>
        <w:right w:val="none" w:sz="0" w:space="0" w:color="auto"/>
      </w:divBdr>
    </w:div>
    <w:div w:id="789200869">
      <w:marLeft w:val="0"/>
      <w:marRight w:val="0"/>
      <w:marTop w:val="0"/>
      <w:marBottom w:val="0"/>
      <w:divBdr>
        <w:top w:val="none" w:sz="0" w:space="0" w:color="auto"/>
        <w:left w:val="none" w:sz="0" w:space="0" w:color="auto"/>
        <w:bottom w:val="none" w:sz="0" w:space="0" w:color="auto"/>
        <w:right w:val="none" w:sz="0" w:space="0" w:color="auto"/>
      </w:divBdr>
    </w:div>
    <w:div w:id="789740330">
      <w:marLeft w:val="0"/>
      <w:marRight w:val="0"/>
      <w:marTop w:val="0"/>
      <w:marBottom w:val="0"/>
      <w:divBdr>
        <w:top w:val="none" w:sz="0" w:space="0" w:color="auto"/>
        <w:left w:val="none" w:sz="0" w:space="0" w:color="auto"/>
        <w:bottom w:val="none" w:sz="0" w:space="0" w:color="auto"/>
        <w:right w:val="none" w:sz="0" w:space="0" w:color="auto"/>
      </w:divBdr>
    </w:div>
    <w:div w:id="790052755">
      <w:marLeft w:val="0"/>
      <w:marRight w:val="0"/>
      <w:marTop w:val="0"/>
      <w:marBottom w:val="0"/>
      <w:divBdr>
        <w:top w:val="none" w:sz="0" w:space="0" w:color="auto"/>
        <w:left w:val="none" w:sz="0" w:space="0" w:color="auto"/>
        <w:bottom w:val="none" w:sz="0" w:space="0" w:color="auto"/>
        <w:right w:val="none" w:sz="0" w:space="0" w:color="auto"/>
      </w:divBdr>
    </w:div>
    <w:div w:id="790244697">
      <w:marLeft w:val="0"/>
      <w:marRight w:val="0"/>
      <w:marTop w:val="0"/>
      <w:marBottom w:val="0"/>
      <w:divBdr>
        <w:top w:val="none" w:sz="0" w:space="0" w:color="auto"/>
        <w:left w:val="none" w:sz="0" w:space="0" w:color="auto"/>
        <w:bottom w:val="none" w:sz="0" w:space="0" w:color="auto"/>
        <w:right w:val="none" w:sz="0" w:space="0" w:color="auto"/>
      </w:divBdr>
    </w:div>
    <w:div w:id="790561139">
      <w:marLeft w:val="0"/>
      <w:marRight w:val="0"/>
      <w:marTop w:val="0"/>
      <w:marBottom w:val="0"/>
      <w:divBdr>
        <w:top w:val="none" w:sz="0" w:space="0" w:color="auto"/>
        <w:left w:val="none" w:sz="0" w:space="0" w:color="auto"/>
        <w:bottom w:val="none" w:sz="0" w:space="0" w:color="auto"/>
        <w:right w:val="none" w:sz="0" w:space="0" w:color="auto"/>
      </w:divBdr>
    </w:div>
    <w:div w:id="791481457">
      <w:marLeft w:val="0"/>
      <w:marRight w:val="0"/>
      <w:marTop w:val="0"/>
      <w:marBottom w:val="0"/>
      <w:divBdr>
        <w:top w:val="none" w:sz="0" w:space="0" w:color="auto"/>
        <w:left w:val="none" w:sz="0" w:space="0" w:color="auto"/>
        <w:bottom w:val="none" w:sz="0" w:space="0" w:color="auto"/>
        <w:right w:val="none" w:sz="0" w:space="0" w:color="auto"/>
      </w:divBdr>
    </w:div>
    <w:div w:id="791822513">
      <w:marLeft w:val="0"/>
      <w:marRight w:val="0"/>
      <w:marTop w:val="0"/>
      <w:marBottom w:val="0"/>
      <w:divBdr>
        <w:top w:val="none" w:sz="0" w:space="0" w:color="auto"/>
        <w:left w:val="none" w:sz="0" w:space="0" w:color="auto"/>
        <w:bottom w:val="none" w:sz="0" w:space="0" w:color="auto"/>
        <w:right w:val="none" w:sz="0" w:space="0" w:color="auto"/>
      </w:divBdr>
    </w:div>
    <w:div w:id="791826864">
      <w:marLeft w:val="0"/>
      <w:marRight w:val="0"/>
      <w:marTop w:val="0"/>
      <w:marBottom w:val="0"/>
      <w:divBdr>
        <w:top w:val="none" w:sz="0" w:space="0" w:color="auto"/>
        <w:left w:val="none" w:sz="0" w:space="0" w:color="auto"/>
        <w:bottom w:val="none" w:sz="0" w:space="0" w:color="auto"/>
        <w:right w:val="none" w:sz="0" w:space="0" w:color="auto"/>
      </w:divBdr>
    </w:div>
    <w:div w:id="792135187">
      <w:marLeft w:val="0"/>
      <w:marRight w:val="0"/>
      <w:marTop w:val="0"/>
      <w:marBottom w:val="0"/>
      <w:divBdr>
        <w:top w:val="none" w:sz="0" w:space="0" w:color="auto"/>
        <w:left w:val="none" w:sz="0" w:space="0" w:color="auto"/>
        <w:bottom w:val="none" w:sz="0" w:space="0" w:color="auto"/>
        <w:right w:val="none" w:sz="0" w:space="0" w:color="auto"/>
      </w:divBdr>
    </w:div>
    <w:div w:id="792558407">
      <w:marLeft w:val="0"/>
      <w:marRight w:val="0"/>
      <w:marTop w:val="0"/>
      <w:marBottom w:val="0"/>
      <w:divBdr>
        <w:top w:val="none" w:sz="0" w:space="0" w:color="auto"/>
        <w:left w:val="none" w:sz="0" w:space="0" w:color="auto"/>
        <w:bottom w:val="none" w:sz="0" w:space="0" w:color="auto"/>
        <w:right w:val="none" w:sz="0" w:space="0" w:color="auto"/>
      </w:divBdr>
    </w:div>
    <w:div w:id="793255959">
      <w:marLeft w:val="0"/>
      <w:marRight w:val="0"/>
      <w:marTop w:val="0"/>
      <w:marBottom w:val="0"/>
      <w:divBdr>
        <w:top w:val="none" w:sz="0" w:space="0" w:color="auto"/>
        <w:left w:val="none" w:sz="0" w:space="0" w:color="auto"/>
        <w:bottom w:val="none" w:sz="0" w:space="0" w:color="auto"/>
        <w:right w:val="none" w:sz="0" w:space="0" w:color="auto"/>
      </w:divBdr>
    </w:div>
    <w:div w:id="793402969">
      <w:marLeft w:val="0"/>
      <w:marRight w:val="0"/>
      <w:marTop w:val="0"/>
      <w:marBottom w:val="0"/>
      <w:divBdr>
        <w:top w:val="none" w:sz="0" w:space="0" w:color="auto"/>
        <w:left w:val="none" w:sz="0" w:space="0" w:color="auto"/>
        <w:bottom w:val="none" w:sz="0" w:space="0" w:color="auto"/>
        <w:right w:val="none" w:sz="0" w:space="0" w:color="auto"/>
      </w:divBdr>
    </w:div>
    <w:div w:id="794105773">
      <w:marLeft w:val="0"/>
      <w:marRight w:val="0"/>
      <w:marTop w:val="0"/>
      <w:marBottom w:val="0"/>
      <w:divBdr>
        <w:top w:val="none" w:sz="0" w:space="0" w:color="auto"/>
        <w:left w:val="none" w:sz="0" w:space="0" w:color="auto"/>
        <w:bottom w:val="none" w:sz="0" w:space="0" w:color="auto"/>
        <w:right w:val="none" w:sz="0" w:space="0" w:color="auto"/>
      </w:divBdr>
    </w:div>
    <w:div w:id="794443883">
      <w:marLeft w:val="0"/>
      <w:marRight w:val="0"/>
      <w:marTop w:val="0"/>
      <w:marBottom w:val="0"/>
      <w:divBdr>
        <w:top w:val="none" w:sz="0" w:space="0" w:color="auto"/>
        <w:left w:val="none" w:sz="0" w:space="0" w:color="auto"/>
        <w:bottom w:val="none" w:sz="0" w:space="0" w:color="auto"/>
        <w:right w:val="none" w:sz="0" w:space="0" w:color="auto"/>
      </w:divBdr>
    </w:div>
    <w:div w:id="794953739">
      <w:marLeft w:val="0"/>
      <w:marRight w:val="0"/>
      <w:marTop w:val="0"/>
      <w:marBottom w:val="0"/>
      <w:divBdr>
        <w:top w:val="none" w:sz="0" w:space="0" w:color="auto"/>
        <w:left w:val="none" w:sz="0" w:space="0" w:color="auto"/>
        <w:bottom w:val="none" w:sz="0" w:space="0" w:color="auto"/>
        <w:right w:val="none" w:sz="0" w:space="0" w:color="auto"/>
      </w:divBdr>
    </w:div>
    <w:div w:id="795028191">
      <w:marLeft w:val="0"/>
      <w:marRight w:val="0"/>
      <w:marTop w:val="0"/>
      <w:marBottom w:val="0"/>
      <w:divBdr>
        <w:top w:val="none" w:sz="0" w:space="0" w:color="auto"/>
        <w:left w:val="none" w:sz="0" w:space="0" w:color="auto"/>
        <w:bottom w:val="none" w:sz="0" w:space="0" w:color="auto"/>
        <w:right w:val="none" w:sz="0" w:space="0" w:color="auto"/>
      </w:divBdr>
    </w:div>
    <w:div w:id="795149567">
      <w:marLeft w:val="0"/>
      <w:marRight w:val="0"/>
      <w:marTop w:val="0"/>
      <w:marBottom w:val="0"/>
      <w:divBdr>
        <w:top w:val="none" w:sz="0" w:space="0" w:color="auto"/>
        <w:left w:val="none" w:sz="0" w:space="0" w:color="auto"/>
        <w:bottom w:val="none" w:sz="0" w:space="0" w:color="auto"/>
        <w:right w:val="none" w:sz="0" w:space="0" w:color="auto"/>
      </w:divBdr>
    </w:div>
    <w:div w:id="795758459">
      <w:marLeft w:val="0"/>
      <w:marRight w:val="0"/>
      <w:marTop w:val="0"/>
      <w:marBottom w:val="0"/>
      <w:divBdr>
        <w:top w:val="none" w:sz="0" w:space="0" w:color="auto"/>
        <w:left w:val="none" w:sz="0" w:space="0" w:color="auto"/>
        <w:bottom w:val="none" w:sz="0" w:space="0" w:color="auto"/>
        <w:right w:val="none" w:sz="0" w:space="0" w:color="auto"/>
      </w:divBdr>
    </w:div>
    <w:div w:id="796489035">
      <w:marLeft w:val="0"/>
      <w:marRight w:val="0"/>
      <w:marTop w:val="0"/>
      <w:marBottom w:val="0"/>
      <w:divBdr>
        <w:top w:val="none" w:sz="0" w:space="0" w:color="auto"/>
        <w:left w:val="none" w:sz="0" w:space="0" w:color="auto"/>
        <w:bottom w:val="none" w:sz="0" w:space="0" w:color="auto"/>
        <w:right w:val="none" w:sz="0" w:space="0" w:color="auto"/>
      </w:divBdr>
    </w:div>
    <w:div w:id="796602601">
      <w:marLeft w:val="0"/>
      <w:marRight w:val="0"/>
      <w:marTop w:val="0"/>
      <w:marBottom w:val="0"/>
      <w:divBdr>
        <w:top w:val="none" w:sz="0" w:space="0" w:color="auto"/>
        <w:left w:val="none" w:sz="0" w:space="0" w:color="auto"/>
        <w:bottom w:val="none" w:sz="0" w:space="0" w:color="auto"/>
        <w:right w:val="none" w:sz="0" w:space="0" w:color="auto"/>
      </w:divBdr>
    </w:div>
    <w:div w:id="796681895">
      <w:marLeft w:val="0"/>
      <w:marRight w:val="0"/>
      <w:marTop w:val="0"/>
      <w:marBottom w:val="0"/>
      <w:divBdr>
        <w:top w:val="none" w:sz="0" w:space="0" w:color="auto"/>
        <w:left w:val="none" w:sz="0" w:space="0" w:color="auto"/>
        <w:bottom w:val="none" w:sz="0" w:space="0" w:color="auto"/>
        <w:right w:val="none" w:sz="0" w:space="0" w:color="auto"/>
      </w:divBdr>
    </w:div>
    <w:div w:id="797844135">
      <w:marLeft w:val="0"/>
      <w:marRight w:val="0"/>
      <w:marTop w:val="0"/>
      <w:marBottom w:val="0"/>
      <w:divBdr>
        <w:top w:val="none" w:sz="0" w:space="0" w:color="auto"/>
        <w:left w:val="none" w:sz="0" w:space="0" w:color="auto"/>
        <w:bottom w:val="none" w:sz="0" w:space="0" w:color="auto"/>
        <w:right w:val="none" w:sz="0" w:space="0" w:color="auto"/>
      </w:divBdr>
    </w:div>
    <w:div w:id="797993808">
      <w:marLeft w:val="0"/>
      <w:marRight w:val="0"/>
      <w:marTop w:val="0"/>
      <w:marBottom w:val="0"/>
      <w:divBdr>
        <w:top w:val="none" w:sz="0" w:space="0" w:color="auto"/>
        <w:left w:val="none" w:sz="0" w:space="0" w:color="auto"/>
        <w:bottom w:val="none" w:sz="0" w:space="0" w:color="auto"/>
        <w:right w:val="none" w:sz="0" w:space="0" w:color="auto"/>
      </w:divBdr>
    </w:div>
    <w:div w:id="798376531">
      <w:marLeft w:val="0"/>
      <w:marRight w:val="0"/>
      <w:marTop w:val="0"/>
      <w:marBottom w:val="0"/>
      <w:divBdr>
        <w:top w:val="none" w:sz="0" w:space="0" w:color="auto"/>
        <w:left w:val="none" w:sz="0" w:space="0" w:color="auto"/>
        <w:bottom w:val="none" w:sz="0" w:space="0" w:color="auto"/>
        <w:right w:val="none" w:sz="0" w:space="0" w:color="auto"/>
      </w:divBdr>
    </w:div>
    <w:div w:id="798576365">
      <w:marLeft w:val="0"/>
      <w:marRight w:val="0"/>
      <w:marTop w:val="0"/>
      <w:marBottom w:val="0"/>
      <w:divBdr>
        <w:top w:val="none" w:sz="0" w:space="0" w:color="auto"/>
        <w:left w:val="none" w:sz="0" w:space="0" w:color="auto"/>
        <w:bottom w:val="none" w:sz="0" w:space="0" w:color="auto"/>
        <w:right w:val="none" w:sz="0" w:space="0" w:color="auto"/>
      </w:divBdr>
    </w:div>
    <w:div w:id="799303781">
      <w:marLeft w:val="0"/>
      <w:marRight w:val="0"/>
      <w:marTop w:val="0"/>
      <w:marBottom w:val="0"/>
      <w:divBdr>
        <w:top w:val="none" w:sz="0" w:space="0" w:color="auto"/>
        <w:left w:val="none" w:sz="0" w:space="0" w:color="auto"/>
        <w:bottom w:val="none" w:sz="0" w:space="0" w:color="auto"/>
        <w:right w:val="none" w:sz="0" w:space="0" w:color="auto"/>
      </w:divBdr>
    </w:div>
    <w:div w:id="799956018">
      <w:marLeft w:val="0"/>
      <w:marRight w:val="0"/>
      <w:marTop w:val="0"/>
      <w:marBottom w:val="0"/>
      <w:divBdr>
        <w:top w:val="none" w:sz="0" w:space="0" w:color="auto"/>
        <w:left w:val="none" w:sz="0" w:space="0" w:color="auto"/>
        <w:bottom w:val="none" w:sz="0" w:space="0" w:color="auto"/>
        <w:right w:val="none" w:sz="0" w:space="0" w:color="auto"/>
      </w:divBdr>
    </w:div>
    <w:div w:id="800342446">
      <w:marLeft w:val="0"/>
      <w:marRight w:val="0"/>
      <w:marTop w:val="0"/>
      <w:marBottom w:val="0"/>
      <w:divBdr>
        <w:top w:val="none" w:sz="0" w:space="0" w:color="auto"/>
        <w:left w:val="none" w:sz="0" w:space="0" w:color="auto"/>
        <w:bottom w:val="none" w:sz="0" w:space="0" w:color="auto"/>
        <w:right w:val="none" w:sz="0" w:space="0" w:color="auto"/>
      </w:divBdr>
    </w:div>
    <w:div w:id="801002839">
      <w:marLeft w:val="0"/>
      <w:marRight w:val="0"/>
      <w:marTop w:val="0"/>
      <w:marBottom w:val="0"/>
      <w:divBdr>
        <w:top w:val="none" w:sz="0" w:space="0" w:color="auto"/>
        <w:left w:val="none" w:sz="0" w:space="0" w:color="auto"/>
        <w:bottom w:val="none" w:sz="0" w:space="0" w:color="auto"/>
        <w:right w:val="none" w:sz="0" w:space="0" w:color="auto"/>
      </w:divBdr>
    </w:div>
    <w:div w:id="801844084">
      <w:marLeft w:val="0"/>
      <w:marRight w:val="0"/>
      <w:marTop w:val="0"/>
      <w:marBottom w:val="0"/>
      <w:divBdr>
        <w:top w:val="none" w:sz="0" w:space="0" w:color="auto"/>
        <w:left w:val="none" w:sz="0" w:space="0" w:color="auto"/>
        <w:bottom w:val="none" w:sz="0" w:space="0" w:color="auto"/>
        <w:right w:val="none" w:sz="0" w:space="0" w:color="auto"/>
      </w:divBdr>
    </w:div>
    <w:div w:id="802312344">
      <w:marLeft w:val="0"/>
      <w:marRight w:val="0"/>
      <w:marTop w:val="0"/>
      <w:marBottom w:val="0"/>
      <w:divBdr>
        <w:top w:val="none" w:sz="0" w:space="0" w:color="auto"/>
        <w:left w:val="none" w:sz="0" w:space="0" w:color="auto"/>
        <w:bottom w:val="none" w:sz="0" w:space="0" w:color="auto"/>
        <w:right w:val="none" w:sz="0" w:space="0" w:color="auto"/>
      </w:divBdr>
    </w:div>
    <w:div w:id="802386145">
      <w:marLeft w:val="0"/>
      <w:marRight w:val="0"/>
      <w:marTop w:val="0"/>
      <w:marBottom w:val="0"/>
      <w:divBdr>
        <w:top w:val="none" w:sz="0" w:space="0" w:color="auto"/>
        <w:left w:val="none" w:sz="0" w:space="0" w:color="auto"/>
        <w:bottom w:val="none" w:sz="0" w:space="0" w:color="auto"/>
        <w:right w:val="none" w:sz="0" w:space="0" w:color="auto"/>
      </w:divBdr>
    </w:div>
    <w:div w:id="802574992">
      <w:marLeft w:val="0"/>
      <w:marRight w:val="0"/>
      <w:marTop w:val="0"/>
      <w:marBottom w:val="0"/>
      <w:divBdr>
        <w:top w:val="none" w:sz="0" w:space="0" w:color="auto"/>
        <w:left w:val="none" w:sz="0" w:space="0" w:color="auto"/>
        <w:bottom w:val="none" w:sz="0" w:space="0" w:color="auto"/>
        <w:right w:val="none" w:sz="0" w:space="0" w:color="auto"/>
      </w:divBdr>
    </w:div>
    <w:div w:id="803037954">
      <w:marLeft w:val="0"/>
      <w:marRight w:val="0"/>
      <w:marTop w:val="0"/>
      <w:marBottom w:val="0"/>
      <w:divBdr>
        <w:top w:val="none" w:sz="0" w:space="0" w:color="auto"/>
        <w:left w:val="none" w:sz="0" w:space="0" w:color="auto"/>
        <w:bottom w:val="none" w:sz="0" w:space="0" w:color="auto"/>
        <w:right w:val="none" w:sz="0" w:space="0" w:color="auto"/>
      </w:divBdr>
    </w:div>
    <w:div w:id="803473885">
      <w:marLeft w:val="0"/>
      <w:marRight w:val="0"/>
      <w:marTop w:val="0"/>
      <w:marBottom w:val="0"/>
      <w:divBdr>
        <w:top w:val="none" w:sz="0" w:space="0" w:color="auto"/>
        <w:left w:val="none" w:sz="0" w:space="0" w:color="auto"/>
        <w:bottom w:val="none" w:sz="0" w:space="0" w:color="auto"/>
        <w:right w:val="none" w:sz="0" w:space="0" w:color="auto"/>
      </w:divBdr>
    </w:div>
    <w:div w:id="803891527">
      <w:marLeft w:val="0"/>
      <w:marRight w:val="0"/>
      <w:marTop w:val="0"/>
      <w:marBottom w:val="0"/>
      <w:divBdr>
        <w:top w:val="none" w:sz="0" w:space="0" w:color="auto"/>
        <w:left w:val="none" w:sz="0" w:space="0" w:color="auto"/>
        <w:bottom w:val="none" w:sz="0" w:space="0" w:color="auto"/>
        <w:right w:val="none" w:sz="0" w:space="0" w:color="auto"/>
      </w:divBdr>
    </w:div>
    <w:div w:id="803892531">
      <w:marLeft w:val="0"/>
      <w:marRight w:val="0"/>
      <w:marTop w:val="0"/>
      <w:marBottom w:val="0"/>
      <w:divBdr>
        <w:top w:val="none" w:sz="0" w:space="0" w:color="auto"/>
        <w:left w:val="none" w:sz="0" w:space="0" w:color="auto"/>
        <w:bottom w:val="none" w:sz="0" w:space="0" w:color="auto"/>
        <w:right w:val="none" w:sz="0" w:space="0" w:color="auto"/>
      </w:divBdr>
    </w:div>
    <w:div w:id="804082907">
      <w:marLeft w:val="0"/>
      <w:marRight w:val="0"/>
      <w:marTop w:val="0"/>
      <w:marBottom w:val="0"/>
      <w:divBdr>
        <w:top w:val="none" w:sz="0" w:space="0" w:color="auto"/>
        <w:left w:val="none" w:sz="0" w:space="0" w:color="auto"/>
        <w:bottom w:val="none" w:sz="0" w:space="0" w:color="auto"/>
        <w:right w:val="none" w:sz="0" w:space="0" w:color="auto"/>
      </w:divBdr>
    </w:div>
    <w:div w:id="805045356">
      <w:marLeft w:val="0"/>
      <w:marRight w:val="0"/>
      <w:marTop w:val="0"/>
      <w:marBottom w:val="0"/>
      <w:divBdr>
        <w:top w:val="none" w:sz="0" w:space="0" w:color="auto"/>
        <w:left w:val="none" w:sz="0" w:space="0" w:color="auto"/>
        <w:bottom w:val="none" w:sz="0" w:space="0" w:color="auto"/>
        <w:right w:val="none" w:sz="0" w:space="0" w:color="auto"/>
      </w:divBdr>
    </w:div>
    <w:div w:id="805195946">
      <w:marLeft w:val="0"/>
      <w:marRight w:val="0"/>
      <w:marTop w:val="0"/>
      <w:marBottom w:val="0"/>
      <w:divBdr>
        <w:top w:val="none" w:sz="0" w:space="0" w:color="auto"/>
        <w:left w:val="none" w:sz="0" w:space="0" w:color="auto"/>
        <w:bottom w:val="none" w:sz="0" w:space="0" w:color="auto"/>
        <w:right w:val="none" w:sz="0" w:space="0" w:color="auto"/>
      </w:divBdr>
    </w:div>
    <w:div w:id="805393378">
      <w:marLeft w:val="0"/>
      <w:marRight w:val="0"/>
      <w:marTop w:val="0"/>
      <w:marBottom w:val="0"/>
      <w:divBdr>
        <w:top w:val="none" w:sz="0" w:space="0" w:color="auto"/>
        <w:left w:val="none" w:sz="0" w:space="0" w:color="auto"/>
        <w:bottom w:val="none" w:sz="0" w:space="0" w:color="auto"/>
        <w:right w:val="none" w:sz="0" w:space="0" w:color="auto"/>
      </w:divBdr>
    </w:div>
    <w:div w:id="805586344">
      <w:marLeft w:val="0"/>
      <w:marRight w:val="0"/>
      <w:marTop w:val="0"/>
      <w:marBottom w:val="0"/>
      <w:divBdr>
        <w:top w:val="none" w:sz="0" w:space="0" w:color="auto"/>
        <w:left w:val="none" w:sz="0" w:space="0" w:color="auto"/>
        <w:bottom w:val="none" w:sz="0" w:space="0" w:color="auto"/>
        <w:right w:val="none" w:sz="0" w:space="0" w:color="auto"/>
      </w:divBdr>
    </w:div>
    <w:div w:id="805852491">
      <w:marLeft w:val="0"/>
      <w:marRight w:val="0"/>
      <w:marTop w:val="0"/>
      <w:marBottom w:val="0"/>
      <w:divBdr>
        <w:top w:val="none" w:sz="0" w:space="0" w:color="auto"/>
        <w:left w:val="none" w:sz="0" w:space="0" w:color="auto"/>
        <w:bottom w:val="none" w:sz="0" w:space="0" w:color="auto"/>
        <w:right w:val="none" w:sz="0" w:space="0" w:color="auto"/>
      </w:divBdr>
    </w:div>
    <w:div w:id="806699480">
      <w:marLeft w:val="0"/>
      <w:marRight w:val="0"/>
      <w:marTop w:val="0"/>
      <w:marBottom w:val="0"/>
      <w:divBdr>
        <w:top w:val="none" w:sz="0" w:space="0" w:color="auto"/>
        <w:left w:val="none" w:sz="0" w:space="0" w:color="auto"/>
        <w:bottom w:val="none" w:sz="0" w:space="0" w:color="auto"/>
        <w:right w:val="none" w:sz="0" w:space="0" w:color="auto"/>
      </w:divBdr>
    </w:div>
    <w:div w:id="806751160">
      <w:marLeft w:val="0"/>
      <w:marRight w:val="0"/>
      <w:marTop w:val="0"/>
      <w:marBottom w:val="0"/>
      <w:divBdr>
        <w:top w:val="none" w:sz="0" w:space="0" w:color="auto"/>
        <w:left w:val="none" w:sz="0" w:space="0" w:color="auto"/>
        <w:bottom w:val="none" w:sz="0" w:space="0" w:color="auto"/>
        <w:right w:val="none" w:sz="0" w:space="0" w:color="auto"/>
      </w:divBdr>
    </w:div>
    <w:div w:id="806897021">
      <w:marLeft w:val="0"/>
      <w:marRight w:val="0"/>
      <w:marTop w:val="0"/>
      <w:marBottom w:val="0"/>
      <w:divBdr>
        <w:top w:val="none" w:sz="0" w:space="0" w:color="auto"/>
        <w:left w:val="none" w:sz="0" w:space="0" w:color="auto"/>
        <w:bottom w:val="none" w:sz="0" w:space="0" w:color="auto"/>
        <w:right w:val="none" w:sz="0" w:space="0" w:color="auto"/>
      </w:divBdr>
    </w:div>
    <w:div w:id="806971768">
      <w:marLeft w:val="0"/>
      <w:marRight w:val="0"/>
      <w:marTop w:val="0"/>
      <w:marBottom w:val="0"/>
      <w:divBdr>
        <w:top w:val="none" w:sz="0" w:space="0" w:color="auto"/>
        <w:left w:val="none" w:sz="0" w:space="0" w:color="auto"/>
        <w:bottom w:val="none" w:sz="0" w:space="0" w:color="auto"/>
        <w:right w:val="none" w:sz="0" w:space="0" w:color="auto"/>
      </w:divBdr>
    </w:div>
    <w:div w:id="807666832">
      <w:marLeft w:val="0"/>
      <w:marRight w:val="0"/>
      <w:marTop w:val="0"/>
      <w:marBottom w:val="0"/>
      <w:divBdr>
        <w:top w:val="none" w:sz="0" w:space="0" w:color="auto"/>
        <w:left w:val="none" w:sz="0" w:space="0" w:color="auto"/>
        <w:bottom w:val="none" w:sz="0" w:space="0" w:color="auto"/>
        <w:right w:val="none" w:sz="0" w:space="0" w:color="auto"/>
      </w:divBdr>
    </w:div>
    <w:div w:id="807668335">
      <w:marLeft w:val="0"/>
      <w:marRight w:val="0"/>
      <w:marTop w:val="0"/>
      <w:marBottom w:val="0"/>
      <w:divBdr>
        <w:top w:val="none" w:sz="0" w:space="0" w:color="auto"/>
        <w:left w:val="none" w:sz="0" w:space="0" w:color="auto"/>
        <w:bottom w:val="none" w:sz="0" w:space="0" w:color="auto"/>
        <w:right w:val="none" w:sz="0" w:space="0" w:color="auto"/>
      </w:divBdr>
    </w:div>
    <w:div w:id="807936714">
      <w:marLeft w:val="0"/>
      <w:marRight w:val="0"/>
      <w:marTop w:val="0"/>
      <w:marBottom w:val="0"/>
      <w:divBdr>
        <w:top w:val="none" w:sz="0" w:space="0" w:color="auto"/>
        <w:left w:val="none" w:sz="0" w:space="0" w:color="auto"/>
        <w:bottom w:val="none" w:sz="0" w:space="0" w:color="auto"/>
        <w:right w:val="none" w:sz="0" w:space="0" w:color="auto"/>
      </w:divBdr>
    </w:div>
    <w:div w:id="808591384">
      <w:marLeft w:val="0"/>
      <w:marRight w:val="0"/>
      <w:marTop w:val="0"/>
      <w:marBottom w:val="0"/>
      <w:divBdr>
        <w:top w:val="none" w:sz="0" w:space="0" w:color="auto"/>
        <w:left w:val="none" w:sz="0" w:space="0" w:color="auto"/>
        <w:bottom w:val="none" w:sz="0" w:space="0" w:color="auto"/>
        <w:right w:val="none" w:sz="0" w:space="0" w:color="auto"/>
      </w:divBdr>
    </w:div>
    <w:div w:id="808716778">
      <w:marLeft w:val="0"/>
      <w:marRight w:val="0"/>
      <w:marTop w:val="0"/>
      <w:marBottom w:val="0"/>
      <w:divBdr>
        <w:top w:val="none" w:sz="0" w:space="0" w:color="auto"/>
        <w:left w:val="none" w:sz="0" w:space="0" w:color="auto"/>
        <w:bottom w:val="none" w:sz="0" w:space="0" w:color="auto"/>
        <w:right w:val="none" w:sz="0" w:space="0" w:color="auto"/>
      </w:divBdr>
    </w:div>
    <w:div w:id="808790026">
      <w:marLeft w:val="0"/>
      <w:marRight w:val="0"/>
      <w:marTop w:val="0"/>
      <w:marBottom w:val="0"/>
      <w:divBdr>
        <w:top w:val="none" w:sz="0" w:space="0" w:color="auto"/>
        <w:left w:val="none" w:sz="0" w:space="0" w:color="auto"/>
        <w:bottom w:val="none" w:sz="0" w:space="0" w:color="auto"/>
        <w:right w:val="none" w:sz="0" w:space="0" w:color="auto"/>
      </w:divBdr>
    </w:div>
    <w:div w:id="808865904">
      <w:marLeft w:val="0"/>
      <w:marRight w:val="0"/>
      <w:marTop w:val="0"/>
      <w:marBottom w:val="0"/>
      <w:divBdr>
        <w:top w:val="none" w:sz="0" w:space="0" w:color="auto"/>
        <w:left w:val="none" w:sz="0" w:space="0" w:color="auto"/>
        <w:bottom w:val="none" w:sz="0" w:space="0" w:color="auto"/>
        <w:right w:val="none" w:sz="0" w:space="0" w:color="auto"/>
      </w:divBdr>
    </w:div>
    <w:div w:id="810099661">
      <w:marLeft w:val="0"/>
      <w:marRight w:val="0"/>
      <w:marTop w:val="0"/>
      <w:marBottom w:val="0"/>
      <w:divBdr>
        <w:top w:val="none" w:sz="0" w:space="0" w:color="auto"/>
        <w:left w:val="none" w:sz="0" w:space="0" w:color="auto"/>
        <w:bottom w:val="none" w:sz="0" w:space="0" w:color="auto"/>
        <w:right w:val="none" w:sz="0" w:space="0" w:color="auto"/>
      </w:divBdr>
    </w:div>
    <w:div w:id="810249235">
      <w:marLeft w:val="0"/>
      <w:marRight w:val="0"/>
      <w:marTop w:val="0"/>
      <w:marBottom w:val="0"/>
      <w:divBdr>
        <w:top w:val="none" w:sz="0" w:space="0" w:color="auto"/>
        <w:left w:val="none" w:sz="0" w:space="0" w:color="auto"/>
        <w:bottom w:val="none" w:sz="0" w:space="0" w:color="auto"/>
        <w:right w:val="none" w:sz="0" w:space="0" w:color="auto"/>
      </w:divBdr>
    </w:div>
    <w:div w:id="810637049">
      <w:marLeft w:val="0"/>
      <w:marRight w:val="0"/>
      <w:marTop w:val="0"/>
      <w:marBottom w:val="0"/>
      <w:divBdr>
        <w:top w:val="none" w:sz="0" w:space="0" w:color="auto"/>
        <w:left w:val="none" w:sz="0" w:space="0" w:color="auto"/>
        <w:bottom w:val="none" w:sz="0" w:space="0" w:color="auto"/>
        <w:right w:val="none" w:sz="0" w:space="0" w:color="auto"/>
      </w:divBdr>
    </w:div>
    <w:div w:id="811100161">
      <w:marLeft w:val="0"/>
      <w:marRight w:val="0"/>
      <w:marTop w:val="0"/>
      <w:marBottom w:val="0"/>
      <w:divBdr>
        <w:top w:val="none" w:sz="0" w:space="0" w:color="auto"/>
        <w:left w:val="none" w:sz="0" w:space="0" w:color="auto"/>
        <w:bottom w:val="none" w:sz="0" w:space="0" w:color="auto"/>
        <w:right w:val="none" w:sz="0" w:space="0" w:color="auto"/>
      </w:divBdr>
    </w:div>
    <w:div w:id="811941930">
      <w:marLeft w:val="0"/>
      <w:marRight w:val="0"/>
      <w:marTop w:val="0"/>
      <w:marBottom w:val="0"/>
      <w:divBdr>
        <w:top w:val="none" w:sz="0" w:space="0" w:color="auto"/>
        <w:left w:val="none" w:sz="0" w:space="0" w:color="auto"/>
        <w:bottom w:val="none" w:sz="0" w:space="0" w:color="auto"/>
        <w:right w:val="none" w:sz="0" w:space="0" w:color="auto"/>
      </w:divBdr>
    </w:div>
    <w:div w:id="812333707">
      <w:marLeft w:val="0"/>
      <w:marRight w:val="0"/>
      <w:marTop w:val="0"/>
      <w:marBottom w:val="0"/>
      <w:divBdr>
        <w:top w:val="none" w:sz="0" w:space="0" w:color="auto"/>
        <w:left w:val="none" w:sz="0" w:space="0" w:color="auto"/>
        <w:bottom w:val="single" w:sz="8" w:space="0" w:color="auto"/>
        <w:right w:val="none" w:sz="0" w:space="0" w:color="auto"/>
      </w:divBdr>
    </w:div>
    <w:div w:id="812408503">
      <w:marLeft w:val="0"/>
      <w:marRight w:val="0"/>
      <w:marTop w:val="0"/>
      <w:marBottom w:val="0"/>
      <w:divBdr>
        <w:top w:val="none" w:sz="0" w:space="0" w:color="auto"/>
        <w:left w:val="none" w:sz="0" w:space="0" w:color="auto"/>
        <w:bottom w:val="none" w:sz="0" w:space="0" w:color="auto"/>
        <w:right w:val="none" w:sz="0" w:space="0" w:color="auto"/>
      </w:divBdr>
    </w:div>
    <w:div w:id="812914771">
      <w:marLeft w:val="0"/>
      <w:marRight w:val="0"/>
      <w:marTop w:val="0"/>
      <w:marBottom w:val="0"/>
      <w:divBdr>
        <w:top w:val="none" w:sz="0" w:space="0" w:color="auto"/>
        <w:left w:val="none" w:sz="0" w:space="0" w:color="auto"/>
        <w:bottom w:val="none" w:sz="0" w:space="0" w:color="auto"/>
        <w:right w:val="none" w:sz="0" w:space="0" w:color="auto"/>
      </w:divBdr>
    </w:div>
    <w:div w:id="813059605">
      <w:marLeft w:val="0"/>
      <w:marRight w:val="0"/>
      <w:marTop w:val="0"/>
      <w:marBottom w:val="0"/>
      <w:divBdr>
        <w:top w:val="none" w:sz="0" w:space="0" w:color="auto"/>
        <w:left w:val="none" w:sz="0" w:space="0" w:color="auto"/>
        <w:bottom w:val="none" w:sz="0" w:space="0" w:color="auto"/>
        <w:right w:val="none" w:sz="0" w:space="0" w:color="auto"/>
      </w:divBdr>
    </w:div>
    <w:div w:id="813523390">
      <w:marLeft w:val="0"/>
      <w:marRight w:val="0"/>
      <w:marTop w:val="0"/>
      <w:marBottom w:val="0"/>
      <w:divBdr>
        <w:top w:val="none" w:sz="0" w:space="0" w:color="auto"/>
        <w:left w:val="none" w:sz="0" w:space="0" w:color="auto"/>
        <w:bottom w:val="none" w:sz="0" w:space="0" w:color="auto"/>
        <w:right w:val="none" w:sz="0" w:space="0" w:color="auto"/>
      </w:divBdr>
    </w:div>
    <w:div w:id="814641986">
      <w:marLeft w:val="0"/>
      <w:marRight w:val="0"/>
      <w:marTop w:val="0"/>
      <w:marBottom w:val="0"/>
      <w:divBdr>
        <w:top w:val="none" w:sz="0" w:space="0" w:color="auto"/>
        <w:left w:val="none" w:sz="0" w:space="0" w:color="auto"/>
        <w:bottom w:val="none" w:sz="0" w:space="0" w:color="auto"/>
        <w:right w:val="none" w:sz="0" w:space="0" w:color="auto"/>
      </w:divBdr>
    </w:div>
    <w:div w:id="814834766">
      <w:marLeft w:val="0"/>
      <w:marRight w:val="0"/>
      <w:marTop w:val="0"/>
      <w:marBottom w:val="0"/>
      <w:divBdr>
        <w:top w:val="none" w:sz="0" w:space="0" w:color="auto"/>
        <w:left w:val="none" w:sz="0" w:space="0" w:color="auto"/>
        <w:bottom w:val="none" w:sz="0" w:space="0" w:color="auto"/>
        <w:right w:val="none" w:sz="0" w:space="0" w:color="auto"/>
      </w:divBdr>
    </w:div>
    <w:div w:id="814876015">
      <w:marLeft w:val="0"/>
      <w:marRight w:val="0"/>
      <w:marTop w:val="0"/>
      <w:marBottom w:val="0"/>
      <w:divBdr>
        <w:top w:val="none" w:sz="0" w:space="0" w:color="auto"/>
        <w:left w:val="none" w:sz="0" w:space="0" w:color="auto"/>
        <w:bottom w:val="none" w:sz="0" w:space="0" w:color="auto"/>
        <w:right w:val="none" w:sz="0" w:space="0" w:color="auto"/>
      </w:divBdr>
    </w:div>
    <w:div w:id="816530883">
      <w:marLeft w:val="0"/>
      <w:marRight w:val="0"/>
      <w:marTop w:val="0"/>
      <w:marBottom w:val="0"/>
      <w:divBdr>
        <w:top w:val="none" w:sz="0" w:space="0" w:color="auto"/>
        <w:left w:val="none" w:sz="0" w:space="0" w:color="auto"/>
        <w:bottom w:val="none" w:sz="0" w:space="0" w:color="auto"/>
        <w:right w:val="none" w:sz="0" w:space="0" w:color="auto"/>
      </w:divBdr>
    </w:div>
    <w:div w:id="816800698">
      <w:marLeft w:val="0"/>
      <w:marRight w:val="0"/>
      <w:marTop w:val="0"/>
      <w:marBottom w:val="0"/>
      <w:divBdr>
        <w:top w:val="none" w:sz="0" w:space="0" w:color="auto"/>
        <w:left w:val="none" w:sz="0" w:space="0" w:color="auto"/>
        <w:bottom w:val="none" w:sz="0" w:space="0" w:color="auto"/>
        <w:right w:val="none" w:sz="0" w:space="0" w:color="auto"/>
      </w:divBdr>
    </w:div>
    <w:div w:id="816994852">
      <w:marLeft w:val="0"/>
      <w:marRight w:val="0"/>
      <w:marTop w:val="0"/>
      <w:marBottom w:val="0"/>
      <w:divBdr>
        <w:top w:val="none" w:sz="0" w:space="0" w:color="auto"/>
        <w:left w:val="none" w:sz="0" w:space="0" w:color="auto"/>
        <w:bottom w:val="none" w:sz="0" w:space="0" w:color="auto"/>
        <w:right w:val="none" w:sz="0" w:space="0" w:color="auto"/>
      </w:divBdr>
    </w:div>
    <w:div w:id="818881278">
      <w:marLeft w:val="0"/>
      <w:marRight w:val="0"/>
      <w:marTop w:val="0"/>
      <w:marBottom w:val="0"/>
      <w:divBdr>
        <w:top w:val="none" w:sz="0" w:space="0" w:color="auto"/>
        <w:left w:val="none" w:sz="0" w:space="0" w:color="auto"/>
        <w:bottom w:val="none" w:sz="0" w:space="0" w:color="auto"/>
        <w:right w:val="none" w:sz="0" w:space="0" w:color="auto"/>
      </w:divBdr>
    </w:div>
    <w:div w:id="818889030">
      <w:marLeft w:val="0"/>
      <w:marRight w:val="0"/>
      <w:marTop w:val="0"/>
      <w:marBottom w:val="0"/>
      <w:divBdr>
        <w:top w:val="none" w:sz="0" w:space="0" w:color="auto"/>
        <w:left w:val="none" w:sz="0" w:space="0" w:color="auto"/>
        <w:bottom w:val="none" w:sz="0" w:space="0" w:color="auto"/>
        <w:right w:val="none" w:sz="0" w:space="0" w:color="auto"/>
      </w:divBdr>
    </w:div>
    <w:div w:id="819034297">
      <w:marLeft w:val="0"/>
      <w:marRight w:val="0"/>
      <w:marTop w:val="0"/>
      <w:marBottom w:val="0"/>
      <w:divBdr>
        <w:top w:val="none" w:sz="0" w:space="0" w:color="auto"/>
        <w:left w:val="none" w:sz="0" w:space="0" w:color="auto"/>
        <w:bottom w:val="none" w:sz="0" w:space="0" w:color="auto"/>
        <w:right w:val="none" w:sz="0" w:space="0" w:color="auto"/>
      </w:divBdr>
    </w:div>
    <w:div w:id="819732265">
      <w:marLeft w:val="0"/>
      <w:marRight w:val="0"/>
      <w:marTop w:val="0"/>
      <w:marBottom w:val="0"/>
      <w:divBdr>
        <w:top w:val="none" w:sz="0" w:space="0" w:color="auto"/>
        <w:left w:val="none" w:sz="0" w:space="0" w:color="auto"/>
        <w:bottom w:val="none" w:sz="0" w:space="0" w:color="auto"/>
        <w:right w:val="none" w:sz="0" w:space="0" w:color="auto"/>
      </w:divBdr>
    </w:div>
    <w:div w:id="819886894">
      <w:marLeft w:val="0"/>
      <w:marRight w:val="0"/>
      <w:marTop w:val="0"/>
      <w:marBottom w:val="0"/>
      <w:divBdr>
        <w:top w:val="none" w:sz="0" w:space="0" w:color="auto"/>
        <w:left w:val="none" w:sz="0" w:space="0" w:color="auto"/>
        <w:bottom w:val="none" w:sz="0" w:space="0" w:color="auto"/>
        <w:right w:val="none" w:sz="0" w:space="0" w:color="auto"/>
      </w:divBdr>
    </w:div>
    <w:div w:id="820080801">
      <w:marLeft w:val="0"/>
      <w:marRight w:val="0"/>
      <w:marTop w:val="0"/>
      <w:marBottom w:val="0"/>
      <w:divBdr>
        <w:top w:val="none" w:sz="0" w:space="0" w:color="auto"/>
        <w:left w:val="none" w:sz="0" w:space="0" w:color="auto"/>
        <w:bottom w:val="none" w:sz="0" w:space="0" w:color="auto"/>
        <w:right w:val="none" w:sz="0" w:space="0" w:color="auto"/>
      </w:divBdr>
    </w:div>
    <w:div w:id="821434807">
      <w:marLeft w:val="0"/>
      <w:marRight w:val="0"/>
      <w:marTop w:val="0"/>
      <w:marBottom w:val="0"/>
      <w:divBdr>
        <w:top w:val="none" w:sz="0" w:space="0" w:color="auto"/>
        <w:left w:val="none" w:sz="0" w:space="0" w:color="auto"/>
        <w:bottom w:val="none" w:sz="0" w:space="0" w:color="auto"/>
        <w:right w:val="none" w:sz="0" w:space="0" w:color="auto"/>
      </w:divBdr>
    </w:div>
    <w:div w:id="821506573">
      <w:marLeft w:val="0"/>
      <w:marRight w:val="0"/>
      <w:marTop w:val="0"/>
      <w:marBottom w:val="0"/>
      <w:divBdr>
        <w:top w:val="none" w:sz="0" w:space="0" w:color="auto"/>
        <w:left w:val="none" w:sz="0" w:space="0" w:color="auto"/>
        <w:bottom w:val="none" w:sz="0" w:space="0" w:color="auto"/>
        <w:right w:val="none" w:sz="0" w:space="0" w:color="auto"/>
      </w:divBdr>
    </w:div>
    <w:div w:id="821770062">
      <w:marLeft w:val="0"/>
      <w:marRight w:val="0"/>
      <w:marTop w:val="0"/>
      <w:marBottom w:val="0"/>
      <w:divBdr>
        <w:top w:val="none" w:sz="0" w:space="0" w:color="auto"/>
        <w:left w:val="none" w:sz="0" w:space="0" w:color="auto"/>
        <w:bottom w:val="none" w:sz="0" w:space="0" w:color="auto"/>
        <w:right w:val="none" w:sz="0" w:space="0" w:color="auto"/>
      </w:divBdr>
    </w:div>
    <w:div w:id="821849212">
      <w:marLeft w:val="0"/>
      <w:marRight w:val="0"/>
      <w:marTop w:val="0"/>
      <w:marBottom w:val="0"/>
      <w:divBdr>
        <w:top w:val="none" w:sz="0" w:space="0" w:color="auto"/>
        <w:left w:val="none" w:sz="0" w:space="0" w:color="auto"/>
        <w:bottom w:val="none" w:sz="0" w:space="0" w:color="auto"/>
        <w:right w:val="none" w:sz="0" w:space="0" w:color="auto"/>
      </w:divBdr>
    </w:div>
    <w:div w:id="822158891">
      <w:marLeft w:val="0"/>
      <w:marRight w:val="0"/>
      <w:marTop w:val="0"/>
      <w:marBottom w:val="0"/>
      <w:divBdr>
        <w:top w:val="none" w:sz="0" w:space="0" w:color="auto"/>
        <w:left w:val="none" w:sz="0" w:space="0" w:color="auto"/>
        <w:bottom w:val="none" w:sz="0" w:space="0" w:color="auto"/>
        <w:right w:val="none" w:sz="0" w:space="0" w:color="auto"/>
      </w:divBdr>
    </w:div>
    <w:div w:id="822745980">
      <w:marLeft w:val="0"/>
      <w:marRight w:val="0"/>
      <w:marTop w:val="0"/>
      <w:marBottom w:val="0"/>
      <w:divBdr>
        <w:top w:val="none" w:sz="0" w:space="0" w:color="auto"/>
        <w:left w:val="none" w:sz="0" w:space="0" w:color="auto"/>
        <w:bottom w:val="none" w:sz="0" w:space="0" w:color="auto"/>
        <w:right w:val="none" w:sz="0" w:space="0" w:color="auto"/>
      </w:divBdr>
    </w:div>
    <w:div w:id="823353119">
      <w:marLeft w:val="0"/>
      <w:marRight w:val="0"/>
      <w:marTop w:val="0"/>
      <w:marBottom w:val="0"/>
      <w:divBdr>
        <w:top w:val="none" w:sz="0" w:space="0" w:color="auto"/>
        <w:left w:val="none" w:sz="0" w:space="0" w:color="auto"/>
        <w:bottom w:val="none" w:sz="0" w:space="0" w:color="auto"/>
        <w:right w:val="none" w:sz="0" w:space="0" w:color="auto"/>
      </w:divBdr>
    </w:div>
    <w:div w:id="823475076">
      <w:marLeft w:val="0"/>
      <w:marRight w:val="0"/>
      <w:marTop w:val="0"/>
      <w:marBottom w:val="0"/>
      <w:divBdr>
        <w:top w:val="none" w:sz="0" w:space="0" w:color="auto"/>
        <w:left w:val="none" w:sz="0" w:space="0" w:color="auto"/>
        <w:bottom w:val="none" w:sz="0" w:space="0" w:color="auto"/>
        <w:right w:val="none" w:sz="0" w:space="0" w:color="auto"/>
      </w:divBdr>
    </w:div>
    <w:div w:id="823548170">
      <w:marLeft w:val="0"/>
      <w:marRight w:val="0"/>
      <w:marTop w:val="0"/>
      <w:marBottom w:val="0"/>
      <w:divBdr>
        <w:top w:val="none" w:sz="0" w:space="0" w:color="auto"/>
        <w:left w:val="none" w:sz="0" w:space="0" w:color="auto"/>
        <w:bottom w:val="none" w:sz="0" w:space="0" w:color="auto"/>
        <w:right w:val="none" w:sz="0" w:space="0" w:color="auto"/>
      </w:divBdr>
    </w:div>
    <w:div w:id="824053314">
      <w:marLeft w:val="0"/>
      <w:marRight w:val="0"/>
      <w:marTop w:val="0"/>
      <w:marBottom w:val="0"/>
      <w:divBdr>
        <w:top w:val="none" w:sz="0" w:space="0" w:color="auto"/>
        <w:left w:val="none" w:sz="0" w:space="0" w:color="auto"/>
        <w:bottom w:val="none" w:sz="0" w:space="0" w:color="auto"/>
        <w:right w:val="none" w:sz="0" w:space="0" w:color="auto"/>
      </w:divBdr>
    </w:div>
    <w:div w:id="824128799">
      <w:marLeft w:val="0"/>
      <w:marRight w:val="0"/>
      <w:marTop w:val="0"/>
      <w:marBottom w:val="0"/>
      <w:divBdr>
        <w:top w:val="none" w:sz="0" w:space="0" w:color="auto"/>
        <w:left w:val="none" w:sz="0" w:space="0" w:color="auto"/>
        <w:bottom w:val="none" w:sz="0" w:space="0" w:color="auto"/>
        <w:right w:val="none" w:sz="0" w:space="0" w:color="auto"/>
      </w:divBdr>
    </w:div>
    <w:div w:id="824391560">
      <w:marLeft w:val="0"/>
      <w:marRight w:val="0"/>
      <w:marTop w:val="0"/>
      <w:marBottom w:val="0"/>
      <w:divBdr>
        <w:top w:val="none" w:sz="0" w:space="0" w:color="auto"/>
        <w:left w:val="none" w:sz="0" w:space="0" w:color="auto"/>
        <w:bottom w:val="none" w:sz="0" w:space="0" w:color="auto"/>
        <w:right w:val="none" w:sz="0" w:space="0" w:color="auto"/>
      </w:divBdr>
    </w:div>
    <w:div w:id="824468810">
      <w:marLeft w:val="0"/>
      <w:marRight w:val="0"/>
      <w:marTop w:val="0"/>
      <w:marBottom w:val="0"/>
      <w:divBdr>
        <w:top w:val="none" w:sz="0" w:space="0" w:color="auto"/>
        <w:left w:val="none" w:sz="0" w:space="0" w:color="auto"/>
        <w:bottom w:val="none" w:sz="0" w:space="0" w:color="auto"/>
        <w:right w:val="none" w:sz="0" w:space="0" w:color="auto"/>
      </w:divBdr>
    </w:div>
    <w:div w:id="824662869">
      <w:marLeft w:val="0"/>
      <w:marRight w:val="0"/>
      <w:marTop w:val="0"/>
      <w:marBottom w:val="0"/>
      <w:divBdr>
        <w:top w:val="none" w:sz="0" w:space="0" w:color="auto"/>
        <w:left w:val="none" w:sz="0" w:space="0" w:color="auto"/>
        <w:bottom w:val="none" w:sz="0" w:space="0" w:color="auto"/>
        <w:right w:val="none" w:sz="0" w:space="0" w:color="auto"/>
      </w:divBdr>
    </w:div>
    <w:div w:id="825122588">
      <w:marLeft w:val="0"/>
      <w:marRight w:val="0"/>
      <w:marTop w:val="0"/>
      <w:marBottom w:val="0"/>
      <w:divBdr>
        <w:top w:val="none" w:sz="0" w:space="0" w:color="auto"/>
        <w:left w:val="none" w:sz="0" w:space="0" w:color="auto"/>
        <w:bottom w:val="none" w:sz="0" w:space="0" w:color="auto"/>
        <w:right w:val="none" w:sz="0" w:space="0" w:color="auto"/>
      </w:divBdr>
    </w:div>
    <w:div w:id="825172394">
      <w:marLeft w:val="0"/>
      <w:marRight w:val="0"/>
      <w:marTop w:val="0"/>
      <w:marBottom w:val="0"/>
      <w:divBdr>
        <w:top w:val="none" w:sz="0" w:space="0" w:color="auto"/>
        <w:left w:val="none" w:sz="0" w:space="0" w:color="auto"/>
        <w:bottom w:val="none" w:sz="0" w:space="0" w:color="auto"/>
        <w:right w:val="none" w:sz="0" w:space="0" w:color="auto"/>
      </w:divBdr>
    </w:div>
    <w:div w:id="826899387">
      <w:marLeft w:val="0"/>
      <w:marRight w:val="0"/>
      <w:marTop w:val="0"/>
      <w:marBottom w:val="0"/>
      <w:divBdr>
        <w:top w:val="none" w:sz="0" w:space="0" w:color="auto"/>
        <w:left w:val="none" w:sz="0" w:space="0" w:color="auto"/>
        <w:bottom w:val="none" w:sz="0" w:space="0" w:color="auto"/>
        <w:right w:val="none" w:sz="0" w:space="0" w:color="auto"/>
      </w:divBdr>
    </w:div>
    <w:div w:id="827091434">
      <w:marLeft w:val="0"/>
      <w:marRight w:val="0"/>
      <w:marTop w:val="0"/>
      <w:marBottom w:val="0"/>
      <w:divBdr>
        <w:top w:val="none" w:sz="0" w:space="0" w:color="auto"/>
        <w:left w:val="none" w:sz="0" w:space="0" w:color="auto"/>
        <w:bottom w:val="none" w:sz="0" w:space="0" w:color="auto"/>
        <w:right w:val="none" w:sz="0" w:space="0" w:color="auto"/>
      </w:divBdr>
    </w:div>
    <w:div w:id="828209975">
      <w:marLeft w:val="0"/>
      <w:marRight w:val="0"/>
      <w:marTop w:val="0"/>
      <w:marBottom w:val="0"/>
      <w:divBdr>
        <w:top w:val="none" w:sz="0" w:space="0" w:color="auto"/>
        <w:left w:val="none" w:sz="0" w:space="0" w:color="auto"/>
        <w:bottom w:val="none" w:sz="0" w:space="0" w:color="auto"/>
        <w:right w:val="none" w:sz="0" w:space="0" w:color="auto"/>
      </w:divBdr>
    </w:div>
    <w:div w:id="828442074">
      <w:marLeft w:val="0"/>
      <w:marRight w:val="0"/>
      <w:marTop w:val="0"/>
      <w:marBottom w:val="0"/>
      <w:divBdr>
        <w:top w:val="none" w:sz="0" w:space="0" w:color="auto"/>
        <w:left w:val="none" w:sz="0" w:space="0" w:color="auto"/>
        <w:bottom w:val="none" w:sz="0" w:space="0" w:color="auto"/>
        <w:right w:val="none" w:sz="0" w:space="0" w:color="auto"/>
      </w:divBdr>
    </w:div>
    <w:div w:id="828862735">
      <w:marLeft w:val="0"/>
      <w:marRight w:val="0"/>
      <w:marTop w:val="0"/>
      <w:marBottom w:val="0"/>
      <w:divBdr>
        <w:top w:val="none" w:sz="0" w:space="0" w:color="auto"/>
        <w:left w:val="none" w:sz="0" w:space="0" w:color="auto"/>
        <w:bottom w:val="none" w:sz="0" w:space="0" w:color="auto"/>
        <w:right w:val="none" w:sz="0" w:space="0" w:color="auto"/>
      </w:divBdr>
    </w:div>
    <w:div w:id="828985905">
      <w:marLeft w:val="0"/>
      <w:marRight w:val="0"/>
      <w:marTop w:val="0"/>
      <w:marBottom w:val="0"/>
      <w:divBdr>
        <w:top w:val="none" w:sz="0" w:space="0" w:color="auto"/>
        <w:left w:val="none" w:sz="0" w:space="0" w:color="auto"/>
        <w:bottom w:val="none" w:sz="0" w:space="0" w:color="auto"/>
        <w:right w:val="none" w:sz="0" w:space="0" w:color="auto"/>
      </w:divBdr>
    </w:div>
    <w:div w:id="830290962">
      <w:marLeft w:val="0"/>
      <w:marRight w:val="0"/>
      <w:marTop w:val="0"/>
      <w:marBottom w:val="0"/>
      <w:divBdr>
        <w:top w:val="none" w:sz="0" w:space="0" w:color="auto"/>
        <w:left w:val="none" w:sz="0" w:space="0" w:color="auto"/>
        <w:bottom w:val="none" w:sz="0" w:space="0" w:color="auto"/>
        <w:right w:val="none" w:sz="0" w:space="0" w:color="auto"/>
      </w:divBdr>
    </w:div>
    <w:div w:id="831482871">
      <w:marLeft w:val="0"/>
      <w:marRight w:val="0"/>
      <w:marTop w:val="0"/>
      <w:marBottom w:val="0"/>
      <w:divBdr>
        <w:top w:val="none" w:sz="0" w:space="0" w:color="auto"/>
        <w:left w:val="none" w:sz="0" w:space="0" w:color="auto"/>
        <w:bottom w:val="none" w:sz="0" w:space="0" w:color="auto"/>
        <w:right w:val="none" w:sz="0" w:space="0" w:color="auto"/>
      </w:divBdr>
    </w:div>
    <w:div w:id="831873654">
      <w:marLeft w:val="0"/>
      <w:marRight w:val="0"/>
      <w:marTop w:val="0"/>
      <w:marBottom w:val="0"/>
      <w:divBdr>
        <w:top w:val="none" w:sz="0" w:space="0" w:color="auto"/>
        <w:left w:val="none" w:sz="0" w:space="0" w:color="auto"/>
        <w:bottom w:val="none" w:sz="0" w:space="0" w:color="auto"/>
        <w:right w:val="none" w:sz="0" w:space="0" w:color="auto"/>
      </w:divBdr>
    </w:div>
    <w:div w:id="832063073">
      <w:marLeft w:val="0"/>
      <w:marRight w:val="0"/>
      <w:marTop w:val="0"/>
      <w:marBottom w:val="0"/>
      <w:divBdr>
        <w:top w:val="none" w:sz="0" w:space="0" w:color="auto"/>
        <w:left w:val="none" w:sz="0" w:space="0" w:color="auto"/>
        <w:bottom w:val="none" w:sz="0" w:space="0" w:color="auto"/>
        <w:right w:val="none" w:sz="0" w:space="0" w:color="auto"/>
      </w:divBdr>
    </w:div>
    <w:div w:id="832337428">
      <w:marLeft w:val="0"/>
      <w:marRight w:val="0"/>
      <w:marTop w:val="0"/>
      <w:marBottom w:val="0"/>
      <w:divBdr>
        <w:top w:val="none" w:sz="0" w:space="0" w:color="auto"/>
        <w:left w:val="none" w:sz="0" w:space="0" w:color="auto"/>
        <w:bottom w:val="none" w:sz="0" w:space="0" w:color="auto"/>
        <w:right w:val="none" w:sz="0" w:space="0" w:color="auto"/>
      </w:divBdr>
    </w:div>
    <w:div w:id="833574148">
      <w:marLeft w:val="0"/>
      <w:marRight w:val="0"/>
      <w:marTop w:val="0"/>
      <w:marBottom w:val="0"/>
      <w:divBdr>
        <w:top w:val="none" w:sz="0" w:space="0" w:color="auto"/>
        <w:left w:val="none" w:sz="0" w:space="0" w:color="auto"/>
        <w:bottom w:val="none" w:sz="0" w:space="0" w:color="auto"/>
        <w:right w:val="none" w:sz="0" w:space="0" w:color="auto"/>
      </w:divBdr>
    </w:div>
    <w:div w:id="834030175">
      <w:marLeft w:val="0"/>
      <w:marRight w:val="0"/>
      <w:marTop w:val="0"/>
      <w:marBottom w:val="0"/>
      <w:divBdr>
        <w:top w:val="none" w:sz="0" w:space="0" w:color="auto"/>
        <w:left w:val="none" w:sz="0" w:space="0" w:color="auto"/>
        <w:bottom w:val="none" w:sz="0" w:space="0" w:color="auto"/>
        <w:right w:val="none" w:sz="0" w:space="0" w:color="auto"/>
      </w:divBdr>
    </w:div>
    <w:div w:id="834690675">
      <w:marLeft w:val="0"/>
      <w:marRight w:val="0"/>
      <w:marTop w:val="0"/>
      <w:marBottom w:val="0"/>
      <w:divBdr>
        <w:top w:val="none" w:sz="0" w:space="0" w:color="auto"/>
        <w:left w:val="none" w:sz="0" w:space="0" w:color="auto"/>
        <w:bottom w:val="none" w:sz="0" w:space="0" w:color="auto"/>
        <w:right w:val="none" w:sz="0" w:space="0" w:color="auto"/>
      </w:divBdr>
    </w:div>
    <w:div w:id="835413849">
      <w:marLeft w:val="0"/>
      <w:marRight w:val="0"/>
      <w:marTop w:val="0"/>
      <w:marBottom w:val="0"/>
      <w:divBdr>
        <w:top w:val="none" w:sz="0" w:space="0" w:color="auto"/>
        <w:left w:val="none" w:sz="0" w:space="0" w:color="auto"/>
        <w:bottom w:val="none" w:sz="0" w:space="0" w:color="auto"/>
        <w:right w:val="none" w:sz="0" w:space="0" w:color="auto"/>
      </w:divBdr>
    </w:div>
    <w:div w:id="835998843">
      <w:marLeft w:val="0"/>
      <w:marRight w:val="0"/>
      <w:marTop w:val="0"/>
      <w:marBottom w:val="0"/>
      <w:divBdr>
        <w:top w:val="none" w:sz="0" w:space="0" w:color="auto"/>
        <w:left w:val="none" w:sz="0" w:space="0" w:color="auto"/>
        <w:bottom w:val="none" w:sz="0" w:space="0" w:color="auto"/>
        <w:right w:val="none" w:sz="0" w:space="0" w:color="auto"/>
      </w:divBdr>
    </w:div>
    <w:div w:id="836534122">
      <w:marLeft w:val="0"/>
      <w:marRight w:val="0"/>
      <w:marTop w:val="0"/>
      <w:marBottom w:val="0"/>
      <w:divBdr>
        <w:top w:val="none" w:sz="0" w:space="0" w:color="auto"/>
        <w:left w:val="none" w:sz="0" w:space="0" w:color="auto"/>
        <w:bottom w:val="none" w:sz="0" w:space="0" w:color="auto"/>
        <w:right w:val="none" w:sz="0" w:space="0" w:color="auto"/>
      </w:divBdr>
    </w:div>
    <w:div w:id="836845683">
      <w:marLeft w:val="0"/>
      <w:marRight w:val="0"/>
      <w:marTop w:val="0"/>
      <w:marBottom w:val="0"/>
      <w:divBdr>
        <w:top w:val="none" w:sz="0" w:space="0" w:color="auto"/>
        <w:left w:val="none" w:sz="0" w:space="0" w:color="auto"/>
        <w:bottom w:val="none" w:sz="0" w:space="0" w:color="auto"/>
        <w:right w:val="none" w:sz="0" w:space="0" w:color="auto"/>
      </w:divBdr>
    </w:div>
    <w:div w:id="838276641">
      <w:marLeft w:val="0"/>
      <w:marRight w:val="0"/>
      <w:marTop w:val="0"/>
      <w:marBottom w:val="0"/>
      <w:divBdr>
        <w:top w:val="none" w:sz="0" w:space="0" w:color="auto"/>
        <w:left w:val="none" w:sz="0" w:space="0" w:color="auto"/>
        <w:bottom w:val="none" w:sz="0" w:space="0" w:color="auto"/>
        <w:right w:val="none" w:sz="0" w:space="0" w:color="auto"/>
      </w:divBdr>
    </w:div>
    <w:div w:id="839197693">
      <w:marLeft w:val="0"/>
      <w:marRight w:val="0"/>
      <w:marTop w:val="0"/>
      <w:marBottom w:val="0"/>
      <w:divBdr>
        <w:top w:val="none" w:sz="0" w:space="0" w:color="auto"/>
        <w:left w:val="none" w:sz="0" w:space="0" w:color="auto"/>
        <w:bottom w:val="none" w:sz="0" w:space="0" w:color="auto"/>
        <w:right w:val="none" w:sz="0" w:space="0" w:color="auto"/>
      </w:divBdr>
    </w:div>
    <w:div w:id="839201577">
      <w:marLeft w:val="0"/>
      <w:marRight w:val="0"/>
      <w:marTop w:val="0"/>
      <w:marBottom w:val="0"/>
      <w:divBdr>
        <w:top w:val="none" w:sz="0" w:space="0" w:color="auto"/>
        <w:left w:val="none" w:sz="0" w:space="0" w:color="auto"/>
        <w:bottom w:val="none" w:sz="0" w:space="0" w:color="auto"/>
        <w:right w:val="none" w:sz="0" w:space="0" w:color="auto"/>
      </w:divBdr>
    </w:div>
    <w:div w:id="839855714">
      <w:marLeft w:val="0"/>
      <w:marRight w:val="0"/>
      <w:marTop w:val="0"/>
      <w:marBottom w:val="0"/>
      <w:divBdr>
        <w:top w:val="none" w:sz="0" w:space="0" w:color="auto"/>
        <w:left w:val="none" w:sz="0" w:space="0" w:color="auto"/>
        <w:bottom w:val="none" w:sz="0" w:space="0" w:color="auto"/>
        <w:right w:val="none" w:sz="0" w:space="0" w:color="auto"/>
      </w:divBdr>
    </w:div>
    <w:div w:id="840314149">
      <w:marLeft w:val="0"/>
      <w:marRight w:val="0"/>
      <w:marTop w:val="0"/>
      <w:marBottom w:val="0"/>
      <w:divBdr>
        <w:top w:val="none" w:sz="0" w:space="0" w:color="auto"/>
        <w:left w:val="none" w:sz="0" w:space="0" w:color="auto"/>
        <w:bottom w:val="none" w:sz="0" w:space="0" w:color="auto"/>
        <w:right w:val="none" w:sz="0" w:space="0" w:color="auto"/>
      </w:divBdr>
    </w:div>
    <w:div w:id="840315759">
      <w:marLeft w:val="0"/>
      <w:marRight w:val="0"/>
      <w:marTop w:val="0"/>
      <w:marBottom w:val="0"/>
      <w:divBdr>
        <w:top w:val="none" w:sz="0" w:space="0" w:color="auto"/>
        <w:left w:val="none" w:sz="0" w:space="0" w:color="auto"/>
        <w:bottom w:val="none" w:sz="0" w:space="0" w:color="auto"/>
        <w:right w:val="none" w:sz="0" w:space="0" w:color="auto"/>
      </w:divBdr>
    </w:div>
    <w:div w:id="841044307">
      <w:marLeft w:val="0"/>
      <w:marRight w:val="0"/>
      <w:marTop w:val="0"/>
      <w:marBottom w:val="0"/>
      <w:divBdr>
        <w:top w:val="none" w:sz="0" w:space="0" w:color="auto"/>
        <w:left w:val="none" w:sz="0" w:space="0" w:color="auto"/>
        <w:bottom w:val="none" w:sz="0" w:space="0" w:color="auto"/>
        <w:right w:val="none" w:sz="0" w:space="0" w:color="auto"/>
      </w:divBdr>
    </w:div>
    <w:div w:id="841047810">
      <w:marLeft w:val="0"/>
      <w:marRight w:val="0"/>
      <w:marTop w:val="0"/>
      <w:marBottom w:val="0"/>
      <w:divBdr>
        <w:top w:val="none" w:sz="0" w:space="0" w:color="auto"/>
        <w:left w:val="none" w:sz="0" w:space="0" w:color="auto"/>
        <w:bottom w:val="none" w:sz="0" w:space="0" w:color="auto"/>
        <w:right w:val="none" w:sz="0" w:space="0" w:color="auto"/>
      </w:divBdr>
    </w:div>
    <w:div w:id="841625195">
      <w:marLeft w:val="0"/>
      <w:marRight w:val="0"/>
      <w:marTop w:val="0"/>
      <w:marBottom w:val="0"/>
      <w:divBdr>
        <w:top w:val="none" w:sz="0" w:space="0" w:color="auto"/>
        <w:left w:val="none" w:sz="0" w:space="0" w:color="auto"/>
        <w:bottom w:val="none" w:sz="0" w:space="0" w:color="auto"/>
        <w:right w:val="none" w:sz="0" w:space="0" w:color="auto"/>
      </w:divBdr>
    </w:div>
    <w:div w:id="841704582">
      <w:marLeft w:val="0"/>
      <w:marRight w:val="0"/>
      <w:marTop w:val="0"/>
      <w:marBottom w:val="0"/>
      <w:divBdr>
        <w:top w:val="none" w:sz="0" w:space="0" w:color="auto"/>
        <w:left w:val="none" w:sz="0" w:space="0" w:color="auto"/>
        <w:bottom w:val="none" w:sz="0" w:space="0" w:color="auto"/>
        <w:right w:val="none" w:sz="0" w:space="0" w:color="auto"/>
      </w:divBdr>
    </w:div>
    <w:div w:id="842089880">
      <w:marLeft w:val="0"/>
      <w:marRight w:val="0"/>
      <w:marTop w:val="0"/>
      <w:marBottom w:val="0"/>
      <w:divBdr>
        <w:top w:val="none" w:sz="0" w:space="0" w:color="auto"/>
        <w:left w:val="none" w:sz="0" w:space="0" w:color="auto"/>
        <w:bottom w:val="none" w:sz="0" w:space="0" w:color="auto"/>
        <w:right w:val="none" w:sz="0" w:space="0" w:color="auto"/>
      </w:divBdr>
    </w:div>
    <w:div w:id="842665456">
      <w:marLeft w:val="0"/>
      <w:marRight w:val="0"/>
      <w:marTop w:val="0"/>
      <w:marBottom w:val="0"/>
      <w:divBdr>
        <w:top w:val="none" w:sz="0" w:space="0" w:color="auto"/>
        <w:left w:val="none" w:sz="0" w:space="0" w:color="auto"/>
        <w:bottom w:val="none" w:sz="0" w:space="0" w:color="auto"/>
        <w:right w:val="none" w:sz="0" w:space="0" w:color="auto"/>
      </w:divBdr>
    </w:div>
    <w:div w:id="842822162">
      <w:marLeft w:val="0"/>
      <w:marRight w:val="0"/>
      <w:marTop w:val="0"/>
      <w:marBottom w:val="0"/>
      <w:divBdr>
        <w:top w:val="none" w:sz="0" w:space="0" w:color="auto"/>
        <w:left w:val="none" w:sz="0" w:space="0" w:color="auto"/>
        <w:bottom w:val="none" w:sz="0" w:space="0" w:color="auto"/>
        <w:right w:val="none" w:sz="0" w:space="0" w:color="auto"/>
      </w:divBdr>
    </w:div>
    <w:div w:id="842823524">
      <w:marLeft w:val="0"/>
      <w:marRight w:val="0"/>
      <w:marTop w:val="0"/>
      <w:marBottom w:val="0"/>
      <w:divBdr>
        <w:top w:val="none" w:sz="0" w:space="0" w:color="auto"/>
        <w:left w:val="none" w:sz="0" w:space="0" w:color="auto"/>
        <w:bottom w:val="none" w:sz="0" w:space="0" w:color="auto"/>
        <w:right w:val="none" w:sz="0" w:space="0" w:color="auto"/>
      </w:divBdr>
    </w:div>
    <w:div w:id="843322928">
      <w:marLeft w:val="0"/>
      <w:marRight w:val="0"/>
      <w:marTop w:val="0"/>
      <w:marBottom w:val="0"/>
      <w:divBdr>
        <w:top w:val="none" w:sz="0" w:space="0" w:color="auto"/>
        <w:left w:val="none" w:sz="0" w:space="0" w:color="auto"/>
        <w:bottom w:val="none" w:sz="0" w:space="0" w:color="auto"/>
        <w:right w:val="none" w:sz="0" w:space="0" w:color="auto"/>
      </w:divBdr>
    </w:div>
    <w:div w:id="843671129">
      <w:marLeft w:val="0"/>
      <w:marRight w:val="0"/>
      <w:marTop w:val="0"/>
      <w:marBottom w:val="0"/>
      <w:divBdr>
        <w:top w:val="none" w:sz="0" w:space="0" w:color="auto"/>
        <w:left w:val="none" w:sz="0" w:space="0" w:color="auto"/>
        <w:bottom w:val="none" w:sz="0" w:space="0" w:color="auto"/>
        <w:right w:val="none" w:sz="0" w:space="0" w:color="auto"/>
      </w:divBdr>
    </w:div>
    <w:div w:id="843864308">
      <w:marLeft w:val="0"/>
      <w:marRight w:val="0"/>
      <w:marTop w:val="0"/>
      <w:marBottom w:val="0"/>
      <w:divBdr>
        <w:top w:val="none" w:sz="0" w:space="0" w:color="auto"/>
        <w:left w:val="none" w:sz="0" w:space="0" w:color="auto"/>
        <w:bottom w:val="none" w:sz="0" w:space="0" w:color="auto"/>
        <w:right w:val="none" w:sz="0" w:space="0" w:color="auto"/>
      </w:divBdr>
    </w:div>
    <w:div w:id="843908181">
      <w:marLeft w:val="0"/>
      <w:marRight w:val="0"/>
      <w:marTop w:val="0"/>
      <w:marBottom w:val="0"/>
      <w:divBdr>
        <w:top w:val="none" w:sz="0" w:space="0" w:color="auto"/>
        <w:left w:val="none" w:sz="0" w:space="0" w:color="auto"/>
        <w:bottom w:val="none" w:sz="0" w:space="0" w:color="auto"/>
        <w:right w:val="none" w:sz="0" w:space="0" w:color="auto"/>
      </w:divBdr>
    </w:div>
    <w:div w:id="843976459">
      <w:marLeft w:val="0"/>
      <w:marRight w:val="0"/>
      <w:marTop w:val="0"/>
      <w:marBottom w:val="0"/>
      <w:divBdr>
        <w:top w:val="none" w:sz="0" w:space="0" w:color="auto"/>
        <w:left w:val="none" w:sz="0" w:space="0" w:color="auto"/>
        <w:bottom w:val="none" w:sz="0" w:space="0" w:color="auto"/>
        <w:right w:val="none" w:sz="0" w:space="0" w:color="auto"/>
      </w:divBdr>
    </w:div>
    <w:div w:id="843981893">
      <w:marLeft w:val="0"/>
      <w:marRight w:val="0"/>
      <w:marTop w:val="0"/>
      <w:marBottom w:val="0"/>
      <w:divBdr>
        <w:top w:val="none" w:sz="0" w:space="0" w:color="auto"/>
        <w:left w:val="none" w:sz="0" w:space="0" w:color="auto"/>
        <w:bottom w:val="none" w:sz="0" w:space="0" w:color="auto"/>
        <w:right w:val="none" w:sz="0" w:space="0" w:color="auto"/>
      </w:divBdr>
    </w:div>
    <w:div w:id="844395489">
      <w:marLeft w:val="0"/>
      <w:marRight w:val="0"/>
      <w:marTop w:val="0"/>
      <w:marBottom w:val="0"/>
      <w:divBdr>
        <w:top w:val="none" w:sz="0" w:space="0" w:color="auto"/>
        <w:left w:val="none" w:sz="0" w:space="0" w:color="auto"/>
        <w:bottom w:val="none" w:sz="0" w:space="0" w:color="auto"/>
        <w:right w:val="none" w:sz="0" w:space="0" w:color="auto"/>
      </w:divBdr>
    </w:div>
    <w:div w:id="844589722">
      <w:marLeft w:val="0"/>
      <w:marRight w:val="0"/>
      <w:marTop w:val="0"/>
      <w:marBottom w:val="0"/>
      <w:divBdr>
        <w:top w:val="none" w:sz="0" w:space="0" w:color="auto"/>
        <w:left w:val="none" w:sz="0" w:space="0" w:color="auto"/>
        <w:bottom w:val="none" w:sz="0" w:space="0" w:color="auto"/>
        <w:right w:val="none" w:sz="0" w:space="0" w:color="auto"/>
      </w:divBdr>
    </w:div>
    <w:div w:id="844899612">
      <w:marLeft w:val="0"/>
      <w:marRight w:val="0"/>
      <w:marTop w:val="0"/>
      <w:marBottom w:val="0"/>
      <w:divBdr>
        <w:top w:val="none" w:sz="0" w:space="0" w:color="auto"/>
        <w:left w:val="none" w:sz="0" w:space="0" w:color="auto"/>
        <w:bottom w:val="none" w:sz="0" w:space="0" w:color="auto"/>
        <w:right w:val="none" w:sz="0" w:space="0" w:color="auto"/>
      </w:divBdr>
    </w:div>
    <w:div w:id="845945079">
      <w:marLeft w:val="0"/>
      <w:marRight w:val="0"/>
      <w:marTop w:val="0"/>
      <w:marBottom w:val="0"/>
      <w:divBdr>
        <w:top w:val="none" w:sz="0" w:space="0" w:color="auto"/>
        <w:left w:val="none" w:sz="0" w:space="0" w:color="auto"/>
        <w:bottom w:val="none" w:sz="0" w:space="0" w:color="auto"/>
        <w:right w:val="none" w:sz="0" w:space="0" w:color="auto"/>
      </w:divBdr>
    </w:div>
    <w:div w:id="846141739">
      <w:marLeft w:val="0"/>
      <w:marRight w:val="0"/>
      <w:marTop w:val="0"/>
      <w:marBottom w:val="0"/>
      <w:divBdr>
        <w:top w:val="none" w:sz="0" w:space="0" w:color="auto"/>
        <w:left w:val="none" w:sz="0" w:space="0" w:color="auto"/>
        <w:bottom w:val="none" w:sz="0" w:space="0" w:color="auto"/>
        <w:right w:val="none" w:sz="0" w:space="0" w:color="auto"/>
      </w:divBdr>
    </w:div>
    <w:div w:id="847523134">
      <w:marLeft w:val="0"/>
      <w:marRight w:val="0"/>
      <w:marTop w:val="0"/>
      <w:marBottom w:val="0"/>
      <w:divBdr>
        <w:top w:val="none" w:sz="0" w:space="0" w:color="auto"/>
        <w:left w:val="none" w:sz="0" w:space="0" w:color="auto"/>
        <w:bottom w:val="none" w:sz="0" w:space="0" w:color="auto"/>
        <w:right w:val="none" w:sz="0" w:space="0" w:color="auto"/>
      </w:divBdr>
    </w:div>
    <w:div w:id="848518943">
      <w:marLeft w:val="0"/>
      <w:marRight w:val="0"/>
      <w:marTop w:val="0"/>
      <w:marBottom w:val="0"/>
      <w:divBdr>
        <w:top w:val="none" w:sz="0" w:space="0" w:color="auto"/>
        <w:left w:val="none" w:sz="0" w:space="0" w:color="auto"/>
        <w:bottom w:val="none" w:sz="0" w:space="0" w:color="auto"/>
        <w:right w:val="none" w:sz="0" w:space="0" w:color="auto"/>
      </w:divBdr>
    </w:div>
    <w:div w:id="848717141">
      <w:marLeft w:val="0"/>
      <w:marRight w:val="0"/>
      <w:marTop w:val="0"/>
      <w:marBottom w:val="0"/>
      <w:divBdr>
        <w:top w:val="none" w:sz="0" w:space="0" w:color="auto"/>
        <w:left w:val="none" w:sz="0" w:space="0" w:color="auto"/>
        <w:bottom w:val="none" w:sz="0" w:space="0" w:color="auto"/>
        <w:right w:val="none" w:sz="0" w:space="0" w:color="auto"/>
      </w:divBdr>
    </w:div>
    <w:div w:id="849564846">
      <w:marLeft w:val="0"/>
      <w:marRight w:val="0"/>
      <w:marTop w:val="0"/>
      <w:marBottom w:val="0"/>
      <w:divBdr>
        <w:top w:val="none" w:sz="0" w:space="0" w:color="auto"/>
        <w:left w:val="none" w:sz="0" w:space="0" w:color="auto"/>
        <w:bottom w:val="none" w:sz="0" w:space="0" w:color="auto"/>
        <w:right w:val="none" w:sz="0" w:space="0" w:color="auto"/>
      </w:divBdr>
    </w:div>
    <w:div w:id="849636768">
      <w:marLeft w:val="0"/>
      <w:marRight w:val="0"/>
      <w:marTop w:val="0"/>
      <w:marBottom w:val="0"/>
      <w:divBdr>
        <w:top w:val="none" w:sz="0" w:space="0" w:color="auto"/>
        <w:left w:val="none" w:sz="0" w:space="0" w:color="auto"/>
        <w:bottom w:val="none" w:sz="0" w:space="0" w:color="auto"/>
        <w:right w:val="none" w:sz="0" w:space="0" w:color="auto"/>
      </w:divBdr>
    </w:div>
    <w:div w:id="849880300">
      <w:marLeft w:val="0"/>
      <w:marRight w:val="0"/>
      <w:marTop w:val="0"/>
      <w:marBottom w:val="0"/>
      <w:divBdr>
        <w:top w:val="none" w:sz="0" w:space="0" w:color="auto"/>
        <w:left w:val="none" w:sz="0" w:space="0" w:color="auto"/>
        <w:bottom w:val="none" w:sz="0" w:space="0" w:color="auto"/>
        <w:right w:val="none" w:sz="0" w:space="0" w:color="auto"/>
      </w:divBdr>
    </w:div>
    <w:div w:id="850025735">
      <w:marLeft w:val="0"/>
      <w:marRight w:val="0"/>
      <w:marTop w:val="0"/>
      <w:marBottom w:val="0"/>
      <w:divBdr>
        <w:top w:val="none" w:sz="0" w:space="0" w:color="auto"/>
        <w:left w:val="none" w:sz="0" w:space="0" w:color="auto"/>
        <w:bottom w:val="none" w:sz="0" w:space="0" w:color="auto"/>
        <w:right w:val="none" w:sz="0" w:space="0" w:color="auto"/>
      </w:divBdr>
    </w:div>
    <w:div w:id="850071084">
      <w:marLeft w:val="0"/>
      <w:marRight w:val="0"/>
      <w:marTop w:val="0"/>
      <w:marBottom w:val="0"/>
      <w:divBdr>
        <w:top w:val="none" w:sz="0" w:space="0" w:color="auto"/>
        <w:left w:val="none" w:sz="0" w:space="0" w:color="auto"/>
        <w:bottom w:val="none" w:sz="0" w:space="0" w:color="auto"/>
        <w:right w:val="none" w:sz="0" w:space="0" w:color="auto"/>
      </w:divBdr>
    </w:div>
    <w:div w:id="850072014">
      <w:marLeft w:val="0"/>
      <w:marRight w:val="0"/>
      <w:marTop w:val="0"/>
      <w:marBottom w:val="0"/>
      <w:divBdr>
        <w:top w:val="none" w:sz="0" w:space="0" w:color="auto"/>
        <w:left w:val="none" w:sz="0" w:space="0" w:color="auto"/>
        <w:bottom w:val="none" w:sz="0" w:space="0" w:color="auto"/>
        <w:right w:val="none" w:sz="0" w:space="0" w:color="auto"/>
      </w:divBdr>
    </w:div>
    <w:div w:id="850223644">
      <w:marLeft w:val="0"/>
      <w:marRight w:val="0"/>
      <w:marTop w:val="0"/>
      <w:marBottom w:val="0"/>
      <w:divBdr>
        <w:top w:val="none" w:sz="0" w:space="0" w:color="auto"/>
        <w:left w:val="none" w:sz="0" w:space="0" w:color="auto"/>
        <w:bottom w:val="none" w:sz="0" w:space="0" w:color="auto"/>
        <w:right w:val="none" w:sz="0" w:space="0" w:color="auto"/>
      </w:divBdr>
    </w:div>
    <w:div w:id="850296773">
      <w:marLeft w:val="0"/>
      <w:marRight w:val="0"/>
      <w:marTop w:val="0"/>
      <w:marBottom w:val="0"/>
      <w:divBdr>
        <w:top w:val="none" w:sz="0" w:space="0" w:color="auto"/>
        <w:left w:val="none" w:sz="0" w:space="0" w:color="auto"/>
        <w:bottom w:val="none" w:sz="0" w:space="0" w:color="auto"/>
        <w:right w:val="none" w:sz="0" w:space="0" w:color="auto"/>
      </w:divBdr>
    </w:div>
    <w:div w:id="850411093">
      <w:marLeft w:val="0"/>
      <w:marRight w:val="0"/>
      <w:marTop w:val="0"/>
      <w:marBottom w:val="0"/>
      <w:divBdr>
        <w:top w:val="none" w:sz="0" w:space="0" w:color="auto"/>
        <w:left w:val="none" w:sz="0" w:space="0" w:color="auto"/>
        <w:bottom w:val="none" w:sz="0" w:space="0" w:color="auto"/>
        <w:right w:val="none" w:sz="0" w:space="0" w:color="auto"/>
      </w:divBdr>
    </w:div>
    <w:div w:id="850529283">
      <w:marLeft w:val="0"/>
      <w:marRight w:val="0"/>
      <w:marTop w:val="0"/>
      <w:marBottom w:val="0"/>
      <w:divBdr>
        <w:top w:val="none" w:sz="0" w:space="0" w:color="auto"/>
        <w:left w:val="none" w:sz="0" w:space="0" w:color="auto"/>
        <w:bottom w:val="none" w:sz="0" w:space="0" w:color="auto"/>
        <w:right w:val="none" w:sz="0" w:space="0" w:color="auto"/>
      </w:divBdr>
    </w:div>
    <w:div w:id="851796512">
      <w:marLeft w:val="0"/>
      <w:marRight w:val="0"/>
      <w:marTop w:val="0"/>
      <w:marBottom w:val="0"/>
      <w:divBdr>
        <w:top w:val="none" w:sz="0" w:space="0" w:color="auto"/>
        <w:left w:val="none" w:sz="0" w:space="0" w:color="auto"/>
        <w:bottom w:val="none" w:sz="0" w:space="0" w:color="auto"/>
        <w:right w:val="none" w:sz="0" w:space="0" w:color="auto"/>
      </w:divBdr>
    </w:div>
    <w:div w:id="852308347">
      <w:marLeft w:val="0"/>
      <w:marRight w:val="0"/>
      <w:marTop w:val="0"/>
      <w:marBottom w:val="0"/>
      <w:divBdr>
        <w:top w:val="none" w:sz="0" w:space="0" w:color="auto"/>
        <w:left w:val="none" w:sz="0" w:space="0" w:color="auto"/>
        <w:bottom w:val="none" w:sz="0" w:space="0" w:color="auto"/>
        <w:right w:val="none" w:sz="0" w:space="0" w:color="auto"/>
      </w:divBdr>
    </w:div>
    <w:div w:id="853105389">
      <w:marLeft w:val="0"/>
      <w:marRight w:val="0"/>
      <w:marTop w:val="0"/>
      <w:marBottom w:val="0"/>
      <w:divBdr>
        <w:top w:val="none" w:sz="0" w:space="0" w:color="auto"/>
        <w:left w:val="none" w:sz="0" w:space="0" w:color="auto"/>
        <w:bottom w:val="none" w:sz="0" w:space="0" w:color="auto"/>
        <w:right w:val="none" w:sz="0" w:space="0" w:color="auto"/>
      </w:divBdr>
    </w:div>
    <w:div w:id="853306945">
      <w:marLeft w:val="0"/>
      <w:marRight w:val="0"/>
      <w:marTop w:val="0"/>
      <w:marBottom w:val="0"/>
      <w:divBdr>
        <w:top w:val="none" w:sz="0" w:space="0" w:color="auto"/>
        <w:left w:val="none" w:sz="0" w:space="0" w:color="auto"/>
        <w:bottom w:val="none" w:sz="0" w:space="0" w:color="auto"/>
        <w:right w:val="none" w:sz="0" w:space="0" w:color="auto"/>
      </w:divBdr>
    </w:div>
    <w:div w:id="854999209">
      <w:marLeft w:val="0"/>
      <w:marRight w:val="0"/>
      <w:marTop w:val="0"/>
      <w:marBottom w:val="0"/>
      <w:divBdr>
        <w:top w:val="none" w:sz="0" w:space="0" w:color="auto"/>
        <w:left w:val="none" w:sz="0" w:space="0" w:color="auto"/>
        <w:bottom w:val="none" w:sz="0" w:space="0" w:color="auto"/>
        <w:right w:val="none" w:sz="0" w:space="0" w:color="auto"/>
      </w:divBdr>
    </w:div>
    <w:div w:id="855195328">
      <w:marLeft w:val="0"/>
      <w:marRight w:val="0"/>
      <w:marTop w:val="0"/>
      <w:marBottom w:val="0"/>
      <w:divBdr>
        <w:top w:val="none" w:sz="0" w:space="0" w:color="auto"/>
        <w:left w:val="none" w:sz="0" w:space="0" w:color="auto"/>
        <w:bottom w:val="none" w:sz="0" w:space="0" w:color="auto"/>
        <w:right w:val="none" w:sz="0" w:space="0" w:color="auto"/>
      </w:divBdr>
    </w:div>
    <w:div w:id="855390162">
      <w:marLeft w:val="0"/>
      <w:marRight w:val="0"/>
      <w:marTop w:val="0"/>
      <w:marBottom w:val="0"/>
      <w:divBdr>
        <w:top w:val="none" w:sz="0" w:space="0" w:color="auto"/>
        <w:left w:val="none" w:sz="0" w:space="0" w:color="auto"/>
        <w:bottom w:val="none" w:sz="0" w:space="0" w:color="auto"/>
        <w:right w:val="none" w:sz="0" w:space="0" w:color="auto"/>
      </w:divBdr>
    </w:div>
    <w:div w:id="856583134">
      <w:marLeft w:val="0"/>
      <w:marRight w:val="0"/>
      <w:marTop w:val="0"/>
      <w:marBottom w:val="0"/>
      <w:divBdr>
        <w:top w:val="none" w:sz="0" w:space="0" w:color="auto"/>
        <w:left w:val="none" w:sz="0" w:space="0" w:color="auto"/>
        <w:bottom w:val="none" w:sz="0" w:space="0" w:color="auto"/>
        <w:right w:val="none" w:sz="0" w:space="0" w:color="auto"/>
      </w:divBdr>
    </w:div>
    <w:div w:id="856888225">
      <w:marLeft w:val="0"/>
      <w:marRight w:val="0"/>
      <w:marTop w:val="0"/>
      <w:marBottom w:val="0"/>
      <w:divBdr>
        <w:top w:val="none" w:sz="0" w:space="0" w:color="auto"/>
        <w:left w:val="none" w:sz="0" w:space="0" w:color="auto"/>
        <w:bottom w:val="none" w:sz="0" w:space="0" w:color="auto"/>
        <w:right w:val="none" w:sz="0" w:space="0" w:color="auto"/>
      </w:divBdr>
    </w:div>
    <w:div w:id="859199437">
      <w:marLeft w:val="0"/>
      <w:marRight w:val="0"/>
      <w:marTop w:val="0"/>
      <w:marBottom w:val="0"/>
      <w:divBdr>
        <w:top w:val="none" w:sz="0" w:space="0" w:color="auto"/>
        <w:left w:val="none" w:sz="0" w:space="0" w:color="auto"/>
        <w:bottom w:val="none" w:sz="0" w:space="0" w:color="auto"/>
        <w:right w:val="none" w:sz="0" w:space="0" w:color="auto"/>
      </w:divBdr>
    </w:div>
    <w:div w:id="859701973">
      <w:marLeft w:val="0"/>
      <w:marRight w:val="0"/>
      <w:marTop w:val="0"/>
      <w:marBottom w:val="0"/>
      <w:divBdr>
        <w:top w:val="none" w:sz="0" w:space="0" w:color="auto"/>
        <w:left w:val="none" w:sz="0" w:space="0" w:color="auto"/>
        <w:bottom w:val="none" w:sz="0" w:space="0" w:color="auto"/>
        <w:right w:val="none" w:sz="0" w:space="0" w:color="auto"/>
      </w:divBdr>
    </w:div>
    <w:div w:id="861012011">
      <w:marLeft w:val="0"/>
      <w:marRight w:val="0"/>
      <w:marTop w:val="0"/>
      <w:marBottom w:val="0"/>
      <w:divBdr>
        <w:top w:val="none" w:sz="0" w:space="0" w:color="auto"/>
        <w:left w:val="none" w:sz="0" w:space="0" w:color="auto"/>
        <w:bottom w:val="none" w:sz="0" w:space="0" w:color="auto"/>
        <w:right w:val="none" w:sz="0" w:space="0" w:color="auto"/>
      </w:divBdr>
    </w:div>
    <w:div w:id="862061456">
      <w:marLeft w:val="0"/>
      <w:marRight w:val="0"/>
      <w:marTop w:val="0"/>
      <w:marBottom w:val="0"/>
      <w:divBdr>
        <w:top w:val="none" w:sz="0" w:space="0" w:color="auto"/>
        <w:left w:val="none" w:sz="0" w:space="0" w:color="auto"/>
        <w:bottom w:val="none" w:sz="0" w:space="0" w:color="auto"/>
        <w:right w:val="none" w:sz="0" w:space="0" w:color="auto"/>
      </w:divBdr>
    </w:div>
    <w:div w:id="862135366">
      <w:marLeft w:val="0"/>
      <w:marRight w:val="0"/>
      <w:marTop w:val="0"/>
      <w:marBottom w:val="0"/>
      <w:divBdr>
        <w:top w:val="none" w:sz="0" w:space="0" w:color="auto"/>
        <w:left w:val="none" w:sz="0" w:space="0" w:color="auto"/>
        <w:bottom w:val="none" w:sz="0" w:space="0" w:color="auto"/>
        <w:right w:val="none" w:sz="0" w:space="0" w:color="auto"/>
      </w:divBdr>
    </w:div>
    <w:div w:id="862548237">
      <w:marLeft w:val="0"/>
      <w:marRight w:val="0"/>
      <w:marTop w:val="0"/>
      <w:marBottom w:val="0"/>
      <w:divBdr>
        <w:top w:val="none" w:sz="0" w:space="0" w:color="auto"/>
        <w:left w:val="none" w:sz="0" w:space="0" w:color="auto"/>
        <w:bottom w:val="none" w:sz="0" w:space="0" w:color="auto"/>
        <w:right w:val="none" w:sz="0" w:space="0" w:color="auto"/>
      </w:divBdr>
    </w:div>
    <w:div w:id="863440378">
      <w:marLeft w:val="0"/>
      <w:marRight w:val="0"/>
      <w:marTop w:val="0"/>
      <w:marBottom w:val="0"/>
      <w:divBdr>
        <w:top w:val="none" w:sz="0" w:space="0" w:color="auto"/>
        <w:left w:val="none" w:sz="0" w:space="0" w:color="auto"/>
        <w:bottom w:val="none" w:sz="0" w:space="0" w:color="auto"/>
        <w:right w:val="none" w:sz="0" w:space="0" w:color="auto"/>
      </w:divBdr>
    </w:div>
    <w:div w:id="863790559">
      <w:marLeft w:val="0"/>
      <w:marRight w:val="0"/>
      <w:marTop w:val="0"/>
      <w:marBottom w:val="0"/>
      <w:divBdr>
        <w:top w:val="none" w:sz="0" w:space="0" w:color="auto"/>
        <w:left w:val="none" w:sz="0" w:space="0" w:color="auto"/>
        <w:bottom w:val="none" w:sz="0" w:space="0" w:color="auto"/>
        <w:right w:val="none" w:sz="0" w:space="0" w:color="auto"/>
      </w:divBdr>
    </w:div>
    <w:div w:id="863909367">
      <w:marLeft w:val="0"/>
      <w:marRight w:val="0"/>
      <w:marTop w:val="0"/>
      <w:marBottom w:val="0"/>
      <w:divBdr>
        <w:top w:val="none" w:sz="0" w:space="0" w:color="auto"/>
        <w:left w:val="none" w:sz="0" w:space="0" w:color="auto"/>
        <w:bottom w:val="none" w:sz="0" w:space="0" w:color="auto"/>
        <w:right w:val="none" w:sz="0" w:space="0" w:color="auto"/>
      </w:divBdr>
    </w:div>
    <w:div w:id="865099760">
      <w:marLeft w:val="0"/>
      <w:marRight w:val="0"/>
      <w:marTop w:val="0"/>
      <w:marBottom w:val="0"/>
      <w:divBdr>
        <w:top w:val="none" w:sz="0" w:space="0" w:color="auto"/>
        <w:left w:val="none" w:sz="0" w:space="0" w:color="auto"/>
        <w:bottom w:val="none" w:sz="0" w:space="0" w:color="auto"/>
        <w:right w:val="none" w:sz="0" w:space="0" w:color="auto"/>
      </w:divBdr>
    </w:div>
    <w:div w:id="865674924">
      <w:marLeft w:val="0"/>
      <w:marRight w:val="0"/>
      <w:marTop w:val="0"/>
      <w:marBottom w:val="0"/>
      <w:divBdr>
        <w:top w:val="none" w:sz="0" w:space="0" w:color="auto"/>
        <w:left w:val="none" w:sz="0" w:space="0" w:color="auto"/>
        <w:bottom w:val="none" w:sz="0" w:space="0" w:color="auto"/>
        <w:right w:val="none" w:sz="0" w:space="0" w:color="auto"/>
      </w:divBdr>
    </w:div>
    <w:div w:id="866019631">
      <w:marLeft w:val="0"/>
      <w:marRight w:val="0"/>
      <w:marTop w:val="0"/>
      <w:marBottom w:val="0"/>
      <w:divBdr>
        <w:top w:val="none" w:sz="0" w:space="0" w:color="auto"/>
        <w:left w:val="none" w:sz="0" w:space="0" w:color="auto"/>
        <w:bottom w:val="none" w:sz="0" w:space="0" w:color="auto"/>
        <w:right w:val="none" w:sz="0" w:space="0" w:color="auto"/>
      </w:divBdr>
    </w:div>
    <w:div w:id="866865592">
      <w:marLeft w:val="0"/>
      <w:marRight w:val="0"/>
      <w:marTop w:val="0"/>
      <w:marBottom w:val="0"/>
      <w:divBdr>
        <w:top w:val="none" w:sz="0" w:space="0" w:color="auto"/>
        <w:left w:val="none" w:sz="0" w:space="0" w:color="auto"/>
        <w:bottom w:val="none" w:sz="0" w:space="0" w:color="auto"/>
        <w:right w:val="none" w:sz="0" w:space="0" w:color="auto"/>
      </w:divBdr>
    </w:div>
    <w:div w:id="866874196">
      <w:marLeft w:val="0"/>
      <w:marRight w:val="0"/>
      <w:marTop w:val="0"/>
      <w:marBottom w:val="0"/>
      <w:divBdr>
        <w:top w:val="none" w:sz="0" w:space="0" w:color="auto"/>
        <w:left w:val="none" w:sz="0" w:space="0" w:color="auto"/>
        <w:bottom w:val="none" w:sz="0" w:space="0" w:color="auto"/>
        <w:right w:val="none" w:sz="0" w:space="0" w:color="auto"/>
      </w:divBdr>
    </w:div>
    <w:div w:id="868763849">
      <w:marLeft w:val="0"/>
      <w:marRight w:val="0"/>
      <w:marTop w:val="0"/>
      <w:marBottom w:val="0"/>
      <w:divBdr>
        <w:top w:val="none" w:sz="0" w:space="0" w:color="auto"/>
        <w:left w:val="none" w:sz="0" w:space="0" w:color="auto"/>
        <w:bottom w:val="none" w:sz="0" w:space="0" w:color="auto"/>
        <w:right w:val="none" w:sz="0" w:space="0" w:color="auto"/>
      </w:divBdr>
    </w:div>
    <w:div w:id="868949511">
      <w:marLeft w:val="0"/>
      <w:marRight w:val="0"/>
      <w:marTop w:val="0"/>
      <w:marBottom w:val="0"/>
      <w:divBdr>
        <w:top w:val="none" w:sz="0" w:space="0" w:color="auto"/>
        <w:left w:val="none" w:sz="0" w:space="0" w:color="auto"/>
        <w:bottom w:val="none" w:sz="0" w:space="0" w:color="auto"/>
        <w:right w:val="none" w:sz="0" w:space="0" w:color="auto"/>
      </w:divBdr>
    </w:div>
    <w:div w:id="869223931">
      <w:marLeft w:val="0"/>
      <w:marRight w:val="0"/>
      <w:marTop w:val="0"/>
      <w:marBottom w:val="0"/>
      <w:divBdr>
        <w:top w:val="none" w:sz="0" w:space="0" w:color="auto"/>
        <w:left w:val="none" w:sz="0" w:space="0" w:color="auto"/>
        <w:bottom w:val="none" w:sz="0" w:space="0" w:color="auto"/>
        <w:right w:val="none" w:sz="0" w:space="0" w:color="auto"/>
      </w:divBdr>
    </w:div>
    <w:div w:id="869418893">
      <w:marLeft w:val="0"/>
      <w:marRight w:val="0"/>
      <w:marTop w:val="0"/>
      <w:marBottom w:val="0"/>
      <w:divBdr>
        <w:top w:val="none" w:sz="0" w:space="0" w:color="auto"/>
        <w:left w:val="none" w:sz="0" w:space="0" w:color="auto"/>
        <w:bottom w:val="none" w:sz="0" w:space="0" w:color="auto"/>
        <w:right w:val="none" w:sz="0" w:space="0" w:color="auto"/>
      </w:divBdr>
    </w:div>
    <w:div w:id="870729553">
      <w:marLeft w:val="0"/>
      <w:marRight w:val="0"/>
      <w:marTop w:val="0"/>
      <w:marBottom w:val="0"/>
      <w:divBdr>
        <w:top w:val="none" w:sz="0" w:space="0" w:color="auto"/>
        <w:left w:val="none" w:sz="0" w:space="0" w:color="auto"/>
        <w:bottom w:val="none" w:sz="0" w:space="0" w:color="auto"/>
        <w:right w:val="none" w:sz="0" w:space="0" w:color="auto"/>
      </w:divBdr>
    </w:div>
    <w:div w:id="872040982">
      <w:marLeft w:val="0"/>
      <w:marRight w:val="0"/>
      <w:marTop w:val="0"/>
      <w:marBottom w:val="0"/>
      <w:divBdr>
        <w:top w:val="none" w:sz="0" w:space="0" w:color="auto"/>
        <w:left w:val="none" w:sz="0" w:space="0" w:color="auto"/>
        <w:bottom w:val="none" w:sz="0" w:space="0" w:color="auto"/>
        <w:right w:val="none" w:sz="0" w:space="0" w:color="auto"/>
      </w:divBdr>
    </w:div>
    <w:div w:id="872227347">
      <w:marLeft w:val="0"/>
      <w:marRight w:val="0"/>
      <w:marTop w:val="0"/>
      <w:marBottom w:val="0"/>
      <w:divBdr>
        <w:top w:val="none" w:sz="0" w:space="0" w:color="auto"/>
        <w:left w:val="none" w:sz="0" w:space="0" w:color="auto"/>
        <w:bottom w:val="none" w:sz="0" w:space="0" w:color="auto"/>
        <w:right w:val="none" w:sz="0" w:space="0" w:color="auto"/>
      </w:divBdr>
    </w:div>
    <w:div w:id="872497928">
      <w:marLeft w:val="0"/>
      <w:marRight w:val="0"/>
      <w:marTop w:val="0"/>
      <w:marBottom w:val="0"/>
      <w:divBdr>
        <w:top w:val="none" w:sz="0" w:space="0" w:color="auto"/>
        <w:left w:val="none" w:sz="0" w:space="0" w:color="auto"/>
        <w:bottom w:val="none" w:sz="0" w:space="0" w:color="auto"/>
        <w:right w:val="none" w:sz="0" w:space="0" w:color="auto"/>
      </w:divBdr>
    </w:div>
    <w:div w:id="872808878">
      <w:marLeft w:val="0"/>
      <w:marRight w:val="0"/>
      <w:marTop w:val="0"/>
      <w:marBottom w:val="0"/>
      <w:divBdr>
        <w:top w:val="none" w:sz="0" w:space="0" w:color="auto"/>
        <w:left w:val="none" w:sz="0" w:space="0" w:color="auto"/>
        <w:bottom w:val="none" w:sz="0" w:space="0" w:color="auto"/>
        <w:right w:val="none" w:sz="0" w:space="0" w:color="auto"/>
      </w:divBdr>
    </w:div>
    <w:div w:id="873426966">
      <w:marLeft w:val="0"/>
      <w:marRight w:val="0"/>
      <w:marTop w:val="0"/>
      <w:marBottom w:val="0"/>
      <w:divBdr>
        <w:top w:val="none" w:sz="0" w:space="0" w:color="auto"/>
        <w:left w:val="none" w:sz="0" w:space="0" w:color="auto"/>
        <w:bottom w:val="none" w:sz="0" w:space="0" w:color="auto"/>
        <w:right w:val="none" w:sz="0" w:space="0" w:color="auto"/>
      </w:divBdr>
    </w:div>
    <w:div w:id="873886716">
      <w:marLeft w:val="0"/>
      <w:marRight w:val="0"/>
      <w:marTop w:val="0"/>
      <w:marBottom w:val="0"/>
      <w:divBdr>
        <w:top w:val="none" w:sz="0" w:space="0" w:color="auto"/>
        <w:left w:val="none" w:sz="0" w:space="0" w:color="auto"/>
        <w:bottom w:val="none" w:sz="0" w:space="0" w:color="auto"/>
        <w:right w:val="none" w:sz="0" w:space="0" w:color="auto"/>
      </w:divBdr>
    </w:div>
    <w:div w:id="874850870">
      <w:marLeft w:val="0"/>
      <w:marRight w:val="0"/>
      <w:marTop w:val="0"/>
      <w:marBottom w:val="0"/>
      <w:divBdr>
        <w:top w:val="none" w:sz="0" w:space="0" w:color="auto"/>
        <w:left w:val="none" w:sz="0" w:space="0" w:color="auto"/>
        <w:bottom w:val="none" w:sz="0" w:space="0" w:color="auto"/>
        <w:right w:val="none" w:sz="0" w:space="0" w:color="auto"/>
      </w:divBdr>
    </w:div>
    <w:div w:id="875193365">
      <w:marLeft w:val="0"/>
      <w:marRight w:val="0"/>
      <w:marTop w:val="0"/>
      <w:marBottom w:val="0"/>
      <w:divBdr>
        <w:top w:val="none" w:sz="0" w:space="0" w:color="auto"/>
        <w:left w:val="none" w:sz="0" w:space="0" w:color="auto"/>
        <w:bottom w:val="none" w:sz="0" w:space="0" w:color="auto"/>
        <w:right w:val="none" w:sz="0" w:space="0" w:color="auto"/>
      </w:divBdr>
    </w:div>
    <w:div w:id="875195804">
      <w:marLeft w:val="0"/>
      <w:marRight w:val="0"/>
      <w:marTop w:val="0"/>
      <w:marBottom w:val="0"/>
      <w:divBdr>
        <w:top w:val="none" w:sz="0" w:space="0" w:color="auto"/>
        <w:left w:val="none" w:sz="0" w:space="0" w:color="auto"/>
        <w:bottom w:val="none" w:sz="0" w:space="0" w:color="auto"/>
        <w:right w:val="none" w:sz="0" w:space="0" w:color="auto"/>
      </w:divBdr>
    </w:div>
    <w:div w:id="875236631">
      <w:marLeft w:val="0"/>
      <w:marRight w:val="0"/>
      <w:marTop w:val="0"/>
      <w:marBottom w:val="0"/>
      <w:divBdr>
        <w:top w:val="none" w:sz="0" w:space="0" w:color="auto"/>
        <w:left w:val="none" w:sz="0" w:space="0" w:color="auto"/>
        <w:bottom w:val="none" w:sz="0" w:space="0" w:color="auto"/>
        <w:right w:val="none" w:sz="0" w:space="0" w:color="auto"/>
      </w:divBdr>
    </w:div>
    <w:div w:id="875392298">
      <w:marLeft w:val="0"/>
      <w:marRight w:val="0"/>
      <w:marTop w:val="0"/>
      <w:marBottom w:val="0"/>
      <w:divBdr>
        <w:top w:val="none" w:sz="0" w:space="0" w:color="auto"/>
        <w:left w:val="none" w:sz="0" w:space="0" w:color="auto"/>
        <w:bottom w:val="none" w:sz="0" w:space="0" w:color="auto"/>
        <w:right w:val="none" w:sz="0" w:space="0" w:color="auto"/>
      </w:divBdr>
    </w:div>
    <w:div w:id="875461471">
      <w:marLeft w:val="0"/>
      <w:marRight w:val="0"/>
      <w:marTop w:val="0"/>
      <w:marBottom w:val="0"/>
      <w:divBdr>
        <w:top w:val="none" w:sz="0" w:space="0" w:color="auto"/>
        <w:left w:val="none" w:sz="0" w:space="0" w:color="auto"/>
        <w:bottom w:val="none" w:sz="0" w:space="0" w:color="auto"/>
        <w:right w:val="none" w:sz="0" w:space="0" w:color="auto"/>
      </w:divBdr>
    </w:div>
    <w:div w:id="875968278">
      <w:marLeft w:val="0"/>
      <w:marRight w:val="0"/>
      <w:marTop w:val="0"/>
      <w:marBottom w:val="0"/>
      <w:divBdr>
        <w:top w:val="none" w:sz="0" w:space="0" w:color="auto"/>
        <w:left w:val="none" w:sz="0" w:space="0" w:color="auto"/>
        <w:bottom w:val="none" w:sz="0" w:space="0" w:color="auto"/>
        <w:right w:val="none" w:sz="0" w:space="0" w:color="auto"/>
      </w:divBdr>
    </w:div>
    <w:div w:id="875973365">
      <w:marLeft w:val="0"/>
      <w:marRight w:val="0"/>
      <w:marTop w:val="0"/>
      <w:marBottom w:val="0"/>
      <w:divBdr>
        <w:top w:val="none" w:sz="0" w:space="0" w:color="auto"/>
        <w:left w:val="none" w:sz="0" w:space="0" w:color="auto"/>
        <w:bottom w:val="none" w:sz="0" w:space="0" w:color="auto"/>
        <w:right w:val="none" w:sz="0" w:space="0" w:color="auto"/>
      </w:divBdr>
    </w:div>
    <w:div w:id="877204190">
      <w:marLeft w:val="0"/>
      <w:marRight w:val="0"/>
      <w:marTop w:val="0"/>
      <w:marBottom w:val="0"/>
      <w:divBdr>
        <w:top w:val="none" w:sz="0" w:space="0" w:color="auto"/>
        <w:left w:val="none" w:sz="0" w:space="0" w:color="auto"/>
        <w:bottom w:val="none" w:sz="0" w:space="0" w:color="auto"/>
        <w:right w:val="none" w:sz="0" w:space="0" w:color="auto"/>
      </w:divBdr>
    </w:div>
    <w:div w:id="877622465">
      <w:marLeft w:val="0"/>
      <w:marRight w:val="0"/>
      <w:marTop w:val="0"/>
      <w:marBottom w:val="0"/>
      <w:divBdr>
        <w:top w:val="none" w:sz="0" w:space="0" w:color="auto"/>
        <w:left w:val="none" w:sz="0" w:space="0" w:color="auto"/>
        <w:bottom w:val="none" w:sz="0" w:space="0" w:color="auto"/>
        <w:right w:val="none" w:sz="0" w:space="0" w:color="auto"/>
      </w:divBdr>
    </w:div>
    <w:div w:id="878248420">
      <w:marLeft w:val="0"/>
      <w:marRight w:val="0"/>
      <w:marTop w:val="0"/>
      <w:marBottom w:val="0"/>
      <w:divBdr>
        <w:top w:val="none" w:sz="0" w:space="0" w:color="auto"/>
        <w:left w:val="none" w:sz="0" w:space="0" w:color="auto"/>
        <w:bottom w:val="none" w:sz="0" w:space="0" w:color="auto"/>
        <w:right w:val="none" w:sz="0" w:space="0" w:color="auto"/>
      </w:divBdr>
    </w:div>
    <w:div w:id="878275365">
      <w:marLeft w:val="0"/>
      <w:marRight w:val="0"/>
      <w:marTop w:val="0"/>
      <w:marBottom w:val="0"/>
      <w:divBdr>
        <w:top w:val="none" w:sz="0" w:space="0" w:color="auto"/>
        <w:left w:val="none" w:sz="0" w:space="0" w:color="auto"/>
        <w:bottom w:val="none" w:sz="0" w:space="0" w:color="auto"/>
        <w:right w:val="none" w:sz="0" w:space="0" w:color="auto"/>
      </w:divBdr>
    </w:div>
    <w:div w:id="878929331">
      <w:marLeft w:val="0"/>
      <w:marRight w:val="0"/>
      <w:marTop w:val="0"/>
      <w:marBottom w:val="0"/>
      <w:divBdr>
        <w:top w:val="none" w:sz="0" w:space="0" w:color="auto"/>
        <w:left w:val="none" w:sz="0" w:space="0" w:color="auto"/>
        <w:bottom w:val="none" w:sz="0" w:space="0" w:color="auto"/>
        <w:right w:val="none" w:sz="0" w:space="0" w:color="auto"/>
      </w:divBdr>
    </w:div>
    <w:div w:id="879560117">
      <w:marLeft w:val="0"/>
      <w:marRight w:val="0"/>
      <w:marTop w:val="0"/>
      <w:marBottom w:val="0"/>
      <w:divBdr>
        <w:top w:val="none" w:sz="0" w:space="0" w:color="auto"/>
        <w:left w:val="none" w:sz="0" w:space="0" w:color="auto"/>
        <w:bottom w:val="none" w:sz="0" w:space="0" w:color="auto"/>
        <w:right w:val="none" w:sz="0" w:space="0" w:color="auto"/>
      </w:divBdr>
    </w:div>
    <w:div w:id="880089340">
      <w:marLeft w:val="0"/>
      <w:marRight w:val="0"/>
      <w:marTop w:val="0"/>
      <w:marBottom w:val="0"/>
      <w:divBdr>
        <w:top w:val="none" w:sz="0" w:space="0" w:color="auto"/>
        <w:left w:val="none" w:sz="0" w:space="0" w:color="auto"/>
        <w:bottom w:val="none" w:sz="0" w:space="0" w:color="auto"/>
        <w:right w:val="none" w:sz="0" w:space="0" w:color="auto"/>
      </w:divBdr>
    </w:div>
    <w:div w:id="880096544">
      <w:marLeft w:val="0"/>
      <w:marRight w:val="0"/>
      <w:marTop w:val="0"/>
      <w:marBottom w:val="0"/>
      <w:divBdr>
        <w:top w:val="none" w:sz="0" w:space="0" w:color="auto"/>
        <w:left w:val="none" w:sz="0" w:space="0" w:color="auto"/>
        <w:bottom w:val="none" w:sz="0" w:space="0" w:color="auto"/>
        <w:right w:val="none" w:sz="0" w:space="0" w:color="auto"/>
      </w:divBdr>
    </w:div>
    <w:div w:id="880358394">
      <w:marLeft w:val="0"/>
      <w:marRight w:val="0"/>
      <w:marTop w:val="0"/>
      <w:marBottom w:val="0"/>
      <w:divBdr>
        <w:top w:val="none" w:sz="0" w:space="0" w:color="auto"/>
        <w:left w:val="none" w:sz="0" w:space="0" w:color="auto"/>
        <w:bottom w:val="none" w:sz="0" w:space="0" w:color="auto"/>
        <w:right w:val="none" w:sz="0" w:space="0" w:color="auto"/>
      </w:divBdr>
    </w:div>
    <w:div w:id="880939820">
      <w:marLeft w:val="0"/>
      <w:marRight w:val="0"/>
      <w:marTop w:val="0"/>
      <w:marBottom w:val="0"/>
      <w:divBdr>
        <w:top w:val="none" w:sz="0" w:space="0" w:color="auto"/>
        <w:left w:val="none" w:sz="0" w:space="0" w:color="auto"/>
        <w:bottom w:val="none" w:sz="0" w:space="0" w:color="auto"/>
        <w:right w:val="none" w:sz="0" w:space="0" w:color="auto"/>
      </w:divBdr>
    </w:div>
    <w:div w:id="881284543">
      <w:marLeft w:val="0"/>
      <w:marRight w:val="0"/>
      <w:marTop w:val="0"/>
      <w:marBottom w:val="0"/>
      <w:divBdr>
        <w:top w:val="none" w:sz="0" w:space="0" w:color="auto"/>
        <w:left w:val="none" w:sz="0" w:space="0" w:color="auto"/>
        <w:bottom w:val="none" w:sz="0" w:space="0" w:color="auto"/>
        <w:right w:val="none" w:sz="0" w:space="0" w:color="auto"/>
      </w:divBdr>
    </w:div>
    <w:div w:id="881554445">
      <w:marLeft w:val="0"/>
      <w:marRight w:val="0"/>
      <w:marTop w:val="0"/>
      <w:marBottom w:val="0"/>
      <w:divBdr>
        <w:top w:val="none" w:sz="0" w:space="0" w:color="auto"/>
        <w:left w:val="none" w:sz="0" w:space="0" w:color="auto"/>
        <w:bottom w:val="none" w:sz="0" w:space="0" w:color="auto"/>
        <w:right w:val="none" w:sz="0" w:space="0" w:color="auto"/>
      </w:divBdr>
    </w:div>
    <w:div w:id="882786918">
      <w:marLeft w:val="0"/>
      <w:marRight w:val="0"/>
      <w:marTop w:val="0"/>
      <w:marBottom w:val="0"/>
      <w:divBdr>
        <w:top w:val="none" w:sz="0" w:space="0" w:color="auto"/>
        <w:left w:val="none" w:sz="0" w:space="0" w:color="auto"/>
        <w:bottom w:val="none" w:sz="0" w:space="0" w:color="auto"/>
        <w:right w:val="none" w:sz="0" w:space="0" w:color="auto"/>
      </w:divBdr>
    </w:div>
    <w:div w:id="883060230">
      <w:marLeft w:val="0"/>
      <w:marRight w:val="0"/>
      <w:marTop w:val="0"/>
      <w:marBottom w:val="0"/>
      <w:divBdr>
        <w:top w:val="none" w:sz="0" w:space="0" w:color="auto"/>
        <w:left w:val="none" w:sz="0" w:space="0" w:color="auto"/>
        <w:bottom w:val="none" w:sz="0" w:space="0" w:color="auto"/>
        <w:right w:val="none" w:sz="0" w:space="0" w:color="auto"/>
      </w:divBdr>
    </w:div>
    <w:div w:id="883562074">
      <w:marLeft w:val="0"/>
      <w:marRight w:val="0"/>
      <w:marTop w:val="0"/>
      <w:marBottom w:val="0"/>
      <w:divBdr>
        <w:top w:val="none" w:sz="0" w:space="0" w:color="auto"/>
        <w:left w:val="none" w:sz="0" w:space="0" w:color="auto"/>
        <w:bottom w:val="none" w:sz="0" w:space="0" w:color="auto"/>
        <w:right w:val="none" w:sz="0" w:space="0" w:color="auto"/>
      </w:divBdr>
    </w:div>
    <w:div w:id="883636655">
      <w:marLeft w:val="0"/>
      <w:marRight w:val="0"/>
      <w:marTop w:val="0"/>
      <w:marBottom w:val="0"/>
      <w:divBdr>
        <w:top w:val="none" w:sz="0" w:space="0" w:color="auto"/>
        <w:left w:val="none" w:sz="0" w:space="0" w:color="auto"/>
        <w:bottom w:val="none" w:sz="0" w:space="0" w:color="auto"/>
        <w:right w:val="none" w:sz="0" w:space="0" w:color="auto"/>
      </w:divBdr>
    </w:div>
    <w:div w:id="883831364">
      <w:marLeft w:val="0"/>
      <w:marRight w:val="0"/>
      <w:marTop w:val="0"/>
      <w:marBottom w:val="0"/>
      <w:divBdr>
        <w:top w:val="none" w:sz="0" w:space="0" w:color="auto"/>
        <w:left w:val="none" w:sz="0" w:space="0" w:color="auto"/>
        <w:bottom w:val="none" w:sz="0" w:space="0" w:color="auto"/>
        <w:right w:val="none" w:sz="0" w:space="0" w:color="auto"/>
      </w:divBdr>
    </w:div>
    <w:div w:id="883908129">
      <w:marLeft w:val="0"/>
      <w:marRight w:val="0"/>
      <w:marTop w:val="0"/>
      <w:marBottom w:val="0"/>
      <w:divBdr>
        <w:top w:val="none" w:sz="0" w:space="0" w:color="auto"/>
        <w:left w:val="none" w:sz="0" w:space="0" w:color="auto"/>
        <w:bottom w:val="none" w:sz="0" w:space="0" w:color="auto"/>
        <w:right w:val="none" w:sz="0" w:space="0" w:color="auto"/>
      </w:divBdr>
    </w:div>
    <w:div w:id="884368424">
      <w:marLeft w:val="0"/>
      <w:marRight w:val="0"/>
      <w:marTop w:val="0"/>
      <w:marBottom w:val="0"/>
      <w:divBdr>
        <w:top w:val="none" w:sz="0" w:space="0" w:color="auto"/>
        <w:left w:val="none" w:sz="0" w:space="0" w:color="auto"/>
        <w:bottom w:val="none" w:sz="0" w:space="0" w:color="auto"/>
        <w:right w:val="none" w:sz="0" w:space="0" w:color="auto"/>
      </w:divBdr>
    </w:div>
    <w:div w:id="884372844">
      <w:marLeft w:val="0"/>
      <w:marRight w:val="0"/>
      <w:marTop w:val="0"/>
      <w:marBottom w:val="0"/>
      <w:divBdr>
        <w:top w:val="none" w:sz="0" w:space="0" w:color="auto"/>
        <w:left w:val="none" w:sz="0" w:space="0" w:color="auto"/>
        <w:bottom w:val="none" w:sz="0" w:space="0" w:color="auto"/>
        <w:right w:val="none" w:sz="0" w:space="0" w:color="auto"/>
      </w:divBdr>
    </w:div>
    <w:div w:id="885482925">
      <w:marLeft w:val="0"/>
      <w:marRight w:val="0"/>
      <w:marTop w:val="0"/>
      <w:marBottom w:val="0"/>
      <w:divBdr>
        <w:top w:val="none" w:sz="0" w:space="0" w:color="auto"/>
        <w:left w:val="none" w:sz="0" w:space="0" w:color="auto"/>
        <w:bottom w:val="none" w:sz="0" w:space="0" w:color="auto"/>
        <w:right w:val="none" w:sz="0" w:space="0" w:color="auto"/>
      </w:divBdr>
    </w:div>
    <w:div w:id="886382733">
      <w:marLeft w:val="0"/>
      <w:marRight w:val="0"/>
      <w:marTop w:val="0"/>
      <w:marBottom w:val="0"/>
      <w:divBdr>
        <w:top w:val="none" w:sz="0" w:space="0" w:color="auto"/>
        <w:left w:val="none" w:sz="0" w:space="0" w:color="auto"/>
        <w:bottom w:val="none" w:sz="0" w:space="0" w:color="auto"/>
        <w:right w:val="none" w:sz="0" w:space="0" w:color="auto"/>
      </w:divBdr>
    </w:div>
    <w:div w:id="887569087">
      <w:marLeft w:val="0"/>
      <w:marRight w:val="0"/>
      <w:marTop w:val="0"/>
      <w:marBottom w:val="0"/>
      <w:divBdr>
        <w:top w:val="none" w:sz="0" w:space="0" w:color="auto"/>
        <w:left w:val="none" w:sz="0" w:space="0" w:color="auto"/>
        <w:bottom w:val="none" w:sz="0" w:space="0" w:color="auto"/>
        <w:right w:val="none" w:sz="0" w:space="0" w:color="auto"/>
      </w:divBdr>
    </w:div>
    <w:div w:id="887883521">
      <w:marLeft w:val="0"/>
      <w:marRight w:val="0"/>
      <w:marTop w:val="0"/>
      <w:marBottom w:val="0"/>
      <w:divBdr>
        <w:top w:val="none" w:sz="0" w:space="0" w:color="auto"/>
        <w:left w:val="none" w:sz="0" w:space="0" w:color="auto"/>
        <w:bottom w:val="none" w:sz="0" w:space="0" w:color="auto"/>
        <w:right w:val="none" w:sz="0" w:space="0" w:color="auto"/>
      </w:divBdr>
    </w:div>
    <w:div w:id="888301264">
      <w:marLeft w:val="0"/>
      <w:marRight w:val="0"/>
      <w:marTop w:val="0"/>
      <w:marBottom w:val="0"/>
      <w:divBdr>
        <w:top w:val="none" w:sz="0" w:space="0" w:color="auto"/>
        <w:left w:val="none" w:sz="0" w:space="0" w:color="auto"/>
        <w:bottom w:val="none" w:sz="0" w:space="0" w:color="auto"/>
        <w:right w:val="none" w:sz="0" w:space="0" w:color="auto"/>
      </w:divBdr>
    </w:div>
    <w:div w:id="888567661">
      <w:marLeft w:val="0"/>
      <w:marRight w:val="0"/>
      <w:marTop w:val="0"/>
      <w:marBottom w:val="0"/>
      <w:divBdr>
        <w:top w:val="none" w:sz="0" w:space="0" w:color="auto"/>
        <w:left w:val="none" w:sz="0" w:space="0" w:color="auto"/>
        <w:bottom w:val="none" w:sz="0" w:space="0" w:color="auto"/>
        <w:right w:val="none" w:sz="0" w:space="0" w:color="auto"/>
      </w:divBdr>
    </w:div>
    <w:div w:id="888616737">
      <w:marLeft w:val="0"/>
      <w:marRight w:val="0"/>
      <w:marTop w:val="0"/>
      <w:marBottom w:val="0"/>
      <w:divBdr>
        <w:top w:val="none" w:sz="0" w:space="0" w:color="auto"/>
        <w:left w:val="none" w:sz="0" w:space="0" w:color="auto"/>
        <w:bottom w:val="none" w:sz="0" w:space="0" w:color="auto"/>
        <w:right w:val="none" w:sz="0" w:space="0" w:color="auto"/>
      </w:divBdr>
    </w:div>
    <w:div w:id="888801800">
      <w:marLeft w:val="0"/>
      <w:marRight w:val="0"/>
      <w:marTop w:val="0"/>
      <w:marBottom w:val="0"/>
      <w:divBdr>
        <w:top w:val="none" w:sz="0" w:space="0" w:color="auto"/>
        <w:left w:val="none" w:sz="0" w:space="0" w:color="auto"/>
        <w:bottom w:val="none" w:sz="0" w:space="0" w:color="auto"/>
        <w:right w:val="none" w:sz="0" w:space="0" w:color="auto"/>
      </w:divBdr>
    </w:div>
    <w:div w:id="890002434">
      <w:marLeft w:val="0"/>
      <w:marRight w:val="0"/>
      <w:marTop w:val="0"/>
      <w:marBottom w:val="0"/>
      <w:divBdr>
        <w:top w:val="none" w:sz="0" w:space="0" w:color="auto"/>
        <w:left w:val="none" w:sz="0" w:space="0" w:color="auto"/>
        <w:bottom w:val="none" w:sz="0" w:space="0" w:color="auto"/>
        <w:right w:val="none" w:sz="0" w:space="0" w:color="auto"/>
      </w:divBdr>
    </w:div>
    <w:div w:id="890849357">
      <w:marLeft w:val="0"/>
      <w:marRight w:val="0"/>
      <w:marTop w:val="0"/>
      <w:marBottom w:val="0"/>
      <w:divBdr>
        <w:top w:val="none" w:sz="0" w:space="0" w:color="auto"/>
        <w:left w:val="none" w:sz="0" w:space="0" w:color="auto"/>
        <w:bottom w:val="none" w:sz="0" w:space="0" w:color="auto"/>
        <w:right w:val="none" w:sz="0" w:space="0" w:color="auto"/>
      </w:divBdr>
    </w:div>
    <w:div w:id="890965160">
      <w:marLeft w:val="0"/>
      <w:marRight w:val="0"/>
      <w:marTop w:val="0"/>
      <w:marBottom w:val="0"/>
      <w:divBdr>
        <w:top w:val="none" w:sz="0" w:space="0" w:color="auto"/>
        <w:left w:val="none" w:sz="0" w:space="0" w:color="auto"/>
        <w:bottom w:val="none" w:sz="0" w:space="0" w:color="auto"/>
        <w:right w:val="none" w:sz="0" w:space="0" w:color="auto"/>
      </w:divBdr>
    </w:div>
    <w:div w:id="891113605">
      <w:marLeft w:val="0"/>
      <w:marRight w:val="0"/>
      <w:marTop w:val="0"/>
      <w:marBottom w:val="0"/>
      <w:divBdr>
        <w:top w:val="none" w:sz="0" w:space="0" w:color="auto"/>
        <w:left w:val="none" w:sz="0" w:space="0" w:color="auto"/>
        <w:bottom w:val="none" w:sz="0" w:space="0" w:color="auto"/>
        <w:right w:val="none" w:sz="0" w:space="0" w:color="auto"/>
      </w:divBdr>
    </w:div>
    <w:div w:id="891189970">
      <w:marLeft w:val="0"/>
      <w:marRight w:val="0"/>
      <w:marTop w:val="0"/>
      <w:marBottom w:val="0"/>
      <w:divBdr>
        <w:top w:val="none" w:sz="0" w:space="0" w:color="auto"/>
        <w:left w:val="none" w:sz="0" w:space="0" w:color="auto"/>
        <w:bottom w:val="none" w:sz="0" w:space="0" w:color="auto"/>
        <w:right w:val="none" w:sz="0" w:space="0" w:color="auto"/>
      </w:divBdr>
    </w:div>
    <w:div w:id="892740714">
      <w:marLeft w:val="0"/>
      <w:marRight w:val="0"/>
      <w:marTop w:val="0"/>
      <w:marBottom w:val="0"/>
      <w:divBdr>
        <w:top w:val="none" w:sz="0" w:space="0" w:color="auto"/>
        <w:left w:val="none" w:sz="0" w:space="0" w:color="auto"/>
        <w:bottom w:val="none" w:sz="0" w:space="0" w:color="auto"/>
        <w:right w:val="none" w:sz="0" w:space="0" w:color="auto"/>
      </w:divBdr>
    </w:div>
    <w:div w:id="893201815">
      <w:marLeft w:val="0"/>
      <w:marRight w:val="0"/>
      <w:marTop w:val="0"/>
      <w:marBottom w:val="0"/>
      <w:divBdr>
        <w:top w:val="none" w:sz="0" w:space="0" w:color="auto"/>
        <w:left w:val="none" w:sz="0" w:space="0" w:color="auto"/>
        <w:bottom w:val="none" w:sz="0" w:space="0" w:color="auto"/>
        <w:right w:val="none" w:sz="0" w:space="0" w:color="auto"/>
      </w:divBdr>
    </w:div>
    <w:div w:id="893395668">
      <w:marLeft w:val="0"/>
      <w:marRight w:val="0"/>
      <w:marTop w:val="0"/>
      <w:marBottom w:val="0"/>
      <w:divBdr>
        <w:top w:val="none" w:sz="0" w:space="0" w:color="auto"/>
        <w:left w:val="none" w:sz="0" w:space="0" w:color="auto"/>
        <w:bottom w:val="none" w:sz="0" w:space="0" w:color="auto"/>
        <w:right w:val="none" w:sz="0" w:space="0" w:color="auto"/>
      </w:divBdr>
    </w:div>
    <w:div w:id="893584367">
      <w:marLeft w:val="0"/>
      <w:marRight w:val="0"/>
      <w:marTop w:val="0"/>
      <w:marBottom w:val="0"/>
      <w:divBdr>
        <w:top w:val="none" w:sz="0" w:space="0" w:color="auto"/>
        <w:left w:val="none" w:sz="0" w:space="0" w:color="auto"/>
        <w:bottom w:val="none" w:sz="0" w:space="0" w:color="auto"/>
        <w:right w:val="none" w:sz="0" w:space="0" w:color="auto"/>
      </w:divBdr>
    </w:div>
    <w:div w:id="893927843">
      <w:marLeft w:val="0"/>
      <w:marRight w:val="0"/>
      <w:marTop w:val="0"/>
      <w:marBottom w:val="0"/>
      <w:divBdr>
        <w:top w:val="none" w:sz="0" w:space="0" w:color="auto"/>
        <w:left w:val="none" w:sz="0" w:space="0" w:color="auto"/>
        <w:bottom w:val="none" w:sz="0" w:space="0" w:color="auto"/>
        <w:right w:val="none" w:sz="0" w:space="0" w:color="auto"/>
      </w:divBdr>
    </w:div>
    <w:div w:id="893931229">
      <w:marLeft w:val="0"/>
      <w:marRight w:val="0"/>
      <w:marTop w:val="0"/>
      <w:marBottom w:val="0"/>
      <w:divBdr>
        <w:top w:val="none" w:sz="0" w:space="0" w:color="auto"/>
        <w:left w:val="none" w:sz="0" w:space="0" w:color="auto"/>
        <w:bottom w:val="none" w:sz="0" w:space="0" w:color="auto"/>
        <w:right w:val="none" w:sz="0" w:space="0" w:color="auto"/>
      </w:divBdr>
    </w:div>
    <w:div w:id="894048547">
      <w:marLeft w:val="0"/>
      <w:marRight w:val="0"/>
      <w:marTop w:val="0"/>
      <w:marBottom w:val="0"/>
      <w:divBdr>
        <w:top w:val="none" w:sz="0" w:space="0" w:color="auto"/>
        <w:left w:val="none" w:sz="0" w:space="0" w:color="auto"/>
        <w:bottom w:val="none" w:sz="0" w:space="0" w:color="auto"/>
        <w:right w:val="none" w:sz="0" w:space="0" w:color="auto"/>
      </w:divBdr>
    </w:div>
    <w:div w:id="894124906">
      <w:marLeft w:val="0"/>
      <w:marRight w:val="0"/>
      <w:marTop w:val="0"/>
      <w:marBottom w:val="0"/>
      <w:divBdr>
        <w:top w:val="none" w:sz="0" w:space="0" w:color="auto"/>
        <w:left w:val="none" w:sz="0" w:space="0" w:color="auto"/>
        <w:bottom w:val="none" w:sz="0" w:space="0" w:color="auto"/>
        <w:right w:val="none" w:sz="0" w:space="0" w:color="auto"/>
      </w:divBdr>
    </w:div>
    <w:div w:id="894393899">
      <w:marLeft w:val="0"/>
      <w:marRight w:val="0"/>
      <w:marTop w:val="0"/>
      <w:marBottom w:val="0"/>
      <w:divBdr>
        <w:top w:val="none" w:sz="0" w:space="0" w:color="auto"/>
        <w:left w:val="none" w:sz="0" w:space="0" w:color="auto"/>
        <w:bottom w:val="none" w:sz="0" w:space="0" w:color="auto"/>
        <w:right w:val="none" w:sz="0" w:space="0" w:color="auto"/>
      </w:divBdr>
    </w:div>
    <w:div w:id="894632184">
      <w:marLeft w:val="0"/>
      <w:marRight w:val="0"/>
      <w:marTop w:val="0"/>
      <w:marBottom w:val="0"/>
      <w:divBdr>
        <w:top w:val="none" w:sz="0" w:space="0" w:color="auto"/>
        <w:left w:val="none" w:sz="0" w:space="0" w:color="auto"/>
        <w:bottom w:val="none" w:sz="0" w:space="0" w:color="auto"/>
        <w:right w:val="none" w:sz="0" w:space="0" w:color="auto"/>
      </w:divBdr>
    </w:div>
    <w:div w:id="895966096">
      <w:marLeft w:val="0"/>
      <w:marRight w:val="0"/>
      <w:marTop w:val="0"/>
      <w:marBottom w:val="0"/>
      <w:divBdr>
        <w:top w:val="none" w:sz="0" w:space="0" w:color="auto"/>
        <w:left w:val="none" w:sz="0" w:space="0" w:color="auto"/>
        <w:bottom w:val="none" w:sz="0" w:space="0" w:color="auto"/>
        <w:right w:val="none" w:sz="0" w:space="0" w:color="auto"/>
      </w:divBdr>
    </w:div>
    <w:div w:id="896547037">
      <w:marLeft w:val="0"/>
      <w:marRight w:val="0"/>
      <w:marTop w:val="0"/>
      <w:marBottom w:val="0"/>
      <w:divBdr>
        <w:top w:val="none" w:sz="0" w:space="0" w:color="auto"/>
        <w:left w:val="none" w:sz="0" w:space="0" w:color="auto"/>
        <w:bottom w:val="none" w:sz="0" w:space="0" w:color="auto"/>
        <w:right w:val="none" w:sz="0" w:space="0" w:color="auto"/>
      </w:divBdr>
    </w:div>
    <w:div w:id="896629036">
      <w:marLeft w:val="0"/>
      <w:marRight w:val="0"/>
      <w:marTop w:val="0"/>
      <w:marBottom w:val="0"/>
      <w:divBdr>
        <w:top w:val="none" w:sz="0" w:space="0" w:color="auto"/>
        <w:left w:val="none" w:sz="0" w:space="0" w:color="auto"/>
        <w:bottom w:val="none" w:sz="0" w:space="0" w:color="auto"/>
        <w:right w:val="none" w:sz="0" w:space="0" w:color="auto"/>
      </w:divBdr>
    </w:div>
    <w:div w:id="896673591">
      <w:marLeft w:val="0"/>
      <w:marRight w:val="0"/>
      <w:marTop w:val="0"/>
      <w:marBottom w:val="0"/>
      <w:divBdr>
        <w:top w:val="none" w:sz="0" w:space="0" w:color="auto"/>
        <w:left w:val="none" w:sz="0" w:space="0" w:color="auto"/>
        <w:bottom w:val="none" w:sz="0" w:space="0" w:color="auto"/>
        <w:right w:val="none" w:sz="0" w:space="0" w:color="auto"/>
      </w:divBdr>
    </w:div>
    <w:div w:id="897088048">
      <w:marLeft w:val="0"/>
      <w:marRight w:val="0"/>
      <w:marTop w:val="0"/>
      <w:marBottom w:val="0"/>
      <w:divBdr>
        <w:top w:val="none" w:sz="0" w:space="0" w:color="auto"/>
        <w:left w:val="none" w:sz="0" w:space="0" w:color="auto"/>
        <w:bottom w:val="none" w:sz="0" w:space="0" w:color="auto"/>
        <w:right w:val="none" w:sz="0" w:space="0" w:color="auto"/>
      </w:divBdr>
    </w:div>
    <w:div w:id="897278397">
      <w:marLeft w:val="0"/>
      <w:marRight w:val="0"/>
      <w:marTop w:val="0"/>
      <w:marBottom w:val="0"/>
      <w:divBdr>
        <w:top w:val="none" w:sz="0" w:space="0" w:color="auto"/>
        <w:left w:val="none" w:sz="0" w:space="0" w:color="auto"/>
        <w:bottom w:val="none" w:sz="0" w:space="0" w:color="auto"/>
        <w:right w:val="none" w:sz="0" w:space="0" w:color="auto"/>
      </w:divBdr>
    </w:div>
    <w:div w:id="898174868">
      <w:marLeft w:val="0"/>
      <w:marRight w:val="0"/>
      <w:marTop w:val="0"/>
      <w:marBottom w:val="0"/>
      <w:divBdr>
        <w:top w:val="none" w:sz="0" w:space="0" w:color="auto"/>
        <w:left w:val="none" w:sz="0" w:space="0" w:color="auto"/>
        <w:bottom w:val="none" w:sz="0" w:space="0" w:color="auto"/>
        <w:right w:val="none" w:sz="0" w:space="0" w:color="auto"/>
      </w:divBdr>
    </w:div>
    <w:div w:id="898251434">
      <w:marLeft w:val="0"/>
      <w:marRight w:val="0"/>
      <w:marTop w:val="0"/>
      <w:marBottom w:val="0"/>
      <w:divBdr>
        <w:top w:val="none" w:sz="0" w:space="0" w:color="auto"/>
        <w:left w:val="none" w:sz="0" w:space="0" w:color="auto"/>
        <w:bottom w:val="none" w:sz="0" w:space="0" w:color="auto"/>
        <w:right w:val="none" w:sz="0" w:space="0" w:color="auto"/>
      </w:divBdr>
    </w:div>
    <w:div w:id="898441515">
      <w:marLeft w:val="0"/>
      <w:marRight w:val="0"/>
      <w:marTop w:val="0"/>
      <w:marBottom w:val="0"/>
      <w:divBdr>
        <w:top w:val="none" w:sz="0" w:space="0" w:color="auto"/>
        <w:left w:val="none" w:sz="0" w:space="0" w:color="auto"/>
        <w:bottom w:val="none" w:sz="0" w:space="0" w:color="auto"/>
        <w:right w:val="none" w:sz="0" w:space="0" w:color="auto"/>
      </w:divBdr>
    </w:div>
    <w:div w:id="898587324">
      <w:marLeft w:val="0"/>
      <w:marRight w:val="0"/>
      <w:marTop w:val="0"/>
      <w:marBottom w:val="0"/>
      <w:divBdr>
        <w:top w:val="none" w:sz="0" w:space="0" w:color="auto"/>
        <w:left w:val="none" w:sz="0" w:space="0" w:color="auto"/>
        <w:bottom w:val="none" w:sz="0" w:space="0" w:color="auto"/>
        <w:right w:val="none" w:sz="0" w:space="0" w:color="auto"/>
      </w:divBdr>
    </w:div>
    <w:div w:id="898714142">
      <w:marLeft w:val="0"/>
      <w:marRight w:val="0"/>
      <w:marTop w:val="0"/>
      <w:marBottom w:val="0"/>
      <w:divBdr>
        <w:top w:val="none" w:sz="0" w:space="0" w:color="auto"/>
        <w:left w:val="none" w:sz="0" w:space="0" w:color="auto"/>
        <w:bottom w:val="none" w:sz="0" w:space="0" w:color="auto"/>
        <w:right w:val="none" w:sz="0" w:space="0" w:color="auto"/>
      </w:divBdr>
    </w:div>
    <w:div w:id="899054631">
      <w:marLeft w:val="0"/>
      <w:marRight w:val="0"/>
      <w:marTop w:val="0"/>
      <w:marBottom w:val="0"/>
      <w:divBdr>
        <w:top w:val="none" w:sz="0" w:space="0" w:color="auto"/>
        <w:left w:val="none" w:sz="0" w:space="0" w:color="auto"/>
        <w:bottom w:val="none" w:sz="0" w:space="0" w:color="auto"/>
        <w:right w:val="none" w:sz="0" w:space="0" w:color="auto"/>
      </w:divBdr>
    </w:div>
    <w:div w:id="899099384">
      <w:marLeft w:val="0"/>
      <w:marRight w:val="0"/>
      <w:marTop w:val="0"/>
      <w:marBottom w:val="0"/>
      <w:divBdr>
        <w:top w:val="none" w:sz="0" w:space="0" w:color="auto"/>
        <w:left w:val="none" w:sz="0" w:space="0" w:color="auto"/>
        <w:bottom w:val="none" w:sz="0" w:space="0" w:color="auto"/>
        <w:right w:val="none" w:sz="0" w:space="0" w:color="auto"/>
      </w:divBdr>
    </w:div>
    <w:div w:id="899444560">
      <w:marLeft w:val="0"/>
      <w:marRight w:val="0"/>
      <w:marTop w:val="0"/>
      <w:marBottom w:val="0"/>
      <w:divBdr>
        <w:top w:val="none" w:sz="0" w:space="0" w:color="auto"/>
        <w:left w:val="none" w:sz="0" w:space="0" w:color="auto"/>
        <w:bottom w:val="none" w:sz="0" w:space="0" w:color="auto"/>
        <w:right w:val="none" w:sz="0" w:space="0" w:color="auto"/>
      </w:divBdr>
    </w:div>
    <w:div w:id="901016422">
      <w:marLeft w:val="0"/>
      <w:marRight w:val="0"/>
      <w:marTop w:val="0"/>
      <w:marBottom w:val="0"/>
      <w:divBdr>
        <w:top w:val="none" w:sz="0" w:space="0" w:color="auto"/>
        <w:left w:val="none" w:sz="0" w:space="0" w:color="auto"/>
        <w:bottom w:val="none" w:sz="0" w:space="0" w:color="auto"/>
        <w:right w:val="none" w:sz="0" w:space="0" w:color="auto"/>
      </w:divBdr>
    </w:div>
    <w:div w:id="901137965">
      <w:marLeft w:val="0"/>
      <w:marRight w:val="0"/>
      <w:marTop w:val="0"/>
      <w:marBottom w:val="0"/>
      <w:divBdr>
        <w:top w:val="none" w:sz="0" w:space="0" w:color="auto"/>
        <w:left w:val="none" w:sz="0" w:space="0" w:color="auto"/>
        <w:bottom w:val="none" w:sz="0" w:space="0" w:color="auto"/>
        <w:right w:val="none" w:sz="0" w:space="0" w:color="auto"/>
      </w:divBdr>
    </w:div>
    <w:div w:id="901334965">
      <w:marLeft w:val="0"/>
      <w:marRight w:val="0"/>
      <w:marTop w:val="0"/>
      <w:marBottom w:val="0"/>
      <w:divBdr>
        <w:top w:val="none" w:sz="0" w:space="0" w:color="auto"/>
        <w:left w:val="none" w:sz="0" w:space="0" w:color="auto"/>
        <w:bottom w:val="none" w:sz="0" w:space="0" w:color="auto"/>
        <w:right w:val="none" w:sz="0" w:space="0" w:color="auto"/>
      </w:divBdr>
    </w:div>
    <w:div w:id="902259137">
      <w:marLeft w:val="0"/>
      <w:marRight w:val="0"/>
      <w:marTop w:val="0"/>
      <w:marBottom w:val="0"/>
      <w:divBdr>
        <w:top w:val="none" w:sz="0" w:space="0" w:color="auto"/>
        <w:left w:val="none" w:sz="0" w:space="0" w:color="auto"/>
        <w:bottom w:val="none" w:sz="0" w:space="0" w:color="auto"/>
        <w:right w:val="none" w:sz="0" w:space="0" w:color="auto"/>
      </w:divBdr>
    </w:div>
    <w:div w:id="903027441">
      <w:marLeft w:val="0"/>
      <w:marRight w:val="0"/>
      <w:marTop w:val="0"/>
      <w:marBottom w:val="0"/>
      <w:divBdr>
        <w:top w:val="none" w:sz="0" w:space="0" w:color="auto"/>
        <w:left w:val="none" w:sz="0" w:space="0" w:color="auto"/>
        <w:bottom w:val="none" w:sz="0" w:space="0" w:color="auto"/>
        <w:right w:val="none" w:sz="0" w:space="0" w:color="auto"/>
      </w:divBdr>
    </w:div>
    <w:div w:id="903032298">
      <w:marLeft w:val="0"/>
      <w:marRight w:val="0"/>
      <w:marTop w:val="0"/>
      <w:marBottom w:val="0"/>
      <w:divBdr>
        <w:top w:val="none" w:sz="0" w:space="0" w:color="auto"/>
        <w:left w:val="none" w:sz="0" w:space="0" w:color="auto"/>
        <w:bottom w:val="none" w:sz="0" w:space="0" w:color="auto"/>
        <w:right w:val="none" w:sz="0" w:space="0" w:color="auto"/>
      </w:divBdr>
    </w:div>
    <w:div w:id="903487784">
      <w:marLeft w:val="0"/>
      <w:marRight w:val="0"/>
      <w:marTop w:val="0"/>
      <w:marBottom w:val="0"/>
      <w:divBdr>
        <w:top w:val="none" w:sz="0" w:space="0" w:color="auto"/>
        <w:left w:val="none" w:sz="0" w:space="0" w:color="auto"/>
        <w:bottom w:val="none" w:sz="0" w:space="0" w:color="auto"/>
        <w:right w:val="none" w:sz="0" w:space="0" w:color="auto"/>
      </w:divBdr>
    </w:div>
    <w:div w:id="903684882">
      <w:marLeft w:val="0"/>
      <w:marRight w:val="0"/>
      <w:marTop w:val="0"/>
      <w:marBottom w:val="0"/>
      <w:divBdr>
        <w:top w:val="none" w:sz="0" w:space="0" w:color="auto"/>
        <w:left w:val="none" w:sz="0" w:space="0" w:color="auto"/>
        <w:bottom w:val="none" w:sz="0" w:space="0" w:color="auto"/>
        <w:right w:val="none" w:sz="0" w:space="0" w:color="auto"/>
      </w:divBdr>
    </w:div>
    <w:div w:id="903834130">
      <w:marLeft w:val="0"/>
      <w:marRight w:val="0"/>
      <w:marTop w:val="0"/>
      <w:marBottom w:val="0"/>
      <w:divBdr>
        <w:top w:val="none" w:sz="0" w:space="0" w:color="auto"/>
        <w:left w:val="none" w:sz="0" w:space="0" w:color="auto"/>
        <w:bottom w:val="none" w:sz="0" w:space="0" w:color="auto"/>
        <w:right w:val="none" w:sz="0" w:space="0" w:color="auto"/>
      </w:divBdr>
    </w:div>
    <w:div w:id="904992521">
      <w:marLeft w:val="0"/>
      <w:marRight w:val="0"/>
      <w:marTop w:val="0"/>
      <w:marBottom w:val="0"/>
      <w:divBdr>
        <w:top w:val="none" w:sz="0" w:space="0" w:color="auto"/>
        <w:left w:val="none" w:sz="0" w:space="0" w:color="auto"/>
        <w:bottom w:val="none" w:sz="0" w:space="0" w:color="auto"/>
        <w:right w:val="none" w:sz="0" w:space="0" w:color="auto"/>
      </w:divBdr>
    </w:div>
    <w:div w:id="905531809">
      <w:marLeft w:val="0"/>
      <w:marRight w:val="0"/>
      <w:marTop w:val="0"/>
      <w:marBottom w:val="0"/>
      <w:divBdr>
        <w:top w:val="none" w:sz="0" w:space="0" w:color="auto"/>
        <w:left w:val="none" w:sz="0" w:space="0" w:color="auto"/>
        <w:bottom w:val="none" w:sz="0" w:space="0" w:color="auto"/>
        <w:right w:val="none" w:sz="0" w:space="0" w:color="auto"/>
      </w:divBdr>
    </w:div>
    <w:div w:id="905722385">
      <w:marLeft w:val="0"/>
      <w:marRight w:val="0"/>
      <w:marTop w:val="0"/>
      <w:marBottom w:val="0"/>
      <w:divBdr>
        <w:top w:val="none" w:sz="0" w:space="0" w:color="auto"/>
        <w:left w:val="none" w:sz="0" w:space="0" w:color="auto"/>
        <w:bottom w:val="none" w:sz="0" w:space="0" w:color="auto"/>
        <w:right w:val="none" w:sz="0" w:space="0" w:color="auto"/>
      </w:divBdr>
    </w:div>
    <w:div w:id="906456384">
      <w:marLeft w:val="0"/>
      <w:marRight w:val="0"/>
      <w:marTop w:val="0"/>
      <w:marBottom w:val="0"/>
      <w:divBdr>
        <w:top w:val="none" w:sz="0" w:space="0" w:color="auto"/>
        <w:left w:val="none" w:sz="0" w:space="0" w:color="auto"/>
        <w:bottom w:val="none" w:sz="0" w:space="0" w:color="auto"/>
        <w:right w:val="none" w:sz="0" w:space="0" w:color="auto"/>
      </w:divBdr>
    </w:div>
    <w:div w:id="906845437">
      <w:marLeft w:val="0"/>
      <w:marRight w:val="0"/>
      <w:marTop w:val="0"/>
      <w:marBottom w:val="0"/>
      <w:divBdr>
        <w:top w:val="none" w:sz="0" w:space="0" w:color="auto"/>
        <w:left w:val="none" w:sz="0" w:space="0" w:color="auto"/>
        <w:bottom w:val="none" w:sz="0" w:space="0" w:color="auto"/>
        <w:right w:val="none" w:sz="0" w:space="0" w:color="auto"/>
      </w:divBdr>
    </w:div>
    <w:div w:id="906846682">
      <w:marLeft w:val="0"/>
      <w:marRight w:val="0"/>
      <w:marTop w:val="0"/>
      <w:marBottom w:val="0"/>
      <w:divBdr>
        <w:top w:val="none" w:sz="0" w:space="0" w:color="auto"/>
        <w:left w:val="none" w:sz="0" w:space="0" w:color="auto"/>
        <w:bottom w:val="none" w:sz="0" w:space="0" w:color="auto"/>
        <w:right w:val="none" w:sz="0" w:space="0" w:color="auto"/>
      </w:divBdr>
    </w:div>
    <w:div w:id="907153185">
      <w:marLeft w:val="0"/>
      <w:marRight w:val="0"/>
      <w:marTop w:val="0"/>
      <w:marBottom w:val="0"/>
      <w:divBdr>
        <w:top w:val="none" w:sz="0" w:space="0" w:color="auto"/>
        <w:left w:val="none" w:sz="0" w:space="0" w:color="auto"/>
        <w:bottom w:val="none" w:sz="0" w:space="0" w:color="auto"/>
        <w:right w:val="none" w:sz="0" w:space="0" w:color="auto"/>
      </w:divBdr>
    </w:div>
    <w:div w:id="907570745">
      <w:marLeft w:val="0"/>
      <w:marRight w:val="0"/>
      <w:marTop w:val="0"/>
      <w:marBottom w:val="0"/>
      <w:divBdr>
        <w:top w:val="none" w:sz="0" w:space="0" w:color="auto"/>
        <w:left w:val="none" w:sz="0" w:space="0" w:color="auto"/>
        <w:bottom w:val="none" w:sz="0" w:space="0" w:color="auto"/>
        <w:right w:val="none" w:sz="0" w:space="0" w:color="auto"/>
      </w:divBdr>
    </w:div>
    <w:div w:id="907888004">
      <w:marLeft w:val="0"/>
      <w:marRight w:val="0"/>
      <w:marTop w:val="0"/>
      <w:marBottom w:val="0"/>
      <w:divBdr>
        <w:top w:val="none" w:sz="0" w:space="0" w:color="auto"/>
        <w:left w:val="none" w:sz="0" w:space="0" w:color="auto"/>
        <w:bottom w:val="none" w:sz="0" w:space="0" w:color="auto"/>
        <w:right w:val="none" w:sz="0" w:space="0" w:color="auto"/>
      </w:divBdr>
    </w:div>
    <w:div w:id="907962928">
      <w:marLeft w:val="0"/>
      <w:marRight w:val="0"/>
      <w:marTop w:val="0"/>
      <w:marBottom w:val="0"/>
      <w:divBdr>
        <w:top w:val="none" w:sz="0" w:space="0" w:color="auto"/>
        <w:left w:val="none" w:sz="0" w:space="0" w:color="auto"/>
        <w:bottom w:val="none" w:sz="0" w:space="0" w:color="auto"/>
        <w:right w:val="none" w:sz="0" w:space="0" w:color="auto"/>
      </w:divBdr>
    </w:div>
    <w:div w:id="908614749">
      <w:marLeft w:val="0"/>
      <w:marRight w:val="0"/>
      <w:marTop w:val="0"/>
      <w:marBottom w:val="0"/>
      <w:divBdr>
        <w:top w:val="none" w:sz="0" w:space="0" w:color="auto"/>
        <w:left w:val="none" w:sz="0" w:space="0" w:color="auto"/>
        <w:bottom w:val="none" w:sz="0" w:space="0" w:color="auto"/>
        <w:right w:val="none" w:sz="0" w:space="0" w:color="auto"/>
      </w:divBdr>
    </w:div>
    <w:div w:id="909466840">
      <w:marLeft w:val="0"/>
      <w:marRight w:val="0"/>
      <w:marTop w:val="0"/>
      <w:marBottom w:val="0"/>
      <w:divBdr>
        <w:top w:val="none" w:sz="0" w:space="0" w:color="auto"/>
        <w:left w:val="none" w:sz="0" w:space="0" w:color="auto"/>
        <w:bottom w:val="none" w:sz="0" w:space="0" w:color="auto"/>
        <w:right w:val="none" w:sz="0" w:space="0" w:color="auto"/>
      </w:divBdr>
    </w:div>
    <w:div w:id="909659622">
      <w:marLeft w:val="0"/>
      <w:marRight w:val="0"/>
      <w:marTop w:val="0"/>
      <w:marBottom w:val="0"/>
      <w:divBdr>
        <w:top w:val="none" w:sz="0" w:space="0" w:color="auto"/>
        <w:left w:val="none" w:sz="0" w:space="0" w:color="auto"/>
        <w:bottom w:val="none" w:sz="0" w:space="0" w:color="auto"/>
        <w:right w:val="none" w:sz="0" w:space="0" w:color="auto"/>
      </w:divBdr>
    </w:div>
    <w:div w:id="909927202">
      <w:marLeft w:val="0"/>
      <w:marRight w:val="0"/>
      <w:marTop w:val="0"/>
      <w:marBottom w:val="0"/>
      <w:divBdr>
        <w:top w:val="none" w:sz="0" w:space="0" w:color="auto"/>
        <w:left w:val="none" w:sz="0" w:space="0" w:color="auto"/>
        <w:bottom w:val="none" w:sz="0" w:space="0" w:color="auto"/>
        <w:right w:val="none" w:sz="0" w:space="0" w:color="auto"/>
      </w:divBdr>
    </w:div>
    <w:div w:id="909997425">
      <w:marLeft w:val="0"/>
      <w:marRight w:val="0"/>
      <w:marTop w:val="0"/>
      <w:marBottom w:val="0"/>
      <w:divBdr>
        <w:top w:val="none" w:sz="0" w:space="0" w:color="auto"/>
        <w:left w:val="none" w:sz="0" w:space="0" w:color="auto"/>
        <w:bottom w:val="none" w:sz="0" w:space="0" w:color="auto"/>
        <w:right w:val="none" w:sz="0" w:space="0" w:color="auto"/>
      </w:divBdr>
    </w:div>
    <w:div w:id="910309623">
      <w:marLeft w:val="0"/>
      <w:marRight w:val="0"/>
      <w:marTop w:val="0"/>
      <w:marBottom w:val="0"/>
      <w:divBdr>
        <w:top w:val="none" w:sz="0" w:space="0" w:color="auto"/>
        <w:left w:val="none" w:sz="0" w:space="0" w:color="auto"/>
        <w:bottom w:val="none" w:sz="0" w:space="0" w:color="auto"/>
        <w:right w:val="none" w:sz="0" w:space="0" w:color="auto"/>
      </w:divBdr>
    </w:div>
    <w:div w:id="910502426">
      <w:marLeft w:val="0"/>
      <w:marRight w:val="0"/>
      <w:marTop w:val="0"/>
      <w:marBottom w:val="0"/>
      <w:divBdr>
        <w:top w:val="none" w:sz="0" w:space="0" w:color="auto"/>
        <w:left w:val="none" w:sz="0" w:space="0" w:color="auto"/>
        <w:bottom w:val="none" w:sz="0" w:space="0" w:color="auto"/>
        <w:right w:val="none" w:sz="0" w:space="0" w:color="auto"/>
      </w:divBdr>
    </w:div>
    <w:div w:id="910504840">
      <w:marLeft w:val="0"/>
      <w:marRight w:val="0"/>
      <w:marTop w:val="0"/>
      <w:marBottom w:val="0"/>
      <w:divBdr>
        <w:top w:val="none" w:sz="0" w:space="0" w:color="auto"/>
        <w:left w:val="none" w:sz="0" w:space="0" w:color="auto"/>
        <w:bottom w:val="none" w:sz="0" w:space="0" w:color="auto"/>
        <w:right w:val="none" w:sz="0" w:space="0" w:color="auto"/>
      </w:divBdr>
    </w:div>
    <w:div w:id="910652044">
      <w:marLeft w:val="0"/>
      <w:marRight w:val="0"/>
      <w:marTop w:val="0"/>
      <w:marBottom w:val="0"/>
      <w:divBdr>
        <w:top w:val="none" w:sz="0" w:space="0" w:color="auto"/>
        <w:left w:val="none" w:sz="0" w:space="0" w:color="auto"/>
        <w:bottom w:val="none" w:sz="0" w:space="0" w:color="auto"/>
        <w:right w:val="none" w:sz="0" w:space="0" w:color="auto"/>
      </w:divBdr>
    </w:div>
    <w:div w:id="910655333">
      <w:marLeft w:val="0"/>
      <w:marRight w:val="0"/>
      <w:marTop w:val="0"/>
      <w:marBottom w:val="0"/>
      <w:divBdr>
        <w:top w:val="none" w:sz="0" w:space="0" w:color="auto"/>
        <w:left w:val="none" w:sz="0" w:space="0" w:color="auto"/>
        <w:bottom w:val="none" w:sz="0" w:space="0" w:color="auto"/>
        <w:right w:val="none" w:sz="0" w:space="0" w:color="auto"/>
      </w:divBdr>
    </w:div>
    <w:div w:id="910693388">
      <w:marLeft w:val="0"/>
      <w:marRight w:val="0"/>
      <w:marTop w:val="0"/>
      <w:marBottom w:val="0"/>
      <w:divBdr>
        <w:top w:val="none" w:sz="0" w:space="0" w:color="auto"/>
        <w:left w:val="none" w:sz="0" w:space="0" w:color="auto"/>
        <w:bottom w:val="none" w:sz="0" w:space="0" w:color="auto"/>
        <w:right w:val="none" w:sz="0" w:space="0" w:color="auto"/>
      </w:divBdr>
    </w:div>
    <w:div w:id="911351493">
      <w:marLeft w:val="0"/>
      <w:marRight w:val="0"/>
      <w:marTop w:val="0"/>
      <w:marBottom w:val="0"/>
      <w:divBdr>
        <w:top w:val="none" w:sz="0" w:space="0" w:color="auto"/>
        <w:left w:val="none" w:sz="0" w:space="0" w:color="auto"/>
        <w:bottom w:val="none" w:sz="0" w:space="0" w:color="auto"/>
        <w:right w:val="none" w:sz="0" w:space="0" w:color="auto"/>
      </w:divBdr>
    </w:div>
    <w:div w:id="911964142">
      <w:marLeft w:val="0"/>
      <w:marRight w:val="0"/>
      <w:marTop w:val="0"/>
      <w:marBottom w:val="0"/>
      <w:divBdr>
        <w:top w:val="none" w:sz="0" w:space="0" w:color="auto"/>
        <w:left w:val="none" w:sz="0" w:space="0" w:color="auto"/>
        <w:bottom w:val="none" w:sz="0" w:space="0" w:color="auto"/>
        <w:right w:val="none" w:sz="0" w:space="0" w:color="auto"/>
      </w:divBdr>
    </w:div>
    <w:div w:id="912617594">
      <w:marLeft w:val="0"/>
      <w:marRight w:val="0"/>
      <w:marTop w:val="0"/>
      <w:marBottom w:val="0"/>
      <w:divBdr>
        <w:top w:val="none" w:sz="0" w:space="0" w:color="auto"/>
        <w:left w:val="none" w:sz="0" w:space="0" w:color="auto"/>
        <w:bottom w:val="none" w:sz="0" w:space="0" w:color="auto"/>
        <w:right w:val="none" w:sz="0" w:space="0" w:color="auto"/>
      </w:divBdr>
    </w:div>
    <w:div w:id="913004782">
      <w:marLeft w:val="0"/>
      <w:marRight w:val="0"/>
      <w:marTop w:val="0"/>
      <w:marBottom w:val="0"/>
      <w:divBdr>
        <w:top w:val="none" w:sz="0" w:space="0" w:color="auto"/>
        <w:left w:val="none" w:sz="0" w:space="0" w:color="auto"/>
        <w:bottom w:val="none" w:sz="0" w:space="0" w:color="auto"/>
        <w:right w:val="none" w:sz="0" w:space="0" w:color="auto"/>
      </w:divBdr>
    </w:div>
    <w:div w:id="913124219">
      <w:marLeft w:val="0"/>
      <w:marRight w:val="0"/>
      <w:marTop w:val="0"/>
      <w:marBottom w:val="0"/>
      <w:divBdr>
        <w:top w:val="none" w:sz="0" w:space="0" w:color="auto"/>
        <w:left w:val="none" w:sz="0" w:space="0" w:color="auto"/>
        <w:bottom w:val="none" w:sz="0" w:space="0" w:color="auto"/>
        <w:right w:val="none" w:sz="0" w:space="0" w:color="auto"/>
      </w:divBdr>
    </w:div>
    <w:div w:id="913471632">
      <w:marLeft w:val="0"/>
      <w:marRight w:val="0"/>
      <w:marTop w:val="0"/>
      <w:marBottom w:val="0"/>
      <w:divBdr>
        <w:top w:val="none" w:sz="0" w:space="0" w:color="auto"/>
        <w:left w:val="none" w:sz="0" w:space="0" w:color="auto"/>
        <w:bottom w:val="none" w:sz="0" w:space="0" w:color="auto"/>
        <w:right w:val="none" w:sz="0" w:space="0" w:color="auto"/>
      </w:divBdr>
    </w:div>
    <w:div w:id="914432504">
      <w:marLeft w:val="0"/>
      <w:marRight w:val="0"/>
      <w:marTop w:val="0"/>
      <w:marBottom w:val="0"/>
      <w:divBdr>
        <w:top w:val="none" w:sz="0" w:space="0" w:color="auto"/>
        <w:left w:val="none" w:sz="0" w:space="0" w:color="auto"/>
        <w:bottom w:val="none" w:sz="0" w:space="0" w:color="auto"/>
        <w:right w:val="none" w:sz="0" w:space="0" w:color="auto"/>
      </w:divBdr>
    </w:div>
    <w:div w:id="914513850">
      <w:marLeft w:val="0"/>
      <w:marRight w:val="0"/>
      <w:marTop w:val="0"/>
      <w:marBottom w:val="0"/>
      <w:divBdr>
        <w:top w:val="none" w:sz="0" w:space="0" w:color="auto"/>
        <w:left w:val="none" w:sz="0" w:space="0" w:color="auto"/>
        <w:bottom w:val="none" w:sz="0" w:space="0" w:color="auto"/>
        <w:right w:val="none" w:sz="0" w:space="0" w:color="auto"/>
      </w:divBdr>
    </w:div>
    <w:div w:id="914705886">
      <w:marLeft w:val="0"/>
      <w:marRight w:val="0"/>
      <w:marTop w:val="0"/>
      <w:marBottom w:val="0"/>
      <w:divBdr>
        <w:top w:val="none" w:sz="0" w:space="0" w:color="auto"/>
        <w:left w:val="none" w:sz="0" w:space="0" w:color="auto"/>
        <w:bottom w:val="none" w:sz="0" w:space="0" w:color="auto"/>
        <w:right w:val="none" w:sz="0" w:space="0" w:color="auto"/>
      </w:divBdr>
    </w:div>
    <w:div w:id="915821870">
      <w:marLeft w:val="0"/>
      <w:marRight w:val="0"/>
      <w:marTop w:val="0"/>
      <w:marBottom w:val="0"/>
      <w:divBdr>
        <w:top w:val="none" w:sz="0" w:space="0" w:color="auto"/>
        <w:left w:val="none" w:sz="0" w:space="0" w:color="auto"/>
        <w:bottom w:val="none" w:sz="0" w:space="0" w:color="auto"/>
        <w:right w:val="none" w:sz="0" w:space="0" w:color="auto"/>
      </w:divBdr>
    </w:div>
    <w:div w:id="916136100">
      <w:marLeft w:val="0"/>
      <w:marRight w:val="0"/>
      <w:marTop w:val="0"/>
      <w:marBottom w:val="0"/>
      <w:divBdr>
        <w:top w:val="none" w:sz="0" w:space="0" w:color="auto"/>
        <w:left w:val="none" w:sz="0" w:space="0" w:color="auto"/>
        <w:bottom w:val="none" w:sz="0" w:space="0" w:color="auto"/>
        <w:right w:val="none" w:sz="0" w:space="0" w:color="auto"/>
      </w:divBdr>
    </w:div>
    <w:div w:id="917251466">
      <w:marLeft w:val="0"/>
      <w:marRight w:val="0"/>
      <w:marTop w:val="0"/>
      <w:marBottom w:val="0"/>
      <w:divBdr>
        <w:top w:val="none" w:sz="0" w:space="0" w:color="auto"/>
        <w:left w:val="none" w:sz="0" w:space="0" w:color="auto"/>
        <w:bottom w:val="none" w:sz="0" w:space="0" w:color="auto"/>
        <w:right w:val="none" w:sz="0" w:space="0" w:color="auto"/>
      </w:divBdr>
    </w:div>
    <w:div w:id="918253081">
      <w:marLeft w:val="0"/>
      <w:marRight w:val="0"/>
      <w:marTop w:val="0"/>
      <w:marBottom w:val="0"/>
      <w:divBdr>
        <w:top w:val="none" w:sz="0" w:space="0" w:color="auto"/>
        <w:left w:val="none" w:sz="0" w:space="0" w:color="auto"/>
        <w:bottom w:val="none" w:sz="0" w:space="0" w:color="auto"/>
        <w:right w:val="none" w:sz="0" w:space="0" w:color="auto"/>
      </w:divBdr>
    </w:div>
    <w:div w:id="920219913">
      <w:marLeft w:val="0"/>
      <w:marRight w:val="0"/>
      <w:marTop w:val="0"/>
      <w:marBottom w:val="0"/>
      <w:divBdr>
        <w:top w:val="none" w:sz="0" w:space="0" w:color="auto"/>
        <w:left w:val="none" w:sz="0" w:space="0" w:color="auto"/>
        <w:bottom w:val="none" w:sz="0" w:space="0" w:color="auto"/>
        <w:right w:val="none" w:sz="0" w:space="0" w:color="auto"/>
      </w:divBdr>
    </w:div>
    <w:div w:id="921255433">
      <w:marLeft w:val="0"/>
      <w:marRight w:val="0"/>
      <w:marTop w:val="0"/>
      <w:marBottom w:val="0"/>
      <w:divBdr>
        <w:top w:val="none" w:sz="0" w:space="0" w:color="auto"/>
        <w:left w:val="none" w:sz="0" w:space="0" w:color="auto"/>
        <w:bottom w:val="none" w:sz="0" w:space="0" w:color="auto"/>
        <w:right w:val="none" w:sz="0" w:space="0" w:color="auto"/>
      </w:divBdr>
    </w:div>
    <w:div w:id="922178637">
      <w:marLeft w:val="0"/>
      <w:marRight w:val="0"/>
      <w:marTop w:val="0"/>
      <w:marBottom w:val="0"/>
      <w:divBdr>
        <w:top w:val="none" w:sz="0" w:space="0" w:color="auto"/>
        <w:left w:val="none" w:sz="0" w:space="0" w:color="auto"/>
        <w:bottom w:val="none" w:sz="0" w:space="0" w:color="auto"/>
        <w:right w:val="none" w:sz="0" w:space="0" w:color="auto"/>
      </w:divBdr>
    </w:div>
    <w:div w:id="922688327">
      <w:marLeft w:val="0"/>
      <w:marRight w:val="0"/>
      <w:marTop w:val="0"/>
      <w:marBottom w:val="0"/>
      <w:divBdr>
        <w:top w:val="none" w:sz="0" w:space="0" w:color="auto"/>
        <w:left w:val="none" w:sz="0" w:space="0" w:color="auto"/>
        <w:bottom w:val="none" w:sz="0" w:space="0" w:color="auto"/>
        <w:right w:val="none" w:sz="0" w:space="0" w:color="auto"/>
      </w:divBdr>
    </w:div>
    <w:div w:id="923565778">
      <w:marLeft w:val="0"/>
      <w:marRight w:val="0"/>
      <w:marTop w:val="0"/>
      <w:marBottom w:val="0"/>
      <w:divBdr>
        <w:top w:val="none" w:sz="0" w:space="0" w:color="auto"/>
        <w:left w:val="none" w:sz="0" w:space="0" w:color="auto"/>
        <w:bottom w:val="none" w:sz="0" w:space="0" w:color="auto"/>
        <w:right w:val="none" w:sz="0" w:space="0" w:color="auto"/>
      </w:divBdr>
    </w:div>
    <w:div w:id="924344167">
      <w:marLeft w:val="0"/>
      <w:marRight w:val="0"/>
      <w:marTop w:val="0"/>
      <w:marBottom w:val="0"/>
      <w:divBdr>
        <w:top w:val="none" w:sz="0" w:space="0" w:color="auto"/>
        <w:left w:val="none" w:sz="0" w:space="0" w:color="auto"/>
        <w:bottom w:val="none" w:sz="0" w:space="0" w:color="auto"/>
        <w:right w:val="none" w:sz="0" w:space="0" w:color="auto"/>
      </w:divBdr>
    </w:div>
    <w:div w:id="925192023">
      <w:marLeft w:val="0"/>
      <w:marRight w:val="0"/>
      <w:marTop w:val="0"/>
      <w:marBottom w:val="0"/>
      <w:divBdr>
        <w:top w:val="none" w:sz="0" w:space="0" w:color="auto"/>
        <w:left w:val="none" w:sz="0" w:space="0" w:color="auto"/>
        <w:bottom w:val="none" w:sz="0" w:space="0" w:color="auto"/>
        <w:right w:val="none" w:sz="0" w:space="0" w:color="auto"/>
      </w:divBdr>
    </w:div>
    <w:div w:id="925580574">
      <w:marLeft w:val="0"/>
      <w:marRight w:val="0"/>
      <w:marTop w:val="0"/>
      <w:marBottom w:val="0"/>
      <w:divBdr>
        <w:top w:val="none" w:sz="0" w:space="0" w:color="auto"/>
        <w:left w:val="none" w:sz="0" w:space="0" w:color="auto"/>
        <w:bottom w:val="none" w:sz="0" w:space="0" w:color="auto"/>
        <w:right w:val="none" w:sz="0" w:space="0" w:color="auto"/>
      </w:divBdr>
    </w:div>
    <w:div w:id="926423029">
      <w:marLeft w:val="0"/>
      <w:marRight w:val="0"/>
      <w:marTop w:val="0"/>
      <w:marBottom w:val="0"/>
      <w:divBdr>
        <w:top w:val="none" w:sz="0" w:space="0" w:color="auto"/>
        <w:left w:val="none" w:sz="0" w:space="0" w:color="auto"/>
        <w:bottom w:val="none" w:sz="0" w:space="0" w:color="auto"/>
        <w:right w:val="none" w:sz="0" w:space="0" w:color="auto"/>
      </w:divBdr>
    </w:div>
    <w:div w:id="928007976">
      <w:marLeft w:val="0"/>
      <w:marRight w:val="0"/>
      <w:marTop w:val="0"/>
      <w:marBottom w:val="0"/>
      <w:divBdr>
        <w:top w:val="none" w:sz="0" w:space="0" w:color="auto"/>
        <w:left w:val="none" w:sz="0" w:space="0" w:color="auto"/>
        <w:bottom w:val="none" w:sz="0" w:space="0" w:color="auto"/>
        <w:right w:val="none" w:sz="0" w:space="0" w:color="auto"/>
      </w:divBdr>
    </w:div>
    <w:div w:id="928663865">
      <w:marLeft w:val="0"/>
      <w:marRight w:val="0"/>
      <w:marTop w:val="0"/>
      <w:marBottom w:val="0"/>
      <w:divBdr>
        <w:top w:val="none" w:sz="0" w:space="0" w:color="auto"/>
        <w:left w:val="none" w:sz="0" w:space="0" w:color="auto"/>
        <w:bottom w:val="none" w:sz="0" w:space="0" w:color="auto"/>
        <w:right w:val="none" w:sz="0" w:space="0" w:color="auto"/>
      </w:divBdr>
    </w:div>
    <w:div w:id="928974335">
      <w:marLeft w:val="0"/>
      <w:marRight w:val="0"/>
      <w:marTop w:val="0"/>
      <w:marBottom w:val="0"/>
      <w:divBdr>
        <w:top w:val="none" w:sz="0" w:space="0" w:color="auto"/>
        <w:left w:val="none" w:sz="0" w:space="0" w:color="auto"/>
        <w:bottom w:val="none" w:sz="0" w:space="0" w:color="auto"/>
        <w:right w:val="none" w:sz="0" w:space="0" w:color="auto"/>
      </w:divBdr>
    </w:div>
    <w:div w:id="929660309">
      <w:marLeft w:val="0"/>
      <w:marRight w:val="0"/>
      <w:marTop w:val="0"/>
      <w:marBottom w:val="0"/>
      <w:divBdr>
        <w:top w:val="none" w:sz="0" w:space="0" w:color="auto"/>
        <w:left w:val="none" w:sz="0" w:space="0" w:color="auto"/>
        <w:bottom w:val="none" w:sz="0" w:space="0" w:color="auto"/>
        <w:right w:val="none" w:sz="0" w:space="0" w:color="auto"/>
      </w:divBdr>
    </w:div>
    <w:div w:id="930119369">
      <w:marLeft w:val="0"/>
      <w:marRight w:val="0"/>
      <w:marTop w:val="0"/>
      <w:marBottom w:val="0"/>
      <w:divBdr>
        <w:top w:val="none" w:sz="0" w:space="0" w:color="auto"/>
        <w:left w:val="none" w:sz="0" w:space="0" w:color="auto"/>
        <w:bottom w:val="none" w:sz="0" w:space="0" w:color="auto"/>
        <w:right w:val="none" w:sz="0" w:space="0" w:color="auto"/>
      </w:divBdr>
    </w:div>
    <w:div w:id="930284415">
      <w:marLeft w:val="0"/>
      <w:marRight w:val="0"/>
      <w:marTop w:val="0"/>
      <w:marBottom w:val="0"/>
      <w:divBdr>
        <w:top w:val="none" w:sz="0" w:space="0" w:color="auto"/>
        <w:left w:val="none" w:sz="0" w:space="0" w:color="auto"/>
        <w:bottom w:val="none" w:sz="0" w:space="0" w:color="auto"/>
        <w:right w:val="none" w:sz="0" w:space="0" w:color="auto"/>
      </w:divBdr>
    </w:div>
    <w:div w:id="930360293">
      <w:marLeft w:val="0"/>
      <w:marRight w:val="0"/>
      <w:marTop w:val="0"/>
      <w:marBottom w:val="0"/>
      <w:divBdr>
        <w:top w:val="none" w:sz="0" w:space="0" w:color="auto"/>
        <w:left w:val="none" w:sz="0" w:space="0" w:color="auto"/>
        <w:bottom w:val="none" w:sz="0" w:space="0" w:color="auto"/>
        <w:right w:val="none" w:sz="0" w:space="0" w:color="auto"/>
      </w:divBdr>
    </w:div>
    <w:div w:id="930625691">
      <w:marLeft w:val="0"/>
      <w:marRight w:val="0"/>
      <w:marTop w:val="0"/>
      <w:marBottom w:val="0"/>
      <w:divBdr>
        <w:top w:val="none" w:sz="0" w:space="0" w:color="auto"/>
        <w:left w:val="none" w:sz="0" w:space="0" w:color="auto"/>
        <w:bottom w:val="none" w:sz="0" w:space="0" w:color="auto"/>
        <w:right w:val="none" w:sz="0" w:space="0" w:color="auto"/>
      </w:divBdr>
    </w:div>
    <w:div w:id="930970656">
      <w:marLeft w:val="0"/>
      <w:marRight w:val="0"/>
      <w:marTop w:val="0"/>
      <w:marBottom w:val="0"/>
      <w:divBdr>
        <w:top w:val="none" w:sz="0" w:space="0" w:color="auto"/>
        <w:left w:val="none" w:sz="0" w:space="0" w:color="auto"/>
        <w:bottom w:val="none" w:sz="0" w:space="0" w:color="auto"/>
        <w:right w:val="none" w:sz="0" w:space="0" w:color="auto"/>
      </w:divBdr>
    </w:div>
    <w:div w:id="931595702">
      <w:marLeft w:val="0"/>
      <w:marRight w:val="0"/>
      <w:marTop w:val="0"/>
      <w:marBottom w:val="0"/>
      <w:divBdr>
        <w:top w:val="none" w:sz="0" w:space="0" w:color="auto"/>
        <w:left w:val="none" w:sz="0" w:space="0" w:color="auto"/>
        <w:bottom w:val="none" w:sz="0" w:space="0" w:color="auto"/>
        <w:right w:val="none" w:sz="0" w:space="0" w:color="auto"/>
      </w:divBdr>
    </w:div>
    <w:div w:id="932014191">
      <w:marLeft w:val="0"/>
      <w:marRight w:val="0"/>
      <w:marTop w:val="0"/>
      <w:marBottom w:val="0"/>
      <w:divBdr>
        <w:top w:val="none" w:sz="0" w:space="0" w:color="auto"/>
        <w:left w:val="none" w:sz="0" w:space="0" w:color="auto"/>
        <w:bottom w:val="none" w:sz="0" w:space="0" w:color="auto"/>
        <w:right w:val="none" w:sz="0" w:space="0" w:color="auto"/>
      </w:divBdr>
    </w:div>
    <w:div w:id="932322203">
      <w:marLeft w:val="0"/>
      <w:marRight w:val="0"/>
      <w:marTop w:val="0"/>
      <w:marBottom w:val="0"/>
      <w:divBdr>
        <w:top w:val="none" w:sz="0" w:space="0" w:color="auto"/>
        <w:left w:val="none" w:sz="0" w:space="0" w:color="auto"/>
        <w:bottom w:val="none" w:sz="0" w:space="0" w:color="auto"/>
        <w:right w:val="none" w:sz="0" w:space="0" w:color="auto"/>
      </w:divBdr>
    </w:div>
    <w:div w:id="932474359">
      <w:marLeft w:val="0"/>
      <w:marRight w:val="0"/>
      <w:marTop w:val="0"/>
      <w:marBottom w:val="0"/>
      <w:divBdr>
        <w:top w:val="none" w:sz="0" w:space="0" w:color="auto"/>
        <w:left w:val="none" w:sz="0" w:space="0" w:color="auto"/>
        <w:bottom w:val="none" w:sz="0" w:space="0" w:color="auto"/>
        <w:right w:val="none" w:sz="0" w:space="0" w:color="auto"/>
      </w:divBdr>
    </w:div>
    <w:div w:id="932591713">
      <w:marLeft w:val="0"/>
      <w:marRight w:val="0"/>
      <w:marTop w:val="0"/>
      <w:marBottom w:val="0"/>
      <w:divBdr>
        <w:top w:val="none" w:sz="0" w:space="0" w:color="auto"/>
        <w:left w:val="none" w:sz="0" w:space="0" w:color="auto"/>
        <w:bottom w:val="none" w:sz="0" w:space="0" w:color="auto"/>
        <w:right w:val="none" w:sz="0" w:space="0" w:color="auto"/>
      </w:divBdr>
    </w:div>
    <w:div w:id="932666189">
      <w:marLeft w:val="0"/>
      <w:marRight w:val="0"/>
      <w:marTop w:val="0"/>
      <w:marBottom w:val="0"/>
      <w:divBdr>
        <w:top w:val="none" w:sz="0" w:space="0" w:color="auto"/>
        <w:left w:val="none" w:sz="0" w:space="0" w:color="auto"/>
        <w:bottom w:val="none" w:sz="0" w:space="0" w:color="auto"/>
        <w:right w:val="none" w:sz="0" w:space="0" w:color="auto"/>
      </w:divBdr>
    </w:div>
    <w:div w:id="932711088">
      <w:marLeft w:val="0"/>
      <w:marRight w:val="0"/>
      <w:marTop w:val="0"/>
      <w:marBottom w:val="0"/>
      <w:divBdr>
        <w:top w:val="none" w:sz="0" w:space="0" w:color="auto"/>
        <w:left w:val="none" w:sz="0" w:space="0" w:color="auto"/>
        <w:bottom w:val="none" w:sz="0" w:space="0" w:color="auto"/>
        <w:right w:val="none" w:sz="0" w:space="0" w:color="auto"/>
      </w:divBdr>
    </w:div>
    <w:div w:id="932860269">
      <w:marLeft w:val="0"/>
      <w:marRight w:val="0"/>
      <w:marTop w:val="0"/>
      <w:marBottom w:val="0"/>
      <w:divBdr>
        <w:top w:val="none" w:sz="0" w:space="0" w:color="auto"/>
        <w:left w:val="none" w:sz="0" w:space="0" w:color="auto"/>
        <w:bottom w:val="none" w:sz="0" w:space="0" w:color="auto"/>
        <w:right w:val="none" w:sz="0" w:space="0" w:color="auto"/>
      </w:divBdr>
    </w:div>
    <w:div w:id="932905254">
      <w:marLeft w:val="0"/>
      <w:marRight w:val="0"/>
      <w:marTop w:val="0"/>
      <w:marBottom w:val="0"/>
      <w:divBdr>
        <w:top w:val="none" w:sz="0" w:space="0" w:color="auto"/>
        <w:left w:val="none" w:sz="0" w:space="0" w:color="auto"/>
        <w:bottom w:val="none" w:sz="0" w:space="0" w:color="auto"/>
        <w:right w:val="none" w:sz="0" w:space="0" w:color="auto"/>
      </w:divBdr>
    </w:div>
    <w:div w:id="934245553">
      <w:marLeft w:val="0"/>
      <w:marRight w:val="0"/>
      <w:marTop w:val="0"/>
      <w:marBottom w:val="0"/>
      <w:divBdr>
        <w:top w:val="none" w:sz="0" w:space="0" w:color="auto"/>
        <w:left w:val="none" w:sz="0" w:space="0" w:color="auto"/>
        <w:bottom w:val="none" w:sz="0" w:space="0" w:color="auto"/>
        <w:right w:val="none" w:sz="0" w:space="0" w:color="auto"/>
      </w:divBdr>
    </w:div>
    <w:div w:id="934442600">
      <w:marLeft w:val="0"/>
      <w:marRight w:val="0"/>
      <w:marTop w:val="0"/>
      <w:marBottom w:val="0"/>
      <w:divBdr>
        <w:top w:val="none" w:sz="0" w:space="0" w:color="auto"/>
        <w:left w:val="none" w:sz="0" w:space="0" w:color="auto"/>
        <w:bottom w:val="none" w:sz="0" w:space="0" w:color="auto"/>
        <w:right w:val="none" w:sz="0" w:space="0" w:color="auto"/>
      </w:divBdr>
    </w:div>
    <w:div w:id="934821059">
      <w:marLeft w:val="0"/>
      <w:marRight w:val="0"/>
      <w:marTop w:val="0"/>
      <w:marBottom w:val="0"/>
      <w:divBdr>
        <w:top w:val="none" w:sz="0" w:space="0" w:color="auto"/>
        <w:left w:val="none" w:sz="0" w:space="0" w:color="auto"/>
        <w:bottom w:val="none" w:sz="0" w:space="0" w:color="auto"/>
        <w:right w:val="none" w:sz="0" w:space="0" w:color="auto"/>
      </w:divBdr>
    </w:div>
    <w:div w:id="935018535">
      <w:marLeft w:val="0"/>
      <w:marRight w:val="0"/>
      <w:marTop w:val="0"/>
      <w:marBottom w:val="0"/>
      <w:divBdr>
        <w:top w:val="none" w:sz="0" w:space="0" w:color="auto"/>
        <w:left w:val="none" w:sz="0" w:space="0" w:color="auto"/>
        <w:bottom w:val="none" w:sz="0" w:space="0" w:color="auto"/>
        <w:right w:val="none" w:sz="0" w:space="0" w:color="auto"/>
      </w:divBdr>
    </w:div>
    <w:div w:id="935284484">
      <w:marLeft w:val="0"/>
      <w:marRight w:val="0"/>
      <w:marTop w:val="0"/>
      <w:marBottom w:val="0"/>
      <w:divBdr>
        <w:top w:val="none" w:sz="0" w:space="0" w:color="auto"/>
        <w:left w:val="none" w:sz="0" w:space="0" w:color="auto"/>
        <w:bottom w:val="none" w:sz="0" w:space="0" w:color="auto"/>
        <w:right w:val="none" w:sz="0" w:space="0" w:color="auto"/>
      </w:divBdr>
    </w:div>
    <w:div w:id="935594506">
      <w:marLeft w:val="0"/>
      <w:marRight w:val="0"/>
      <w:marTop w:val="0"/>
      <w:marBottom w:val="0"/>
      <w:divBdr>
        <w:top w:val="none" w:sz="0" w:space="0" w:color="auto"/>
        <w:left w:val="none" w:sz="0" w:space="0" w:color="auto"/>
        <w:bottom w:val="none" w:sz="0" w:space="0" w:color="auto"/>
        <w:right w:val="none" w:sz="0" w:space="0" w:color="auto"/>
      </w:divBdr>
    </w:div>
    <w:div w:id="935870935">
      <w:marLeft w:val="0"/>
      <w:marRight w:val="0"/>
      <w:marTop w:val="0"/>
      <w:marBottom w:val="0"/>
      <w:divBdr>
        <w:top w:val="none" w:sz="0" w:space="0" w:color="auto"/>
        <w:left w:val="none" w:sz="0" w:space="0" w:color="auto"/>
        <w:bottom w:val="none" w:sz="0" w:space="0" w:color="auto"/>
        <w:right w:val="none" w:sz="0" w:space="0" w:color="auto"/>
      </w:divBdr>
    </w:div>
    <w:div w:id="936058214">
      <w:marLeft w:val="0"/>
      <w:marRight w:val="0"/>
      <w:marTop w:val="0"/>
      <w:marBottom w:val="0"/>
      <w:divBdr>
        <w:top w:val="none" w:sz="0" w:space="0" w:color="auto"/>
        <w:left w:val="none" w:sz="0" w:space="0" w:color="auto"/>
        <w:bottom w:val="none" w:sz="0" w:space="0" w:color="auto"/>
        <w:right w:val="none" w:sz="0" w:space="0" w:color="auto"/>
      </w:divBdr>
    </w:div>
    <w:div w:id="936593895">
      <w:marLeft w:val="0"/>
      <w:marRight w:val="0"/>
      <w:marTop w:val="0"/>
      <w:marBottom w:val="0"/>
      <w:divBdr>
        <w:top w:val="none" w:sz="0" w:space="0" w:color="auto"/>
        <w:left w:val="none" w:sz="0" w:space="0" w:color="auto"/>
        <w:bottom w:val="none" w:sz="0" w:space="0" w:color="auto"/>
        <w:right w:val="none" w:sz="0" w:space="0" w:color="auto"/>
      </w:divBdr>
    </w:div>
    <w:div w:id="937560602">
      <w:marLeft w:val="0"/>
      <w:marRight w:val="0"/>
      <w:marTop w:val="0"/>
      <w:marBottom w:val="0"/>
      <w:divBdr>
        <w:top w:val="none" w:sz="0" w:space="0" w:color="auto"/>
        <w:left w:val="none" w:sz="0" w:space="0" w:color="auto"/>
        <w:bottom w:val="none" w:sz="0" w:space="0" w:color="auto"/>
        <w:right w:val="none" w:sz="0" w:space="0" w:color="auto"/>
      </w:divBdr>
    </w:div>
    <w:div w:id="937761887">
      <w:marLeft w:val="0"/>
      <w:marRight w:val="0"/>
      <w:marTop w:val="0"/>
      <w:marBottom w:val="0"/>
      <w:divBdr>
        <w:top w:val="none" w:sz="0" w:space="0" w:color="auto"/>
        <w:left w:val="none" w:sz="0" w:space="0" w:color="auto"/>
        <w:bottom w:val="none" w:sz="0" w:space="0" w:color="auto"/>
        <w:right w:val="none" w:sz="0" w:space="0" w:color="auto"/>
      </w:divBdr>
    </w:div>
    <w:div w:id="937904253">
      <w:marLeft w:val="0"/>
      <w:marRight w:val="0"/>
      <w:marTop w:val="0"/>
      <w:marBottom w:val="0"/>
      <w:divBdr>
        <w:top w:val="none" w:sz="0" w:space="0" w:color="auto"/>
        <w:left w:val="none" w:sz="0" w:space="0" w:color="auto"/>
        <w:bottom w:val="none" w:sz="0" w:space="0" w:color="auto"/>
        <w:right w:val="none" w:sz="0" w:space="0" w:color="auto"/>
      </w:divBdr>
    </w:div>
    <w:div w:id="938758071">
      <w:marLeft w:val="0"/>
      <w:marRight w:val="0"/>
      <w:marTop w:val="0"/>
      <w:marBottom w:val="0"/>
      <w:divBdr>
        <w:top w:val="none" w:sz="0" w:space="0" w:color="auto"/>
        <w:left w:val="none" w:sz="0" w:space="0" w:color="auto"/>
        <w:bottom w:val="none" w:sz="0" w:space="0" w:color="auto"/>
        <w:right w:val="none" w:sz="0" w:space="0" w:color="auto"/>
      </w:divBdr>
    </w:div>
    <w:div w:id="939413097">
      <w:marLeft w:val="0"/>
      <w:marRight w:val="0"/>
      <w:marTop w:val="0"/>
      <w:marBottom w:val="0"/>
      <w:divBdr>
        <w:top w:val="none" w:sz="0" w:space="0" w:color="auto"/>
        <w:left w:val="none" w:sz="0" w:space="0" w:color="auto"/>
        <w:bottom w:val="none" w:sz="0" w:space="0" w:color="auto"/>
        <w:right w:val="none" w:sz="0" w:space="0" w:color="auto"/>
      </w:divBdr>
    </w:div>
    <w:div w:id="939529575">
      <w:marLeft w:val="0"/>
      <w:marRight w:val="0"/>
      <w:marTop w:val="0"/>
      <w:marBottom w:val="0"/>
      <w:divBdr>
        <w:top w:val="none" w:sz="0" w:space="0" w:color="auto"/>
        <w:left w:val="none" w:sz="0" w:space="0" w:color="auto"/>
        <w:bottom w:val="none" w:sz="0" w:space="0" w:color="auto"/>
        <w:right w:val="none" w:sz="0" w:space="0" w:color="auto"/>
      </w:divBdr>
    </w:div>
    <w:div w:id="940449181">
      <w:marLeft w:val="0"/>
      <w:marRight w:val="0"/>
      <w:marTop w:val="0"/>
      <w:marBottom w:val="0"/>
      <w:divBdr>
        <w:top w:val="none" w:sz="0" w:space="0" w:color="auto"/>
        <w:left w:val="none" w:sz="0" w:space="0" w:color="auto"/>
        <w:bottom w:val="none" w:sz="0" w:space="0" w:color="auto"/>
        <w:right w:val="none" w:sz="0" w:space="0" w:color="auto"/>
      </w:divBdr>
    </w:div>
    <w:div w:id="942030704">
      <w:marLeft w:val="0"/>
      <w:marRight w:val="0"/>
      <w:marTop w:val="0"/>
      <w:marBottom w:val="0"/>
      <w:divBdr>
        <w:top w:val="none" w:sz="0" w:space="0" w:color="auto"/>
        <w:left w:val="none" w:sz="0" w:space="0" w:color="auto"/>
        <w:bottom w:val="none" w:sz="0" w:space="0" w:color="auto"/>
        <w:right w:val="none" w:sz="0" w:space="0" w:color="auto"/>
      </w:divBdr>
    </w:div>
    <w:div w:id="943390800">
      <w:marLeft w:val="0"/>
      <w:marRight w:val="0"/>
      <w:marTop w:val="0"/>
      <w:marBottom w:val="0"/>
      <w:divBdr>
        <w:top w:val="none" w:sz="0" w:space="0" w:color="auto"/>
        <w:left w:val="none" w:sz="0" w:space="0" w:color="auto"/>
        <w:bottom w:val="none" w:sz="0" w:space="0" w:color="auto"/>
        <w:right w:val="none" w:sz="0" w:space="0" w:color="auto"/>
      </w:divBdr>
    </w:div>
    <w:div w:id="944001963">
      <w:marLeft w:val="0"/>
      <w:marRight w:val="0"/>
      <w:marTop w:val="0"/>
      <w:marBottom w:val="0"/>
      <w:divBdr>
        <w:top w:val="none" w:sz="0" w:space="0" w:color="auto"/>
        <w:left w:val="none" w:sz="0" w:space="0" w:color="auto"/>
        <w:bottom w:val="none" w:sz="0" w:space="0" w:color="auto"/>
        <w:right w:val="none" w:sz="0" w:space="0" w:color="auto"/>
      </w:divBdr>
    </w:div>
    <w:div w:id="944112958">
      <w:marLeft w:val="0"/>
      <w:marRight w:val="0"/>
      <w:marTop w:val="0"/>
      <w:marBottom w:val="0"/>
      <w:divBdr>
        <w:top w:val="none" w:sz="0" w:space="0" w:color="auto"/>
        <w:left w:val="none" w:sz="0" w:space="0" w:color="auto"/>
        <w:bottom w:val="none" w:sz="0" w:space="0" w:color="auto"/>
        <w:right w:val="none" w:sz="0" w:space="0" w:color="auto"/>
      </w:divBdr>
    </w:div>
    <w:div w:id="944386547">
      <w:marLeft w:val="0"/>
      <w:marRight w:val="0"/>
      <w:marTop w:val="0"/>
      <w:marBottom w:val="0"/>
      <w:divBdr>
        <w:top w:val="none" w:sz="0" w:space="0" w:color="auto"/>
        <w:left w:val="none" w:sz="0" w:space="0" w:color="auto"/>
        <w:bottom w:val="none" w:sz="0" w:space="0" w:color="auto"/>
        <w:right w:val="none" w:sz="0" w:space="0" w:color="auto"/>
      </w:divBdr>
    </w:div>
    <w:div w:id="944776547">
      <w:marLeft w:val="0"/>
      <w:marRight w:val="0"/>
      <w:marTop w:val="0"/>
      <w:marBottom w:val="0"/>
      <w:divBdr>
        <w:top w:val="none" w:sz="0" w:space="0" w:color="auto"/>
        <w:left w:val="none" w:sz="0" w:space="0" w:color="auto"/>
        <w:bottom w:val="none" w:sz="0" w:space="0" w:color="auto"/>
        <w:right w:val="none" w:sz="0" w:space="0" w:color="auto"/>
      </w:divBdr>
    </w:div>
    <w:div w:id="945384229">
      <w:marLeft w:val="0"/>
      <w:marRight w:val="0"/>
      <w:marTop w:val="0"/>
      <w:marBottom w:val="0"/>
      <w:divBdr>
        <w:top w:val="none" w:sz="0" w:space="0" w:color="auto"/>
        <w:left w:val="none" w:sz="0" w:space="0" w:color="auto"/>
        <w:bottom w:val="none" w:sz="0" w:space="0" w:color="auto"/>
        <w:right w:val="none" w:sz="0" w:space="0" w:color="auto"/>
      </w:divBdr>
    </w:div>
    <w:div w:id="945771079">
      <w:marLeft w:val="0"/>
      <w:marRight w:val="0"/>
      <w:marTop w:val="0"/>
      <w:marBottom w:val="0"/>
      <w:divBdr>
        <w:top w:val="none" w:sz="0" w:space="0" w:color="auto"/>
        <w:left w:val="none" w:sz="0" w:space="0" w:color="auto"/>
        <w:bottom w:val="none" w:sz="0" w:space="0" w:color="auto"/>
        <w:right w:val="none" w:sz="0" w:space="0" w:color="auto"/>
      </w:divBdr>
    </w:div>
    <w:div w:id="946087280">
      <w:marLeft w:val="0"/>
      <w:marRight w:val="0"/>
      <w:marTop w:val="0"/>
      <w:marBottom w:val="0"/>
      <w:divBdr>
        <w:top w:val="none" w:sz="0" w:space="0" w:color="auto"/>
        <w:left w:val="none" w:sz="0" w:space="0" w:color="auto"/>
        <w:bottom w:val="none" w:sz="0" w:space="0" w:color="auto"/>
        <w:right w:val="none" w:sz="0" w:space="0" w:color="auto"/>
      </w:divBdr>
    </w:div>
    <w:div w:id="946154828">
      <w:marLeft w:val="0"/>
      <w:marRight w:val="0"/>
      <w:marTop w:val="0"/>
      <w:marBottom w:val="0"/>
      <w:divBdr>
        <w:top w:val="none" w:sz="0" w:space="0" w:color="auto"/>
        <w:left w:val="none" w:sz="0" w:space="0" w:color="auto"/>
        <w:bottom w:val="none" w:sz="0" w:space="0" w:color="auto"/>
        <w:right w:val="none" w:sz="0" w:space="0" w:color="auto"/>
      </w:divBdr>
    </w:div>
    <w:div w:id="947154015">
      <w:marLeft w:val="0"/>
      <w:marRight w:val="0"/>
      <w:marTop w:val="0"/>
      <w:marBottom w:val="0"/>
      <w:divBdr>
        <w:top w:val="none" w:sz="0" w:space="0" w:color="auto"/>
        <w:left w:val="none" w:sz="0" w:space="0" w:color="auto"/>
        <w:bottom w:val="none" w:sz="0" w:space="0" w:color="auto"/>
        <w:right w:val="none" w:sz="0" w:space="0" w:color="auto"/>
      </w:divBdr>
    </w:div>
    <w:div w:id="947783006">
      <w:marLeft w:val="0"/>
      <w:marRight w:val="0"/>
      <w:marTop w:val="0"/>
      <w:marBottom w:val="0"/>
      <w:divBdr>
        <w:top w:val="none" w:sz="0" w:space="0" w:color="auto"/>
        <w:left w:val="none" w:sz="0" w:space="0" w:color="auto"/>
        <w:bottom w:val="none" w:sz="0" w:space="0" w:color="auto"/>
        <w:right w:val="none" w:sz="0" w:space="0" w:color="auto"/>
      </w:divBdr>
    </w:div>
    <w:div w:id="947930831">
      <w:marLeft w:val="0"/>
      <w:marRight w:val="0"/>
      <w:marTop w:val="0"/>
      <w:marBottom w:val="0"/>
      <w:divBdr>
        <w:top w:val="none" w:sz="0" w:space="0" w:color="auto"/>
        <w:left w:val="none" w:sz="0" w:space="0" w:color="auto"/>
        <w:bottom w:val="none" w:sz="0" w:space="0" w:color="auto"/>
        <w:right w:val="none" w:sz="0" w:space="0" w:color="auto"/>
      </w:divBdr>
    </w:div>
    <w:div w:id="947934924">
      <w:marLeft w:val="0"/>
      <w:marRight w:val="0"/>
      <w:marTop w:val="0"/>
      <w:marBottom w:val="0"/>
      <w:divBdr>
        <w:top w:val="none" w:sz="0" w:space="0" w:color="auto"/>
        <w:left w:val="none" w:sz="0" w:space="0" w:color="auto"/>
        <w:bottom w:val="none" w:sz="0" w:space="0" w:color="auto"/>
        <w:right w:val="none" w:sz="0" w:space="0" w:color="auto"/>
      </w:divBdr>
    </w:div>
    <w:div w:id="950160634">
      <w:marLeft w:val="0"/>
      <w:marRight w:val="0"/>
      <w:marTop w:val="0"/>
      <w:marBottom w:val="0"/>
      <w:divBdr>
        <w:top w:val="none" w:sz="0" w:space="0" w:color="auto"/>
        <w:left w:val="none" w:sz="0" w:space="0" w:color="auto"/>
        <w:bottom w:val="none" w:sz="0" w:space="0" w:color="auto"/>
        <w:right w:val="none" w:sz="0" w:space="0" w:color="auto"/>
      </w:divBdr>
    </w:div>
    <w:div w:id="950360713">
      <w:marLeft w:val="0"/>
      <w:marRight w:val="0"/>
      <w:marTop w:val="0"/>
      <w:marBottom w:val="0"/>
      <w:divBdr>
        <w:top w:val="none" w:sz="0" w:space="0" w:color="auto"/>
        <w:left w:val="none" w:sz="0" w:space="0" w:color="auto"/>
        <w:bottom w:val="none" w:sz="0" w:space="0" w:color="auto"/>
        <w:right w:val="none" w:sz="0" w:space="0" w:color="auto"/>
      </w:divBdr>
    </w:div>
    <w:div w:id="950473882">
      <w:marLeft w:val="0"/>
      <w:marRight w:val="0"/>
      <w:marTop w:val="0"/>
      <w:marBottom w:val="0"/>
      <w:divBdr>
        <w:top w:val="none" w:sz="0" w:space="0" w:color="auto"/>
        <w:left w:val="none" w:sz="0" w:space="0" w:color="auto"/>
        <w:bottom w:val="none" w:sz="0" w:space="0" w:color="auto"/>
        <w:right w:val="none" w:sz="0" w:space="0" w:color="auto"/>
      </w:divBdr>
    </w:div>
    <w:div w:id="950893473">
      <w:marLeft w:val="0"/>
      <w:marRight w:val="0"/>
      <w:marTop w:val="0"/>
      <w:marBottom w:val="0"/>
      <w:divBdr>
        <w:top w:val="none" w:sz="0" w:space="0" w:color="auto"/>
        <w:left w:val="none" w:sz="0" w:space="0" w:color="auto"/>
        <w:bottom w:val="none" w:sz="0" w:space="0" w:color="auto"/>
        <w:right w:val="none" w:sz="0" w:space="0" w:color="auto"/>
      </w:divBdr>
    </w:div>
    <w:div w:id="951086285">
      <w:marLeft w:val="0"/>
      <w:marRight w:val="0"/>
      <w:marTop w:val="0"/>
      <w:marBottom w:val="0"/>
      <w:divBdr>
        <w:top w:val="none" w:sz="0" w:space="0" w:color="auto"/>
        <w:left w:val="none" w:sz="0" w:space="0" w:color="auto"/>
        <w:bottom w:val="none" w:sz="0" w:space="0" w:color="auto"/>
        <w:right w:val="none" w:sz="0" w:space="0" w:color="auto"/>
      </w:divBdr>
    </w:div>
    <w:div w:id="951400805">
      <w:marLeft w:val="0"/>
      <w:marRight w:val="0"/>
      <w:marTop w:val="0"/>
      <w:marBottom w:val="0"/>
      <w:divBdr>
        <w:top w:val="none" w:sz="0" w:space="0" w:color="auto"/>
        <w:left w:val="none" w:sz="0" w:space="0" w:color="auto"/>
        <w:bottom w:val="none" w:sz="0" w:space="0" w:color="auto"/>
        <w:right w:val="none" w:sz="0" w:space="0" w:color="auto"/>
      </w:divBdr>
    </w:div>
    <w:div w:id="952325307">
      <w:marLeft w:val="0"/>
      <w:marRight w:val="0"/>
      <w:marTop w:val="0"/>
      <w:marBottom w:val="0"/>
      <w:divBdr>
        <w:top w:val="none" w:sz="0" w:space="0" w:color="auto"/>
        <w:left w:val="none" w:sz="0" w:space="0" w:color="auto"/>
        <w:bottom w:val="none" w:sz="0" w:space="0" w:color="auto"/>
        <w:right w:val="none" w:sz="0" w:space="0" w:color="auto"/>
      </w:divBdr>
    </w:div>
    <w:div w:id="952326926">
      <w:marLeft w:val="0"/>
      <w:marRight w:val="0"/>
      <w:marTop w:val="0"/>
      <w:marBottom w:val="0"/>
      <w:divBdr>
        <w:top w:val="none" w:sz="0" w:space="0" w:color="auto"/>
        <w:left w:val="none" w:sz="0" w:space="0" w:color="auto"/>
        <w:bottom w:val="none" w:sz="0" w:space="0" w:color="auto"/>
        <w:right w:val="none" w:sz="0" w:space="0" w:color="auto"/>
      </w:divBdr>
    </w:div>
    <w:div w:id="952397256">
      <w:marLeft w:val="0"/>
      <w:marRight w:val="0"/>
      <w:marTop w:val="0"/>
      <w:marBottom w:val="0"/>
      <w:divBdr>
        <w:top w:val="none" w:sz="0" w:space="0" w:color="auto"/>
        <w:left w:val="none" w:sz="0" w:space="0" w:color="auto"/>
        <w:bottom w:val="none" w:sz="0" w:space="0" w:color="auto"/>
        <w:right w:val="none" w:sz="0" w:space="0" w:color="auto"/>
      </w:divBdr>
    </w:div>
    <w:div w:id="953100037">
      <w:marLeft w:val="0"/>
      <w:marRight w:val="0"/>
      <w:marTop w:val="0"/>
      <w:marBottom w:val="0"/>
      <w:divBdr>
        <w:top w:val="none" w:sz="0" w:space="0" w:color="auto"/>
        <w:left w:val="none" w:sz="0" w:space="0" w:color="auto"/>
        <w:bottom w:val="none" w:sz="0" w:space="0" w:color="auto"/>
        <w:right w:val="none" w:sz="0" w:space="0" w:color="auto"/>
      </w:divBdr>
    </w:div>
    <w:div w:id="953756428">
      <w:marLeft w:val="0"/>
      <w:marRight w:val="0"/>
      <w:marTop w:val="0"/>
      <w:marBottom w:val="0"/>
      <w:divBdr>
        <w:top w:val="none" w:sz="0" w:space="0" w:color="auto"/>
        <w:left w:val="none" w:sz="0" w:space="0" w:color="auto"/>
        <w:bottom w:val="none" w:sz="0" w:space="0" w:color="auto"/>
        <w:right w:val="none" w:sz="0" w:space="0" w:color="auto"/>
      </w:divBdr>
    </w:div>
    <w:div w:id="953826063">
      <w:marLeft w:val="0"/>
      <w:marRight w:val="0"/>
      <w:marTop w:val="0"/>
      <w:marBottom w:val="0"/>
      <w:divBdr>
        <w:top w:val="none" w:sz="0" w:space="0" w:color="auto"/>
        <w:left w:val="none" w:sz="0" w:space="0" w:color="auto"/>
        <w:bottom w:val="none" w:sz="0" w:space="0" w:color="auto"/>
        <w:right w:val="none" w:sz="0" w:space="0" w:color="auto"/>
      </w:divBdr>
    </w:div>
    <w:div w:id="954796710">
      <w:marLeft w:val="0"/>
      <w:marRight w:val="0"/>
      <w:marTop w:val="0"/>
      <w:marBottom w:val="0"/>
      <w:divBdr>
        <w:top w:val="none" w:sz="0" w:space="0" w:color="auto"/>
        <w:left w:val="none" w:sz="0" w:space="0" w:color="auto"/>
        <w:bottom w:val="none" w:sz="0" w:space="0" w:color="auto"/>
        <w:right w:val="none" w:sz="0" w:space="0" w:color="auto"/>
      </w:divBdr>
    </w:div>
    <w:div w:id="954822540">
      <w:marLeft w:val="0"/>
      <w:marRight w:val="0"/>
      <w:marTop w:val="0"/>
      <w:marBottom w:val="0"/>
      <w:divBdr>
        <w:top w:val="none" w:sz="0" w:space="0" w:color="auto"/>
        <w:left w:val="none" w:sz="0" w:space="0" w:color="auto"/>
        <w:bottom w:val="none" w:sz="0" w:space="0" w:color="auto"/>
        <w:right w:val="none" w:sz="0" w:space="0" w:color="auto"/>
      </w:divBdr>
    </w:div>
    <w:div w:id="955016524">
      <w:marLeft w:val="0"/>
      <w:marRight w:val="0"/>
      <w:marTop w:val="0"/>
      <w:marBottom w:val="0"/>
      <w:divBdr>
        <w:top w:val="none" w:sz="0" w:space="0" w:color="auto"/>
        <w:left w:val="none" w:sz="0" w:space="0" w:color="auto"/>
        <w:bottom w:val="none" w:sz="0" w:space="0" w:color="auto"/>
        <w:right w:val="none" w:sz="0" w:space="0" w:color="auto"/>
      </w:divBdr>
    </w:div>
    <w:div w:id="955713909">
      <w:marLeft w:val="0"/>
      <w:marRight w:val="0"/>
      <w:marTop w:val="0"/>
      <w:marBottom w:val="0"/>
      <w:divBdr>
        <w:top w:val="none" w:sz="0" w:space="0" w:color="auto"/>
        <w:left w:val="none" w:sz="0" w:space="0" w:color="auto"/>
        <w:bottom w:val="none" w:sz="0" w:space="0" w:color="auto"/>
        <w:right w:val="none" w:sz="0" w:space="0" w:color="auto"/>
      </w:divBdr>
    </w:div>
    <w:div w:id="955794000">
      <w:marLeft w:val="0"/>
      <w:marRight w:val="0"/>
      <w:marTop w:val="0"/>
      <w:marBottom w:val="0"/>
      <w:divBdr>
        <w:top w:val="none" w:sz="0" w:space="0" w:color="auto"/>
        <w:left w:val="none" w:sz="0" w:space="0" w:color="auto"/>
        <w:bottom w:val="none" w:sz="0" w:space="0" w:color="auto"/>
        <w:right w:val="none" w:sz="0" w:space="0" w:color="auto"/>
      </w:divBdr>
    </w:div>
    <w:div w:id="956067217">
      <w:marLeft w:val="0"/>
      <w:marRight w:val="0"/>
      <w:marTop w:val="0"/>
      <w:marBottom w:val="0"/>
      <w:divBdr>
        <w:top w:val="none" w:sz="0" w:space="0" w:color="auto"/>
        <w:left w:val="none" w:sz="0" w:space="0" w:color="auto"/>
        <w:bottom w:val="none" w:sz="0" w:space="0" w:color="auto"/>
        <w:right w:val="none" w:sz="0" w:space="0" w:color="auto"/>
      </w:divBdr>
    </w:div>
    <w:div w:id="956522122">
      <w:marLeft w:val="0"/>
      <w:marRight w:val="0"/>
      <w:marTop w:val="0"/>
      <w:marBottom w:val="0"/>
      <w:divBdr>
        <w:top w:val="none" w:sz="0" w:space="0" w:color="auto"/>
        <w:left w:val="none" w:sz="0" w:space="0" w:color="auto"/>
        <w:bottom w:val="none" w:sz="0" w:space="0" w:color="auto"/>
        <w:right w:val="none" w:sz="0" w:space="0" w:color="auto"/>
      </w:divBdr>
    </w:div>
    <w:div w:id="956762395">
      <w:marLeft w:val="0"/>
      <w:marRight w:val="0"/>
      <w:marTop w:val="0"/>
      <w:marBottom w:val="0"/>
      <w:divBdr>
        <w:top w:val="none" w:sz="0" w:space="0" w:color="auto"/>
        <w:left w:val="none" w:sz="0" w:space="0" w:color="auto"/>
        <w:bottom w:val="none" w:sz="0" w:space="0" w:color="auto"/>
        <w:right w:val="none" w:sz="0" w:space="0" w:color="auto"/>
      </w:divBdr>
    </w:div>
    <w:div w:id="957101035">
      <w:marLeft w:val="0"/>
      <w:marRight w:val="0"/>
      <w:marTop w:val="0"/>
      <w:marBottom w:val="0"/>
      <w:divBdr>
        <w:top w:val="none" w:sz="0" w:space="0" w:color="auto"/>
        <w:left w:val="none" w:sz="0" w:space="0" w:color="auto"/>
        <w:bottom w:val="none" w:sz="0" w:space="0" w:color="auto"/>
        <w:right w:val="none" w:sz="0" w:space="0" w:color="auto"/>
      </w:divBdr>
    </w:div>
    <w:div w:id="957368481">
      <w:marLeft w:val="0"/>
      <w:marRight w:val="0"/>
      <w:marTop w:val="0"/>
      <w:marBottom w:val="0"/>
      <w:divBdr>
        <w:top w:val="none" w:sz="0" w:space="0" w:color="auto"/>
        <w:left w:val="none" w:sz="0" w:space="0" w:color="auto"/>
        <w:bottom w:val="none" w:sz="0" w:space="0" w:color="auto"/>
        <w:right w:val="none" w:sz="0" w:space="0" w:color="auto"/>
      </w:divBdr>
    </w:div>
    <w:div w:id="957875164">
      <w:marLeft w:val="0"/>
      <w:marRight w:val="0"/>
      <w:marTop w:val="0"/>
      <w:marBottom w:val="0"/>
      <w:divBdr>
        <w:top w:val="none" w:sz="0" w:space="0" w:color="auto"/>
        <w:left w:val="none" w:sz="0" w:space="0" w:color="auto"/>
        <w:bottom w:val="none" w:sz="0" w:space="0" w:color="auto"/>
        <w:right w:val="none" w:sz="0" w:space="0" w:color="auto"/>
      </w:divBdr>
    </w:div>
    <w:div w:id="958490393">
      <w:marLeft w:val="0"/>
      <w:marRight w:val="0"/>
      <w:marTop w:val="0"/>
      <w:marBottom w:val="0"/>
      <w:divBdr>
        <w:top w:val="none" w:sz="0" w:space="0" w:color="auto"/>
        <w:left w:val="none" w:sz="0" w:space="0" w:color="auto"/>
        <w:bottom w:val="none" w:sz="0" w:space="0" w:color="auto"/>
        <w:right w:val="none" w:sz="0" w:space="0" w:color="auto"/>
      </w:divBdr>
    </w:div>
    <w:div w:id="958606542">
      <w:marLeft w:val="0"/>
      <w:marRight w:val="0"/>
      <w:marTop w:val="0"/>
      <w:marBottom w:val="0"/>
      <w:divBdr>
        <w:top w:val="none" w:sz="0" w:space="0" w:color="auto"/>
        <w:left w:val="none" w:sz="0" w:space="0" w:color="auto"/>
        <w:bottom w:val="none" w:sz="0" w:space="0" w:color="auto"/>
        <w:right w:val="none" w:sz="0" w:space="0" w:color="auto"/>
      </w:divBdr>
    </w:div>
    <w:div w:id="959146448">
      <w:marLeft w:val="0"/>
      <w:marRight w:val="0"/>
      <w:marTop w:val="0"/>
      <w:marBottom w:val="0"/>
      <w:divBdr>
        <w:top w:val="none" w:sz="0" w:space="0" w:color="auto"/>
        <w:left w:val="none" w:sz="0" w:space="0" w:color="auto"/>
        <w:bottom w:val="none" w:sz="0" w:space="0" w:color="auto"/>
        <w:right w:val="none" w:sz="0" w:space="0" w:color="auto"/>
      </w:divBdr>
    </w:div>
    <w:div w:id="960457873">
      <w:marLeft w:val="0"/>
      <w:marRight w:val="0"/>
      <w:marTop w:val="0"/>
      <w:marBottom w:val="0"/>
      <w:divBdr>
        <w:top w:val="none" w:sz="0" w:space="0" w:color="auto"/>
        <w:left w:val="none" w:sz="0" w:space="0" w:color="auto"/>
        <w:bottom w:val="none" w:sz="0" w:space="0" w:color="auto"/>
        <w:right w:val="none" w:sz="0" w:space="0" w:color="auto"/>
      </w:divBdr>
    </w:div>
    <w:div w:id="960502055">
      <w:marLeft w:val="0"/>
      <w:marRight w:val="0"/>
      <w:marTop w:val="0"/>
      <w:marBottom w:val="0"/>
      <w:divBdr>
        <w:top w:val="none" w:sz="0" w:space="0" w:color="auto"/>
        <w:left w:val="none" w:sz="0" w:space="0" w:color="auto"/>
        <w:bottom w:val="none" w:sz="0" w:space="0" w:color="auto"/>
        <w:right w:val="none" w:sz="0" w:space="0" w:color="auto"/>
      </w:divBdr>
    </w:div>
    <w:div w:id="960772043">
      <w:marLeft w:val="0"/>
      <w:marRight w:val="0"/>
      <w:marTop w:val="0"/>
      <w:marBottom w:val="0"/>
      <w:divBdr>
        <w:top w:val="none" w:sz="0" w:space="0" w:color="auto"/>
        <w:left w:val="none" w:sz="0" w:space="0" w:color="auto"/>
        <w:bottom w:val="none" w:sz="0" w:space="0" w:color="auto"/>
        <w:right w:val="none" w:sz="0" w:space="0" w:color="auto"/>
      </w:divBdr>
    </w:div>
    <w:div w:id="961037167">
      <w:marLeft w:val="0"/>
      <w:marRight w:val="0"/>
      <w:marTop w:val="0"/>
      <w:marBottom w:val="0"/>
      <w:divBdr>
        <w:top w:val="none" w:sz="0" w:space="0" w:color="auto"/>
        <w:left w:val="none" w:sz="0" w:space="0" w:color="auto"/>
        <w:bottom w:val="none" w:sz="0" w:space="0" w:color="auto"/>
        <w:right w:val="none" w:sz="0" w:space="0" w:color="auto"/>
      </w:divBdr>
    </w:div>
    <w:div w:id="961686632">
      <w:marLeft w:val="0"/>
      <w:marRight w:val="0"/>
      <w:marTop w:val="0"/>
      <w:marBottom w:val="0"/>
      <w:divBdr>
        <w:top w:val="none" w:sz="0" w:space="0" w:color="auto"/>
        <w:left w:val="none" w:sz="0" w:space="0" w:color="auto"/>
        <w:bottom w:val="none" w:sz="0" w:space="0" w:color="auto"/>
        <w:right w:val="none" w:sz="0" w:space="0" w:color="auto"/>
      </w:divBdr>
    </w:div>
    <w:div w:id="961960687">
      <w:marLeft w:val="0"/>
      <w:marRight w:val="0"/>
      <w:marTop w:val="0"/>
      <w:marBottom w:val="0"/>
      <w:divBdr>
        <w:top w:val="none" w:sz="0" w:space="0" w:color="auto"/>
        <w:left w:val="none" w:sz="0" w:space="0" w:color="auto"/>
        <w:bottom w:val="none" w:sz="0" w:space="0" w:color="auto"/>
        <w:right w:val="none" w:sz="0" w:space="0" w:color="auto"/>
      </w:divBdr>
    </w:div>
    <w:div w:id="962073778">
      <w:marLeft w:val="0"/>
      <w:marRight w:val="0"/>
      <w:marTop w:val="0"/>
      <w:marBottom w:val="0"/>
      <w:divBdr>
        <w:top w:val="none" w:sz="0" w:space="0" w:color="auto"/>
        <w:left w:val="none" w:sz="0" w:space="0" w:color="auto"/>
        <w:bottom w:val="none" w:sz="0" w:space="0" w:color="auto"/>
        <w:right w:val="none" w:sz="0" w:space="0" w:color="auto"/>
      </w:divBdr>
    </w:div>
    <w:div w:id="962267863">
      <w:marLeft w:val="0"/>
      <w:marRight w:val="0"/>
      <w:marTop w:val="0"/>
      <w:marBottom w:val="0"/>
      <w:divBdr>
        <w:top w:val="none" w:sz="0" w:space="0" w:color="auto"/>
        <w:left w:val="none" w:sz="0" w:space="0" w:color="auto"/>
        <w:bottom w:val="none" w:sz="0" w:space="0" w:color="auto"/>
        <w:right w:val="none" w:sz="0" w:space="0" w:color="auto"/>
      </w:divBdr>
    </w:div>
    <w:div w:id="962347851">
      <w:marLeft w:val="0"/>
      <w:marRight w:val="0"/>
      <w:marTop w:val="0"/>
      <w:marBottom w:val="0"/>
      <w:divBdr>
        <w:top w:val="none" w:sz="0" w:space="0" w:color="auto"/>
        <w:left w:val="none" w:sz="0" w:space="0" w:color="auto"/>
        <w:bottom w:val="none" w:sz="0" w:space="0" w:color="auto"/>
        <w:right w:val="none" w:sz="0" w:space="0" w:color="auto"/>
      </w:divBdr>
    </w:div>
    <w:div w:id="962494232">
      <w:marLeft w:val="0"/>
      <w:marRight w:val="0"/>
      <w:marTop w:val="0"/>
      <w:marBottom w:val="0"/>
      <w:divBdr>
        <w:top w:val="none" w:sz="0" w:space="0" w:color="auto"/>
        <w:left w:val="none" w:sz="0" w:space="0" w:color="auto"/>
        <w:bottom w:val="none" w:sz="0" w:space="0" w:color="auto"/>
        <w:right w:val="none" w:sz="0" w:space="0" w:color="auto"/>
      </w:divBdr>
    </w:div>
    <w:div w:id="962614645">
      <w:marLeft w:val="0"/>
      <w:marRight w:val="0"/>
      <w:marTop w:val="0"/>
      <w:marBottom w:val="0"/>
      <w:divBdr>
        <w:top w:val="none" w:sz="0" w:space="0" w:color="auto"/>
        <w:left w:val="none" w:sz="0" w:space="0" w:color="auto"/>
        <w:bottom w:val="none" w:sz="0" w:space="0" w:color="auto"/>
        <w:right w:val="none" w:sz="0" w:space="0" w:color="auto"/>
      </w:divBdr>
    </w:div>
    <w:div w:id="963199702">
      <w:marLeft w:val="0"/>
      <w:marRight w:val="0"/>
      <w:marTop w:val="0"/>
      <w:marBottom w:val="0"/>
      <w:divBdr>
        <w:top w:val="none" w:sz="0" w:space="0" w:color="auto"/>
        <w:left w:val="none" w:sz="0" w:space="0" w:color="auto"/>
        <w:bottom w:val="none" w:sz="0" w:space="0" w:color="auto"/>
        <w:right w:val="none" w:sz="0" w:space="0" w:color="auto"/>
      </w:divBdr>
    </w:div>
    <w:div w:id="963317827">
      <w:marLeft w:val="0"/>
      <w:marRight w:val="0"/>
      <w:marTop w:val="0"/>
      <w:marBottom w:val="0"/>
      <w:divBdr>
        <w:top w:val="none" w:sz="0" w:space="0" w:color="auto"/>
        <w:left w:val="none" w:sz="0" w:space="0" w:color="auto"/>
        <w:bottom w:val="none" w:sz="0" w:space="0" w:color="auto"/>
        <w:right w:val="none" w:sz="0" w:space="0" w:color="auto"/>
      </w:divBdr>
    </w:div>
    <w:div w:id="963729444">
      <w:marLeft w:val="0"/>
      <w:marRight w:val="0"/>
      <w:marTop w:val="0"/>
      <w:marBottom w:val="0"/>
      <w:divBdr>
        <w:top w:val="none" w:sz="0" w:space="0" w:color="auto"/>
        <w:left w:val="none" w:sz="0" w:space="0" w:color="auto"/>
        <w:bottom w:val="none" w:sz="0" w:space="0" w:color="auto"/>
        <w:right w:val="none" w:sz="0" w:space="0" w:color="auto"/>
      </w:divBdr>
    </w:div>
    <w:div w:id="964238247">
      <w:marLeft w:val="0"/>
      <w:marRight w:val="0"/>
      <w:marTop w:val="0"/>
      <w:marBottom w:val="0"/>
      <w:divBdr>
        <w:top w:val="none" w:sz="0" w:space="0" w:color="auto"/>
        <w:left w:val="none" w:sz="0" w:space="0" w:color="auto"/>
        <w:bottom w:val="none" w:sz="0" w:space="0" w:color="auto"/>
        <w:right w:val="none" w:sz="0" w:space="0" w:color="auto"/>
      </w:divBdr>
    </w:div>
    <w:div w:id="964240123">
      <w:marLeft w:val="0"/>
      <w:marRight w:val="0"/>
      <w:marTop w:val="0"/>
      <w:marBottom w:val="0"/>
      <w:divBdr>
        <w:top w:val="none" w:sz="0" w:space="0" w:color="auto"/>
        <w:left w:val="none" w:sz="0" w:space="0" w:color="auto"/>
        <w:bottom w:val="none" w:sz="0" w:space="0" w:color="auto"/>
        <w:right w:val="none" w:sz="0" w:space="0" w:color="auto"/>
      </w:divBdr>
    </w:div>
    <w:div w:id="964391031">
      <w:marLeft w:val="0"/>
      <w:marRight w:val="0"/>
      <w:marTop w:val="0"/>
      <w:marBottom w:val="0"/>
      <w:divBdr>
        <w:top w:val="none" w:sz="0" w:space="0" w:color="auto"/>
        <w:left w:val="none" w:sz="0" w:space="0" w:color="auto"/>
        <w:bottom w:val="none" w:sz="0" w:space="0" w:color="auto"/>
        <w:right w:val="none" w:sz="0" w:space="0" w:color="auto"/>
      </w:divBdr>
    </w:div>
    <w:div w:id="964778800">
      <w:marLeft w:val="0"/>
      <w:marRight w:val="0"/>
      <w:marTop w:val="0"/>
      <w:marBottom w:val="0"/>
      <w:divBdr>
        <w:top w:val="none" w:sz="0" w:space="0" w:color="auto"/>
        <w:left w:val="none" w:sz="0" w:space="0" w:color="auto"/>
        <w:bottom w:val="none" w:sz="0" w:space="0" w:color="auto"/>
        <w:right w:val="none" w:sz="0" w:space="0" w:color="auto"/>
      </w:divBdr>
    </w:div>
    <w:div w:id="964852721">
      <w:marLeft w:val="0"/>
      <w:marRight w:val="0"/>
      <w:marTop w:val="0"/>
      <w:marBottom w:val="0"/>
      <w:divBdr>
        <w:top w:val="none" w:sz="0" w:space="0" w:color="auto"/>
        <w:left w:val="none" w:sz="0" w:space="0" w:color="auto"/>
        <w:bottom w:val="none" w:sz="0" w:space="0" w:color="auto"/>
        <w:right w:val="none" w:sz="0" w:space="0" w:color="auto"/>
      </w:divBdr>
    </w:div>
    <w:div w:id="965349979">
      <w:marLeft w:val="0"/>
      <w:marRight w:val="0"/>
      <w:marTop w:val="0"/>
      <w:marBottom w:val="0"/>
      <w:divBdr>
        <w:top w:val="none" w:sz="0" w:space="0" w:color="auto"/>
        <w:left w:val="none" w:sz="0" w:space="0" w:color="auto"/>
        <w:bottom w:val="none" w:sz="0" w:space="0" w:color="auto"/>
        <w:right w:val="none" w:sz="0" w:space="0" w:color="auto"/>
      </w:divBdr>
    </w:div>
    <w:div w:id="965744490">
      <w:marLeft w:val="0"/>
      <w:marRight w:val="0"/>
      <w:marTop w:val="0"/>
      <w:marBottom w:val="0"/>
      <w:divBdr>
        <w:top w:val="none" w:sz="0" w:space="0" w:color="auto"/>
        <w:left w:val="none" w:sz="0" w:space="0" w:color="auto"/>
        <w:bottom w:val="none" w:sz="0" w:space="0" w:color="auto"/>
        <w:right w:val="none" w:sz="0" w:space="0" w:color="auto"/>
      </w:divBdr>
    </w:div>
    <w:div w:id="965769586">
      <w:marLeft w:val="0"/>
      <w:marRight w:val="0"/>
      <w:marTop w:val="0"/>
      <w:marBottom w:val="0"/>
      <w:divBdr>
        <w:top w:val="none" w:sz="0" w:space="0" w:color="auto"/>
        <w:left w:val="none" w:sz="0" w:space="0" w:color="auto"/>
        <w:bottom w:val="none" w:sz="0" w:space="0" w:color="auto"/>
        <w:right w:val="none" w:sz="0" w:space="0" w:color="auto"/>
      </w:divBdr>
    </w:div>
    <w:div w:id="966083793">
      <w:marLeft w:val="0"/>
      <w:marRight w:val="0"/>
      <w:marTop w:val="0"/>
      <w:marBottom w:val="0"/>
      <w:divBdr>
        <w:top w:val="none" w:sz="0" w:space="0" w:color="auto"/>
        <w:left w:val="none" w:sz="0" w:space="0" w:color="auto"/>
        <w:bottom w:val="none" w:sz="0" w:space="0" w:color="auto"/>
        <w:right w:val="none" w:sz="0" w:space="0" w:color="auto"/>
      </w:divBdr>
    </w:div>
    <w:div w:id="967127542">
      <w:marLeft w:val="0"/>
      <w:marRight w:val="0"/>
      <w:marTop w:val="0"/>
      <w:marBottom w:val="0"/>
      <w:divBdr>
        <w:top w:val="none" w:sz="0" w:space="0" w:color="auto"/>
        <w:left w:val="none" w:sz="0" w:space="0" w:color="auto"/>
        <w:bottom w:val="none" w:sz="0" w:space="0" w:color="auto"/>
        <w:right w:val="none" w:sz="0" w:space="0" w:color="auto"/>
      </w:divBdr>
    </w:div>
    <w:div w:id="967275567">
      <w:marLeft w:val="0"/>
      <w:marRight w:val="0"/>
      <w:marTop w:val="0"/>
      <w:marBottom w:val="0"/>
      <w:divBdr>
        <w:top w:val="none" w:sz="0" w:space="0" w:color="auto"/>
        <w:left w:val="none" w:sz="0" w:space="0" w:color="auto"/>
        <w:bottom w:val="none" w:sz="0" w:space="0" w:color="auto"/>
        <w:right w:val="none" w:sz="0" w:space="0" w:color="auto"/>
      </w:divBdr>
    </w:div>
    <w:div w:id="967317775">
      <w:marLeft w:val="0"/>
      <w:marRight w:val="0"/>
      <w:marTop w:val="0"/>
      <w:marBottom w:val="0"/>
      <w:divBdr>
        <w:top w:val="none" w:sz="0" w:space="0" w:color="auto"/>
        <w:left w:val="none" w:sz="0" w:space="0" w:color="auto"/>
        <w:bottom w:val="none" w:sz="0" w:space="0" w:color="auto"/>
        <w:right w:val="none" w:sz="0" w:space="0" w:color="auto"/>
      </w:divBdr>
    </w:div>
    <w:div w:id="967515668">
      <w:marLeft w:val="0"/>
      <w:marRight w:val="0"/>
      <w:marTop w:val="0"/>
      <w:marBottom w:val="0"/>
      <w:divBdr>
        <w:top w:val="none" w:sz="0" w:space="0" w:color="auto"/>
        <w:left w:val="none" w:sz="0" w:space="0" w:color="auto"/>
        <w:bottom w:val="none" w:sz="0" w:space="0" w:color="auto"/>
        <w:right w:val="none" w:sz="0" w:space="0" w:color="auto"/>
      </w:divBdr>
    </w:div>
    <w:div w:id="967708648">
      <w:marLeft w:val="0"/>
      <w:marRight w:val="0"/>
      <w:marTop w:val="0"/>
      <w:marBottom w:val="0"/>
      <w:divBdr>
        <w:top w:val="none" w:sz="0" w:space="0" w:color="auto"/>
        <w:left w:val="none" w:sz="0" w:space="0" w:color="auto"/>
        <w:bottom w:val="none" w:sz="0" w:space="0" w:color="auto"/>
        <w:right w:val="none" w:sz="0" w:space="0" w:color="auto"/>
      </w:divBdr>
    </w:div>
    <w:div w:id="967780345">
      <w:marLeft w:val="0"/>
      <w:marRight w:val="0"/>
      <w:marTop w:val="0"/>
      <w:marBottom w:val="0"/>
      <w:divBdr>
        <w:top w:val="none" w:sz="0" w:space="0" w:color="auto"/>
        <w:left w:val="none" w:sz="0" w:space="0" w:color="auto"/>
        <w:bottom w:val="none" w:sz="0" w:space="0" w:color="auto"/>
        <w:right w:val="none" w:sz="0" w:space="0" w:color="auto"/>
      </w:divBdr>
    </w:div>
    <w:div w:id="967904691">
      <w:marLeft w:val="0"/>
      <w:marRight w:val="0"/>
      <w:marTop w:val="0"/>
      <w:marBottom w:val="0"/>
      <w:divBdr>
        <w:top w:val="none" w:sz="0" w:space="0" w:color="auto"/>
        <w:left w:val="none" w:sz="0" w:space="0" w:color="auto"/>
        <w:bottom w:val="none" w:sz="0" w:space="0" w:color="auto"/>
        <w:right w:val="none" w:sz="0" w:space="0" w:color="auto"/>
      </w:divBdr>
    </w:div>
    <w:div w:id="968241968">
      <w:marLeft w:val="0"/>
      <w:marRight w:val="0"/>
      <w:marTop w:val="0"/>
      <w:marBottom w:val="0"/>
      <w:divBdr>
        <w:top w:val="none" w:sz="0" w:space="0" w:color="auto"/>
        <w:left w:val="none" w:sz="0" w:space="0" w:color="auto"/>
        <w:bottom w:val="none" w:sz="0" w:space="0" w:color="auto"/>
        <w:right w:val="none" w:sz="0" w:space="0" w:color="auto"/>
      </w:divBdr>
    </w:div>
    <w:div w:id="969021657">
      <w:marLeft w:val="0"/>
      <w:marRight w:val="0"/>
      <w:marTop w:val="0"/>
      <w:marBottom w:val="0"/>
      <w:divBdr>
        <w:top w:val="none" w:sz="0" w:space="0" w:color="auto"/>
        <w:left w:val="none" w:sz="0" w:space="0" w:color="auto"/>
        <w:bottom w:val="none" w:sz="0" w:space="0" w:color="auto"/>
        <w:right w:val="none" w:sz="0" w:space="0" w:color="auto"/>
      </w:divBdr>
    </w:div>
    <w:div w:id="969280915">
      <w:marLeft w:val="0"/>
      <w:marRight w:val="0"/>
      <w:marTop w:val="0"/>
      <w:marBottom w:val="0"/>
      <w:divBdr>
        <w:top w:val="none" w:sz="0" w:space="0" w:color="auto"/>
        <w:left w:val="none" w:sz="0" w:space="0" w:color="auto"/>
        <w:bottom w:val="none" w:sz="0" w:space="0" w:color="auto"/>
        <w:right w:val="none" w:sz="0" w:space="0" w:color="auto"/>
      </w:divBdr>
    </w:div>
    <w:div w:id="969435195">
      <w:marLeft w:val="0"/>
      <w:marRight w:val="0"/>
      <w:marTop w:val="0"/>
      <w:marBottom w:val="0"/>
      <w:divBdr>
        <w:top w:val="none" w:sz="0" w:space="0" w:color="auto"/>
        <w:left w:val="none" w:sz="0" w:space="0" w:color="auto"/>
        <w:bottom w:val="none" w:sz="0" w:space="0" w:color="auto"/>
        <w:right w:val="none" w:sz="0" w:space="0" w:color="auto"/>
      </w:divBdr>
    </w:div>
    <w:div w:id="969630125">
      <w:marLeft w:val="0"/>
      <w:marRight w:val="0"/>
      <w:marTop w:val="0"/>
      <w:marBottom w:val="0"/>
      <w:divBdr>
        <w:top w:val="none" w:sz="0" w:space="0" w:color="auto"/>
        <w:left w:val="none" w:sz="0" w:space="0" w:color="auto"/>
        <w:bottom w:val="none" w:sz="0" w:space="0" w:color="auto"/>
        <w:right w:val="none" w:sz="0" w:space="0" w:color="auto"/>
      </w:divBdr>
    </w:div>
    <w:div w:id="970015971">
      <w:marLeft w:val="0"/>
      <w:marRight w:val="0"/>
      <w:marTop w:val="0"/>
      <w:marBottom w:val="0"/>
      <w:divBdr>
        <w:top w:val="none" w:sz="0" w:space="0" w:color="auto"/>
        <w:left w:val="none" w:sz="0" w:space="0" w:color="auto"/>
        <w:bottom w:val="none" w:sz="0" w:space="0" w:color="auto"/>
        <w:right w:val="none" w:sz="0" w:space="0" w:color="auto"/>
      </w:divBdr>
    </w:div>
    <w:div w:id="970094298">
      <w:marLeft w:val="0"/>
      <w:marRight w:val="0"/>
      <w:marTop w:val="0"/>
      <w:marBottom w:val="0"/>
      <w:divBdr>
        <w:top w:val="none" w:sz="0" w:space="0" w:color="auto"/>
        <w:left w:val="none" w:sz="0" w:space="0" w:color="auto"/>
        <w:bottom w:val="none" w:sz="0" w:space="0" w:color="auto"/>
        <w:right w:val="none" w:sz="0" w:space="0" w:color="auto"/>
      </w:divBdr>
    </w:div>
    <w:div w:id="971256386">
      <w:marLeft w:val="0"/>
      <w:marRight w:val="0"/>
      <w:marTop w:val="0"/>
      <w:marBottom w:val="0"/>
      <w:divBdr>
        <w:top w:val="none" w:sz="0" w:space="0" w:color="auto"/>
        <w:left w:val="none" w:sz="0" w:space="0" w:color="auto"/>
        <w:bottom w:val="none" w:sz="0" w:space="0" w:color="auto"/>
        <w:right w:val="none" w:sz="0" w:space="0" w:color="auto"/>
      </w:divBdr>
    </w:div>
    <w:div w:id="971709317">
      <w:marLeft w:val="0"/>
      <w:marRight w:val="0"/>
      <w:marTop w:val="0"/>
      <w:marBottom w:val="0"/>
      <w:divBdr>
        <w:top w:val="none" w:sz="0" w:space="0" w:color="auto"/>
        <w:left w:val="none" w:sz="0" w:space="0" w:color="auto"/>
        <w:bottom w:val="none" w:sz="0" w:space="0" w:color="auto"/>
        <w:right w:val="none" w:sz="0" w:space="0" w:color="auto"/>
      </w:divBdr>
    </w:div>
    <w:div w:id="971784716">
      <w:marLeft w:val="0"/>
      <w:marRight w:val="0"/>
      <w:marTop w:val="0"/>
      <w:marBottom w:val="0"/>
      <w:divBdr>
        <w:top w:val="none" w:sz="0" w:space="0" w:color="auto"/>
        <w:left w:val="none" w:sz="0" w:space="0" w:color="auto"/>
        <w:bottom w:val="none" w:sz="0" w:space="0" w:color="auto"/>
        <w:right w:val="none" w:sz="0" w:space="0" w:color="auto"/>
      </w:divBdr>
    </w:div>
    <w:div w:id="973558986">
      <w:marLeft w:val="0"/>
      <w:marRight w:val="0"/>
      <w:marTop w:val="0"/>
      <w:marBottom w:val="0"/>
      <w:divBdr>
        <w:top w:val="none" w:sz="0" w:space="0" w:color="auto"/>
        <w:left w:val="none" w:sz="0" w:space="0" w:color="auto"/>
        <w:bottom w:val="none" w:sz="0" w:space="0" w:color="auto"/>
        <w:right w:val="none" w:sz="0" w:space="0" w:color="auto"/>
      </w:divBdr>
    </w:div>
    <w:div w:id="973946238">
      <w:marLeft w:val="0"/>
      <w:marRight w:val="0"/>
      <w:marTop w:val="0"/>
      <w:marBottom w:val="0"/>
      <w:divBdr>
        <w:top w:val="none" w:sz="0" w:space="0" w:color="auto"/>
        <w:left w:val="none" w:sz="0" w:space="0" w:color="auto"/>
        <w:bottom w:val="none" w:sz="0" w:space="0" w:color="auto"/>
        <w:right w:val="none" w:sz="0" w:space="0" w:color="auto"/>
      </w:divBdr>
    </w:div>
    <w:div w:id="974601446">
      <w:marLeft w:val="0"/>
      <w:marRight w:val="0"/>
      <w:marTop w:val="0"/>
      <w:marBottom w:val="0"/>
      <w:divBdr>
        <w:top w:val="none" w:sz="0" w:space="0" w:color="auto"/>
        <w:left w:val="none" w:sz="0" w:space="0" w:color="auto"/>
        <w:bottom w:val="none" w:sz="0" w:space="0" w:color="auto"/>
        <w:right w:val="none" w:sz="0" w:space="0" w:color="auto"/>
      </w:divBdr>
    </w:div>
    <w:div w:id="976565075">
      <w:marLeft w:val="0"/>
      <w:marRight w:val="0"/>
      <w:marTop w:val="0"/>
      <w:marBottom w:val="0"/>
      <w:divBdr>
        <w:top w:val="none" w:sz="0" w:space="0" w:color="auto"/>
        <w:left w:val="none" w:sz="0" w:space="0" w:color="auto"/>
        <w:bottom w:val="none" w:sz="0" w:space="0" w:color="auto"/>
        <w:right w:val="none" w:sz="0" w:space="0" w:color="auto"/>
      </w:divBdr>
    </w:div>
    <w:div w:id="976646679">
      <w:marLeft w:val="0"/>
      <w:marRight w:val="0"/>
      <w:marTop w:val="0"/>
      <w:marBottom w:val="0"/>
      <w:divBdr>
        <w:top w:val="none" w:sz="0" w:space="0" w:color="auto"/>
        <w:left w:val="none" w:sz="0" w:space="0" w:color="auto"/>
        <w:bottom w:val="none" w:sz="0" w:space="0" w:color="auto"/>
        <w:right w:val="none" w:sz="0" w:space="0" w:color="auto"/>
      </w:divBdr>
    </w:div>
    <w:div w:id="977953588">
      <w:marLeft w:val="0"/>
      <w:marRight w:val="0"/>
      <w:marTop w:val="0"/>
      <w:marBottom w:val="0"/>
      <w:divBdr>
        <w:top w:val="none" w:sz="0" w:space="0" w:color="auto"/>
        <w:left w:val="none" w:sz="0" w:space="0" w:color="auto"/>
        <w:bottom w:val="none" w:sz="0" w:space="0" w:color="auto"/>
        <w:right w:val="none" w:sz="0" w:space="0" w:color="auto"/>
      </w:divBdr>
    </w:div>
    <w:div w:id="978343530">
      <w:marLeft w:val="0"/>
      <w:marRight w:val="0"/>
      <w:marTop w:val="0"/>
      <w:marBottom w:val="0"/>
      <w:divBdr>
        <w:top w:val="none" w:sz="0" w:space="0" w:color="auto"/>
        <w:left w:val="none" w:sz="0" w:space="0" w:color="auto"/>
        <w:bottom w:val="none" w:sz="0" w:space="0" w:color="auto"/>
        <w:right w:val="none" w:sz="0" w:space="0" w:color="auto"/>
      </w:divBdr>
    </w:div>
    <w:div w:id="978924459">
      <w:marLeft w:val="0"/>
      <w:marRight w:val="0"/>
      <w:marTop w:val="0"/>
      <w:marBottom w:val="0"/>
      <w:divBdr>
        <w:top w:val="none" w:sz="0" w:space="0" w:color="auto"/>
        <w:left w:val="none" w:sz="0" w:space="0" w:color="auto"/>
        <w:bottom w:val="none" w:sz="0" w:space="0" w:color="auto"/>
        <w:right w:val="none" w:sz="0" w:space="0" w:color="auto"/>
      </w:divBdr>
    </w:div>
    <w:div w:id="979115391">
      <w:marLeft w:val="0"/>
      <w:marRight w:val="0"/>
      <w:marTop w:val="0"/>
      <w:marBottom w:val="0"/>
      <w:divBdr>
        <w:top w:val="none" w:sz="0" w:space="0" w:color="auto"/>
        <w:left w:val="none" w:sz="0" w:space="0" w:color="auto"/>
        <w:bottom w:val="none" w:sz="0" w:space="0" w:color="auto"/>
        <w:right w:val="none" w:sz="0" w:space="0" w:color="auto"/>
      </w:divBdr>
    </w:div>
    <w:div w:id="979190077">
      <w:marLeft w:val="0"/>
      <w:marRight w:val="0"/>
      <w:marTop w:val="0"/>
      <w:marBottom w:val="0"/>
      <w:divBdr>
        <w:top w:val="none" w:sz="0" w:space="0" w:color="auto"/>
        <w:left w:val="none" w:sz="0" w:space="0" w:color="auto"/>
        <w:bottom w:val="none" w:sz="0" w:space="0" w:color="auto"/>
        <w:right w:val="none" w:sz="0" w:space="0" w:color="auto"/>
      </w:divBdr>
    </w:div>
    <w:div w:id="979922002">
      <w:marLeft w:val="0"/>
      <w:marRight w:val="0"/>
      <w:marTop w:val="0"/>
      <w:marBottom w:val="0"/>
      <w:divBdr>
        <w:top w:val="none" w:sz="0" w:space="0" w:color="auto"/>
        <w:left w:val="none" w:sz="0" w:space="0" w:color="auto"/>
        <w:bottom w:val="none" w:sz="0" w:space="0" w:color="auto"/>
        <w:right w:val="none" w:sz="0" w:space="0" w:color="auto"/>
      </w:divBdr>
    </w:div>
    <w:div w:id="980353985">
      <w:marLeft w:val="0"/>
      <w:marRight w:val="0"/>
      <w:marTop w:val="0"/>
      <w:marBottom w:val="0"/>
      <w:divBdr>
        <w:top w:val="none" w:sz="0" w:space="0" w:color="auto"/>
        <w:left w:val="none" w:sz="0" w:space="0" w:color="auto"/>
        <w:bottom w:val="none" w:sz="0" w:space="0" w:color="auto"/>
        <w:right w:val="none" w:sz="0" w:space="0" w:color="auto"/>
      </w:divBdr>
    </w:div>
    <w:div w:id="980620087">
      <w:marLeft w:val="0"/>
      <w:marRight w:val="0"/>
      <w:marTop w:val="0"/>
      <w:marBottom w:val="0"/>
      <w:divBdr>
        <w:top w:val="none" w:sz="0" w:space="0" w:color="auto"/>
        <w:left w:val="none" w:sz="0" w:space="0" w:color="auto"/>
        <w:bottom w:val="none" w:sz="0" w:space="0" w:color="auto"/>
        <w:right w:val="none" w:sz="0" w:space="0" w:color="auto"/>
      </w:divBdr>
    </w:div>
    <w:div w:id="980764963">
      <w:marLeft w:val="0"/>
      <w:marRight w:val="0"/>
      <w:marTop w:val="0"/>
      <w:marBottom w:val="0"/>
      <w:divBdr>
        <w:top w:val="none" w:sz="0" w:space="0" w:color="auto"/>
        <w:left w:val="none" w:sz="0" w:space="0" w:color="auto"/>
        <w:bottom w:val="none" w:sz="0" w:space="0" w:color="auto"/>
        <w:right w:val="none" w:sz="0" w:space="0" w:color="auto"/>
      </w:divBdr>
    </w:div>
    <w:div w:id="981735081">
      <w:marLeft w:val="0"/>
      <w:marRight w:val="0"/>
      <w:marTop w:val="0"/>
      <w:marBottom w:val="0"/>
      <w:divBdr>
        <w:top w:val="none" w:sz="0" w:space="0" w:color="auto"/>
        <w:left w:val="none" w:sz="0" w:space="0" w:color="auto"/>
        <w:bottom w:val="none" w:sz="0" w:space="0" w:color="auto"/>
        <w:right w:val="none" w:sz="0" w:space="0" w:color="auto"/>
      </w:divBdr>
    </w:div>
    <w:div w:id="982079846">
      <w:marLeft w:val="0"/>
      <w:marRight w:val="0"/>
      <w:marTop w:val="0"/>
      <w:marBottom w:val="0"/>
      <w:divBdr>
        <w:top w:val="none" w:sz="0" w:space="0" w:color="auto"/>
        <w:left w:val="none" w:sz="0" w:space="0" w:color="auto"/>
        <w:bottom w:val="none" w:sz="0" w:space="0" w:color="auto"/>
        <w:right w:val="none" w:sz="0" w:space="0" w:color="auto"/>
      </w:divBdr>
    </w:div>
    <w:div w:id="982275427">
      <w:marLeft w:val="0"/>
      <w:marRight w:val="0"/>
      <w:marTop w:val="0"/>
      <w:marBottom w:val="0"/>
      <w:divBdr>
        <w:top w:val="none" w:sz="0" w:space="0" w:color="auto"/>
        <w:left w:val="none" w:sz="0" w:space="0" w:color="auto"/>
        <w:bottom w:val="none" w:sz="0" w:space="0" w:color="auto"/>
        <w:right w:val="none" w:sz="0" w:space="0" w:color="auto"/>
      </w:divBdr>
    </w:div>
    <w:div w:id="982463704">
      <w:marLeft w:val="0"/>
      <w:marRight w:val="0"/>
      <w:marTop w:val="0"/>
      <w:marBottom w:val="0"/>
      <w:divBdr>
        <w:top w:val="none" w:sz="0" w:space="0" w:color="auto"/>
        <w:left w:val="none" w:sz="0" w:space="0" w:color="auto"/>
        <w:bottom w:val="none" w:sz="0" w:space="0" w:color="auto"/>
        <w:right w:val="none" w:sz="0" w:space="0" w:color="auto"/>
      </w:divBdr>
    </w:div>
    <w:div w:id="983661425">
      <w:marLeft w:val="0"/>
      <w:marRight w:val="0"/>
      <w:marTop w:val="0"/>
      <w:marBottom w:val="0"/>
      <w:divBdr>
        <w:top w:val="none" w:sz="0" w:space="0" w:color="auto"/>
        <w:left w:val="none" w:sz="0" w:space="0" w:color="auto"/>
        <w:bottom w:val="none" w:sz="0" w:space="0" w:color="auto"/>
        <w:right w:val="none" w:sz="0" w:space="0" w:color="auto"/>
      </w:divBdr>
    </w:div>
    <w:div w:id="984117891">
      <w:marLeft w:val="0"/>
      <w:marRight w:val="0"/>
      <w:marTop w:val="0"/>
      <w:marBottom w:val="0"/>
      <w:divBdr>
        <w:top w:val="none" w:sz="0" w:space="0" w:color="auto"/>
        <w:left w:val="none" w:sz="0" w:space="0" w:color="auto"/>
        <w:bottom w:val="none" w:sz="0" w:space="0" w:color="auto"/>
        <w:right w:val="none" w:sz="0" w:space="0" w:color="auto"/>
      </w:divBdr>
    </w:div>
    <w:div w:id="984626178">
      <w:marLeft w:val="0"/>
      <w:marRight w:val="0"/>
      <w:marTop w:val="0"/>
      <w:marBottom w:val="0"/>
      <w:divBdr>
        <w:top w:val="none" w:sz="0" w:space="0" w:color="auto"/>
        <w:left w:val="none" w:sz="0" w:space="0" w:color="auto"/>
        <w:bottom w:val="none" w:sz="0" w:space="0" w:color="auto"/>
        <w:right w:val="none" w:sz="0" w:space="0" w:color="auto"/>
      </w:divBdr>
    </w:div>
    <w:div w:id="984895989">
      <w:marLeft w:val="0"/>
      <w:marRight w:val="0"/>
      <w:marTop w:val="0"/>
      <w:marBottom w:val="0"/>
      <w:divBdr>
        <w:top w:val="none" w:sz="0" w:space="0" w:color="auto"/>
        <w:left w:val="none" w:sz="0" w:space="0" w:color="auto"/>
        <w:bottom w:val="none" w:sz="0" w:space="0" w:color="auto"/>
        <w:right w:val="none" w:sz="0" w:space="0" w:color="auto"/>
      </w:divBdr>
    </w:div>
    <w:div w:id="985085270">
      <w:marLeft w:val="0"/>
      <w:marRight w:val="0"/>
      <w:marTop w:val="0"/>
      <w:marBottom w:val="0"/>
      <w:divBdr>
        <w:top w:val="none" w:sz="0" w:space="0" w:color="auto"/>
        <w:left w:val="none" w:sz="0" w:space="0" w:color="auto"/>
        <w:bottom w:val="none" w:sz="0" w:space="0" w:color="auto"/>
        <w:right w:val="none" w:sz="0" w:space="0" w:color="auto"/>
      </w:divBdr>
    </w:div>
    <w:div w:id="985551368">
      <w:marLeft w:val="0"/>
      <w:marRight w:val="0"/>
      <w:marTop w:val="0"/>
      <w:marBottom w:val="0"/>
      <w:divBdr>
        <w:top w:val="none" w:sz="0" w:space="0" w:color="auto"/>
        <w:left w:val="none" w:sz="0" w:space="0" w:color="auto"/>
        <w:bottom w:val="none" w:sz="0" w:space="0" w:color="auto"/>
        <w:right w:val="none" w:sz="0" w:space="0" w:color="auto"/>
      </w:divBdr>
    </w:div>
    <w:div w:id="986124904">
      <w:marLeft w:val="0"/>
      <w:marRight w:val="0"/>
      <w:marTop w:val="0"/>
      <w:marBottom w:val="0"/>
      <w:divBdr>
        <w:top w:val="none" w:sz="0" w:space="0" w:color="auto"/>
        <w:left w:val="none" w:sz="0" w:space="0" w:color="auto"/>
        <w:bottom w:val="none" w:sz="0" w:space="0" w:color="auto"/>
        <w:right w:val="none" w:sz="0" w:space="0" w:color="auto"/>
      </w:divBdr>
    </w:div>
    <w:div w:id="986283371">
      <w:marLeft w:val="0"/>
      <w:marRight w:val="0"/>
      <w:marTop w:val="0"/>
      <w:marBottom w:val="0"/>
      <w:divBdr>
        <w:top w:val="none" w:sz="0" w:space="0" w:color="auto"/>
        <w:left w:val="none" w:sz="0" w:space="0" w:color="auto"/>
        <w:bottom w:val="none" w:sz="0" w:space="0" w:color="auto"/>
        <w:right w:val="none" w:sz="0" w:space="0" w:color="auto"/>
      </w:divBdr>
    </w:div>
    <w:div w:id="986395270">
      <w:marLeft w:val="0"/>
      <w:marRight w:val="0"/>
      <w:marTop w:val="0"/>
      <w:marBottom w:val="0"/>
      <w:divBdr>
        <w:top w:val="none" w:sz="0" w:space="0" w:color="auto"/>
        <w:left w:val="none" w:sz="0" w:space="0" w:color="auto"/>
        <w:bottom w:val="none" w:sz="0" w:space="0" w:color="auto"/>
        <w:right w:val="none" w:sz="0" w:space="0" w:color="auto"/>
      </w:divBdr>
    </w:div>
    <w:div w:id="986982644">
      <w:marLeft w:val="0"/>
      <w:marRight w:val="0"/>
      <w:marTop w:val="0"/>
      <w:marBottom w:val="0"/>
      <w:divBdr>
        <w:top w:val="none" w:sz="0" w:space="0" w:color="auto"/>
        <w:left w:val="none" w:sz="0" w:space="0" w:color="auto"/>
        <w:bottom w:val="none" w:sz="0" w:space="0" w:color="auto"/>
        <w:right w:val="none" w:sz="0" w:space="0" w:color="auto"/>
      </w:divBdr>
    </w:div>
    <w:div w:id="987243282">
      <w:marLeft w:val="0"/>
      <w:marRight w:val="0"/>
      <w:marTop w:val="0"/>
      <w:marBottom w:val="0"/>
      <w:divBdr>
        <w:top w:val="none" w:sz="0" w:space="0" w:color="auto"/>
        <w:left w:val="none" w:sz="0" w:space="0" w:color="auto"/>
        <w:bottom w:val="none" w:sz="0" w:space="0" w:color="auto"/>
        <w:right w:val="none" w:sz="0" w:space="0" w:color="auto"/>
      </w:divBdr>
    </w:div>
    <w:div w:id="987631979">
      <w:marLeft w:val="0"/>
      <w:marRight w:val="0"/>
      <w:marTop w:val="0"/>
      <w:marBottom w:val="0"/>
      <w:divBdr>
        <w:top w:val="none" w:sz="0" w:space="0" w:color="auto"/>
        <w:left w:val="none" w:sz="0" w:space="0" w:color="auto"/>
        <w:bottom w:val="none" w:sz="0" w:space="0" w:color="auto"/>
        <w:right w:val="none" w:sz="0" w:space="0" w:color="auto"/>
      </w:divBdr>
    </w:div>
    <w:div w:id="988247481">
      <w:marLeft w:val="0"/>
      <w:marRight w:val="0"/>
      <w:marTop w:val="0"/>
      <w:marBottom w:val="0"/>
      <w:divBdr>
        <w:top w:val="none" w:sz="0" w:space="0" w:color="auto"/>
        <w:left w:val="none" w:sz="0" w:space="0" w:color="auto"/>
        <w:bottom w:val="none" w:sz="0" w:space="0" w:color="auto"/>
        <w:right w:val="none" w:sz="0" w:space="0" w:color="auto"/>
      </w:divBdr>
    </w:div>
    <w:div w:id="988362423">
      <w:marLeft w:val="0"/>
      <w:marRight w:val="0"/>
      <w:marTop w:val="0"/>
      <w:marBottom w:val="0"/>
      <w:divBdr>
        <w:top w:val="none" w:sz="0" w:space="0" w:color="auto"/>
        <w:left w:val="none" w:sz="0" w:space="0" w:color="auto"/>
        <w:bottom w:val="none" w:sz="0" w:space="0" w:color="auto"/>
        <w:right w:val="none" w:sz="0" w:space="0" w:color="auto"/>
      </w:divBdr>
    </w:div>
    <w:div w:id="988438057">
      <w:marLeft w:val="0"/>
      <w:marRight w:val="0"/>
      <w:marTop w:val="0"/>
      <w:marBottom w:val="0"/>
      <w:divBdr>
        <w:top w:val="none" w:sz="0" w:space="0" w:color="auto"/>
        <w:left w:val="none" w:sz="0" w:space="0" w:color="auto"/>
        <w:bottom w:val="none" w:sz="0" w:space="0" w:color="auto"/>
        <w:right w:val="none" w:sz="0" w:space="0" w:color="auto"/>
      </w:divBdr>
    </w:div>
    <w:div w:id="988703643">
      <w:marLeft w:val="0"/>
      <w:marRight w:val="0"/>
      <w:marTop w:val="0"/>
      <w:marBottom w:val="0"/>
      <w:divBdr>
        <w:top w:val="none" w:sz="0" w:space="0" w:color="auto"/>
        <w:left w:val="none" w:sz="0" w:space="0" w:color="auto"/>
        <w:bottom w:val="none" w:sz="0" w:space="0" w:color="auto"/>
        <w:right w:val="none" w:sz="0" w:space="0" w:color="auto"/>
      </w:divBdr>
    </w:div>
    <w:div w:id="990250315">
      <w:marLeft w:val="0"/>
      <w:marRight w:val="0"/>
      <w:marTop w:val="0"/>
      <w:marBottom w:val="0"/>
      <w:divBdr>
        <w:top w:val="none" w:sz="0" w:space="0" w:color="auto"/>
        <w:left w:val="none" w:sz="0" w:space="0" w:color="auto"/>
        <w:bottom w:val="none" w:sz="0" w:space="0" w:color="auto"/>
        <w:right w:val="none" w:sz="0" w:space="0" w:color="auto"/>
      </w:divBdr>
    </w:div>
    <w:div w:id="990521766">
      <w:marLeft w:val="0"/>
      <w:marRight w:val="0"/>
      <w:marTop w:val="0"/>
      <w:marBottom w:val="0"/>
      <w:divBdr>
        <w:top w:val="none" w:sz="0" w:space="0" w:color="auto"/>
        <w:left w:val="none" w:sz="0" w:space="0" w:color="auto"/>
        <w:bottom w:val="none" w:sz="0" w:space="0" w:color="auto"/>
        <w:right w:val="none" w:sz="0" w:space="0" w:color="auto"/>
      </w:divBdr>
    </w:div>
    <w:div w:id="990671306">
      <w:marLeft w:val="0"/>
      <w:marRight w:val="0"/>
      <w:marTop w:val="0"/>
      <w:marBottom w:val="0"/>
      <w:divBdr>
        <w:top w:val="none" w:sz="0" w:space="0" w:color="auto"/>
        <w:left w:val="none" w:sz="0" w:space="0" w:color="auto"/>
        <w:bottom w:val="none" w:sz="0" w:space="0" w:color="auto"/>
        <w:right w:val="none" w:sz="0" w:space="0" w:color="auto"/>
      </w:divBdr>
    </w:div>
    <w:div w:id="991059738">
      <w:marLeft w:val="0"/>
      <w:marRight w:val="0"/>
      <w:marTop w:val="0"/>
      <w:marBottom w:val="0"/>
      <w:divBdr>
        <w:top w:val="none" w:sz="0" w:space="0" w:color="auto"/>
        <w:left w:val="none" w:sz="0" w:space="0" w:color="auto"/>
        <w:bottom w:val="none" w:sz="0" w:space="0" w:color="auto"/>
        <w:right w:val="none" w:sz="0" w:space="0" w:color="auto"/>
      </w:divBdr>
    </w:div>
    <w:div w:id="991517980">
      <w:marLeft w:val="0"/>
      <w:marRight w:val="0"/>
      <w:marTop w:val="0"/>
      <w:marBottom w:val="0"/>
      <w:divBdr>
        <w:top w:val="none" w:sz="0" w:space="0" w:color="auto"/>
        <w:left w:val="none" w:sz="0" w:space="0" w:color="auto"/>
        <w:bottom w:val="none" w:sz="0" w:space="0" w:color="auto"/>
        <w:right w:val="none" w:sz="0" w:space="0" w:color="auto"/>
      </w:divBdr>
    </w:div>
    <w:div w:id="991718195">
      <w:marLeft w:val="0"/>
      <w:marRight w:val="0"/>
      <w:marTop w:val="0"/>
      <w:marBottom w:val="0"/>
      <w:divBdr>
        <w:top w:val="none" w:sz="0" w:space="0" w:color="auto"/>
        <w:left w:val="none" w:sz="0" w:space="0" w:color="auto"/>
        <w:bottom w:val="none" w:sz="0" w:space="0" w:color="auto"/>
        <w:right w:val="none" w:sz="0" w:space="0" w:color="auto"/>
      </w:divBdr>
    </w:div>
    <w:div w:id="991829941">
      <w:marLeft w:val="0"/>
      <w:marRight w:val="0"/>
      <w:marTop w:val="0"/>
      <w:marBottom w:val="0"/>
      <w:divBdr>
        <w:top w:val="none" w:sz="0" w:space="0" w:color="auto"/>
        <w:left w:val="none" w:sz="0" w:space="0" w:color="auto"/>
        <w:bottom w:val="none" w:sz="0" w:space="0" w:color="auto"/>
        <w:right w:val="none" w:sz="0" w:space="0" w:color="auto"/>
      </w:divBdr>
    </w:div>
    <w:div w:id="992176873">
      <w:marLeft w:val="0"/>
      <w:marRight w:val="0"/>
      <w:marTop w:val="0"/>
      <w:marBottom w:val="0"/>
      <w:divBdr>
        <w:top w:val="none" w:sz="0" w:space="0" w:color="auto"/>
        <w:left w:val="none" w:sz="0" w:space="0" w:color="auto"/>
        <w:bottom w:val="none" w:sz="0" w:space="0" w:color="auto"/>
        <w:right w:val="none" w:sz="0" w:space="0" w:color="auto"/>
      </w:divBdr>
    </w:div>
    <w:div w:id="992221740">
      <w:marLeft w:val="0"/>
      <w:marRight w:val="0"/>
      <w:marTop w:val="0"/>
      <w:marBottom w:val="0"/>
      <w:divBdr>
        <w:top w:val="none" w:sz="0" w:space="0" w:color="auto"/>
        <w:left w:val="none" w:sz="0" w:space="0" w:color="auto"/>
        <w:bottom w:val="none" w:sz="0" w:space="0" w:color="auto"/>
        <w:right w:val="none" w:sz="0" w:space="0" w:color="auto"/>
      </w:divBdr>
    </w:div>
    <w:div w:id="992485015">
      <w:marLeft w:val="0"/>
      <w:marRight w:val="0"/>
      <w:marTop w:val="0"/>
      <w:marBottom w:val="0"/>
      <w:divBdr>
        <w:top w:val="none" w:sz="0" w:space="0" w:color="auto"/>
        <w:left w:val="none" w:sz="0" w:space="0" w:color="auto"/>
        <w:bottom w:val="none" w:sz="0" w:space="0" w:color="auto"/>
        <w:right w:val="none" w:sz="0" w:space="0" w:color="auto"/>
      </w:divBdr>
    </w:div>
    <w:div w:id="993489864">
      <w:marLeft w:val="0"/>
      <w:marRight w:val="0"/>
      <w:marTop w:val="0"/>
      <w:marBottom w:val="0"/>
      <w:divBdr>
        <w:top w:val="none" w:sz="0" w:space="0" w:color="auto"/>
        <w:left w:val="none" w:sz="0" w:space="0" w:color="auto"/>
        <w:bottom w:val="none" w:sz="0" w:space="0" w:color="auto"/>
        <w:right w:val="none" w:sz="0" w:space="0" w:color="auto"/>
      </w:divBdr>
    </w:div>
    <w:div w:id="993921037">
      <w:marLeft w:val="0"/>
      <w:marRight w:val="0"/>
      <w:marTop w:val="0"/>
      <w:marBottom w:val="0"/>
      <w:divBdr>
        <w:top w:val="none" w:sz="0" w:space="0" w:color="auto"/>
        <w:left w:val="none" w:sz="0" w:space="0" w:color="auto"/>
        <w:bottom w:val="none" w:sz="0" w:space="0" w:color="auto"/>
        <w:right w:val="none" w:sz="0" w:space="0" w:color="auto"/>
      </w:divBdr>
    </w:div>
    <w:div w:id="993991239">
      <w:marLeft w:val="0"/>
      <w:marRight w:val="0"/>
      <w:marTop w:val="0"/>
      <w:marBottom w:val="0"/>
      <w:divBdr>
        <w:top w:val="none" w:sz="0" w:space="0" w:color="auto"/>
        <w:left w:val="none" w:sz="0" w:space="0" w:color="auto"/>
        <w:bottom w:val="none" w:sz="0" w:space="0" w:color="auto"/>
        <w:right w:val="none" w:sz="0" w:space="0" w:color="auto"/>
      </w:divBdr>
    </w:div>
    <w:div w:id="994843009">
      <w:marLeft w:val="0"/>
      <w:marRight w:val="0"/>
      <w:marTop w:val="0"/>
      <w:marBottom w:val="0"/>
      <w:divBdr>
        <w:top w:val="none" w:sz="0" w:space="0" w:color="auto"/>
        <w:left w:val="none" w:sz="0" w:space="0" w:color="auto"/>
        <w:bottom w:val="none" w:sz="0" w:space="0" w:color="auto"/>
        <w:right w:val="none" w:sz="0" w:space="0" w:color="auto"/>
      </w:divBdr>
    </w:div>
    <w:div w:id="995107583">
      <w:marLeft w:val="0"/>
      <w:marRight w:val="0"/>
      <w:marTop w:val="0"/>
      <w:marBottom w:val="0"/>
      <w:divBdr>
        <w:top w:val="none" w:sz="0" w:space="0" w:color="auto"/>
        <w:left w:val="none" w:sz="0" w:space="0" w:color="auto"/>
        <w:bottom w:val="none" w:sz="0" w:space="0" w:color="auto"/>
        <w:right w:val="none" w:sz="0" w:space="0" w:color="auto"/>
      </w:divBdr>
    </w:div>
    <w:div w:id="995189503">
      <w:marLeft w:val="0"/>
      <w:marRight w:val="0"/>
      <w:marTop w:val="0"/>
      <w:marBottom w:val="0"/>
      <w:divBdr>
        <w:top w:val="none" w:sz="0" w:space="0" w:color="auto"/>
        <w:left w:val="none" w:sz="0" w:space="0" w:color="auto"/>
        <w:bottom w:val="none" w:sz="0" w:space="0" w:color="auto"/>
        <w:right w:val="none" w:sz="0" w:space="0" w:color="auto"/>
      </w:divBdr>
    </w:div>
    <w:div w:id="996616279">
      <w:marLeft w:val="0"/>
      <w:marRight w:val="0"/>
      <w:marTop w:val="0"/>
      <w:marBottom w:val="0"/>
      <w:divBdr>
        <w:top w:val="none" w:sz="0" w:space="0" w:color="auto"/>
        <w:left w:val="none" w:sz="0" w:space="0" w:color="auto"/>
        <w:bottom w:val="none" w:sz="0" w:space="0" w:color="auto"/>
        <w:right w:val="none" w:sz="0" w:space="0" w:color="auto"/>
      </w:divBdr>
    </w:div>
    <w:div w:id="998078817">
      <w:marLeft w:val="0"/>
      <w:marRight w:val="0"/>
      <w:marTop w:val="0"/>
      <w:marBottom w:val="0"/>
      <w:divBdr>
        <w:top w:val="none" w:sz="0" w:space="0" w:color="auto"/>
        <w:left w:val="none" w:sz="0" w:space="0" w:color="auto"/>
        <w:bottom w:val="none" w:sz="0" w:space="0" w:color="auto"/>
        <w:right w:val="none" w:sz="0" w:space="0" w:color="auto"/>
      </w:divBdr>
    </w:div>
    <w:div w:id="998919992">
      <w:marLeft w:val="0"/>
      <w:marRight w:val="0"/>
      <w:marTop w:val="0"/>
      <w:marBottom w:val="0"/>
      <w:divBdr>
        <w:top w:val="none" w:sz="0" w:space="0" w:color="auto"/>
        <w:left w:val="none" w:sz="0" w:space="0" w:color="auto"/>
        <w:bottom w:val="none" w:sz="0" w:space="0" w:color="auto"/>
        <w:right w:val="none" w:sz="0" w:space="0" w:color="auto"/>
      </w:divBdr>
    </w:div>
    <w:div w:id="999381606">
      <w:marLeft w:val="0"/>
      <w:marRight w:val="0"/>
      <w:marTop w:val="0"/>
      <w:marBottom w:val="0"/>
      <w:divBdr>
        <w:top w:val="none" w:sz="0" w:space="0" w:color="auto"/>
        <w:left w:val="none" w:sz="0" w:space="0" w:color="auto"/>
        <w:bottom w:val="none" w:sz="0" w:space="0" w:color="auto"/>
        <w:right w:val="none" w:sz="0" w:space="0" w:color="auto"/>
      </w:divBdr>
    </w:div>
    <w:div w:id="999388656">
      <w:marLeft w:val="0"/>
      <w:marRight w:val="0"/>
      <w:marTop w:val="0"/>
      <w:marBottom w:val="0"/>
      <w:divBdr>
        <w:top w:val="none" w:sz="0" w:space="0" w:color="auto"/>
        <w:left w:val="none" w:sz="0" w:space="0" w:color="auto"/>
        <w:bottom w:val="none" w:sz="0" w:space="0" w:color="auto"/>
        <w:right w:val="none" w:sz="0" w:space="0" w:color="auto"/>
      </w:divBdr>
    </w:div>
    <w:div w:id="999388871">
      <w:marLeft w:val="0"/>
      <w:marRight w:val="0"/>
      <w:marTop w:val="0"/>
      <w:marBottom w:val="0"/>
      <w:divBdr>
        <w:top w:val="none" w:sz="0" w:space="0" w:color="auto"/>
        <w:left w:val="none" w:sz="0" w:space="0" w:color="auto"/>
        <w:bottom w:val="none" w:sz="0" w:space="0" w:color="auto"/>
        <w:right w:val="none" w:sz="0" w:space="0" w:color="auto"/>
      </w:divBdr>
    </w:div>
    <w:div w:id="999890865">
      <w:marLeft w:val="0"/>
      <w:marRight w:val="0"/>
      <w:marTop w:val="0"/>
      <w:marBottom w:val="0"/>
      <w:divBdr>
        <w:top w:val="none" w:sz="0" w:space="0" w:color="auto"/>
        <w:left w:val="none" w:sz="0" w:space="0" w:color="auto"/>
        <w:bottom w:val="none" w:sz="0" w:space="0" w:color="auto"/>
        <w:right w:val="none" w:sz="0" w:space="0" w:color="auto"/>
      </w:divBdr>
    </w:div>
    <w:div w:id="1000474065">
      <w:marLeft w:val="0"/>
      <w:marRight w:val="0"/>
      <w:marTop w:val="0"/>
      <w:marBottom w:val="0"/>
      <w:divBdr>
        <w:top w:val="none" w:sz="0" w:space="0" w:color="auto"/>
        <w:left w:val="none" w:sz="0" w:space="0" w:color="auto"/>
        <w:bottom w:val="none" w:sz="0" w:space="0" w:color="auto"/>
        <w:right w:val="none" w:sz="0" w:space="0" w:color="auto"/>
      </w:divBdr>
    </w:div>
    <w:div w:id="1000740282">
      <w:marLeft w:val="0"/>
      <w:marRight w:val="0"/>
      <w:marTop w:val="0"/>
      <w:marBottom w:val="0"/>
      <w:divBdr>
        <w:top w:val="none" w:sz="0" w:space="0" w:color="auto"/>
        <w:left w:val="none" w:sz="0" w:space="0" w:color="auto"/>
        <w:bottom w:val="none" w:sz="0" w:space="0" w:color="auto"/>
        <w:right w:val="none" w:sz="0" w:space="0" w:color="auto"/>
      </w:divBdr>
    </w:div>
    <w:div w:id="1000742408">
      <w:marLeft w:val="0"/>
      <w:marRight w:val="0"/>
      <w:marTop w:val="0"/>
      <w:marBottom w:val="0"/>
      <w:divBdr>
        <w:top w:val="none" w:sz="0" w:space="0" w:color="auto"/>
        <w:left w:val="none" w:sz="0" w:space="0" w:color="auto"/>
        <w:bottom w:val="none" w:sz="0" w:space="0" w:color="auto"/>
        <w:right w:val="none" w:sz="0" w:space="0" w:color="auto"/>
      </w:divBdr>
    </w:div>
    <w:div w:id="1001854784">
      <w:marLeft w:val="0"/>
      <w:marRight w:val="0"/>
      <w:marTop w:val="0"/>
      <w:marBottom w:val="0"/>
      <w:divBdr>
        <w:top w:val="none" w:sz="0" w:space="0" w:color="auto"/>
        <w:left w:val="none" w:sz="0" w:space="0" w:color="auto"/>
        <w:bottom w:val="none" w:sz="0" w:space="0" w:color="auto"/>
        <w:right w:val="none" w:sz="0" w:space="0" w:color="auto"/>
      </w:divBdr>
    </w:div>
    <w:div w:id="1002471251">
      <w:marLeft w:val="0"/>
      <w:marRight w:val="0"/>
      <w:marTop w:val="0"/>
      <w:marBottom w:val="0"/>
      <w:divBdr>
        <w:top w:val="none" w:sz="0" w:space="0" w:color="auto"/>
        <w:left w:val="none" w:sz="0" w:space="0" w:color="auto"/>
        <w:bottom w:val="none" w:sz="0" w:space="0" w:color="auto"/>
        <w:right w:val="none" w:sz="0" w:space="0" w:color="auto"/>
      </w:divBdr>
    </w:div>
    <w:div w:id="1003048289">
      <w:marLeft w:val="0"/>
      <w:marRight w:val="0"/>
      <w:marTop w:val="0"/>
      <w:marBottom w:val="0"/>
      <w:divBdr>
        <w:top w:val="none" w:sz="0" w:space="0" w:color="auto"/>
        <w:left w:val="none" w:sz="0" w:space="0" w:color="auto"/>
        <w:bottom w:val="none" w:sz="0" w:space="0" w:color="auto"/>
        <w:right w:val="none" w:sz="0" w:space="0" w:color="auto"/>
      </w:divBdr>
    </w:div>
    <w:div w:id="1003125990">
      <w:marLeft w:val="0"/>
      <w:marRight w:val="0"/>
      <w:marTop w:val="0"/>
      <w:marBottom w:val="0"/>
      <w:divBdr>
        <w:top w:val="none" w:sz="0" w:space="0" w:color="auto"/>
        <w:left w:val="none" w:sz="0" w:space="0" w:color="auto"/>
        <w:bottom w:val="none" w:sz="0" w:space="0" w:color="auto"/>
        <w:right w:val="none" w:sz="0" w:space="0" w:color="auto"/>
      </w:divBdr>
    </w:div>
    <w:div w:id="1003165431">
      <w:marLeft w:val="0"/>
      <w:marRight w:val="0"/>
      <w:marTop w:val="0"/>
      <w:marBottom w:val="0"/>
      <w:divBdr>
        <w:top w:val="none" w:sz="0" w:space="0" w:color="auto"/>
        <w:left w:val="none" w:sz="0" w:space="0" w:color="auto"/>
        <w:bottom w:val="none" w:sz="0" w:space="0" w:color="auto"/>
        <w:right w:val="none" w:sz="0" w:space="0" w:color="auto"/>
      </w:divBdr>
    </w:div>
    <w:div w:id="1003774999">
      <w:marLeft w:val="0"/>
      <w:marRight w:val="0"/>
      <w:marTop w:val="0"/>
      <w:marBottom w:val="0"/>
      <w:divBdr>
        <w:top w:val="none" w:sz="0" w:space="0" w:color="auto"/>
        <w:left w:val="none" w:sz="0" w:space="0" w:color="auto"/>
        <w:bottom w:val="none" w:sz="0" w:space="0" w:color="auto"/>
        <w:right w:val="none" w:sz="0" w:space="0" w:color="auto"/>
      </w:divBdr>
    </w:div>
    <w:div w:id="1003781263">
      <w:marLeft w:val="0"/>
      <w:marRight w:val="0"/>
      <w:marTop w:val="0"/>
      <w:marBottom w:val="0"/>
      <w:divBdr>
        <w:top w:val="none" w:sz="0" w:space="0" w:color="auto"/>
        <w:left w:val="none" w:sz="0" w:space="0" w:color="auto"/>
        <w:bottom w:val="none" w:sz="0" w:space="0" w:color="auto"/>
        <w:right w:val="none" w:sz="0" w:space="0" w:color="auto"/>
      </w:divBdr>
    </w:div>
    <w:div w:id="1004675156">
      <w:marLeft w:val="0"/>
      <w:marRight w:val="0"/>
      <w:marTop w:val="0"/>
      <w:marBottom w:val="0"/>
      <w:divBdr>
        <w:top w:val="none" w:sz="0" w:space="0" w:color="auto"/>
        <w:left w:val="none" w:sz="0" w:space="0" w:color="auto"/>
        <w:bottom w:val="none" w:sz="0" w:space="0" w:color="auto"/>
        <w:right w:val="none" w:sz="0" w:space="0" w:color="auto"/>
      </w:divBdr>
    </w:div>
    <w:div w:id="1005671293">
      <w:marLeft w:val="0"/>
      <w:marRight w:val="0"/>
      <w:marTop w:val="0"/>
      <w:marBottom w:val="0"/>
      <w:divBdr>
        <w:top w:val="none" w:sz="0" w:space="0" w:color="auto"/>
        <w:left w:val="none" w:sz="0" w:space="0" w:color="auto"/>
        <w:bottom w:val="none" w:sz="0" w:space="0" w:color="auto"/>
        <w:right w:val="none" w:sz="0" w:space="0" w:color="auto"/>
      </w:divBdr>
    </w:div>
    <w:div w:id="1007174164">
      <w:marLeft w:val="0"/>
      <w:marRight w:val="0"/>
      <w:marTop w:val="0"/>
      <w:marBottom w:val="0"/>
      <w:divBdr>
        <w:top w:val="none" w:sz="0" w:space="0" w:color="auto"/>
        <w:left w:val="none" w:sz="0" w:space="0" w:color="auto"/>
        <w:bottom w:val="none" w:sz="0" w:space="0" w:color="auto"/>
        <w:right w:val="none" w:sz="0" w:space="0" w:color="auto"/>
      </w:divBdr>
    </w:div>
    <w:div w:id="1007560823">
      <w:marLeft w:val="0"/>
      <w:marRight w:val="0"/>
      <w:marTop w:val="0"/>
      <w:marBottom w:val="0"/>
      <w:divBdr>
        <w:top w:val="none" w:sz="0" w:space="0" w:color="auto"/>
        <w:left w:val="none" w:sz="0" w:space="0" w:color="auto"/>
        <w:bottom w:val="none" w:sz="0" w:space="0" w:color="auto"/>
        <w:right w:val="none" w:sz="0" w:space="0" w:color="auto"/>
      </w:divBdr>
    </w:div>
    <w:div w:id="1007755736">
      <w:marLeft w:val="0"/>
      <w:marRight w:val="0"/>
      <w:marTop w:val="0"/>
      <w:marBottom w:val="0"/>
      <w:divBdr>
        <w:top w:val="none" w:sz="0" w:space="0" w:color="auto"/>
        <w:left w:val="none" w:sz="0" w:space="0" w:color="auto"/>
        <w:bottom w:val="none" w:sz="0" w:space="0" w:color="auto"/>
        <w:right w:val="none" w:sz="0" w:space="0" w:color="auto"/>
      </w:divBdr>
    </w:div>
    <w:div w:id="1007906882">
      <w:marLeft w:val="0"/>
      <w:marRight w:val="0"/>
      <w:marTop w:val="0"/>
      <w:marBottom w:val="0"/>
      <w:divBdr>
        <w:top w:val="none" w:sz="0" w:space="0" w:color="auto"/>
        <w:left w:val="none" w:sz="0" w:space="0" w:color="auto"/>
        <w:bottom w:val="none" w:sz="0" w:space="0" w:color="auto"/>
        <w:right w:val="none" w:sz="0" w:space="0" w:color="auto"/>
      </w:divBdr>
    </w:div>
    <w:div w:id="1007976421">
      <w:marLeft w:val="0"/>
      <w:marRight w:val="0"/>
      <w:marTop w:val="0"/>
      <w:marBottom w:val="0"/>
      <w:divBdr>
        <w:top w:val="none" w:sz="0" w:space="0" w:color="auto"/>
        <w:left w:val="none" w:sz="0" w:space="0" w:color="auto"/>
        <w:bottom w:val="none" w:sz="0" w:space="0" w:color="auto"/>
        <w:right w:val="none" w:sz="0" w:space="0" w:color="auto"/>
      </w:divBdr>
    </w:div>
    <w:div w:id="1008144445">
      <w:marLeft w:val="0"/>
      <w:marRight w:val="0"/>
      <w:marTop w:val="0"/>
      <w:marBottom w:val="0"/>
      <w:divBdr>
        <w:top w:val="none" w:sz="0" w:space="0" w:color="auto"/>
        <w:left w:val="none" w:sz="0" w:space="0" w:color="auto"/>
        <w:bottom w:val="none" w:sz="0" w:space="0" w:color="auto"/>
        <w:right w:val="none" w:sz="0" w:space="0" w:color="auto"/>
      </w:divBdr>
    </w:div>
    <w:div w:id="1008945459">
      <w:marLeft w:val="0"/>
      <w:marRight w:val="0"/>
      <w:marTop w:val="0"/>
      <w:marBottom w:val="0"/>
      <w:divBdr>
        <w:top w:val="none" w:sz="0" w:space="0" w:color="auto"/>
        <w:left w:val="none" w:sz="0" w:space="0" w:color="auto"/>
        <w:bottom w:val="none" w:sz="0" w:space="0" w:color="auto"/>
        <w:right w:val="none" w:sz="0" w:space="0" w:color="auto"/>
      </w:divBdr>
    </w:div>
    <w:div w:id="1009527161">
      <w:marLeft w:val="0"/>
      <w:marRight w:val="0"/>
      <w:marTop w:val="0"/>
      <w:marBottom w:val="0"/>
      <w:divBdr>
        <w:top w:val="none" w:sz="0" w:space="0" w:color="auto"/>
        <w:left w:val="none" w:sz="0" w:space="0" w:color="auto"/>
        <w:bottom w:val="none" w:sz="0" w:space="0" w:color="auto"/>
        <w:right w:val="none" w:sz="0" w:space="0" w:color="auto"/>
      </w:divBdr>
    </w:div>
    <w:div w:id="1012075486">
      <w:marLeft w:val="0"/>
      <w:marRight w:val="0"/>
      <w:marTop w:val="0"/>
      <w:marBottom w:val="0"/>
      <w:divBdr>
        <w:top w:val="none" w:sz="0" w:space="0" w:color="auto"/>
        <w:left w:val="none" w:sz="0" w:space="0" w:color="auto"/>
        <w:bottom w:val="none" w:sz="0" w:space="0" w:color="auto"/>
        <w:right w:val="none" w:sz="0" w:space="0" w:color="auto"/>
      </w:divBdr>
    </w:div>
    <w:div w:id="1012533245">
      <w:marLeft w:val="0"/>
      <w:marRight w:val="0"/>
      <w:marTop w:val="0"/>
      <w:marBottom w:val="0"/>
      <w:divBdr>
        <w:top w:val="none" w:sz="0" w:space="0" w:color="auto"/>
        <w:left w:val="none" w:sz="0" w:space="0" w:color="auto"/>
        <w:bottom w:val="none" w:sz="0" w:space="0" w:color="auto"/>
        <w:right w:val="none" w:sz="0" w:space="0" w:color="auto"/>
      </w:divBdr>
    </w:div>
    <w:div w:id="1012949588">
      <w:marLeft w:val="0"/>
      <w:marRight w:val="0"/>
      <w:marTop w:val="0"/>
      <w:marBottom w:val="0"/>
      <w:divBdr>
        <w:top w:val="none" w:sz="0" w:space="0" w:color="auto"/>
        <w:left w:val="none" w:sz="0" w:space="0" w:color="auto"/>
        <w:bottom w:val="none" w:sz="0" w:space="0" w:color="auto"/>
        <w:right w:val="none" w:sz="0" w:space="0" w:color="auto"/>
      </w:divBdr>
    </w:div>
    <w:div w:id="1013724273">
      <w:marLeft w:val="0"/>
      <w:marRight w:val="0"/>
      <w:marTop w:val="0"/>
      <w:marBottom w:val="0"/>
      <w:divBdr>
        <w:top w:val="none" w:sz="0" w:space="0" w:color="auto"/>
        <w:left w:val="none" w:sz="0" w:space="0" w:color="auto"/>
        <w:bottom w:val="none" w:sz="0" w:space="0" w:color="auto"/>
        <w:right w:val="none" w:sz="0" w:space="0" w:color="auto"/>
      </w:divBdr>
    </w:div>
    <w:div w:id="1014038536">
      <w:marLeft w:val="0"/>
      <w:marRight w:val="0"/>
      <w:marTop w:val="0"/>
      <w:marBottom w:val="0"/>
      <w:divBdr>
        <w:top w:val="none" w:sz="0" w:space="0" w:color="auto"/>
        <w:left w:val="none" w:sz="0" w:space="0" w:color="auto"/>
        <w:bottom w:val="none" w:sz="0" w:space="0" w:color="auto"/>
        <w:right w:val="none" w:sz="0" w:space="0" w:color="auto"/>
      </w:divBdr>
    </w:div>
    <w:div w:id="1014263095">
      <w:marLeft w:val="0"/>
      <w:marRight w:val="0"/>
      <w:marTop w:val="0"/>
      <w:marBottom w:val="0"/>
      <w:divBdr>
        <w:top w:val="none" w:sz="0" w:space="0" w:color="auto"/>
        <w:left w:val="none" w:sz="0" w:space="0" w:color="auto"/>
        <w:bottom w:val="none" w:sz="0" w:space="0" w:color="auto"/>
        <w:right w:val="none" w:sz="0" w:space="0" w:color="auto"/>
      </w:divBdr>
    </w:div>
    <w:div w:id="1014376809">
      <w:marLeft w:val="0"/>
      <w:marRight w:val="0"/>
      <w:marTop w:val="0"/>
      <w:marBottom w:val="0"/>
      <w:divBdr>
        <w:top w:val="none" w:sz="0" w:space="0" w:color="auto"/>
        <w:left w:val="none" w:sz="0" w:space="0" w:color="auto"/>
        <w:bottom w:val="none" w:sz="0" w:space="0" w:color="auto"/>
        <w:right w:val="none" w:sz="0" w:space="0" w:color="auto"/>
      </w:divBdr>
    </w:div>
    <w:div w:id="1015687895">
      <w:marLeft w:val="0"/>
      <w:marRight w:val="0"/>
      <w:marTop w:val="0"/>
      <w:marBottom w:val="0"/>
      <w:divBdr>
        <w:top w:val="none" w:sz="0" w:space="0" w:color="auto"/>
        <w:left w:val="none" w:sz="0" w:space="0" w:color="auto"/>
        <w:bottom w:val="none" w:sz="0" w:space="0" w:color="auto"/>
        <w:right w:val="none" w:sz="0" w:space="0" w:color="auto"/>
      </w:divBdr>
    </w:div>
    <w:div w:id="1015838618">
      <w:marLeft w:val="0"/>
      <w:marRight w:val="0"/>
      <w:marTop w:val="0"/>
      <w:marBottom w:val="0"/>
      <w:divBdr>
        <w:top w:val="none" w:sz="0" w:space="0" w:color="auto"/>
        <w:left w:val="none" w:sz="0" w:space="0" w:color="auto"/>
        <w:bottom w:val="none" w:sz="0" w:space="0" w:color="auto"/>
        <w:right w:val="none" w:sz="0" w:space="0" w:color="auto"/>
      </w:divBdr>
    </w:div>
    <w:div w:id="1015840255">
      <w:marLeft w:val="0"/>
      <w:marRight w:val="0"/>
      <w:marTop w:val="0"/>
      <w:marBottom w:val="0"/>
      <w:divBdr>
        <w:top w:val="none" w:sz="0" w:space="0" w:color="auto"/>
        <w:left w:val="none" w:sz="0" w:space="0" w:color="auto"/>
        <w:bottom w:val="none" w:sz="0" w:space="0" w:color="auto"/>
        <w:right w:val="none" w:sz="0" w:space="0" w:color="auto"/>
      </w:divBdr>
    </w:div>
    <w:div w:id="1016074921">
      <w:marLeft w:val="0"/>
      <w:marRight w:val="0"/>
      <w:marTop w:val="0"/>
      <w:marBottom w:val="0"/>
      <w:divBdr>
        <w:top w:val="none" w:sz="0" w:space="0" w:color="auto"/>
        <w:left w:val="none" w:sz="0" w:space="0" w:color="auto"/>
        <w:bottom w:val="none" w:sz="0" w:space="0" w:color="auto"/>
        <w:right w:val="none" w:sz="0" w:space="0" w:color="auto"/>
      </w:divBdr>
    </w:div>
    <w:div w:id="1016737577">
      <w:marLeft w:val="0"/>
      <w:marRight w:val="0"/>
      <w:marTop w:val="0"/>
      <w:marBottom w:val="0"/>
      <w:divBdr>
        <w:top w:val="none" w:sz="0" w:space="0" w:color="auto"/>
        <w:left w:val="none" w:sz="0" w:space="0" w:color="auto"/>
        <w:bottom w:val="none" w:sz="0" w:space="0" w:color="auto"/>
        <w:right w:val="none" w:sz="0" w:space="0" w:color="auto"/>
      </w:divBdr>
    </w:div>
    <w:div w:id="1017122560">
      <w:marLeft w:val="0"/>
      <w:marRight w:val="0"/>
      <w:marTop w:val="0"/>
      <w:marBottom w:val="0"/>
      <w:divBdr>
        <w:top w:val="none" w:sz="0" w:space="0" w:color="auto"/>
        <w:left w:val="none" w:sz="0" w:space="0" w:color="auto"/>
        <w:bottom w:val="none" w:sz="0" w:space="0" w:color="auto"/>
        <w:right w:val="none" w:sz="0" w:space="0" w:color="auto"/>
      </w:divBdr>
    </w:div>
    <w:div w:id="1018586097">
      <w:marLeft w:val="0"/>
      <w:marRight w:val="0"/>
      <w:marTop w:val="0"/>
      <w:marBottom w:val="0"/>
      <w:divBdr>
        <w:top w:val="none" w:sz="0" w:space="0" w:color="auto"/>
        <w:left w:val="none" w:sz="0" w:space="0" w:color="auto"/>
        <w:bottom w:val="none" w:sz="0" w:space="0" w:color="auto"/>
        <w:right w:val="none" w:sz="0" w:space="0" w:color="auto"/>
      </w:divBdr>
    </w:div>
    <w:div w:id="1018698463">
      <w:marLeft w:val="0"/>
      <w:marRight w:val="0"/>
      <w:marTop w:val="0"/>
      <w:marBottom w:val="0"/>
      <w:divBdr>
        <w:top w:val="none" w:sz="0" w:space="0" w:color="auto"/>
        <w:left w:val="none" w:sz="0" w:space="0" w:color="auto"/>
        <w:bottom w:val="none" w:sz="0" w:space="0" w:color="auto"/>
        <w:right w:val="none" w:sz="0" w:space="0" w:color="auto"/>
      </w:divBdr>
    </w:div>
    <w:div w:id="1018847695">
      <w:marLeft w:val="0"/>
      <w:marRight w:val="0"/>
      <w:marTop w:val="0"/>
      <w:marBottom w:val="0"/>
      <w:divBdr>
        <w:top w:val="none" w:sz="0" w:space="0" w:color="auto"/>
        <w:left w:val="none" w:sz="0" w:space="0" w:color="auto"/>
        <w:bottom w:val="none" w:sz="0" w:space="0" w:color="auto"/>
        <w:right w:val="none" w:sz="0" w:space="0" w:color="auto"/>
      </w:divBdr>
    </w:div>
    <w:div w:id="1018850312">
      <w:marLeft w:val="0"/>
      <w:marRight w:val="0"/>
      <w:marTop w:val="0"/>
      <w:marBottom w:val="0"/>
      <w:divBdr>
        <w:top w:val="none" w:sz="0" w:space="0" w:color="auto"/>
        <w:left w:val="none" w:sz="0" w:space="0" w:color="auto"/>
        <w:bottom w:val="none" w:sz="0" w:space="0" w:color="auto"/>
        <w:right w:val="none" w:sz="0" w:space="0" w:color="auto"/>
      </w:divBdr>
    </w:div>
    <w:div w:id="1018963490">
      <w:marLeft w:val="0"/>
      <w:marRight w:val="0"/>
      <w:marTop w:val="0"/>
      <w:marBottom w:val="0"/>
      <w:divBdr>
        <w:top w:val="none" w:sz="0" w:space="0" w:color="auto"/>
        <w:left w:val="none" w:sz="0" w:space="0" w:color="auto"/>
        <w:bottom w:val="none" w:sz="0" w:space="0" w:color="auto"/>
        <w:right w:val="none" w:sz="0" w:space="0" w:color="auto"/>
      </w:divBdr>
    </w:div>
    <w:div w:id="1019627152">
      <w:marLeft w:val="0"/>
      <w:marRight w:val="0"/>
      <w:marTop w:val="0"/>
      <w:marBottom w:val="0"/>
      <w:divBdr>
        <w:top w:val="none" w:sz="0" w:space="0" w:color="auto"/>
        <w:left w:val="none" w:sz="0" w:space="0" w:color="auto"/>
        <w:bottom w:val="none" w:sz="0" w:space="0" w:color="auto"/>
        <w:right w:val="none" w:sz="0" w:space="0" w:color="auto"/>
      </w:divBdr>
    </w:div>
    <w:div w:id="1020545243">
      <w:marLeft w:val="0"/>
      <w:marRight w:val="0"/>
      <w:marTop w:val="0"/>
      <w:marBottom w:val="0"/>
      <w:divBdr>
        <w:top w:val="none" w:sz="0" w:space="0" w:color="auto"/>
        <w:left w:val="none" w:sz="0" w:space="0" w:color="auto"/>
        <w:bottom w:val="none" w:sz="0" w:space="0" w:color="auto"/>
        <w:right w:val="none" w:sz="0" w:space="0" w:color="auto"/>
      </w:divBdr>
    </w:div>
    <w:div w:id="1020858579">
      <w:marLeft w:val="0"/>
      <w:marRight w:val="0"/>
      <w:marTop w:val="0"/>
      <w:marBottom w:val="0"/>
      <w:divBdr>
        <w:top w:val="none" w:sz="0" w:space="0" w:color="auto"/>
        <w:left w:val="none" w:sz="0" w:space="0" w:color="auto"/>
        <w:bottom w:val="none" w:sz="0" w:space="0" w:color="auto"/>
        <w:right w:val="none" w:sz="0" w:space="0" w:color="auto"/>
      </w:divBdr>
    </w:div>
    <w:div w:id="1021324857">
      <w:marLeft w:val="0"/>
      <w:marRight w:val="0"/>
      <w:marTop w:val="0"/>
      <w:marBottom w:val="0"/>
      <w:divBdr>
        <w:top w:val="none" w:sz="0" w:space="0" w:color="auto"/>
        <w:left w:val="none" w:sz="0" w:space="0" w:color="auto"/>
        <w:bottom w:val="none" w:sz="0" w:space="0" w:color="auto"/>
        <w:right w:val="none" w:sz="0" w:space="0" w:color="auto"/>
      </w:divBdr>
    </w:div>
    <w:div w:id="1021510521">
      <w:marLeft w:val="0"/>
      <w:marRight w:val="0"/>
      <w:marTop w:val="0"/>
      <w:marBottom w:val="0"/>
      <w:divBdr>
        <w:top w:val="none" w:sz="0" w:space="0" w:color="auto"/>
        <w:left w:val="none" w:sz="0" w:space="0" w:color="auto"/>
        <w:bottom w:val="none" w:sz="0" w:space="0" w:color="auto"/>
        <w:right w:val="none" w:sz="0" w:space="0" w:color="auto"/>
      </w:divBdr>
    </w:div>
    <w:div w:id="1021780170">
      <w:marLeft w:val="0"/>
      <w:marRight w:val="0"/>
      <w:marTop w:val="0"/>
      <w:marBottom w:val="0"/>
      <w:divBdr>
        <w:top w:val="none" w:sz="0" w:space="0" w:color="auto"/>
        <w:left w:val="none" w:sz="0" w:space="0" w:color="auto"/>
        <w:bottom w:val="none" w:sz="0" w:space="0" w:color="auto"/>
        <w:right w:val="none" w:sz="0" w:space="0" w:color="auto"/>
      </w:divBdr>
    </w:div>
    <w:div w:id="1022441224">
      <w:marLeft w:val="0"/>
      <w:marRight w:val="0"/>
      <w:marTop w:val="0"/>
      <w:marBottom w:val="0"/>
      <w:divBdr>
        <w:top w:val="none" w:sz="0" w:space="0" w:color="auto"/>
        <w:left w:val="none" w:sz="0" w:space="0" w:color="auto"/>
        <w:bottom w:val="none" w:sz="0" w:space="0" w:color="auto"/>
        <w:right w:val="none" w:sz="0" w:space="0" w:color="auto"/>
      </w:divBdr>
    </w:div>
    <w:div w:id="1022821753">
      <w:marLeft w:val="0"/>
      <w:marRight w:val="0"/>
      <w:marTop w:val="0"/>
      <w:marBottom w:val="0"/>
      <w:divBdr>
        <w:top w:val="none" w:sz="0" w:space="0" w:color="auto"/>
        <w:left w:val="none" w:sz="0" w:space="0" w:color="auto"/>
        <w:bottom w:val="none" w:sz="0" w:space="0" w:color="auto"/>
        <w:right w:val="none" w:sz="0" w:space="0" w:color="auto"/>
      </w:divBdr>
    </w:div>
    <w:div w:id="1022895080">
      <w:marLeft w:val="0"/>
      <w:marRight w:val="0"/>
      <w:marTop w:val="0"/>
      <w:marBottom w:val="0"/>
      <w:divBdr>
        <w:top w:val="none" w:sz="0" w:space="0" w:color="auto"/>
        <w:left w:val="none" w:sz="0" w:space="0" w:color="auto"/>
        <w:bottom w:val="none" w:sz="0" w:space="0" w:color="auto"/>
        <w:right w:val="none" w:sz="0" w:space="0" w:color="auto"/>
      </w:divBdr>
    </w:div>
    <w:div w:id="1023288759">
      <w:marLeft w:val="0"/>
      <w:marRight w:val="0"/>
      <w:marTop w:val="0"/>
      <w:marBottom w:val="0"/>
      <w:divBdr>
        <w:top w:val="none" w:sz="0" w:space="0" w:color="auto"/>
        <w:left w:val="none" w:sz="0" w:space="0" w:color="auto"/>
        <w:bottom w:val="none" w:sz="0" w:space="0" w:color="auto"/>
        <w:right w:val="none" w:sz="0" w:space="0" w:color="auto"/>
      </w:divBdr>
    </w:div>
    <w:div w:id="1023356978">
      <w:marLeft w:val="0"/>
      <w:marRight w:val="0"/>
      <w:marTop w:val="0"/>
      <w:marBottom w:val="0"/>
      <w:divBdr>
        <w:top w:val="none" w:sz="0" w:space="0" w:color="auto"/>
        <w:left w:val="none" w:sz="0" w:space="0" w:color="auto"/>
        <w:bottom w:val="none" w:sz="0" w:space="0" w:color="auto"/>
        <w:right w:val="none" w:sz="0" w:space="0" w:color="auto"/>
      </w:divBdr>
    </w:div>
    <w:div w:id="1023435014">
      <w:marLeft w:val="0"/>
      <w:marRight w:val="0"/>
      <w:marTop w:val="0"/>
      <w:marBottom w:val="0"/>
      <w:divBdr>
        <w:top w:val="none" w:sz="0" w:space="0" w:color="auto"/>
        <w:left w:val="none" w:sz="0" w:space="0" w:color="auto"/>
        <w:bottom w:val="none" w:sz="0" w:space="0" w:color="auto"/>
        <w:right w:val="none" w:sz="0" w:space="0" w:color="auto"/>
      </w:divBdr>
    </w:div>
    <w:div w:id="1023484402">
      <w:marLeft w:val="0"/>
      <w:marRight w:val="0"/>
      <w:marTop w:val="0"/>
      <w:marBottom w:val="0"/>
      <w:divBdr>
        <w:top w:val="none" w:sz="0" w:space="0" w:color="auto"/>
        <w:left w:val="none" w:sz="0" w:space="0" w:color="auto"/>
        <w:bottom w:val="none" w:sz="0" w:space="0" w:color="auto"/>
        <w:right w:val="none" w:sz="0" w:space="0" w:color="auto"/>
      </w:divBdr>
    </w:div>
    <w:div w:id="1023819526">
      <w:marLeft w:val="0"/>
      <w:marRight w:val="0"/>
      <w:marTop w:val="0"/>
      <w:marBottom w:val="0"/>
      <w:divBdr>
        <w:top w:val="none" w:sz="0" w:space="0" w:color="auto"/>
        <w:left w:val="none" w:sz="0" w:space="0" w:color="auto"/>
        <w:bottom w:val="none" w:sz="0" w:space="0" w:color="auto"/>
        <w:right w:val="none" w:sz="0" w:space="0" w:color="auto"/>
      </w:divBdr>
    </w:div>
    <w:div w:id="1024091412">
      <w:marLeft w:val="0"/>
      <w:marRight w:val="0"/>
      <w:marTop w:val="0"/>
      <w:marBottom w:val="0"/>
      <w:divBdr>
        <w:top w:val="none" w:sz="0" w:space="0" w:color="auto"/>
        <w:left w:val="none" w:sz="0" w:space="0" w:color="auto"/>
        <w:bottom w:val="none" w:sz="0" w:space="0" w:color="auto"/>
        <w:right w:val="none" w:sz="0" w:space="0" w:color="auto"/>
      </w:divBdr>
    </w:div>
    <w:div w:id="1024328900">
      <w:marLeft w:val="0"/>
      <w:marRight w:val="0"/>
      <w:marTop w:val="0"/>
      <w:marBottom w:val="0"/>
      <w:divBdr>
        <w:top w:val="none" w:sz="0" w:space="0" w:color="auto"/>
        <w:left w:val="none" w:sz="0" w:space="0" w:color="auto"/>
        <w:bottom w:val="none" w:sz="0" w:space="0" w:color="auto"/>
        <w:right w:val="none" w:sz="0" w:space="0" w:color="auto"/>
      </w:divBdr>
    </w:div>
    <w:div w:id="1024331456">
      <w:marLeft w:val="0"/>
      <w:marRight w:val="0"/>
      <w:marTop w:val="0"/>
      <w:marBottom w:val="0"/>
      <w:divBdr>
        <w:top w:val="none" w:sz="0" w:space="0" w:color="auto"/>
        <w:left w:val="none" w:sz="0" w:space="0" w:color="auto"/>
        <w:bottom w:val="none" w:sz="0" w:space="0" w:color="auto"/>
        <w:right w:val="none" w:sz="0" w:space="0" w:color="auto"/>
      </w:divBdr>
    </w:div>
    <w:div w:id="1024676493">
      <w:marLeft w:val="0"/>
      <w:marRight w:val="0"/>
      <w:marTop w:val="0"/>
      <w:marBottom w:val="0"/>
      <w:divBdr>
        <w:top w:val="none" w:sz="0" w:space="0" w:color="auto"/>
        <w:left w:val="none" w:sz="0" w:space="0" w:color="auto"/>
        <w:bottom w:val="none" w:sz="0" w:space="0" w:color="auto"/>
        <w:right w:val="none" w:sz="0" w:space="0" w:color="auto"/>
      </w:divBdr>
    </w:div>
    <w:div w:id="1025056742">
      <w:marLeft w:val="0"/>
      <w:marRight w:val="0"/>
      <w:marTop w:val="0"/>
      <w:marBottom w:val="0"/>
      <w:divBdr>
        <w:top w:val="none" w:sz="0" w:space="0" w:color="auto"/>
        <w:left w:val="none" w:sz="0" w:space="0" w:color="auto"/>
        <w:bottom w:val="none" w:sz="0" w:space="0" w:color="auto"/>
        <w:right w:val="none" w:sz="0" w:space="0" w:color="auto"/>
      </w:divBdr>
    </w:div>
    <w:div w:id="1025207240">
      <w:marLeft w:val="0"/>
      <w:marRight w:val="0"/>
      <w:marTop w:val="0"/>
      <w:marBottom w:val="0"/>
      <w:divBdr>
        <w:top w:val="none" w:sz="0" w:space="0" w:color="auto"/>
        <w:left w:val="none" w:sz="0" w:space="0" w:color="auto"/>
        <w:bottom w:val="none" w:sz="0" w:space="0" w:color="auto"/>
        <w:right w:val="none" w:sz="0" w:space="0" w:color="auto"/>
      </w:divBdr>
    </w:div>
    <w:div w:id="1026715138">
      <w:marLeft w:val="0"/>
      <w:marRight w:val="0"/>
      <w:marTop w:val="0"/>
      <w:marBottom w:val="0"/>
      <w:divBdr>
        <w:top w:val="none" w:sz="0" w:space="0" w:color="auto"/>
        <w:left w:val="none" w:sz="0" w:space="0" w:color="auto"/>
        <w:bottom w:val="none" w:sz="0" w:space="0" w:color="auto"/>
        <w:right w:val="none" w:sz="0" w:space="0" w:color="auto"/>
      </w:divBdr>
    </w:div>
    <w:div w:id="1026904553">
      <w:marLeft w:val="0"/>
      <w:marRight w:val="0"/>
      <w:marTop w:val="0"/>
      <w:marBottom w:val="0"/>
      <w:divBdr>
        <w:top w:val="none" w:sz="0" w:space="0" w:color="auto"/>
        <w:left w:val="none" w:sz="0" w:space="0" w:color="auto"/>
        <w:bottom w:val="none" w:sz="0" w:space="0" w:color="auto"/>
        <w:right w:val="none" w:sz="0" w:space="0" w:color="auto"/>
      </w:divBdr>
    </w:div>
    <w:div w:id="1027177985">
      <w:marLeft w:val="0"/>
      <w:marRight w:val="0"/>
      <w:marTop w:val="0"/>
      <w:marBottom w:val="0"/>
      <w:divBdr>
        <w:top w:val="none" w:sz="0" w:space="0" w:color="auto"/>
        <w:left w:val="none" w:sz="0" w:space="0" w:color="auto"/>
        <w:bottom w:val="none" w:sz="0" w:space="0" w:color="auto"/>
        <w:right w:val="none" w:sz="0" w:space="0" w:color="auto"/>
      </w:divBdr>
    </w:div>
    <w:div w:id="1027871756">
      <w:marLeft w:val="0"/>
      <w:marRight w:val="0"/>
      <w:marTop w:val="0"/>
      <w:marBottom w:val="0"/>
      <w:divBdr>
        <w:top w:val="none" w:sz="0" w:space="0" w:color="auto"/>
        <w:left w:val="none" w:sz="0" w:space="0" w:color="auto"/>
        <w:bottom w:val="none" w:sz="0" w:space="0" w:color="auto"/>
        <w:right w:val="none" w:sz="0" w:space="0" w:color="auto"/>
      </w:divBdr>
    </w:div>
    <w:div w:id="1027946296">
      <w:marLeft w:val="0"/>
      <w:marRight w:val="0"/>
      <w:marTop w:val="0"/>
      <w:marBottom w:val="0"/>
      <w:divBdr>
        <w:top w:val="none" w:sz="0" w:space="0" w:color="auto"/>
        <w:left w:val="none" w:sz="0" w:space="0" w:color="auto"/>
        <w:bottom w:val="none" w:sz="0" w:space="0" w:color="auto"/>
        <w:right w:val="none" w:sz="0" w:space="0" w:color="auto"/>
      </w:divBdr>
    </w:div>
    <w:div w:id="1028095343">
      <w:marLeft w:val="0"/>
      <w:marRight w:val="0"/>
      <w:marTop w:val="0"/>
      <w:marBottom w:val="0"/>
      <w:divBdr>
        <w:top w:val="none" w:sz="0" w:space="0" w:color="auto"/>
        <w:left w:val="none" w:sz="0" w:space="0" w:color="auto"/>
        <w:bottom w:val="none" w:sz="0" w:space="0" w:color="auto"/>
        <w:right w:val="none" w:sz="0" w:space="0" w:color="auto"/>
      </w:divBdr>
    </w:div>
    <w:div w:id="1028674688">
      <w:marLeft w:val="0"/>
      <w:marRight w:val="0"/>
      <w:marTop w:val="0"/>
      <w:marBottom w:val="0"/>
      <w:divBdr>
        <w:top w:val="none" w:sz="0" w:space="0" w:color="auto"/>
        <w:left w:val="none" w:sz="0" w:space="0" w:color="auto"/>
        <w:bottom w:val="none" w:sz="0" w:space="0" w:color="auto"/>
        <w:right w:val="none" w:sz="0" w:space="0" w:color="auto"/>
      </w:divBdr>
    </w:div>
    <w:div w:id="1028681400">
      <w:marLeft w:val="0"/>
      <w:marRight w:val="0"/>
      <w:marTop w:val="0"/>
      <w:marBottom w:val="0"/>
      <w:divBdr>
        <w:top w:val="none" w:sz="0" w:space="0" w:color="auto"/>
        <w:left w:val="none" w:sz="0" w:space="0" w:color="auto"/>
        <w:bottom w:val="none" w:sz="0" w:space="0" w:color="auto"/>
        <w:right w:val="none" w:sz="0" w:space="0" w:color="auto"/>
      </w:divBdr>
    </w:div>
    <w:div w:id="1030573429">
      <w:marLeft w:val="0"/>
      <w:marRight w:val="0"/>
      <w:marTop w:val="0"/>
      <w:marBottom w:val="0"/>
      <w:divBdr>
        <w:top w:val="none" w:sz="0" w:space="0" w:color="auto"/>
        <w:left w:val="none" w:sz="0" w:space="0" w:color="auto"/>
        <w:bottom w:val="none" w:sz="0" w:space="0" w:color="auto"/>
        <w:right w:val="none" w:sz="0" w:space="0" w:color="auto"/>
      </w:divBdr>
    </w:div>
    <w:div w:id="1030836537">
      <w:marLeft w:val="0"/>
      <w:marRight w:val="0"/>
      <w:marTop w:val="0"/>
      <w:marBottom w:val="0"/>
      <w:divBdr>
        <w:top w:val="none" w:sz="0" w:space="0" w:color="auto"/>
        <w:left w:val="none" w:sz="0" w:space="0" w:color="auto"/>
        <w:bottom w:val="none" w:sz="0" w:space="0" w:color="auto"/>
        <w:right w:val="none" w:sz="0" w:space="0" w:color="auto"/>
      </w:divBdr>
    </w:div>
    <w:div w:id="1031416186">
      <w:marLeft w:val="0"/>
      <w:marRight w:val="0"/>
      <w:marTop w:val="0"/>
      <w:marBottom w:val="0"/>
      <w:divBdr>
        <w:top w:val="none" w:sz="0" w:space="0" w:color="auto"/>
        <w:left w:val="none" w:sz="0" w:space="0" w:color="auto"/>
        <w:bottom w:val="none" w:sz="0" w:space="0" w:color="auto"/>
        <w:right w:val="none" w:sz="0" w:space="0" w:color="auto"/>
      </w:divBdr>
    </w:div>
    <w:div w:id="1032925379">
      <w:marLeft w:val="0"/>
      <w:marRight w:val="0"/>
      <w:marTop w:val="0"/>
      <w:marBottom w:val="0"/>
      <w:divBdr>
        <w:top w:val="none" w:sz="0" w:space="0" w:color="auto"/>
        <w:left w:val="none" w:sz="0" w:space="0" w:color="auto"/>
        <w:bottom w:val="none" w:sz="0" w:space="0" w:color="auto"/>
        <w:right w:val="none" w:sz="0" w:space="0" w:color="auto"/>
      </w:divBdr>
    </w:div>
    <w:div w:id="1033917081">
      <w:marLeft w:val="0"/>
      <w:marRight w:val="0"/>
      <w:marTop w:val="0"/>
      <w:marBottom w:val="0"/>
      <w:divBdr>
        <w:top w:val="none" w:sz="0" w:space="0" w:color="auto"/>
        <w:left w:val="none" w:sz="0" w:space="0" w:color="auto"/>
        <w:bottom w:val="none" w:sz="0" w:space="0" w:color="auto"/>
        <w:right w:val="none" w:sz="0" w:space="0" w:color="auto"/>
      </w:divBdr>
    </w:div>
    <w:div w:id="1034043603">
      <w:marLeft w:val="0"/>
      <w:marRight w:val="0"/>
      <w:marTop w:val="0"/>
      <w:marBottom w:val="0"/>
      <w:divBdr>
        <w:top w:val="none" w:sz="0" w:space="0" w:color="auto"/>
        <w:left w:val="none" w:sz="0" w:space="0" w:color="auto"/>
        <w:bottom w:val="none" w:sz="0" w:space="0" w:color="auto"/>
        <w:right w:val="none" w:sz="0" w:space="0" w:color="auto"/>
      </w:divBdr>
    </w:div>
    <w:div w:id="1034572602">
      <w:marLeft w:val="0"/>
      <w:marRight w:val="0"/>
      <w:marTop w:val="0"/>
      <w:marBottom w:val="0"/>
      <w:divBdr>
        <w:top w:val="none" w:sz="0" w:space="0" w:color="auto"/>
        <w:left w:val="none" w:sz="0" w:space="0" w:color="auto"/>
        <w:bottom w:val="none" w:sz="0" w:space="0" w:color="auto"/>
        <w:right w:val="none" w:sz="0" w:space="0" w:color="auto"/>
      </w:divBdr>
    </w:div>
    <w:div w:id="1035888637">
      <w:marLeft w:val="0"/>
      <w:marRight w:val="0"/>
      <w:marTop w:val="0"/>
      <w:marBottom w:val="0"/>
      <w:divBdr>
        <w:top w:val="none" w:sz="0" w:space="0" w:color="auto"/>
        <w:left w:val="none" w:sz="0" w:space="0" w:color="auto"/>
        <w:bottom w:val="none" w:sz="0" w:space="0" w:color="auto"/>
        <w:right w:val="none" w:sz="0" w:space="0" w:color="auto"/>
      </w:divBdr>
    </w:div>
    <w:div w:id="1036000512">
      <w:marLeft w:val="0"/>
      <w:marRight w:val="0"/>
      <w:marTop w:val="0"/>
      <w:marBottom w:val="0"/>
      <w:divBdr>
        <w:top w:val="none" w:sz="0" w:space="0" w:color="auto"/>
        <w:left w:val="none" w:sz="0" w:space="0" w:color="auto"/>
        <w:bottom w:val="none" w:sz="0" w:space="0" w:color="auto"/>
        <w:right w:val="none" w:sz="0" w:space="0" w:color="auto"/>
      </w:divBdr>
    </w:div>
    <w:div w:id="1036001124">
      <w:marLeft w:val="0"/>
      <w:marRight w:val="0"/>
      <w:marTop w:val="0"/>
      <w:marBottom w:val="0"/>
      <w:divBdr>
        <w:top w:val="none" w:sz="0" w:space="0" w:color="auto"/>
        <w:left w:val="none" w:sz="0" w:space="0" w:color="auto"/>
        <w:bottom w:val="none" w:sz="0" w:space="0" w:color="auto"/>
        <w:right w:val="none" w:sz="0" w:space="0" w:color="auto"/>
      </w:divBdr>
    </w:div>
    <w:div w:id="1036471075">
      <w:marLeft w:val="0"/>
      <w:marRight w:val="0"/>
      <w:marTop w:val="0"/>
      <w:marBottom w:val="0"/>
      <w:divBdr>
        <w:top w:val="none" w:sz="0" w:space="0" w:color="auto"/>
        <w:left w:val="none" w:sz="0" w:space="0" w:color="auto"/>
        <w:bottom w:val="none" w:sz="0" w:space="0" w:color="auto"/>
        <w:right w:val="none" w:sz="0" w:space="0" w:color="auto"/>
      </w:divBdr>
    </w:div>
    <w:div w:id="1036659436">
      <w:marLeft w:val="0"/>
      <w:marRight w:val="0"/>
      <w:marTop w:val="0"/>
      <w:marBottom w:val="0"/>
      <w:divBdr>
        <w:top w:val="none" w:sz="0" w:space="0" w:color="auto"/>
        <w:left w:val="none" w:sz="0" w:space="0" w:color="auto"/>
        <w:bottom w:val="none" w:sz="0" w:space="0" w:color="auto"/>
        <w:right w:val="none" w:sz="0" w:space="0" w:color="auto"/>
      </w:divBdr>
    </w:div>
    <w:div w:id="1037126940">
      <w:marLeft w:val="0"/>
      <w:marRight w:val="0"/>
      <w:marTop w:val="0"/>
      <w:marBottom w:val="0"/>
      <w:divBdr>
        <w:top w:val="none" w:sz="0" w:space="0" w:color="auto"/>
        <w:left w:val="none" w:sz="0" w:space="0" w:color="auto"/>
        <w:bottom w:val="none" w:sz="0" w:space="0" w:color="auto"/>
        <w:right w:val="none" w:sz="0" w:space="0" w:color="auto"/>
      </w:divBdr>
    </w:div>
    <w:div w:id="1037314508">
      <w:marLeft w:val="0"/>
      <w:marRight w:val="0"/>
      <w:marTop w:val="0"/>
      <w:marBottom w:val="0"/>
      <w:divBdr>
        <w:top w:val="none" w:sz="0" w:space="0" w:color="auto"/>
        <w:left w:val="none" w:sz="0" w:space="0" w:color="auto"/>
        <w:bottom w:val="none" w:sz="0" w:space="0" w:color="auto"/>
        <w:right w:val="none" w:sz="0" w:space="0" w:color="auto"/>
      </w:divBdr>
    </w:div>
    <w:div w:id="1038899102">
      <w:marLeft w:val="0"/>
      <w:marRight w:val="0"/>
      <w:marTop w:val="0"/>
      <w:marBottom w:val="0"/>
      <w:divBdr>
        <w:top w:val="none" w:sz="0" w:space="0" w:color="auto"/>
        <w:left w:val="none" w:sz="0" w:space="0" w:color="auto"/>
        <w:bottom w:val="none" w:sz="0" w:space="0" w:color="auto"/>
        <w:right w:val="none" w:sz="0" w:space="0" w:color="auto"/>
      </w:divBdr>
    </w:div>
    <w:div w:id="1039623519">
      <w:marLeft w:val="0"/>
      <w:marRight w:val="0"/>
      <w:marTop w:val="0"/>
      <w:marBottom w:val="0"/>
      <w:divBdr>
        <w:top w:val="none" w:sz="0" w:space="0" w:color="auto"/>
        <w:left w:val="none" w:sz="0" w:space="0" w:color="auto"/>
        <w:bottom w:val="none" w:sz="0" w:space="0" w:color="auto"/>
        <w:right w:val="none" w:sz="0" w:space="0" w:color="auto"/>
      </w:divBdr>
    </w:div>
    <w:div w:id="1039667592">
      <w:marLeft w:val="0"/>
      <w:marRight w:val="0"/>
      <w:marTop w:val="0"/>
      <w:marBottom w:val="0"/>
      <w:divBdr>
        <w:top w:val="none" w:sz="0" w:space="0" w:color="auto"/>
        <w:left w:val="none" w:sz="0" w:space="0" w:color="auto"/>
        <w:bottom w:val="none" w:sz="0" w:space="0" w:color="auto"/>
        <w:right w:val="none" w:sz="0" w:space="0" w:color="auto"/>
      </w:divBdr>
    </w:div>
    <w:div w:id="1040471404">
      <w:marLeft w:val="0"/>
      <w:marRight w:val="0"/>
      <w:marTop w:val="0"/>
      <w:marBottom w:val="0"/>
      <w:divBdr>
        <w:top w:val="none" w:sz="0" w:space="0" w:color="auto"/>
        <w:left w:val="none" w:sz="0" w:space="0" w:color="auto"/>
        <w:bottom w:val="none" w:sz="0" w:space="0" w:color="auto"/>
        <w:right w:val="none" w:sz="0" w:space="0" w:color="auto"/>
      </w:divBdr>
    </w:div>
    <w:div w:id="1041056956">
      <w:marLeft w:val="0"/>
      <w:marRight w:val="0"/>
      <w:marTop w:val="0"/>
      <w:marBottom w:val="0"/>
      <w:divBdr>
        <w:top w:val="none" w:sz="0" w:space="0" w:color="auto"/>
        <w:left w:val="none" w:sz="0" w:space="0" w:color="auto"/>
        <w:bottom w:val="none" w:sz="0" w:space="0" w:color="auto"/>
        <w:right w:val="none" w:sz="0" w:space="0" w:color="auto"/>
      </w:divBdr>
    </w:div>
    <w:div w:id="1041126673">
      <w:marLeft w:val="0"/>
      <w:marRight w:val="0"/>
      <w:marTop w:val="0"/>
      <w:marBottom w:val="0"/>
      <w:divBdr>
        <w:top w:val="none" w:sz="0" w:space="0" w:color="auto"/>
        <w:left w:val="none" w:sz="0" w:space="0" w:color="auto"/>
        <w:bottom w:val="none" w:sz="0" w:space="0" w:color="auto"/>
        <w:right w:val="none" w:sz="0" w:space="0" w:color="auto"/>
      </w:divBdr>
    </w:div>
    <w:div w:id="1041590018">
      <w:marLeft w:val="0"/>
      <w:marRight w:val="0"/>
      <w:marTop w:val="0"/>
      <w:marBottom w:val="0"/>
      <w:divBdr>
        <w:top w:val="none" w:sz="0" w:space="0" w:color="auto"/>
        <w:left w:val="none" w:sz="0" w:space="0" w:color="auto"/>
        <w:bottom w:val="none" w:sz="0" w:space="0" w:color="auto"/>
        <w:right w:val="none" w:sz="0" w:space="0" w:color="auto"/>
      </w:divBdr>
    </w:div>
    <w:div w:id="1041630550">
      <w:marLeft w:val="0"/>
      <w:marRight w:val="0"/>
      <w:marTop w:val="0"/>
      <w:marBottom w:val="0"/>
      <w:divBdr>
        <w:top w:val="none" w:sz="0" w:space="0" w:color="auto"/>
        <w:left w:val="none" w:sz="0" w:space="0" w:color="auto"/>
        <w:bottom w:val="none" w:sz="0" w:space="0" w:color="auto"/>
        <w:right w:val="none" w:sz="0" w:space="0" w:color="auto"/>
      </w:divBdr>
    </w:div>
    <w:div w:id="1042285829">
      <w:marLeft w:val="0"/>
      <w:marRight w:val="0"/>
      <w:marTop w:val="0"/>
      <w:marBottom w:val="0"/>
      <w:divBdr>
        <w:top w:val="none" w:sz="0" w:space="0" w:color="auto"/>
        <w:left w:val="none" w:sz="0" w:space="0" w:color="auto"/>
        <w:bottom w:val="none" w:sz="0" w:space="0" w:color="auto"/>
        <w:right w:val="none" w:sz="0" w:space="0" w:color="auto"/>
      </w:divBdr>
    </w:div>
    <w:div w:id="1042362549">
      <w:marLeft w:val="0"/>
      <w:marRight w:val="0"/>
      <w:marTop w:val="0"/>
      <w:marBottom w:val="0"/>
      <w:divBdr>
        <w:top w:val="none" w:sz="0" w:space="0" w:color="auto"/>
        <w:left w:val="none" w:sz="0" w:space="0" w:color="auto"/>
        <w:bottom w:val="none" w:sz="0" w:space="0" w:color="auto"/>
        <w:right w:val="none" w:sz="0" w:space="0" w:color="auto"/>
      </w:divBdr>
    </w:div>
    <w:div w:id="1042746778">
      <w:marLeft w:val="0"/>
      <w:marRight w:val="0"/>
      <w:marTop w:val="0"/>
      <w:marBottom w:val="0"/>
      <w:divBdr>
        <w:top w:val="none" w:sz="0" w:space="0" w:color="auto"/>
        <w:left w:val="none" w:sz="0" w:space="0" w:color="auto"/>
        <w:bottom w:val="none" w:sz="0" w:space="0" w:color="auto"/>
        <w:right w:val="none" w:sz="0" w:space="0" w:color="auto"/>
      </w:divBdr>
    </w:div>
    <w:div w:id="1042750870">
      <w:marLeft w:val="0"/>
      <w:marRight w:val="0"/>
      <w:marTop w:val="0"/>
      <w:marBottom w:val="0"/>
      <w:divBdr>
        <w:top w:val="none" w:sz="0" w:space="0" w:color="auto"/>
        <w:left w:val="none" w:sz="0" w:space="0" w:color="auto"/>
        <w:bottom w:val="none" w:sz="0" w:space="0" w:color="auto"/>
        <w:right w:val="none" w:sz="0" w:space="0" w:color="auto"/>
      </w:divBdr>
    </w:div>
    <w:div w:id="1042948982">
      <w:marLeft w:val="0"/>
      <w:marRight w:val="0"/>
      <w:marTop w:val="0"/>
      <w:marBottom w:val="0"/>
      <w:divBdr>
        <w:top w:val="none" w:sz="0" w:space="0" w:color="auto"/>
        <w:left w:val="none" w:sz="0" w:space="0" w:color="auto"/>
        <w:bottom w:val="none" w:sz="0" w:space="0" w:color="auto"/>
        <w:right w:val="none" w:sz="0" w:space="0" w:color="auto"/>
      </w:divBdr>
    </w:div>
    <w:div w:id="1043018105">
      <w:marLeft w:val="0"/>
      <w:marRight w:val="0"/>
      <w:marTop w:val="0"/>
      <w:marBottom w:val="0"/>
      <w:divBdr>
        <w:top w:val="none" w:sz="0" w:space="0" w:color="auto"/>
        <w:left w:val="none" w:sz="0" w:space="0" w:color="auto"/>
        <w:bottom w:val="none" w:sz="0" w:space="0" w:color="auto"/>
        <w:right w:val="none" w:sz="0" w:space="0" w:color="auto"/>
      </w:divBdr>
    </w:div>
    <w:div w:id="1043212588">
      <w:marLeft w:val="0"/>
      <w:marRight w:val="0"/>
      <w:marTop w:val="0"/>
      <w:marBottom w:val="0"/>
      <w:divBdr>
        <w:top w:val="none" w:sz="0" w:space="0" w:color="auto"/>
        <w:left w:val="none" w:sz="0" w:space="0" w:color="auto"/>
        <w:bottom w:val="none" w:sz="0" w:space="0" w:color="auto"/>
        <w:right w:val="none" w:sz="0" w:space="0" w:color="auto"/>
      </w:divBdr>
    </w:div>
    <w:div w:id="1043990973">
      <w:marLeft w:val="0"/>
      <w:marRight w:val="0"/>
      <w:marTop w:val="0"/>
      <w:marBottom w:val="0"/>
      <w:divBdr>
        <w:top w:val="none" w:sz="0" w:space="0" w:color="auto"/>
        <w:left w:val="none" w:sz="0" w:space="0" w:color="auto"/>
        <w:bottom w:val="none" w:sz="0" w:space="0" w:color="auto"/>
        <w:right w:val="none" w:sz="0" w:space="0" w:color="auto"/>
      </w:divBdr>
    </w:div>
    <w:div w:id="1044210600">
      <w:marLeft w:val="0"/>
      <w:marRight w:val="0"/>
      <w:marTop w:val="0"/>
      <w:marBottom w:val="0"/>
      <w:divBdr>
        <w:top w:val="none" w:sz="0" w:space="0" w:color="auto"/>
        <w:left w:val="none" w:sz="0" w:space="0" w:color="auto"/>
        <w:bottom w:val="none" w:sz="0" w:space="0" w:color="auto"/>
        <w:right w:val="none" w:sz="0" w:space="0" w:color="auto"/>
      </w:divBdr>
    </w:div>
    <w:div w:id="1044214732">
      <w:marLeft w:val="0"/>
      <w:marRight w:val="0"/>
      <w:marTop w:val="0"/>
      <w:marBottom w:val="0"/>
      <w:divBdr>
        <w:top w:val="none" w:sz="0" w:space="0" w:color="auto"/>
        <w:left w:val="none" w:sz="0" w:space="0" w:color="auto"/>
        <w:bottom w:val="none" w:sz="0" w:space="0" w:color="auto"/>
        <w:right w:val="none" w:sz="0" w:space="0" w:color="auto"/>
      </w:divBdr>
    </w:div>
    <w:div w:id="1044329235">
      <w:marLeft w:val="0"/>
      <w:marRight w:val="0"/>
      <w:marTop w:val="0"/>
      <w:marBottom w:val="0"/>
      <w:divBdr>
        <w:top w:val="none" w:sz="0" w:space="0" w:color="auto"/>
        <w:left w:val="none" w:sz="0" w:space="0" w:color="auto"/>
        <w:bottom w:val="none" w:sz="0" w:space="0" w:color="auto"/>
        <w:right w:val="none" w:sz="0" w:space="0" w:color="auto"/>
      </w:divBdr>
    </w:div>
    <w:div w:id="1044603546">
      <w:marLeft w:val="0"/>
      <w:marRight w:val="0"/>
      <w:marTop w:val="0"/>
      <w:marBottom w:val="0"/>
      <w:divBdr>
        <w:top w:val="none" w:sz="0" w:space="0" w:color="auto"/>
        <w:left w:val="none" w:sz="0" w:space="0" w:color="auto"/>
        <w:bottom w:val="none" w:sz="0" w:space="0" w:color="auto"/>
        <w:right w:val="none" w:sz="0" w:space="0" w:color="auto"/>
      </w:divBdr>
    </w:div>
    <w:div w:id="1044790198">
      <w:marLeft w:val="0"/>
      <w:marRight w:val="0"/>
      <w:marTop w:val="0"/>
      <w:marBottom w:val="0"/>
      <w:divBdr>
        <w:top w:val="none" w:sz="0" w:space="0" w:color="auto"/>
        <w:left w:val="none" w:sz="0" w:space="0" w:color="auto"/>
        <w:bottom w:val="none" w:sz="0" w:space="0" w:color="auto"/>
        <w:right w:val="none" w:sz="0" w:space="0" w:color="auto"/>
      </w:divBdr>
    </w:div>
    <w:div w:id="1045063706">
      <w:marLeft w:val="0"/>
      <w:marRight w:val="0"/>
      <w:marTop w:val="0"/>
      <w:marBottom w:val="0"/>
      <w:divBdr>
        <w:top w:val="none" w:sz="0" w:space="0" w:color="auto"/>
        <w:left w:val="none" w:sz="0" w:space="0" w:color="auto"/>
        <w:bottom w:val="none" w:sz="0" w:space="0" w:color="auto"/>
        <w:right w:val="none" w:sz="0" w:space="0" w:color="auto"/>
      </w:divBdr>
    </w:div>
    <w:div w:id="1045102853">
      <w:marLeft w:val="0"/>
      <w:marRight w:val="0"/>
      <w:marTop w:val="0"/>
      <w:marBottom w:val="0"/>
      <w:divBdr>
        <w:top w:val="none" w:sz="0" w:space="0" w:color="auto"/>
        <w:left w:val="none" w:sz="0" w:space="0" w:color="auto"/>
        <w:bottom w:val="none" w:sz="0" w:space="0" w:color="auto"/>
        <w:right w:val="none" w:sz="0" w:space="0" w:color="auto"/>
      </w:divBdr>
    </w:div>
    <w:div w:id="1046300616">
      <w:marLeft w:val="0"/>
      <w:marRight w:val="0"/>
      <w:marTop w:val="0"/>
      <w:marBottom w:val="0"/>
      <w:divBdr>
        <w:top w:val="none" w:sz="0" w:space="0" w:color="auto"/>
        <w:left w:val="none" w:sz="0" w:space="0" w:color="auto"/>
        <w:bottom w:val="none" w:sz="0" w:space="0" w:color="auto"/>
        <w:right w:val="none" w:sz="0" w:space="0" w:color="auto"/>
      </w:divBdr>
    </w:div>
    <w:div w:id="1046636576">
      <w:marLeft w:val="0"/>
      <w:marRight w:val="0"/>
      <w:marTop w:val="0"/>
      <w:marBottom w:val="0"/>
      <w:divBdr>
        <w:top w:val="none" w:sz="0" w:space="0" w:color="auto"/>
        <w:left w:val="none" w:sz="0" w:space="0" w:color="auto"/>
        <w:bottom w:val="none" w:sz="0" w:space="0" w:color="auto"/>
        <w:right w:val="none" w:sz="0" w:space="0" w:color="auto"/>
      </w:divBdr>
    </w:div>
    <w:div w:id="1047027568">
      <w:marLeft w:val="0"/>
      <w:marRight w:val="0"/>
      <w:marTop w:val="0"/>
      <w:marBottom w:val="0"/>
      <w:divBdr>
        <w:top w:val="none" w:sz="0" w:space="0" w:color="auto"/>
        <w:left w:val="none" w:sz="0" w:space="0" w:color="auto"/>
        <w:bottom w:val="none" w:sz="0" w:space="0" w:color="auto"/>
        <w:right w:val="none" w:sz="0" w:space="0" w:color="auto"/>
      </w:divBdr>
    </w:div>
    <w:div w:id="1047490220">
      <w:marLeft w:val="0"/>
      <w:marRight w:val="0"/>
      <w:marTop w:val="0"/>
      <w:marBottom w:val="0"/>
      <w:divBdr>
        <w:top w:val="none" w:sz="0" w:space="0" w:color="auto"/>
        <w:left w:val="none" w:sz="0" w:space="0" w:color="auto"/>
        <w:bottom w:val="none" w:sz="0" w:space="0" w:color="auto"/>
        <w:right w:val="none" w:sz="0" w:space="0" w:color="auto"/>
      </w:divBdr>
    </w:div>
    <w:div w:id="1048069808">
      <w:marLeft w:val="0"/>
      <w:marRight w:val="0"/>
      <w:marTop w:val="0"/>
      <w:marBottom w:val="0"/>
      <w:divBdr>
        <w:top w:val="none" w:sz="0" w:space="0" w:color="auto"/>
        <w:left w:val="none" w:sz="0" w:space="0" w:color="auto"/>
        <w:bottom w:val="none" w:sz="0" w:space="0" w:color="auto"/>
        <w:right w:val="none" w:sz="0" w:space="0" w:color="auto"/>
      </w:divBdr>
    </w:div>
    <w:div w:id="1048143356">
      <w:marLeft w:val="0"/>
      <w:marRight w:val="0"/>
      <w:marTop w:val="0"/>
      <w:marBottom w:val="0"/>
      <w:divBdr>
        <w:top w:val="none" w:sz="0" w:space="0" w:color="auto"/>
        <w:left w:val="none" w:sz="0" w:space="0" w:color="auto"/>
        <w:bottom w:val="none" w:sz="0" w:space="0" w:color="auto"/>
        <w:right w:val="none" w:sz="0" w:space="0" w:color="auto"/>
      </w:divBdr>
    </w:div>
    <w:div w:id="1048189686">
      <w:marLeft w:val="0"/>
      <w:marRight w:val="0"/>
      <w:marTop w:val="0"/>
      <w:marBottom w:val="0"/>
      <w:divBdr>
        <w:top w:val="none" w:sz="0" w:space="0" w:color="auto"/>
        <w:left w:val="none" w:sz="0" w:space="0" w:color="auto"/>
        <w:bottom w:val="none" w:sz="0" w:space="0" w:color="auto"/>
        <w:right w:val="none" w:sz="0" w:space="0" w:color="auto"/>
      </w:divBdr>
    </w:div>
    <w:div w:id="1048838691">
      <w:marLeft w:val="0"/>
      <w:marRight w:val="0"/>
      <w:marTop w:val="0"/>
      <w:marBottom w:val="0"/>
      <w:divBdr>
        <w:top w:val="none" w:sz="0" w:space="0" w:color="auto"/>
        <w:left w:val="none" w:sz="0" w:space="0" w:color="auto"/>
        <w:bottom w:val="none" w:sz="0" w:space="0" w:color="auto"/>
        <w:right w:val="none" w:sz="0" w:space="0" w:color="auto"/>
      </w:divBdr>
    </w:div>
    <w:div w:id="1049384105">
      <w:marLeft w:val="0"/>
      <w:marRight w:val="0"/>
      <w:marTop w:val="0"/>
      <w:marBottom w:val="0"/>
      <w:divBdr>
        <w:top w:val="none" w:sz="0" w:space="0" w:color="auto"/>
        <w:left w:val="none" w:sz="0" w:space="0" w:color="auto"/>
        <w:bottom w:val="none" w:sz="0" w:space="0" w:color="auto"/>
        <w:right w:val="none" w:sz="0" w:space="0" w:color="auto"/>
      </w:divBdr>
    </w:div>
    <w:div w:id="1049957098">
      <w:marLeft w:val="0"/>
      <w:marRight w:val="0"/>
      <w:marTop w:val="0"/>
      <w:marBottom w:val="0"/>
      <w:divBdr>
        <w:top w:val="none" w:sz="0" w:space="0" w:color="auto"/>
        <w:left w:val="none" w:sz="0" w:space="0" w:color="auto"/>
        <w:bottom w:val="none" w:sz="0" w:space="0" w:color="auto"/>
        <w:right w:val="none" w:sz="0" w:space="0" w:color="auto"/>
      </w:divBdr>
    </w:div>
    <w:div w:id="1050035947">
      <w:marLeft w:val="0"/>
      <w:marRight w:val="0"/>
      <w:marTop w:val="0"/>
      <w:marBottom w:val="0"/>
      <w:divBdr>
        <w:top w:val="none" w:sz="0" w:space="0" w:color="auto"/>
        <w:left w:val="none" w:sz="0" w:space="0" w:color="auto"/>
        <w:bottom w:val="none" w:sz="0" w:space="0" w:color="auto"/>
        <w:right w:val="none" w:sz="0" w:space="0" w:color="auto"/>
      </w:divBdr>
    </w:div>
    <w:div w:id="1050223516">
      <w:marLeft w:val="0"/>
      <w:marRight w:val="0"/>
      <w:marTop w:val="0"/>
      <w:marBottom w:val="0"/>
      <w:divBdr>
        <w:top w:val="none" w:sz="0" w:space="0" w:color="auto"/>
        <w:left w:val="none" w:sz="0" w:space="0" w:color="auto"/>
        <w:bottom w:val="none" w:sz="0" w:space="0" w:color="auto"/>
        <w:right w:val="none" w:sz="0" w:space="0" w:color="auto"/>
      </w:divBdr>
    </w:div>
    <w:div w:id="1050423713">
      <w:marLeft w:val="0"/>
      <w:marRight w:val="0"/>
      <w:marTop w:val="0"/>
      <w:marBottom w:val="0"/>
      <w:divBdr>
        <w:top w:val="none" w:sz="0" w:space="0" w:color="auto"/>
        <w:left w:val="none" w:sz="0" w:space="0" w:color="auto"/>
        <w:bottom w:val="none" w:sz="0" w:space="0" w:color="auto"/>
        <w:right w:val="none" w:sz="0" w:space="0" w:color="auto"/>
      </w:divBdr>
    </w:div>
    <w:div w:id="1050500256">
      <w:marLeft w:val="0"/>
      <w:marRight w:val="0"/>
      <w:marTop w:val="0"/>
      <w:marBottom w:val="0"/>
      <w:divBdr>
        <w:top w:val="none" w:sz="0" w:space="0" w:color="auto"/>
        <w:left w:val="none" w:sz="0" w:space="0" w:color="auto"/>
        <w:bottom w:val="none" w:sz="0" w:space="0" w:color="auto"/>
        <w:right w:val="none" w:sz="0" w:space="0" w:color="auto"/>
      </w:divBdr>
    </w:div>
    <w:div w:id="1050769377">
      <w:marLeft w:val="0"/>
      <w:marRight w:val="0"/>
      <w:marTop w:val="0"/>
      <w:marBottom w:val="0"/>
      <w:divBdr>
        <w:top w:val="none" w:sz="0" w:space="0" w:color="auto"/>
        <w:left w:val="none" w:sz="0" w:space="0" w:color="auto"/>
        <w:bottom w:val="none" w:sz="0" w:space="0" w:color="auto"/>
        <w:right w:val="none" w:sz="0" w:space="0" w:color="auto"/>
      </w:divBdr>
    </w:div>
    <w:div w:id="1051071942">
      <w:marLeft w:val="0"/>
      <w:marRight w:val="0"/>
      <w:marTop w:val="0"/>
      <w:marBottom w:val="0"/>
      <w:divBdr>
        <w:top w:val="none" w:sz="0" w:space="0" w:color="auto"/>
        <w:left w:val="none" w:sz="0" w:space="0" w:color="auto"/>
        <w:bottom w:val="none" w:sz="0" w:space="0" w:color="auto"/>
        <w:right w:val="none" w:sz="0" w:space="0" w:color="auto"/>
      </w:divBdr>
    </w:div>
    <w:div w:id="1051273791">
      <w:marLeft w:val="0"/>
      <w:marRight w:val="0"/>
      <w:marTop w:val="0"/>
      <w:marBottom w:val="0"/>
      <w:divBdr>
        <w:top w:val="none" w:sz="0" w:space="0" w:color="auto"/>
        <w:left w:val="none" w:sz="0" w:space="0" w:color="auto"/>
        <w:bottom w:val="none" w:sz="0" w:space="0" w:color="auto"/>
        <w:right w:val="none" w:sz="0" w:space="0" w:color="auto"/>
      </w:divBdr>
    </w:div>
    <w:div w:id="1051417038">
      <w:marLeft w:val="0"/>
      <w:marRight w:val="0"/>
      <w:marTop w:val="0"/>
      <w:marBottom w:val="0"/>
      <w:divBdr>
        <w:top w:val="none" w:sz="0" w:space="0" w:color="auto"/>
        <w:left w:val="none" w:sz="0" w:space="0" w:color="auto"/>
        <w:bottom w:val="none" w:sz="0" w:space="0" w:color="auto"/>
        <w:right w:val="none" w:sz="0" w:space="0" w:color="auto"/>
      </w:divBdr>
    </w:div>
    <w:div w:id="1052341455">
      <w:marLeft w:val="0"/>
      <w:marRight w:val="0"/>
      <w:marTop w:val="0"/>
      <w:marBottom w:val="0"/>
      <w:divBdr>
        <w:top w:val="none" w:sz="0" w:space="0" w:color="auto"/>
        <w:left w:val="none" w:sz="0" w:space="0" w:color="auto"/>
        <w:bottom w:val="none" w:sz="0" w:space="0" w:color="auto"/>
        <w:right w:val="none" w:sz="0" w:space="0" w:color="auto"/>
      </w:divBdr>
    </w:div>
    <w:div w:id="1052920236">
      <w:marLeft w:val="0"/>
      <w:marRight w:val="0"/>
      <w:marTop w:val="0"/>
      <w:marBottom w:val="0"/>
      <w:divBdr>
        <w:top w:val="none" w:sz="0" w:space="0" w:color="auto"/>
        <w:left w:val="none" w:sz="0" w:space="0" w:color="auto"/>
        <w:bottom w:val="none" w:sz="0" w:space="0" w:color="auto"/>
        <w:right w:val="none" w:sz="0" w:space="0" w:color="auto"/>
      </w:divBdr>
    </w:div>
    <w:div w:id="1052998235">
      <w:marLeft w:val="0"/>
      <w:marRight w:val="0"/>
      <w:marTop w:val="0"/>
      <w:marBottom w:val="0"/>
      <w:divBdr>
        <w:top w:val="none" w:sz="0" w:space="0" w:color="auto"/>
        <w:left w:val="none" w:sz="0" w:space="0" w:color="auto"/>
        <w:bottom w:val="none" w:sz="0" w:space="0" w:color="auto"/>
        <w:right w:val="none" w:sz="0" w:space="0" w:color="auto"/>
      </w:divBdr>
    </w:div>
    <w:div w:id="1053120832">
      <w:marLeft w:val="0"/>
      <w:marRight w:val="0"/>
      <w:marTop w:val="0"/>
      <w:marBottom w:val="0"/>
      <w:divBdr>
        <w:top w:val="none" w:sz="0" w:space="0" w:color="auto"/>
        <w:left w:val="none" w:sz="0" w:space="0" w:color="auto"/>
        <w:bottom w:val="none" w:sz="0" w:space="0" w:color="auto"/>
        <w:right w:val="none" w:sz="0" w:space="0" w:color="auto"/>
      </w:divBdr>
    </w:div>
    <w:div w:id="1053310320">
      <w:marLeft w:val="0"/>
      <w:marRight w:val="0"/>
      <w:marTop w:val="0"/>
      <w:marBottom w:val="0"/>
      <w:divBdr>
        <w:top w:val="none" w:sz="0" w:space="0" w:color="auto"/>
        <w:left w:val="none" w:sz="0" w:space="0" w:color="auto"/>
        <w:bottom w:val="none" w:sz="0" w:space="0" w:color="auto"/>
        <w:right w:val="none" w:sz="0" w:space="0" w:color="auto"/>
      </w:divBdr>
    </w:div>
    <w:div w:id="1053578244">
      <w:marLeft w:val="0"/>
      <w:marRight w:val="0"/>
      <w:marTop w:val="0"/>
      <w:marBottom w:val="0"/>
      <w:divBdr>
        <w:top w:val="none" w:sz="0" w:space="0" w:color="auto"/>
        <w:left w:val="none" w:sz="0" w:space="0" w:color="auto"/>
        <w:bottom w:val="none" w:sz="0" w:space="0" w:color="auto"/>
        <w:right w:val="none" w:sz="0" w:space="0" w:color="auto"/>
      </w:divBdr>
    </w:div>
    <w:div w:id="1053693735">
      <w:marLeft w:val="0"/>
      <w:marRight w:val="0"/>
      <w:marTop w:val="0"/>
      <w:marBottom w:val="0"/>
      <w:divBdr>
        <w:top w:val="none" w:sz="0" w:space="0" w:color="auto"/>
        <w:left w:val="none" w:sz="0" w:space="0" w:color="auto"/>
        <w:bottom w:val="none" w:sz="0" w:space="0" w:color="auto"/>
        <w:right w:val="none" w:sz="0" w:space="0" w:color="auto"/>
      </w:divBdr>
    </w:div>
    <w:div w:id="1053776850">
      <w:marLeft w:val="0"/>
      <w:marRight w:val="0"/>
      <w:marTop w:val="0"/>
      <w:marBottom w:val="0"/>
      <w:divBdr>
        <w:top w:val="none" w:sz="0" w:space="0" w:color="auto"/>
        <w:left w:val="none" w:sz="0" w:space="0" w:color="auto"/>
        <w:bottom w:val="none" w:sz="0" w:space="0" w:color="auto"/>
        <w:right w:val="none" w:sz="0" w:space="0" w:color="auto"/>
      </w:divBdr>
    </w:div>
    <w:div w:id="1054694398">
      <w:marLeft w:val="0"/>
      <w:marRight w:val="0"/>
      <w:marTop w:val="0"/>
      <w:marBottom w:val="0"/>
      <w:divBdr>
        <w:top w:val="none" w:sz="0" w:space="0" w:color="auto"/>
        <w:left w:val="none" w:sz="0" w:space="0" w:color="auto"/>
        <w:bottom w:val="none" w:sz="0" w:space="0" w:color="auto"/>
        <w:right w:val="none" w:sz="0" w:space="0" w:color="auto"/>
      </w:divBdr>
    </w:div>
    <w:div w:id="1054812113">
      <w:marLeft w:val="0"/>
      <w:marRight w:val="0"/>
      <w:marTop w:val="0"/>
      <w:marBottom w:val="0"/>
      <w:divBdr>
        <w:top w:val="none" w:sz="0" w:space="0" w:color="auto"/>
        <w:left w:val="none" w:sz="0" w:space="0" w:color="auto"/>
        <w:bottom w:val="none" w:sz="0" w:space="0" w:color="auto"/>
        <w:right w:val="none" w:sz="0" w:space="0" w:color="auto"/>
      </w:divBdr>
    </w:div>
    <w:div w:id="1055399013">
      <w:marLeft w:val="0"/>
      <w:marRight w:val="0"/>
      <w:marTop w:val="0"/>
      <w:marBottom w:val="0"/>
      <w:divBdr>
        <w:top w:val="none" w:sz="0" w:space="0" w:color="auto"/>
        <w:left w:val="none" w:sz="0" w:space="0" w:color="auto"/>
        <w:bottom w:val="none" w:sz="0" w:space="0" w:color="auto"/>
        <w:right w:val="none" w:sz="0" w:space="0" w:color="auto"/>
      </w:divBdr>
    </w:div>
    <w:div w:id="1055620494">
      <w:marLeft w:val="0"/>
      <w:marRight w:val="0"/>
      <w:marTop w:val="0"/>
      <w:marBottom w:val="0"/>
      <w:divBdr>
        <w:top w:val="none" w:sz="0" w:space="0" w:color="auto"/>
        <w:left w:val="none" w:sz="0" w:space="0" w:color="auto"/>
        <w:bottom w:val="none" w:sz="0" w:space="0" w:color="auto"/>
        <w:right w:val="none" w:sz="0" w:space="0" w:color="auto"/>
      </w:divBdr>
    </w:div>
    <w:div w:id="1055737653">
      <w:marLeft w:val="0"/>
      <w:marRight w:val="0"/>
      <w:marTop w:val="0"/>
      <w:marBottom w:val="0"/>
      <w:divBdr>
        <w:top w:val="none" w:sz="0" w:space="0" w:color="auto"/>
        <w:left w:val="none" w:sz="0" w:space="0" w:color="auto"/>
        <w:bottom w:val="none" w:sz="0" w:space="0" w:color="auto"/>
        <w:right w:val="none" w:sz="0" w:space="0" w:color="auto"/>
      </w:divBdr>
    </w:div>
    <w:div w:id="1056077986">
      <w:marLeft w:val="0"/>
      <w:marRight w:val="0"/>
      <w:marTop w:val="0"/>
      <w:marBottom w:val="0"/>
      <w:divBdr>
        <w:top w:val="none" w:sz="0" w:space="0" w:color="auto"/>
        <w:left w:val="none" w:sz="0" w:space="0" w:color="auto"/>
        <w:bottom w:val="none" w:sz="0" w:space="0" w:color="auto"/>
        <w:right w:val="none" w:sz="0" w:space="0" w:color="auto"/>
      </w:divBdr>
    </w:div>
    <w:div w:id="1056472014">
      <w:marLeft w:val="0"/>
      <w:marRight w:val="0"/>
      <w:marTop w:val="0"/>
      <w:marBottom w:val="0"/>
      <w:divBdr>
        <w:top w:val="none" w:sz="0" w:space="0" w:color="auto"/>
        <w:left w:val="none" w:sz="0" w:space="0" w:color="auto"/>
        <w:bottom w:val="none" w:sz="0" w:space="0" w:color="auto"/>
        <w:right w:val="none" w:sz="0" w:space="0" w:color="auto"/>
      </w:divBdr>
    </w:div>
    <w:div w:id="1057126439">
      <w:marLeft w:val="0"/>
      <w:marRight w:val="0"/>
      <w:marTop w:val="0"/>
      <w:marBottom w:val="0"/>
      <w:divBdr>
        <w:top w:val="none" w:sz="0" w:space="0" w:color="auto"/>
        <w:left w:val="none" w:sz="0" w:space="0" w:color="auto"/>
        <w:bottom w:val="none" w:sz="0" w:space="0" w:color="auto"/>
        <w:right w:val="none" w:sz="0" w:space="0" w:color="auto"/>
      </w:divBdr>
    </w:div>
    <w:div w:id="1057706851">
      <w:marLeft w:val="0"/>
      <w:marRight w:val="0"/>
      <w:marTop w:val="0"/>
      <w:marBottom w:val="0"/>
      <w:divBdr>
        <w:top w:val="none" w:sz="0" w:space="0" w:color="auto"/>
        <w:left w:val="none" w:sz="0" w:space="0" w:color="auto"/>
        <w:bottom w:val="none" w:sz="0" w:space="0" w:color="auto"/>
        <w:right w:val="none" w:sz="0" w:space="0" w:color="auto"/>
      </w:divBdr>
    </w:div>
    <w:div w:id="1058236942">
      <w:marLeft w:val="0"/>
      <w:marRight w:val="0"/>
      <w:marTop w:val="0"/>
      <w:marBottom w:val="0"/>
      <w:divBdr>
        <w:top w:val="none" w:sz="0" w:space="0" w:color="auto"/>
        <w:left w:val="none" w:sz="0" w:space="0" w:color="auto"/>
        <w:bottom w:val="none" w:sz="0" w:space="0" w:color="auto"/>
        <w:right w:val="none" w:sz="0" w:space="0" w:color="auto"/>
      </w:divBdr>
    </w:div>
    <w:div w:id="1060396380">
      <w:marLeft w:val="0"/>
      <w:marRight w:val="0"/>
      <w:marTop w:val="0"/>
      <w:marBottom w:val="0"/>
      <w:divBdr>
        <w:top w:val="none" w:sz="0" w:space="0" w:color="auto"/>
        <w:left w:val="none" w:sz="0" w:space="0" w:color="auto"/>
        <w:bottom w:val="none" w:sz="0" w:space="0" w:color="auto"/>
        <w:right w:val="none" w:sz="0" w:space="0" w:color="auto"/>
      </w:divBdr>
    </w:div>
    <w:div w:id="1060444592">
      <w:marLeft w:val="0"/>
      <w:marRight w:val="0"/>
      <w:marTop w:val="0"/>
      <w:marBottom w:val="0"/>
      <w:divBdr>
        <w:top w:val="none" w:sz="0" w:space="0" w:color="auto"/>
        <w:left w:val="none" w:sz="0" w:space="0" w:color="auto"/>
        <w:bottom w:val="none" w:sz="0" w:space="0" w:color="auto"/>
        <w:right w:val="none" w:sz="0" w:space="0" w:color="auto"/>
      </w:divBdr>
    </w:div>
    <w:div w:id="1060596229">
      <w:marLeft w:val="0"/>
      <w:marRight w:val="0"/>
      <w:marTop w:val="0"/>
      <w:marBottom w:val="0"/>
      <w:divBdr>
        <w:top w:val="none" w:sz="0" w:space="0" w:color="auto"/>
        <w:left w:val="none" w:sz="0" w:space="0" w:color="auto"/>
        <w:bottom w:val="none" w:sz="0" w:space="0" w:color="auto"/>
        <w:right w:val="none" w:sz="0" w:space="0" w:color="auto"/>
      </w:divBdr>
    </w:div>
    <w:div w:id="1061097730">
      <w:marLeft w:val="0"/>
      <w:marRight w:val="0"/>
      <w:marTop w:val="0"/>
      <w:marBottom w:val="0"/>
      <w:divBdr>
        <w:top w:val="none" w:sz="0" w:space="0" w:color="auto"/>
        <w:left w:val="none" w:sz="0" w:space="0" w:color="auto"/>
        <w:bottom w:val="none" w:sz="0" w:space="0" w:color="auto"/>
        <w:right w:val="none" w:sz="0" w:space="0" w:color="auto"/>
      </w:divBdr>
    </w:div>
    <w:div w:id="1061557370">
      <w:marLeft w:val="0"/>
      <w:marRight w:val="0"/>
      <w:marTop w:val="0"/>
      <w:marBottom w:val="0"/>
      <w:divBdr>
        <w:top w:val="none" w:sz="0" w:space="0" w:color="auto"/>
        <w:left w:val="none" w:sz="0" w:space="0" w:color="auto"/>
        <w:bottom w:val="none" w:sz="0" w:space="0" w:color="auto"/>
        <w:right w:val="none" w:sz="0" w:space="0" w:color="auto"/>
      </w:divBdr>
    </w:div>
    <w:div w:id="1061561792">
      <w:marLeft w:val="0"/>
      <w:marRight w:val="0"/>
      <w:marTop w:val="0"/>
      <w:marBottom w:val="0"/>
      <w:divBdr>
        <w:top w:val="none" w:sz="0" w:space="0" w:color="auto"/>
        <w:left w:val="none" w:sz="0" w:space="0" w:color="auto"/>
        <w:bottom w:val="none" w:sz="0" w:space="0" w:color="auto"/>
        <w:right w:val="none" w:sz="0" w:space="0" w:color="auto"/>
      </w:divBdr>
    </w:div>
    <w:div w:id="1062752717">
      <w:marLeft w:val="0"/>
      <w:marRight w:val="0"/>
      <w:marTop w:val="0"/>
      <w:marBottom w:val="0"/>
      <w:divBdr>
        <w:top w:val="none" w:sz="0" w:space="0" w:color="auto"/>
        <w:left w:val="none" w:sz="0" w:space="0" w:color="auto"/>
        <w:bottom w:val="none" w:sz="0" w:space="0" w:color="auto"/>
        <w:right w:val="none" w:sz="0" w:space="0" w:color="auto"/>
      </w:divBdr>
    </w:div>
    <w:div w:id="1063213911">
      <w:marLeft w:val="0"/>
      <w:marRight w:val="0"/>
      <w:marTop w:val="0"/>
      <w:marBottom w:val="0"/>
      <w:divBdr>
        <w:top w:val="none" w:sz="0" w:space="0" w:color="auto"/>
        <w:left w:val="none" w:sz="0" w:space="0" w:color="auto"/>
        <w:bottom w:val="none" w:sz="0" w:space="0" w:color="auto"/>
        <w:right w:val="none" w:sz="0" w:space="0" w:color="auto"/>
      </w:divBdr>
    </w:div>
    <w:div w:id="1063334120">
      <w:marLeft w:val="0"/>
      <w:marRight w:val="0"/>
      <w:marTop w:val="0"/>
      <w:marBottom w:val="0"/>
      <w:divBdr>
        <w:top w:val="none" w:sz="0" w:space="0" w:color="auto"/>
        <w:left w:val="none" w:sz="0" w:space="0" w:color="auto"/>
        <w:bottom w:val="none" w:sz="0" w:space="0" w:color="auto"/>
        <w:right w:val="none" w:sz="0" w:space="0" w:color="auto"/>
      </w:divBdr>
    </w:div>
    <w:div w:id="1063522872">
      <w:marLeft w:val="0"/>
      <w:marRight w:val="0"/>
      <w:marTop w:val="0"/>
      <w:marBottom w:val="0"/>
      <w:divBdr>
        <w:top w:val="none" w:sz="0" w:space="0" w:color="auto"/>
        <w:left w:val="none" w:sz="0" w:space="0" w:color="auto"/>
        <w:bottom w:val="none" w:sz="0" w:space="0" w:color="auto"/>
        <w:right w:val="none" w:sz="0" w:space="0" w:color="auto"/>
      </w:divBdr>
    </w:div>
    <w:div w:id="1063680767">
      <w:marLeft w:val="0"/>
      <w:marRight w:val="0"/>
      <w:marTop w:val="0"/>
      <w:marBottom w:val="0"/>
      <w:divBdr>
        <w:top w:val="none" w:sz="0" w:space="0" w:color="auto"/>
        <w:left w:val="none" w:sz="0" w:space="0" w:color="auto"/>
        <w:bottom w:val="none" w:sz="0" w:space="0" w:color="auto"/>
        <w:right w:val="none" w:sz="0" w:space="0" w:color="auto"/>
      </w:divBdr>
    </w:div>
    <w:div w:id="1064330556">
      <w:marLeft w:val="0"/>
      <w:marRight w:val="0"/>
      <w:marTop w:val="0"/>
      <w:marBottom w:val="0"/>
      <w:divBdr>
        <w:top w:val="none" w:sz="0" w:space="0" w:color="auto"/>
        <w:left w:val="none" w:sz="0" w:space="0" w:color="auto"/>
        <w:bottom w:val="none" w:sz="0" w:space="0" w:color="auto"/>
        <w:right w:val="none" w:sz="0" w:space="0" w:color="auto"/>
      </w:divBdr>
    </w:div>
    <w:div w:id="1064838555">
      <w:marLeft w:val="0"/>
      <w:marRight w:val="0"/>
      <w:marTop w:val="0"/>
      <w:marBottom w:val="0"/>
      <w:divBdr>
        <w:top w:val="none" w:sz="0" w:space="0" w:color="auto"/>
        <w:left w:val="none" w:sz="0" w:space="0" w:color="auto"/>
        <w:bottom w:val="none" w:sz="0" w:space="0" w:color="auto"/>
        <w:right w:val="none" w:sz="0" w:space="0" w:color="auto"/>
      </w:divBdr>
    </w:div>
    <w:div w:id="1065058249">
      <w:marLeft w:val="0"/>
      <w:marRight w:val="0"/>
      <w:marTop w:val="0"/>
      <w:marBottom w:val="0"/>
      <w:divBdr>
        <w:top w:val="none" w:sz="0" w:space="0" w:color="auto"/>
        <w:left w:val="none" w:sz="0" w:space="0" w:color="auto"/>
        <w:bottom w:val="none" w:sz="0" w:space="0" w:color="auto"/>
        <w:right w:val="none" w:sz="0" w:space="0" w:color="auto"/>
      </w:divBdr>
    </w:div>
    <w:div w:id="1065374253">
      <w:marLeft w:val="0"/>
      <w:marRight w:val="0"/>
      <w:marTop w:val="0"/>
      <w:marBottom w:val="0"/>
      <w:divBdr>
        <w:top w:val="none" w:sz="0" w:space="0" w:color="auto"/>
        <w:left w:val="none" w:sz="0" w:space="0" w:color="auto"/>
        <w:bottom w:val="none" w:sz="0" w:space="0" w:color="auto"/>
        <w:right w:val="none" w:sz="0" w:space="0" w:color="auto"/>
      </w:divBdr>
    </w:div>
    <w:div w:id="1065419194">
      <w:marLeft w:val="0"/>
      <w:marRight w:val="0"/>
      <w:marTop w:val="0"/>
      <w:marBottom w:val="0"/>
      <w:divBdr>
        <w:top w:val="none" w:sz="0" w:space="0" w:color="auto"/>
        <w:left w:val="none" w:sz="0" w:space="0" w:color="auto"/>
        <w:bottom w:val="none" w:sz="0" w:space="0" w:color="auto"/>
        <w:right w:val="none" w:sz="0" w:space="0" w:color="auto"/>
      </w:divBdr>
    </w:div>
    <w:div w:id="1065764548">
      <w:marLeft w:val="0"/>
      <w:marRight w:val="0"/>
      <w:marTop w:val="0"/>
      <w:marBottom w:val="0"/>
      <w:divBdr>
        <w:top w:val="none" w:sz="0" w:space="0" w:color="auto"/>
        <w:left w:val="none" w:sz="0" w:space="0" w:color="auto"/>
        <w:bottom w:val="none" w:sz="0" w:space="0" w:color="auto"/>
        <w:right w:val="none" w:sz="0" w:space="0" w:color="auto"/>
      </w:divBdr>
    </w:div>
    <w:div w:id="1065953318">
      <w:marLeft w:val="0"/>
      <w:marRight w:val="0"/>
      <w:marTop w:val="0"/>
      <w:marBottom w:val="0"/>
      <w:divBdr>
        <w:top w:val="none" w:sz="0" w:space="0" w:color="auto"/>
        <w:left w:val="none" w:sz="0" w:space="0" w:color="auto"/>
        <w:bottom w:val="none" w:sz="0" w:space="0" w:color="auto"/>
        <w:right w:val="none" w:sz="0" w:space="0" w:color="auto"/>
      </w:divBdr>
    </w:div>
    <w:div w:id="1066344109">
      <w:marLeft w:val="0"/>
      <w:marRight w:val="0"/>
      <w:marTop w:val="0"/>
      <w:marBottom w:val="0"/>
      <w:divBdr>
        <w:top w:val="none" w:sz="0" w:space="0" w:color="auto"/>
        <w:left w:val="none" w:sz="0" w:space="0" w:color="auto"/>
        <w:bottom w:val="none" w:sz="0" w:space="0" w:color="auto"/>
        <w:right w:val="none" w:sz="0" w:space="0" w:color="auto"/>
      </w:divBdr>
    </w:div>
    <w:div w:id="1066608944">
      <w:marLeft w:val="0"/>
      <w:marRight w:val="0"/>
      <w:marTop w:val="0"/>
      <w:marBottom w:val="0"/>
      <w:divBdr>
        <w:top w:val="none" w:sz="0" w:space="0" w:color="auto"/>
        <w:left w:val="none" w:sz="0" w:space="0" w:color="auto"/>
        <w:bottom w:val="none" w:sz="0" w:space="0" w:color="auto"/>
        <w:right w:val="none" w:sz="0" w:space="0" w:color="auto"/>
      </w:divBdr>
    </w:div>
    <w:div w:id="1067192683">
      <w:marLeft w:val="0"/>
      <w:marRight w:val="0"/>
      <w:marTop w:val="0"/>
      <w:marBottom w:val="0"/>
      <w:divBdr>
        <w:top w:val="none" w:sz="0" w:space="0" w:color="auto"/>
        <w:left w:val="none" w:sz="0" w:space="0" w:color="auto"/>
        <w:bottom w:val="none" w:sz="0" w:space="0" w:color="auto"/>
        <w:right w:val="none" w:sz="0" w:space="0" w:color="auto"/>
      </w:divBdr>
    </w:div>
    <w:div w:id="1067647038">
      <w:marLeft w:val="0"/>
      <w:marRight w:val="0"/>
      <w:marTop w:val="0"/>
      <w:marBottom w:val="0"/>
      <w:divBdr>
        <w:top w:val="none" w:sz="0" w:space="0" w:color="auto"/>
        <w:left w:val="none" w:sz="0" w:space="0" w:color="auto"/>
        <w:bottom w:val="none" w:sz="0" w:space="0" w:color="auto"/>
        <w:right w:val="none" w:sz="0" w:space="0" w:color="auto"/>
      </w:divBdr>
    </w:div>
    <w:div w:id="1067647420">
      <w:marLeft w:val="0"/>
      <w:marRight w:val="0"/>
      <w:marTop w:val="0"/>
      <w:marBottom w:val="0"/>
      <w:divBdr>
        <w:top w:val="none" w:sz="0" w:space="0" w:color="auto"/>
        <w:left w:val="none" w:sz="0" w:space="0" w:color="auto"/>
        <w:bottom w:val="none" w:sz="0" w:space="0" w:color="auto"/>
        <w:right w:val="none" w:sz="0" w:space="0" w:color="auto"/>
      </w:divBdr>
    </w:div>
    <w:div w:id="1067723374">
      <w:marLeft w:val="0"/>
      <w:marRight w:val="0"/>
      <w:marTop w:val="0"/>
      <w:marBottom w:val="0"/>
      <w:divBdr>
        <w:top w:val="none" w:sz="0" w:space="0" w:color="auto"/>
        <w:left w:val="none" w:sz="0" w:space="0" w:color="auto"/>
        <w:bottom w:val="none" w:sz="0" w:space="0" w:color="auto"/>
        <w:right w:val="none" w:sz="0" w:space="0" w:color="auto"/>
      </w:divBdr>
    </w:div>
    <w:div w:id="1067845763">
      <w:marLeft w:val="0"/>
      <w:marRight w:val="0"/>
      <w:marTop w:val="0"/>
      <w:marBottom w:val="0"/>
      <w:divBdr>
        <w:top w:val="none" w:sz="0" w:space="0" w:color="auto"/>
        <w:left w:val="none" w:sz="0" w:space="0" w:color="auto"/>
        <w:bottom w:val="none" w:sz="0" w:space="0" w:color="auto"/>
        <w:right w:val="none" w:sz="0" w:space="0" w:color="auto"/>
      </w:divBdr>
    </w:div>
    <w:div w:id="1068261151">
      <w:marLeft w:val="0"/>
      <w:marRight w:val="0"/>
      <w:marTop w:val="0"/>
      <w:marBottom w:val="0"/>
      <w:divBdr>
        <w:top w:val="none" w:sz="0" w:space="0" w:color="auto"/>
        <w:left w:val="none" w:sz="0" w:space="0" w:color="auto"/>
        <w:bottom w:val="none" w:sz="0" w:space="0" w:color="auto"/>
        <w:right w:val="none" w:sz="0" w:space="0" w:color="auto"/>
      </w:divBdr>
    </w:div>
    <w:div w:id="1068377249">
      <w:marLeft w:val="0"/>
      <w:marRight w:val="0"/>
      <w:marTop w:val="0"/>
      <w:marBottom w:val="0"/>
      <w:divBdr>
        <w:top w:val="none" w:sz="0" w:space="0" w:color="auto"/>
        <w:left w:val="none" w:sz="0" w:space="0" w:color="auto"/>
        <w:bottom w:val="none" w:sz="0" w:space="0" w:color="auto"/>
        <w:right w:val="none" w:sz="0" w:space="0" w:color="auto"/>
      </w:divBdr>
    </w:div>
    <w:div w:id="1068460810">
      <w:marLeft w:val="0"/>
      <w:marRight w:val="0"/>
      <w:marTop w:val="0"/>
      <w:marBottom w:val="0"/>
      <w:divBdr>
        <w:top w:val="none" w:sz="0" w:space="0" w:color="auto"/>
        <w:left w:val="none" w:sz="0" w:space="0" w:color="auto"/>
        <w:bottom w:val="none" w:sz="0" w:space="0" w:color="auto"/>
        <w:right w:val="none" w:sz="0" w:space="0" w:color="auto"/>
      </w:divBdr>
    </w:div>
    <w:div w:id="1068499093">
      <w:marLeft w:val="0"/>
      <w:marRight w:val="0"/>
      <w:marTop w:val="0"/>
      <w:marBottom w:val="0"/>
      <w:divBdr>
        <w:top w:val="none" w:sz="0" w:space="0" w:color="auto"/>
        <w:left w:val="none" w:sz="0" w:space="0" w:color="auto"/>
        <w:bottom w:val="none" w:sz="0" w:space="0" w:color="auto"/>
        <w:right w:val="none" w:sz="0" w:space="0" w:color="auto"/>
      </w:divBdr>
    </w:div>
    <w:div w:id="1068847004">
      <w:marLeft w:val="0"/>
      <w:marRight w:val="0"/>
      <w:marTop w:val="0"/>
      <w:marBottom w:val="0"/>
      <w:divBdr>
        <w:top w:val="none" w:sz="0" w:space="0" w:color="auto"/>
        <w:left w:val="none" w:sz="0" w:space="0" w:color="auto"/>
        <w:bottom w:val="none" w:sz="0" w:space="0" w:color="auto"/>
        <w:right w:val="none" w:sz="0" w:space="0" w:color="auto"/>
      </w:divBdr>
    </w:div>
    <w:div w:id="1069503720">
      <w:marLeft w:val="0"/>
      <w:marRight w:val="0"/>
      <w:marTop w:val="0"/>
      <w:marBottom w:val="0"/>
      <w:divBdr>
        <w:top w:val="none" w:sz="0" w:space="0" w:color="auto"/>
        <w:left w:val="none" w:sz="0" w:space="0" w:color="auto"/>
        <w:bottom w:val="none" w:sz="0" w:space="0" w:color="auto"/>
        <w:right w:val="none" w:sz="0" w:space="0" w:color="auto"/>
      </w:divBdr>
    </w:div>
    <w:div w:id="1071347581">
      <w:marLeft w:val="0"/>
      <w:marRight w:val="0"/>
      <w:marTop w:val="0"/>
      <w:marBottom w:val="0"/>
      <w:divBdr>
        <w:top w:val="none" w:sz="0" w:space="0" w:color="auto"/>
        <w:left w:val="none" w:sz="0" w:space="0" w:color="auto"/>
        <w:bottom w:val="none" w:sz="0" w:space="0" w:color="auto"/>
        <w:right w:val="none" w:sz="0" w:space="0" w:color="auto"/>
      </w:divBdr>
    </w:div>
    <w:div w:id="1071927194">
      <w:marLeft w:val="0"/>
      <w:marRight w:val="0"/>
      <w:marTop w:val="0"/>
      <w:marBottom w:val="0"/>
      <w:divBdr>
        <w:top w:val="none" w:sz="0" w:space="0" w:color="auto"/>
        <w:left w:val="none" w:sz="0" w:space="0" w:color="auto"/>
        <w:bottom w:val="none" w:sz="0" w:space="0" w:color="auto"/>
        <w:right w:val="none" w:sz="0" w:space="0" w:color="auto"/>
      </w:divBdr>
    </w:div>
    <w:div w:id="1072388435">
      <w:marLeft w:val="0"/>
      <w:marRight w:val="0"/>
      <w:marTop w:val="0"/>
      <w:marBottom w:val="0"/>
      <w:divBdr>
        <w:top w:val="none" w:sz="0" w:space="0" w:color="auto"/>
        <w:left w:val="none" w:sz="0" w:space="0" w:color="auto"/>
        <w:bottom w:val="none" w:sz="0" w:space="0" w:color="auto"/>
        <w:right w:val="none" w:sz="0" w:space="0" w:color="auto"/>
      </w:divBdr>
    </w:div>
    <w:div w:id="1073431551">
      <w:marLeft w:val="0"/>
      <w:marRight w:val="0"/>
      <w:marTop w:val="0"/>
      <w:marBottom w:val="0"/>
      <w:divBdr>
        <w:top w:val="none" w:sz="0" w:space="0" w:color="auto"/>
        <w:left w:val="none" w:sz="0" w:space="0" w:color="auto"/>
        <w:bottom w:val="none" w:sz="0" w:space="0" w:color="auto"/>
        <w:right w:val="none" w:sz="0" w:space="0" w:color="auto"/>
      </w:divBdr>
    </w:div>
    <w:div w:id="1074082685">
      <w:marLeft w:val="0"/>
      <w:marRight w:val="0"/>
      <w:marTop w:val="0"/>
      <w:marBottom w:val="0"/>
      <w:divBdr>
        <w:top w:val="none" w:sz="0" w:space="0" w:color="auto"/>
        <w:left w:val="none" w:sz="0" w:space="0" w:color="auto"/>
        <w:bottom w:val="none" w:sz="0" w:space="0" w:color="auto"/>
        <w:right w:val="none" w:sz="0" w:space="0" w:color="auto"/>
      </w:divBdr>
    </w:div>
    <w:div w:id="1075011587">
      <w:marLeft w:val="0"/>
      <w:marRight w:val="0"/>
      <w:marTop w:val="0"/>
      <w:marBottom w:val="0"/>
      <w:divBdr>
        <w:top w:val="none" w:sz="0" w:space="0" w:color="auto"/>
        <w:left w:val="none" w:sz="0" w:space="0" w:color="auto"/>
        <w:bottom w:val="none" w:sz="0" w:space="0" w:color="auto"/>
        <w:right w:val="none" w:sz="0" w:space="0" w:color="auto"/>
      </w:divBdr>
    </w:div>
    <w:div w:id="1075585284">
      <w:marLeft w:val="0"/>
      <w:marRight w:val="0"/>
      <w:marTop w:val="0"/>
      <w:marBottom w:val="0"/>
      <w:divBdr>
        <w:top w:val="none" w:sz="0" w:space="0" w:color="auto"/>
        <w:left w:val="none" w:sz="0" w:space="0" w:color="auto"/>
        <w:bottom w:val="none" w:sz="0" w:space="0" w:color="auto"/>
        <w:right w:val="none" w:sz="0" w:space="0" w:color="auto"/>
      </w:divBdr>
    </w:div>
    <w:div w:id="1075711355">
      <w:marLeft w:val="0"/>
      <w:marRight w:val="0"/>
      <w:marTop w:val="0"/>
      <w:marBottom w:val="0"/>
      <w:divBdr>
        <w:top w:val="none" w:sz="0" w:space="0" w:color="auto"/>
        <w:left w:val="none" w:sz="0" w:space="0" w:color="auto"/>
        <w:bottom w:val="none" w:sz="0" w:space="0" w:color="auto"/>
        <w:right w:val="none" w:sz="0" w:space="0" w:color="auto"/>
      </w:divBdr>
    </w:div>
    <w:div w:id="1075863277">
      <w:marLeft w:val="0"/>
      <w:marRight w:val="0"/>
      <w:marTop w:val="0"/>
      <w:marBottom w:val="0"/>
      <w:divBdr>
        <w:top w:val="none" w:sz="0" w:space="0" w:color="auto"/>
        <w:left w:val="none" w:sz="0" w:space="0" w:color="auto"/>
        <w:bottom w:val="none" w:sz="0" w:space="0" w:color="auto"/>
        <w:right w:val="none" w:sz="0" w:space="0" w:color="auto"/>
      </w:divBdr>
    </w:div>
    <w:div w:id="1077172502">
      <w:marLeft w:val="0"/>
      <w:marRight w:val="0"/>
      <w:marTop w:val="0"/>
      <w:marBottom w:val="0"/>
      <w:divBdr>
        <w:top w:val="none" w:sz="0" w:space="0" w:color="auto"/>
        <w:left w:val="none" w:sz="0" w:space="0" w:color="auto"/>
        <w:bottom w:val="none" w:sz="0" w:space="0" w:color="auto"/>
        <w:right w:val="none" w:sz="0" w:space="0" w:color="auto"/>
      </w:divBdr>
    </w:div>
    <w:div w:id="1077560385">
      <w:marLeft w:val="0"/>
      <w:marRight w:val="0"/>
      <w:marTop w:val="0"/>
      <w:marBottom w:val="0"/>
      <w:divBdr>
        <w:top w:val="none" w:sz="0" w:space="0" w:color="auto"/>
        <w:left w:val="none" w:sz="0" w:space="0" w:color="auto"/>
        <w:bottom w:val="none" w:sz="0" w:space="0" w:color="auto"/>
        <w:right w:val="none" w:sz="0" w:space="0" w:color="auto"/>
      </w:divBdr>
    </w:div>
    <w:div w:id="1077629864">
      <w:marLeft w:val="0"/>
      <w:marRight w:val="0"/>
      <w:marTop w:val="0"/>
      <w:marBottom w:val="0"/>
      <w:divBdr>
        <w:top w:val="none" w:sz="0" w:space="0" w:color="auto"/>
        <w:left w:val="none" w:sz="0" w:space="0" w:color="auto"/>
        <w:bottom w:val="none" w:sz="0" w:space="0" w:color="auto"/>
        <w:right w:val="none" w:sz="0" w:space="0" w:color="auto"/>
      </w:divBdr>
    </w:div>
    <w:div w:id="1077753235">
      <w:marLeft w:val="0"/>
      <w:marRight w:val="0"/>
      <w:marTop w:val="0"/>
      <w:marBottom w:val="0"/>
      <w:divBdr>
        <w:top w:val="none" w:sz="0" w:space="0" w:color="auto"/>
        <w:left w:val="none" w:sz="0" w:space="0" w:color="auto"/>
        <w:bottom w:val="none" w:sz="0" w:space="0" w:color="auto"/>
        <w:right w:val="none" w:sz="0" w:space="0" w:color="auto"/>
      </w:divBdr>
    </w:div>
    <w:div w:id="1078207861">
      <w:marLeft w:val="0"/>
      <w:marRight w:val="0"/>
      <w:marTop w:val="0"/>
      <w:marBottom w:val="0"/>
      <w:divBdr>
        <w:top w:val="none" w:sz="0" w:space="0" w:color="auto"/>
        <w:left w:val="none" w:sz="0" w:space="0" w:color="auto"/>
        <w:bottom w:val="none" w:sz="0" w:space="0" w:color="auto"/>
        <w:right w:val="none" w:sz="0" w:space="0" w:color="auto"/>
      </w:divBdr>
    </w:div>
    <w:div w:id="1081290920">
      <w:marLeft w:val="0"/>
      <w:marRight w:val="0"/>
      <w:marTop w:val="0"/>
      <w:marBottom w:val="0"/>
      <w:divBdr>
        <w:top w:val="none" w:sz="0" w:space="0" w:color="auto"/>
        <w:left w:val="none" w:sz="0" w:space="0" w:color="auto"/>
        <w:bottom w:val="none" w:sz="0" w:space="0" w:color="auto"/>
        <w:right w:val="none" w:sz="0" w:space="0" w:color="auto"/>
      </w:divBdr>
    </w:div>
    <w:div w:id="1081488866">
      <w:marLeft w:val="0"/>
      <w:marRight w:val="0"/>
      <w:marTop w:val="0"/>
      <w:marBottom w:val="0"/>
      <w:divBdr>
        <w:top w:val="none" w:sz="0" w:space="0" w:color="auto"/>
        <w:left w:val="none" w:sz="0" w:space="0" w:color="auto"/>
        <w:bottom w:val="none" w:sz="0" w:space="0" w:color="auto"/>
        <w:right w:val="none" w:sz="0" w:space="0" w:color="auto"/>
      </w:divBdr>
    </w:div>
    <w:div w:id="1082068722">
      <w:marLeft w:val="0"/>
      <w:marRight w:val="0"/>
      <w:marTop w:val="0"/>
      <w:marBottom w:val="0"/>
      <w:divBdr>
        <w:top w:val="none" w:sz="0" w:space="0" w:color="auto"/>
        <w:left w:val="none" w:sz="0" w:space="0" w:color="auto"/>
        <w:bottom w:val="none" w:sz="0" w:space="0" w:color="auto"/>
        <w:right w:val="none" w:sz="0" w:space="0" w:color="auto"/>
      </w:divBdr>
    </w:div>
    <w:div w:id="1082213245">
      <w:marLeft w:val="0"/>
      <w:marRight w:val="0"/>
      <w:marTop w:val="0"/>
      <w:marBottom w:val="0"/>
      <w:divBdr>
        <w:top w:val="none" w:sz="0" w:space="0" w:color="auto"/>
        <w:left w:val="none" w:sz="0" w:space="0" w:color="auto"/>
        <w:bottom w:val="none" w:sz="0" w:space="0" w:color="auto"/>
        <w:right w:val="none" w:sz="0" w:space="0" w:color="auto"/>
      </w:divBdr>
    </w:div>
    <w:div w:id="1082222844">
      <w:marLeft w:val="0"/>
      <w:marRight w:val="0"/>
      <w:marTop w:val="0"/>
      <w:marBottom w:val="0"/>
      <w:divBdr>
        <w:top w:val="none" w:sz="0" w:space="0" w:color="auto"/>
        <w:left w:val="none" w:sz="0" w:space="0" w:color="auto"/>
        <w:bottom w:val="none" w:sz="0" w:space="0" w:color="auto"/>
        <w:right w:val="none" w:sz="0" w:space="0" w:color="auto"/>
      </w:divBdr>
    </w:div>
    <w:div w:id="1082340237">
      <w:marLeft w:val="0"/>
      <w:marRight w:val="0"/>
      <w:marTop w:val="0"/>
      <w:marBottom w:val="0"/>
      <w:divBdr>
        <w:top w:val="none" w:sz="0" w:space="0" w:color="auto"/>
        <w:left w:val="none" w:sz="0" w:space="0" w:color="auto"/>
        <w:bottom w:val="none" w:sz="0" w:space="0" w:color="auto"/>
        <w:right w:val="none" w:sz="0" w:space="0" w:color="auto"/>
      </w:divBdr>
    </w:div>
    <w:div w:id="1082489647">
      <w:marLeft w:val="0"/>
      <w:marRight w:val="0"/>
      <w:marTop w:val="0"/>
      <w:marBottom w:val="0"/>
      <w:divBdr>
        <w:top w:val="none" w:sz="0" w:space="0" w:color="auto"/>
        <w:left w:val="none" w:sz="0" w:space="0" w:color="auto"/>
        <w:bottom w:val="none" w:sz="0" w:space="0" w:color="auto"/>
        <w:right w:val="none" w:sz="0" w:space="0" w:color="auto"/>
      </w:divBdr>
    </w:div>
    <w:div w:id="1083070990">
      <w:marLeft w:val="0"/>
      <w:marRight w:val="0"/>
      <w:marTop w:val="0"/>
      <w:marBottom w:val="0"/>
      <w:divBdr>
        <w:top w:val="none" w:sz="0" w:space="0" w:color="auto"/>
        <w:left w:val="none" w:sz="0" w:space="0" w:color="auto"/>
        <w:bottom w:val="none" w:sz="0" w:space="0" w:color="auto"/>
        <w:right w:val="none" w:sz="0" w:space="0" w:color="auto"/>
      </w:divBdr>
    </w:div>
    <w:div w:id="1083406468">
      <w:marLeft w:val="0"/>
      <w:marRight w:val="0"/>
      <w:marTop w:val="0"/>
      <w:marBottom w:val="0"/>
      <w:divBdr>
        <w:top w:val="none" w:sz="0" w:space="0" w:color="auto"/>
        <w:left w:val="none" w:sz="0" w:space="0" w:color="auto"/>
        <w:bottom w:val="none" w:sz="0" w:space="0" w:color="auto"/>
        <w:right w:val="none" w:sz="0" w:space="0" w:color="auto"/>
      </w:divBdr>
    </w:div>
    <w:div w:id="1083836864">
      <w:marLeft w:val="0"/>
      <w:marRight w:val="0"/>
      <w:marTop w:val="0"/>
      <w:marBottom w:val="0"/>
      <w:divBdr>
        <w:top w:val="none" w:sz="0" w:space="0" w:color="auto"/>
        <w:left w:val="none" w:sz="0" w:space="0" w:color="auto"/>
        <w:bottom w:val="none" w:sz="0" w:space="0" w:color="auto"/>
        <w:right w:val="none" w:sz="0" w:space="0" w:color="auto"/>
      </w:divBdr>
    </w:div>
    <w:div w:id="1083917365">
      <w:marLeft w:val="0"/>
      <w:marRight w:val="0"/>
      <w:marTop w:val="0"/>
      <w:marBottom w:val="0"/>
      <w:divBdr>
        <w:top w:val="none" w:sz="0" w:space="0" w:color="auto"/>
        <w:left w:val="none" w:sz="0" w:space="0" w:color="auto"/>
        <w:bottom w:val="none" w:sz="0" w:space="0" w:color="auto"/>
        <w:right w:val="none" w:sz="0" w:space="0" w:color="auto"/>
      </w:divBdr>
    </w:div>
    <w:div w:id="1083993287">
      <w:marLeft w:val="0"/>
      <w:marRight w:val="0"/>
      <w:marTop w:val="0"/>
      <w:marBottom w:val="0"/>
      <w:divBdr>
        <w:top w:val="none" w:sz="0" w:space="0" w:color="auto"/>
        <w:left w:val="none" w:sz="0" w:space="0" w:color="auto"/>
        <w:bottom w:val="none" w:sz="0" w:space="0" w:color="auto"/>
        <w:right w:val="none" w:sz="0" w:space="0" w:color="auto"/>
      </w:divBdr>
    </w:div>
    <w:div w:id="1084455587">
      <w:marLeft w:val="0"/>
      <w:marRight w:val="0"/>
      <w:marTop w:val="0"/>
      <w:marBottom w:val="0"/>
      <w:divBdr>
        <w:top w:val="none" w:sz="0" w:space="0" w:color="auto"/>
        <w:left w:val="none" w:sz="0" w:space="0" w:color="auto"/>
        <w:bottom w:val="none" w:sz="0" w:space="0" w:color="auto"/>
        <w:right w:val="none" w:sz="0" w:space="0" w:color="auto"/>
      </w:divBdr>
    </w:div>
    <w:div w:id="1084491031">
      <w:marLeft w:val="0"/>
      <w:marRight w:val="0"/>
      <w:marTop w:val="0"/>
      <w:marBottom w:val="0"/>
      <w:divBdr>
        <w:top w:val="none" w:sz="0" w:space="0" w:color="auto"/>
        <w:left w:val="none" w:sz="0" w:space="0" w:color="auto"/>
        <w:bottom w:val="none" w:sz="0" w:space="0" w:color="auto"/>
        <w:right w:val="none" w:sz="0" w:space="0" w:color="auto"/>
      </w:divBdr>
    </w:div>
    <w:div w:id="1084763080">
      <w:marLeft w:val="0"/>
      <w:marRight w:val="0"/>
      <w:marTop w:val="0"/>
      <w:marBottom w:val="0"/>
      <w:divBdr>
        <w:top w:val="none" w:sz="0" w:space="0" w:color="auto"/>
        <w:left w:val="none" w:sz="0" w:space="0" w:color="auto"/>
        <w:bottom w:val="none" w:sz="0" w:space="0" w:color="auto"/>
        <w:right w:val="none" w:sz="0" w:space="0" w:color="auto"/>
      </w:divBdr>
    </w:div>
    <w:div w:id="1084840395">
      <w:marLeft w:val="0"/>
      <w:marRight w:val="0"/>
      <w:marTop w:val="0"/>
      <w:marBottom w:val="0"/>
      <w:divBdr>
        <w:top w:val="none" w:sz="0" w:space="0" w:color="auto"/>
        <w:left w:val="none" w:sz="0" w:space="0" w:color="auto"/>
        <w:bottom w:val="none" w:sz="0" w:space="0" w:color="auto"/>
        <w:right w:val="none" w:sz="0" w:space="0" w:color="auto"/>
      </w:divBdr>
    </w:div>
    <w:div w:id="1085496667">
      <w:marLeft w:val="0"/>
      <w:marRight w:val="0"/>
      <w:marTop w:val="0"/>
      <w:marBottom w:val="0"/>
      <w:divBdr>
        <w:top w:val="none" w:sz="0" w:space="0" w:color="auto"/>
        <w:left w:val="none" w:sz="0" w:space="0" w:color="auto"/>
        <w:bottom w:val="none" w:sz="0" w:space="0" w:color="auto"/>
        <w:right w:val="none" w:sz="0" w:space="0" w:color="auto"/>
      </w:divBdr>
    </w:div>
    <w:div w:id="1085497295">
      <w:marLeft w:val="0"/>
      <w:marRight w:val="0"/>
      <w:marTop w:val="0"/>
      <w:marBottom w:val="0"/>
      <w:divBdr>
        <w:top w:val="none" w:sz="0" w:space="0" w:color="auto"/>
        <w:left w:val="none" w:sz="0" w:space="0" w:color="auto"/>
        <w:bottom w:val="none" w:sz="0" w:space="0" w:color="auto"/>
        <w:right w:val="none" w:sz="0" w:space="0" w:color="auto"/>
      </w:divBdr>
    </w:div>
    <w:div w:id="1085498629">
      <w:marLeft w:val="0"/>
      <w:marRight w:val="0"/>
      <w:marTop w:val="0"/>
      <w:marBottom w:val="0"/>
      <w:divBdr>
        <w:top w:val="none" w:sz="0" w:space="0" w:color="auto"/>
        <w:left w:val="none" w:sz="0" w:space="0" w:color="auto"/>
        <w:bottom w:val="none" w:sz="0" w:space="0" w:color="auto"/>
        <w:right w:val="none" w:sz="0" w:space="0" w:color="auto"/>
      </w:divBdr>
    </w:div>
    <w:div w:id="1085615322">
      <w:marLeft w:val="0"/>
      <w:marRight w:val="0"/>
      <w:marTop w:val="0"/>
      <w:marBottom w:val="0"/>
      <w:divBdr>
        <w:top w:val="none" w:sz="0" w:space="0" w:color="auto"/>
        <w:left w:val="none" w:sz="0" w:space="0" w:color="auto"/>
        <w:bottom w:val="none" w:sz="0" w:space="0" w:color="auto"/>
        <w:right w:val="none" w:sz="0" w:space="0" w:color="auto"/>
      </w:divBdr>
    </w:div>
    <w:div w:id="1085682980">
      <w:marLeft w:val="0"/>
      <w:marRight w:val="0"/>
      <w:marTop w:val="0"/>
      <w:marBottom w:val="0"/>
      <w:divBdr>
        <w:top w:val="none" w:sz="0" w:space="0" w:color="auto"/>
        <w:left w:val="none" w:sz="0" w:space="0" w:color="auto"/>
        <w:bottom w:val="none" w:sz="0" w:space="0" w:color="auto"/>
        <w:right w:val="none" w:sz="0" w:space="0" w:color="auto"/>
      </w:divBdr>
    </w:div>
    <w:div w:id="1085877675">
      <w:marLeft w:val="0"/>
      <w:marRight w:val="0"/>
      <w:marTop w:val="0"/>
      <w:marBottom w:val="0"/>
      <w:divBdr>
        <w:top w:val="none" w:sz="0" w:space="0" w:color="auto"/>
        <w:left w:val="none" w:sz="0" w:space="0" w:color="auto"/>
        <w:bottom w:val="none" w:sz="0" w:space="0" w:color="auto"/>
        <w:right w:val="none" w:sz="0" w:space="0" w:color="auto"/>
      </w:divBdr>
    </w:div>
    <w:div w:id="1086728198">
      <w:marLeft w:val="0"/>
      <w:marRight w:val="0"/>
      <w:marTop w:val="0"/>
      <w:marBottom w:val="0"/>
      <w:divBdr>
        <w:top w:val="none" w:sz="0" w:space="0" w:color="auto"/>
        <w:left w:val="none" w:sz="0" w:space="0" w:color="auto"/>
        <w:bottom w:val="none" w:sz="0" w:space="0" w:color="auto"/>
        <w:right w:val="none" w:sz="0" w:space="0" w:color="auto"/>
      </w:divBdr>
    </w:div>
    <w:div w:id="1086879154">
      <w:marLeft w:val="0"/>
      <w:marRight w:val="0"/>
      <w:marTop w:val="0"/>
      <w:marBottom w:val="0"/>
      <w:divBdr>
        <w:top w:val="none" w:sz="0" w:space="0" w:color="auto"/>
        <w:left w:val="none" w:sz="0" w:space="0" w:color="auto"/>
        <w:bottom w:val="none" w:sz="0" w:space="0" w:color="auto"/>
        <w:right w:val="none" w:sz="0" w:space="0" w:color="auto"/>
      </w:divBdr>
    </w:div>
    <w:div w:id="1087271102">
      <w:marLeft w:val="0"/>
      <w:marRight w:val="0"/>
      <w:marTop w:val="0"/>
      <w:marBottom w:val="0"/>
      <w:divBdr>
        <w:top w:val="none" w:sz="0" w:space="0" w:color="auto"/>
        <w:left w:val="none" w:sz="0" w:space="0" w:color="auto"/>
        <w:bottom w:val="none" w:sz="0" w:space="0" w:color="auto"/>
        <w:right w:val="none" w:sz="0" w:space="0" w:color="auto"/>
      </w:divBdr>
    </w:div>
    <w:div w:id="1087963215">
      <w:marLeft w:val="0"/>
      <w:marRight w:val="0"/>
      <w:marTop w:val="0"/>
      <w:marBottom w:val="0"/>
      <w:divBdr>
        <w:top w:val="none" w:sz="0" w:space="0" w:color="auto"/>
        <w:left w:val="none" w:sz="0" w:space="0" w:color="auto"/>
        <w:bottom w:val="none" w:sz="0" w:space="0" w:color="auto"/>
        <w:right w:val="none" w:sz="0" w:space="0" w:color="auto"/>
      </w:divBdr>
    </w:div>
    <w:div w:id="1088766458">
      <w:marLeft w:val="0"/>
      <w:marRight w:val="0"/>
      <w:marTop w:val="0"/>
      <w:marBottom w:val="0"/>
      <w:divBdr>
        <w:top w:val="none" w:sz="0" w:space="0" w:color="auto"/>
        <w:left w:val="none" w:sz="0" w:space="0" w:color="auto"/>
        <w:bottom w:val="none" w:sz="0" w:space="0" w:color="auto"/>
        <w:right w:val="none" w:sz="0" w:space="0" w:color="auto"/>
      </w:divBdr>
    </w:div>
    <w:div w:id="1088775039">
      <w:marLeft w:val="0"/>
      <w:marRight w:val="0"/>
      <w:marTop w:val="0"/>
      <w:marBottom w:val="0"/>
      <w:divBdr>
        <w:top w:val="none" w:sz="0" w:space="0" w:color="auto"/>
        <w:left w:val="none" w:sz="0" w:space="0" w:color="auto"/>
        <w:bottom w:val="none" w:sz="0" w:space="0" w:color="auto"/>
        <w:right w:val="none" w:sz="0" w:space="0" w:color="auto"/>
      </w:divBdr>
    </w:div>
    <w:div w:id="1088967913">
      <w:marLeft w:val="0"/>
      <w:marRight w:val="0"/>
      <w:marTop w:val="0"/>
      <w:marBottom w:val="0"/>
      <w:divBdr>
        <w:top w:val="none" w:sz="0" w:space="0" w:color="auto"/>
        <w:left w:val="none" w:sz="0" w:space="0" w:color="auto"/>
        <w:bottom w:val="none" w:sz="0" w:space="0" w:color="auto"/>
        <w:right w:val="none" w:sz="0" w:space="0" w:color="auto"/>
      </w:divBdr>
    </w:div>
    <w:div w:id="1089502169">
      <w:marLeft w:val="0"/>
      <w:marRight w:val="0"/>
      <w:marTop w:val="0"/>
      <w:marBottom w:val="0"/>
      <w:divBdr>
        <w:top w:val="none" w:sz="0" w:space="0" w:color="auto"/>
        <w:left w:val="none" w:sz="0" w:space="0" w:color="auto"/>
        <w:bottom w:val="none" w:sz="0" w:space="0" w:color="auto"/>
        <w:right w:val="none" w:sz="0" w:space="0" w:color="auto"/>
      </w:divBdr>
    </w:div>
    <w:div w:id="1089540646">
      <w:marLeft w:val="0"/>
      <w:marRight w:val="0"/>
      <w:marTop w:val="0"/>
      <w:marBottom w:val="0"/>
      <w:divBdr>
        <w:top w:val="none" w:sz="0" w:space="0" w:color="auto"/>
        <w:left w:val="none" w:sz="0" w:space="0" w:color="auto"/>
        <w:bottom w:val="none" w:sz="0" w:space="0" w:color="auto"/>
        <w:right w:val="none" w:sz="0" w:space="0" w:color="auto"/>
      </w:divBdr>
    </w:div>
    <w:div w:id="1090934708">
      <w:marLeft w:val="0"/>
      <w:marRight w:val="0"/>
      <w:marTop w:val="0"/>
      <w:marBottom w:val="0"/>
      <w:divBdr>
        <w:top w:val="none" w:sz="0" w:space="0" w:color="auto"/>
        <w:left w:val="none" w:sz="0" w:space="0" w:color="auto"/>
        <w:bottom w:val="none" w:sz="0" w:space="0" w:color="auto"/>
        <w:right w:val="none" w:sz="0" w:space="0" w:color="auto"/>
      </w:divBdr>
    </w:div>
    <w:div w:id="1091589242">
      <w:marLeft w:val="0"/>
      <w:marRight w:val="0"/>
      <w:marTop w:val="0"/>
      <w:marBottom w:val="0"/>
      <w:divBdr>
        <w:top w:val="none" w:sz="0" w:space="0" w:color="auto"/>
        <w:left w:val="none" w:sz="0" w:space="0" w:color="auto"/>
        <w:bottom w:val="none" w:sz="0" w:space="0" w:color="auto"/>
        <w:right w:val="none" w:sz="0" w:space="0" w:color="auto"/>
      </w:divBdr>
    </w:div>
    <w:div w:id="1091895713">
      <w:marLeft w:val="0"/>
      <w:marRight w:val="0"/>
      <w:marTop w:val="0"/>
      <w:marBottom w:val="0"/>
      <w:divBdr>
        <w:top w:val="none" w:sz="0" w:space="0" w:color="auto"/>
        <w:left w:val="none" w:sz="0" w:space="0" w:color="auto"/>
        <w:bottom w:val="none" w:sz="0" w:space="0" w:color="auto"/>
        <w:right w:val="none" w:sz="0" w:space="0" w:color="auto"/>
      </w:divBdr>
    </w:div>
    <w:div w:id="1092167737">
      <w:marLeft w:val="0"/>
      <w:marRight w:val="0"/>
      <w:marTop w:val="0"/>
      <w:marBottom w:val="0"/>
      <w:divBdr>
        <w:top w:val="none" w:sz="0" w:space="0" w:color="auto"/>
        <w:left w:val="none" w:sz="0" w:space="0" w:color="auto"/>
        <w:bottom w:val="none" w:sz="0" w:space="0" w:color="auto"/>
        <w:right w:val="none" w:sz="0" w:space="0" w:color="auto"/>
      </w:divBdr>
    </w:div>
    <w:div w:id="1092505428">
      <w:marLeft w:val="0"/>
      <w:marRight w:val="0"/>
      <w:marTop w:val="0"/>
      <w:marBottom w:val="0"/>
      <w:divBdr>
        <w:top w:val="none" w:sz="0" w:space="0" w:color="auto"/>
        <w:left w:val="none" w:sz="0" w:space="0" w:color="auto"/>
        <w:bottom w:val="none" w:sz="0" w:space="0" w:color="auto"/>
        <w:right w:val="none" w:sz="0" w:space="0" w:color="auto"/>
      </w:divBdr>
    </w:div>
    <w:div w:id="1092579752">
      <w:marLeft w:val="0"/>
      <w:marRight w:val="0"/>
      <w:marTop w:val="0"/>
      <w:marBottom w:val="0"/>
      <w:divBdr>
        <w:top w:val="none" w:sz="0" w:space="0" w:color="auto"/>
        <w:left w:val="none" w:sz="0" w:space="0" w:color="auto"/>
        <w:bottom w:val="none" w:sz="0" w:space="0" w:color="auto"/>
        <w:right w:val="none" w:sz="0" w:space="0" w:color="auto"/>
      </w:divBdr>
    </w:div>
    <w:div w:id="1092824906">
      <w:marLeft w:val="0"/>
      <w:marRight w:val="0"/>
      <w:marTop w:val="0"/>
      <w:marBottom w:val="0"/>
      <w:divBdr>
        <w:top w:val="none" w:sz="0" w:space="0" w:color="auto"/>
        <w:left w:val="none" w:sz="0" w:space="0" w:color="auto"/>
        <w:bottom w:val="none" w:sz="0" w:space="0" w:color="auto"/>
        <w:right w:val="none" w:sz="0" w:space="0" w:color="auto"/>
      </w:divBdr>
    </w:div>
    <w:div w:id="1093935801">
      <w:marLeft w:val="0"/>
      <w:marRight w:val="0"/>
      <w:marTop w:val="0"/>
      <w:marBottom w:val="0"/>
      <w:divBdr>
        <w:top w:val="none" w:sz="0" w:space="0" w:color="auto"/>
        <w:left w:val="none" w:sz="0" w:space="0" w:color="auto"/>
        <w:bottom w:val="none" w:sz="0" w:space="0" w:color="auto"/>
        <w:right w:val="none" w:sz="0" w:space="0" w:color="auto"/>
      </w:divBdr>
    </w:div>
    <w:div w:id="1094477129">
      <w:marLeft w:val="0"/>
      <w:marRight w:val="0"/>
      <w:marTop w:val="0"/>
      <w:marBottom w:val="0"/>
      <w:divBdr>
        <w:top w:val="none" w:sz="0" w:space="0" w:color="auto"/>
        <w:left w:val="none" w:sz="0" w:space="0" w:color="auto"/>
        <w:bottom w:val="none" w:sz="0" w:space="0" w:color="auto"/>
        <w:right w:val="none" w:sz="0" w:space="0" w:color="auto"/>
      </w:divBdr>
    </w:div>
    <w:div w:id="1094787687">
      <w:marLeft w:val="0"/>
      <w:marRight w:val="0"/>
      <w:marTop w:val="0"/>
      <w:marBottom w:val="0"/>
      <w:divBdr>
        <w:top w:val="none" w:sz="0" w:space="0" w:color="auto"/>
        <w:left w:val="none" w:sz="0" w:space="0" w:color="auto"/>
        <w:bottom w:val="none" w:sz="0" w:space="0" w:color="auto"/>
        <w:right w:val="none" w:sz="0" w:space="0" w:color="auto"/>
      </w:divBdr>
    </w:div>
    <w:div w:id="1095705529">
      <w:marLeft w:val="0"/>
      <w:marRight w:val="0"/>
      <w:marTop w:val="0"/>
      <w:marBottom w:val="0"/>
      <w:divBdr>
        <w:top w:val="none" w:sz="0" w:space="0" w:color="auto"/>
        <w:left w:val="none" w:sz="0" w:space="0" w:color="auto"/>
        <w:bottom w:val="none" w:sz="0" w:space="0" w:color="auto"/>
        <w:right w:val="none" w:sz="0" w:space="0" w:color="auto"/>
      </w:divBdr>
    </w:div>
    <w:div w:id="1095983240">
      <w:marLeft w:val="0"/>
      <w:marRight w:val="0"/>
      <w:marTop w:val="0"/>
      <w:marBottom w:val="0"/>
      <w:divBdr>
        <w:top w:val="none" w:sz="0" w:space="0" w:color="auto"/>
        <w:left w:val="none" w:sz="0" w:space="0" w:color="auto"/>
        <w:bottom w:val="none" w:sz="0" w:space="0" w:color="auto"/>
        <w:right w:val="none" w:sz="0" w:space="0" w:color="auto"/>
      </w:divBdr>
    </w:div>
    <w:div w:id="1096169527">
      <w:marLeft w:val="0"/>
      <w:marRight w:val="0"/>
      <w:marTop w:val="0"/>
      <w:marBottom w:val="0"/>
      <w:divBdr>
        <w:top w:val="none" w:sz="0" w:space="0" w:color="auto"/>
        <w:left w:val="none" w:sz="0" w:space="0" w:color="auto"/>
        <w:bottom w:val="none" w:sz="0" w:space="0" w:color="auto"/>
        <w:right w:val="none" w:sz="0" w:space="0" w:color="auto"/>
      </w:divBdr>
    </w:div>
    <w:div w:id="1096557918">
      <w:marLeft w:val="0"/>
      <w:marRight w:val="0"/>
      <w:marTop w:val="0"/>
      <w:marBottom w:val="0"/>
      <w:divBdr>
        <w:top w:val="none" w:sz="0" w:space="0" w:color="auto"/>
        <w:left w:val="none" w:sz="0" w:space="0" w:color="auto"/>
        <w:bottom w:val="none" w:sz="0" w:space="0" w:color="auto"/>
        <w:right w:val="none" w:sz="0" w:space="0" w:color="auto"/>
      </w:divBdr>
    </w:div>
    <w:div w:id="1096946742">
      <w:marLeft w:val="0"/>
      <w:marRight w:val="0"/>
      <w:marTop w:val="0"/>
      <w:marBottom w:val="0"/>
      <w:divBdr>
        <w:top w:val="none" w:sz="0" w:space="0" w:color="auto"/>
        <w:left w:val="none" w:sz="0" w:space="0" w:color="auto"/>
        <w:bottom w:val="none" w:sz="0" w:space="0" w:color="auto"/>
        <w:right w:val="none" w:sz="0" w:space="0" w:color="auto"/>
      </w:divBdr>
    </w:div>
    <w:div w:id="1097403890">
      <w:marLeft w:val="0"/>
      <w:marRight w:val="0"/>
      <w:marTop w:val="0"/>
      <w:marBottom w:val="0"/>
      <w:divBdr>
        <w:top w:val="none" w:sz="0" w:space="0" w:color="auto"/>
        <w:left w:val="none" w:sz="0" w:space="0" w:color="auto"/>
        <w:bottom w:val="none" w:sz="0" w:space="0" w:color="auto"/>
        <w:right w:val="none" w:sz="0" w:space="0" w:color="auto"/>
      </w:divBdr>
    </w:div>
    <w:div w:id="1097823241">
      <w:marLeft w:val="0"/>
      <w:marRight w:val="0"/>
      <w:marTop w:val="0"/>
      <w:marBottom w:val="0"/>
      <w:divBdr>
        <w:top w:val="none" w:sz="0" w:space="0" w:color="auto"/>
        <w:left w:val="none" w:sz="0" w:space="0" w:color="auto"/>
        <w:bottom w:val="none" w:sz="0" w:space="0" w:color="auto"/>
        <w:right w:val="none" w:sz="0" w:space="0" w:color="auto"/>
      </w:divBdr>
    </w:div>
    <w:div w:id="1098141638">
      <w:marLeft w:val="0"/>
      <w:marRight w:val="0"/>
      <w:marTop w:val="0"/>
      <w:marBottom w:val="0"/>
      <w:divBdr>
        <w:top w:val="none" w:sz="0" w:space="0" w:color="auto"/>
        <w:left w:val="none" w:sz="0" w:space="0" w:color="auto"/>
        <w:bottom w:val="none" w:sz="0" w:space="0" w:color="auto"/>
        <w:right w:val="none" w:sz="0" w:space="0" w:color="auto"/>
      </w:divBdr>
    </w:div>
    <w:div w:id="1098987093">
      <w:marLeft w:val="0"/>
      <w:marRight w:val="0"/>
      <w:marTop w:val="0"/>
      <w:marBottom w:val="0"/>
      <w:divBdr>
        <w:top w:val="none" w:sz="0" w:space="0" w:color="auto"/>
        <w:left w:val="none" w:sz="0" w:space="0" w:color="auto"/>
        <w:bottom w:val="none" w:sz="0" w:space="0" w:color="auto"/>
        <w:right w:val="none" w:sz="0" w:space="0" w:color="auto"/>
      </w:divBdr>
    </w:div>
    <w:div w:id="1100104855">
      <w:marLeft w:val="0"/>
      <w:marRight w:val="0"/>
      <w:marTop w:val="0"/>
      <w:marBottom w:val="0"/>
      <w:divBdr>
        <w:top w:val="none" w:sz="0" w:space="0" w:color="auto"/>
        <w:left w:val="none" w:sz="0" w:space="0" w:color="auto"/>
        <w:bottom w:val="none" w:sz="0" w:space="0" w:color="auto"/>
        <w:right w:val="none" w:sz="0" w:space="0" w:color="auto"/>
      </w:divBdr>
    </w:div>
    <w:div w:id="1100640371">
      <w:marLeft w:val="0"/>
      <w:marRight w:val="0"/>
      <w:marTop w:val="0"/>
      <w:marBottom w:val="0"/>
      <w:divBdr>
        <w:top w:val="none" w:sz="0" w:space="0" w:color="auto"/>
        <w:left w:val="none" w:sz="0" w:space="0" w:color="auto"/>
        <w:bottom w:val="none" w:sz="0" w:space="0" w:color="auto"/>
        <w:right w:val="none" w:sz="0" w:space="0" w:color="auto"/>
      </w:divBdr>
    </w:div>
    <w:div w:id="1101529266">
      <w:marLeft w:val="0"/>
      <w:marRight w:val="0"/>
      <w:marTop w:val="0"/>
      <w:marBottom w:val="0"/>
      <w:divBdr>
        <w:top w:val="none" w:sz="0" w:space="0" w:color="auto"/>
        <w:left w:val="none" w:sz="0" w:space="0" w:color="auto"/>
        <w:bottom w:val="none" w:sz="0" w:space="0" w:color="auto"/>
        <w:right w:val="none" w:sz="0" w:space="0" w:color="auto"/>
      </w:divBdr>
    </w:div>
    <w:div w:id="1101609142">
      <w:marLeft w:val="0"/>
      <w:marRight w:val="0"/>
      <w:marTop w:val="0"/>
      <w:marBottom w:val="0"/>
      <w:divBdr>
        <w:top w:val="none" w:sz="0" w:space="0" w:color="auto"/>
        <w:left w:val="none" w:sz="0" w:space="0" w:color="auto"/>
        <w:bottom w:val="none" w:sz="0" w:space="0" w:color="auto"/>
        <w:right w:val="none" w:sz="0" w:space="0" w:color="auto"/>
      </w:divBdr>
    </w:div>
    <w:div w:id="1102729372">
      <w:marLeft w:val="0"/>
      <w:marRight w:val="0"/>
      <w:marTop w:val="0"/>
      <w:marBottom w:val="0"/>
      <w:divBdr>
        <w:top w:val="none" w:sz="0" w:space="0" w:color="auto"/>
        <w:left w:val="none" w:sz="0" w:space="0" w:color="auto"/>
        <w:bottom w:val="none" w:sz="0" w:space="0" w:color="auto"/>
        <w:right w:val="none" w:sz="0" w:space="0" w:color="auto"/>
      </w:divBdr>
    </w:div>
    <w:div w:id="1102916563">
      <w:marLeft w:val="0"/>
      <w:marRight w:val="0"/>
      <w:marTop w:val="0"/>
      <w:marBottom w:val="0"/>
      <w:divBdr>
        <w:top w:val="none" w:sz="0" w:space="0" w:color="auto"/>
        <w:left w:val="none" w:sz="0" w:space="0" w:color="auto"/>
        <w:bottom w:val="none" w:sz="0" w:space="0" w:color="auto"/>
        <w:right w:val="none" w:sz="0" w:space="0" w:color="auto"/>
      </w:divBdr>
    </w:div>
    <w:div w:id="1103257781">
      <w:marLeft w:val="0"/>
      <w:marRight w:val="0"/>
      <w:marTop w:val="0"/>
      <w:marBottom w:val="0"/>
      <w:divBdr>
        <w:top w:val="none" w:sz="0" w:space="0" w:color="auto"/>
        <w:left w:val="none" w:sz="0" w:space="0" w:color="auto"/>
        <w:bottom w:val="none" w:sz="0" w:space="0" w:color="auto"/>
        <w:right w:val="none" w:sz="0" w:space="0" w:color="auto"/>
      </w:divBdr>
    </w:div>
    <w:div w:id="1103500574">
      <w:marLeft w:val="0"/>
      <w:marRight w:val="0"/>
      <w:marTop w:val="0"/>
      <w:marBottom w:val="0"/>
      <w:divBdr>
        <w:top w:val="none" w:sz="0" w:space="0" w:color="auto"/>
        <w:left w:val="none" w:sz="0" w:space="0" w:color="auto"/>
        <w:bottom w:val="none" w:sz="0" w:space="0" w:color="auto"/>
        <w:right w:val="none" w:sz="0" w:space="0" w:color="auto"/>
      </w:divBdr>
    </w:div>
    <w:div w:id="1104421489">
      <w:marLeft w:val="0"/>
      <w:marRight w:val="0"/>
      <w:marTop w:val="0"/>
      <w:marBottom w:val="0"/>
      <w:divBdr>
        <w:top w:val="none" w:sz="0" w:space="0" w:color="auto"/>
        <w:left w:val="none" w:sz="0" w:space="0" w:color="auto"/>
        <w:bottom w:val="none" w:sz="0" w:space="0" w:color="auto"/>
        <w:right w:val="none" w:sz="0" w:space="0" w:color="auto"/>
      </w:divBdr>
    </w:div>
    <w:div w:id="1104764325">
      <w:marLeft w:val="0"/>
      <w:marRight w:val="0"/>
      <w:marTop w:val="0"/>
      <w:marBottom w:val="0"/>
      <w:divBdr>
        <w:top w:val="none" w:sz="0" w:space="0" w:color="auto"/>
        <w:left w:val="none" w:sz="0" w:space="0" w:color="auto"/>
        <w:bottom w:val="none" w:sz="0" w:space="0" w:color="auto"/>
        <w:right w:val="none" w:sz="0" w:space="0" w:color="auto"/>
      </w:divBdr>
    </w:div>
    <w:div w:id="1105883278">
      <w:marLeft w:val="0"/>
      <w:marRight w:val="0"/>
      <w:marTop w:val="0"/>
      <w:marBottom w:val="0"/>
      <w:divBdr>
        <w:top w:val="none" w:sz="0" w:space="0" w:color="auto"/>
        <w:left w:val="none" w:sz="0" w:space="0" w:color="auto"/>
        <w:bottom w:val="none" w:sz="0" w:space="0" w:color="auto"/>
        <w:right w:val="none" w:sz="0" w:space="0" w:color="auto"/>
      </w:divBdr>
    </w:div>
    <w:div w:id="1106196634">
      <w:marLeft w:val="0"/>
      <w:marRight w:val="0"/>
      <w:marTop w:val="0"/>
      <w:marBottom w:val="0"/>
      <w:divBdr>
        <w:top w:val="none" w:sz="0" w:space="0" w:color="auto"/>
        <w:left w:val="none" w:sz="0" w:space="0" w:color="auto"/>
        <w:bottom w:val="none" w:sz="0" w:space="0" w:color="auto"/>
        <w:right w:val="none" w:sz="0" w:space="0" w:color="auto"/>
      </w:divBdr>
    </w:div>
    <w:div w:id="1106198342">
      <w:marLeft w:val="0"/>
      <w:marRight w:val="0"/>
      <w:marTop w:val="0"/>
      <w:marBottom w:val="0"/>
      <w:divBdr>
        <w:top w:val="none" w:sz="0" w:space="0" w:color="auto"/>
        <w:left w:val="none" w:sz="0" w:space="0" w:color="auto"/>
        <w:bottom w:val="none" w:sz="0" w:space="0" w:color="auto"/>
        <w:right w:val="none" w:sz="0" w:space="0" w:color="auto"/>
      </w:divBdr>
    </w:div>
    <w:div w:id="1106313869">
      <w:marLeft w:val="0"/>
      <w:marRight w:val="0"/>
      <w:marTop w:val="0"/>
      <w:marBottom w:val="0"/>
      <w:divBdr>
        <w:top w:val="none" w:sz="0" w:space="0" w:color="auto"/>
        <w:left w:val="none" w:sz="0" w:space="0" w:color="auto"/>
        <w:bottom w:val="none" w:sz="0" w:space="0" w:color="auto"/>
        <w:right w:val="none" w:sz="0" w:space="0" w:color="auto"/>
      </w:divBdr>
    </w:div>
    <w:div w:id="1107231375">
      <w:marLeft w:val="0"/>
      <w:marRight w:val="0"/>
      <w:marTop w:val="0"/>
      <w:marBottom w:val="0"/>
      <w:divBdr>
        <w:top w:val="none" w:sz="0" w:space="0" w:color="auto"/>
        <w:left w:val="none" w:sz="0" w:space="0" w:color="auto"/>
        <w:bottom w:val="none" w:sz="0" w:space="0" w:color="auto"/>
        <w:right w:val="none" w:sz="0" w:space="0" w:color="auto"/>
      </w:divBdr>
    </w:div>
    <w:div w:id="1107576177">
      <w:marLeft w:val="0"/>
      <w:marRight w:val="0"/>
      <w:marTop w:val="0"/>
      <w:marBottom w:val="0"/>
      <w:divBdr>
        <w:top w:val="none" w:sz="0" w:space="0" w:color="auto"/>
        <w:left w:val="none" w:sz="0" w:space="0" w:color="auto"/>
        <w:bottom w:val="none" w:sz="0" w:space="0" w:color="auto"/>
        <w:right w:val="none" w:sz="0" w:space="0" w:color="auto"/>
      </w:divBdr>
    </w:div>
    <w:div w:id="1107777298">
      <w:marLeft w:val="0"/>
      <w:marRight w:val="0"/>
      <w:marTop w:val="0"/>
      <w:marBottom w:val="0"/>
      <w:divBdr>
        <w:top w:val="none" w:sz="0" w:space="0" w:color="auto"/>
        <w:left w:val="none" w:sz="0" w:space="0" w:color="auto"/>
        <w:bottom w:val="none" w:sz="0" w:space="0" w:color="auto"/>
        <w:right w:val="none" w:sz="0" w:space="0" w:color="auto"/>
      </w:divBdr>
    </w:div>
    <w:div w:id="1108430503">
      <w:marLeft w:val="0"/>
      <w:marRight w:val="0"/>
      <w:marTop w:val="0"/>
      <w:marBottom w:val="0"/>
      <w:divBdr>
        <w:top w:val="none" w:sz="0" w:space="0" w:color="auto"/>
        <w:left w:val="none" w:sz="0" w:space="0" w:color="auto"/>
        <w:bottom w:val="none" w:sz="0" w:space="0" w:color="auto"/>
        <w:right w:val="none" w:sz="0" w:space="0" w:color="auto"/>
      </w:divBdr>
    </w:div>
    <w:div w:id="1108547916">
      <w:marLeft w:val="0"/>
      <w:marRight w:val="0"/>
      <w:marTop w:val="0"/>
      <w:marBottom w:val="0"/>
      <w:divBdr>
        <w:top w:val="none" w:sz="0" w:space="0" w:color="auto"/>
        <w:left w:val="none" w:sz="0" w:space="0" w:color="auto"/>
        <w:bottom w:val="none" w:sz="0" w:space="0" w:color="auto"/>
        <w:right w:val="none" w:sz="0" w:space="0" w:color="auto"/>
      </w:divBdr>
    </w:div>
    <w:div w:id="1109010795">
      <w:marLeft w:val="0"/>
      <w:marRight w:val="0"/>
      <w:marTop w:val="0"/>
      <w:marBottom w:val="0"/>
      <w:divBdr>
        <w:top w:val="none" w:sz="0" w:space="0" w:color="auto"/>
        <w:left w:val="none" w:sz="0" w:space="0" w:color="auto"/>
        <w:bottom w:val="none" w:sz="0" w:space="0" w:color="auto"/>
        <w:right w:val="none" w:sz="0" w:space="0" w:color="auto"/>
      </w:divBdr>
    </w:div>
    <w:div w:id="1109348873">
      <w:marLeft w:val="0"/>
      <w:marRight w:val="0"/>
      <w:marTop w:val="0"/>
      <w:marBottom w:val="0"/>
      <w:divBdr>
        <w:top w:val="none" w:sz="0" w:space="0" w:color="auto"/>
        <w:left w:val="none" w:sz="0" w:space="0" w:color="auto"/>
        <w:bottom w:val="none" w:sz="0" w:space="0" w:color="auto"/>
        <w:right w:val="none" w:sz="0" w:space="0" w:color="auto"/>
      </w:divBdr>
    </w:div>
    <w:div w:id="1109856989">
      <w:marLeft w:val="0"/>
      <w:marRight w:val="0"/>
      <w:marTop w:val="0"/>
      <w:marBottom w:val="0"/>
      <w:divBdr>
        <w:top w:val="none" w:sz="0" w:space="0" w:color="auto"/>
        <w:left w:val="none" w:sz="0" w:space="0" w:color="auto"/>
        <w:bottom w:val="none" w:sz="0" w:space="0" w:color="auto"/>
        <w:right w:val="none" w:sz="0" w:space="0" w:color="auto"/>
      </w:divBdr>
    </w:div>
    <w:div w:id="1111163841">
      <w:marLeft w:val="0"/>
      <w:marRight w:val="0"/>
      <w:marTop w:val="0"/>
      <w:marBottom w:val="0"/>
      <w:divBdr>
        <w:top w:val="none" w:sz="0" w:space="0" w:color="auto"/>
        <w:left w:val="none" w:sz="0" w:space="0" w:color="auto"/>
        <w:bottom w:val="none" w:sz="0" w:space="0" w:color="auto"/>
        <w:right w:val="none" w:sz="0" w:space="0" w:color="auto"/>
      </w:divBdr>
    </w:div>
    <w:div w:id="1112630283">
      <w:marLeft w:val="0"/>
      <w:marRight w:val="0"/>
      <w:marTop w:val="0"/>
      <w:marBottom w:val="0"/>
      <w:divBdr>
        <w:top w:val="none" w:sz="0" w:space="0" w:color="auto"/>
        <w:left w:val="none" w:sz="0" w:space="0" w:color="auto"/>
        <w:bottom w:val="none" w:sz="0" w:space="0" w:color="auto"/>
        <w:right w:val="none" w:sz="0" w:space="0" w:color="auto"/>
      </w:divBdr>
    </w:div>
    <w:div w:id="1113206622">
      <w:marLeft w:val="0"/>
      <w:marRight w:val="0"/>
      <w:marTop w:val="0"/>
      <w:marBottom w:val="0"/>
      <w:divBdr>
        <w:top w:val="none" w:sz="0" w:space="0" w:color="auto"/>
        <w:left w:val="none" w:sz="0" w:space="0" w:color="auto"/>
        <w:bottom w:val="none" w:sz="0" w:space="0" w:color="auto"/>
        <w:right w:val="none" w:sz="0" w:space="0" w:color="auto"/>
      </w:divBdr>
    </w:div>
    <w:div w:id="1113397759">
      <w:marLeft w:val="0"/>
      <w:marRight w:val="0"/>
      <w:marTop w:val="0"/>
      <w:marBottom w:val="0"/>
      <w:divBdr>
        <w:top w:val="none" w:sz="0" w:space="0" w:color="auto"/>
        <w:left w:val="none" w:sz="0" w:space="0" w:color="auto"/>
        <w:bottom w:val="none" w:sz="0" w:space="0" w:color="auto"/>
        <w:right w:val="none" w:sz="0" w:space="0" w:color="auto"/>
      </w:divBdr>
    </w:div>
    <w:div w:id="1113595419">
      <w:marLeft w:val="0"/>
      <w:marRight w:val="0"/>
      <w:marTop w:val="0"/>
      <w:marBottom w:val="0"/>
      <w:divBdr>
        <w:top w:val="none" w:sz="0" w:space="0" w:color="auto"/>
        <w:left w:val="none" w:sz="0" w:space="0" w:color="auto"/>
        <w:bottom w:val="none" w:sz="0" w:space="0" w:color="auto"/>
        <w:right w:val="none" w:sz="0" w:space="0" w:color="auto"/>
      </w:divBdr>
    </w:div>
    <w:div w:id="1113869180">
      <w:marLeft w:val="0"/>
      <w:marRight w:val="0"/>
      <w:marTop w:val="0"/>
      <w:marBottom w:val="0"/>
      <w:divBdr>
        <w:top w:val="none" w:sz="0" w:space="0" w:color="auto"/>
        <w:left w:val="none" w:sz="0" w:space="0" w:color="auto"/>
        <w:bottom w:val="none" w:sz="0" w:space="0" w:color="auto"/>
        <w:right w:val="none" w:sz="0" w:space="0" w:color="auto"/>
      </w:divBdr>
    </w:div>
    <w:div w:id="1115174065">
      <w:marLeft w:val="0"/>
      <w:marRight w:val="0"/>
      <w:marTop w:val="0"/>
      <w:marBottom w:val="0"/>
      <w:divBdr>
        <w:top w:val="none" w:sz="0" w:space="0" w:color="auto"/>
        <w:left w:val="none" w:sz="0" w:space="0" w:color="auto"/>
        <w:bottom w:val="none" w:sz="0" w:space="0" w:color="auto"/>
        <w:right w:val="none" w:sz="0" w:space="0" w:color="auto"/>
      </w:divBdr>
    </w:div>
    <w:div w:id="1115294531">
      <w:marLeft w:val="0"/>
      <w:marRight w:val="0"/>
      <w:marTop w:val="0"/>
      <w:marBottom w:val="0"/>
      <w:divBdr>
        <w:top w:val="none" w:sz="0" w:space="0" w:color="auto"/>
        <w:left w:val="none" w:sz="0" w:space="0" w:color="auto"/>
        <w:bottom w:val="none" w:sz="0" w:space="0" w:color="auto"/>
        <w:right w:val="none" w:sz="0" w:space="0" w:color="auto"/>
      </w:divBdr>
    </w:div>
    <w:div w:id="1115371727">
      <w:marLeft w:val="0"/>
      <w:marRight w:val="0"/>
      <w:marTop w:val="0"/>
      <w:marBottom w:val="0"/>
      <w:divBdr>
        <w:top w:val="none" w:sz="0" w:space="0" w:color="auto"/>
        <w:left w:val="none" w:sz="0" w:space="0" w:color="auto"/>
        <w:bottom w:val="none" w:sz="0" w:space="0" w:color="auto"/>
        <w:right w:val="none" w:sz="0" w:space="0" w:color="auto"/>
      </w:divBdr>
    </w:div>
    <w:div w:id="1116101094">
      <w:marLeft w:val="0"/>
      <w:marRight w:val="0"/>
      <w:marTop w:val="0"/>
      <w:marBottom w:val="0"/>
      <w:divBdr>
        <w:top w:val="none" w:sz="0" w:space="0" w:color="auto"/>
        <w:left w:val="none" w:sz="0" w:space="0" w:color="auto"/>
        <w:bottom w:val="none" w:sz="0" w:space="0" w:color="auto"/>
        <w:right w:val="none" w:sz="0" w:space="0" w:color="auto"/>
      </w:divBdr>
    </w:div>
    <w:div w:id="1116143787">
      <w:marLeft w:val="0"/>
      <w:marRight w:val="0"/>
      <w:marTop w:val="0"/>
      <w:marBottom w:val="0"/>
      <w:divBdr>
        <w:top w:val="none" w:sz="0" w:space="0" w:color="auto"/>
        <w:left w:val="none" w:sz="0" w:space="0" w:color="auto"/>
        <w:bottom w:val="none" w:sz="0" w:space="0" w:color="auto"/>
        <w:right w:val="none" w:sz="0" w:space="0" w:color="auto"/>
      </w:divBdr>
    </w:div>
    <w:div w:id="1116563656">
      <w:marLeft w:val="0"/>
      <w:marRight w:val="0"/>
      <w:marTop w:val="0"/>
      <w:marBottom w:val="0"/>
      <w:divBdr>
        <w:top w:val="none" w:sz="0" w:space="0" w:color="auto"/>
        <w:left w:val="none" w:sz="0" w:space="0" w:color="auto"/>
        <w:bottom w:val="none" w:sz="0" w:space="0" w:color="auto"/>
        <w:right w:val="none" w:sz="0" w:space="0" w:color="auto"/>
      </w:divBdr>
    </w:div>
    <w:div w:id="1116750323">
      <w:marLeft w:val="0"/>
      <w:marRight w:val="0"/>
      <w:marTop w:val="0"/>
      <w:marBottom w:val="0"/>
      <w:divBdr>
        <w:top w:val="none" w:sz="0" w:space="0" w:color="auto"/>
        <w:left w:val="none" w:sz="0" w:space="0" w:color="auto"/>
        <w:bottom w:val="none" w:sz="0" w:space="0" w:color="auto"/>
        <w:right w:val="none" w:sz="0" w:space="0" w:color="auto"/>
      </w:divBdr>
    </w:div>
    <w:div w:id="1117290051">
      <w:marLeft w:val="0"/>
      <w:marRight w:val="0"/>
      <w:marTop w:val="0"/>
      <w:marBottom w:val="0"/>
      <w:divBdr>
        <w:top w:val="none" w:sz="0" w:space="0" w:color="auto"/>
        <w:left w:val="none" w:sz="0" w:space="0" w:color="auto"/>
        <w:bottom w:val="none" w:sz="0" w:space="0" w:color="auto"/>
        <w:right w:val="none" w:sz="0" w:space="0" w:color="auto"/>
      </w:divBdr>
    </w:div>
    <w:div w:id="1117673703">
      <w:marLeft w:val="0"/>
      <w:marRight w:val="0"/>
      <w:marTop w:val="0"/>
      <w:marBottom w:val="0"/>
      <w:divBdr>
        <w:top w:val="none" w:sz="0" w:space="0" w:color="auto"/>
        <w:left w:val="none" w:sz="0" w:space="0" w:color="auto"/>
        <w:bottom w:val="none" w:sz="0" w:space="0" w:color="auto"/>
        <w:right w:val="none" w:sz="0" w:space="0" w:color="auto"/>
      </w:divBdr>
    </w:div>
    <w:div w:id="1117875617">
      <w:marLeft w:val="0"/>
      <w:marRight w:val="0"/>
      <w:marTop w:val="0"/>
      <w:marBottom w:val="0"/>
      <w:divBdr>
        <w:top w:val="none" w:sz="0" w:space="0" w:color="auto"/>
        <w:left w:val="none" w:sz="0" w:space="0" w:color="auto"/>
        <w:bottom w:val="none" w:sz="0" w:space="0" w:color="auto"/>
        <w:right w:val="none" w:sz="0" w:space="0" w:color="auto"/>
      </w:divBdr>
    </w:div>
    <w:div w:id="1118260588">
      <w:marLeft w:val="0"/>
      <w:marRight w:val="0"/>
      <w:marTop w:val="0"/>
      <w:marBottom w:val="0"/>
      <w:divBdr>
        <w:top w:val="none" w:sz="0" w:space="0" w:color="auto"/>
        <w:left w:val="none" w:sz="0" w:space="0" w:color="auto"/>
        <w:bottom w:val="none" w:sz="0" w:space="0" w:color="auto"/>
        <w:right w:val="none" w:sz="0" w:space="0" w:color="auto"/>
      </w:divBdr>
    </w:div>
    <w:div w:id="1118766042">
      <w:marLeft w:val="0"/>
      <w:marRight w:val="0"/>
      <w:marTop w:val="0"/>
      <w:marBottom w:val="0"/>
      <w:divBdr>
        <w:top w:val="none" w:sz="0" w:space="0" w:color="auto"/>
        <w:left w:val="none" w:sz="0" w:space="0" w:color="auto"/>
        <w:bottom w:val="none" w:sz="0" w:space="0" w:color="auto"/>
        <w:right w:val="none" w:sz="0" w:space="0" w:color="auto"/>
      </w:divBdr>
    </w:div>
    <w:div w:id="1118835112">
      <w:marLeft w:val="0"/>
      <w:marRight w:val="0"/>
      <w:marTop w:val="0"/>
      <w:marBottom w:val="0"/>
      <w:divBdr>
        <w:top w:val="none" w:sz="0" w:space="0" w:color="auto"/>
        <w:left w:val="none" w:sz="0" w:space="0" w:color="auto"/>
        <w:bottom w:val="none" w:sz="0" w:space="0" w:color="auto"/>
        <w:right w:val="none" w:sz="0" w:space="0" w:color="auto"/>
      </w:divBdr>
    </w:div>
    <w:div w:id="1119228306">
      <w:marLeft w:val="0"/>
      <w:marRight w:val="0"/>
      <w:marTop w:val="0"/>
      <w:marBottom w:val="0"/>
      <w:divBdr>
        <w:top w:val="none" w:sz="0" w:space="0" w:color="auto"/>
        <w:left w:val="none" w:sz="0" w:space="0" w:color="auto"/>
        <w:bottom w:val="none" w:sz="0" w:space="0" w:color="auto"/>
        <w:right w:val="none" w:sz="0" w:space="0" w:color="auto"/>
      </w:divBdr>
    </w:div>
    <w:div w:id="1119497076">
      <w:marLeft w:val="0"/>
      <w:marRight w:val="0"/>
      <w:marTop w:val="0"/>
      <w:marBottom w:val="0"/>
      <w:divBdr>
        <w:top w:val="none" w:sz="0" w:space="0" w:color="auto"/>
        <w:left w:val="none" w:sz="0" w:space="0" w:color="auto"/>
        <w:bottom w:val="none" w:sz="0" w:space="0" w:color="auto"/>
        <w:right w:val="none" w:sz="0" w:space="0" w:color="auto"/>
      </w:divBdr>
    </w:div>
    <w:div w:id="1120296315">
      <w:marLeft w:val="0"/>
      <w:marRight w:val="0"/>
      <w:marTop w:val="0"/>
      <w:marBottom w:val="0"/>
      <w:divBdr>
        <w:top w:val="none" w:sz="0" w:space="0" w:color="auto"/>
        <w:left w:val="none" w:sz="0" w:space="0" w:color="auto"/>
        <w:bottom w:val="none" w:sz="0" w:space="0" w:color="auto"/>
        <w:right w:val="none" w:sz="0" w:space="0" w:color="auto"/>
      </w:divBdr>
    </w:div>
    <w:div w:id="1120882161">
      <w:marLeft w:val="0"/>
      <w:marRight w:val="0"/>
      <w:marTop w:val="0"/>
      <w:marBottom w:val="0"/>
      <w:divBdr>
        <w:top w:val="none" w:sz="0" w:space="0" w:color="auto"/>
        <w:left w:val="none" w:sz="0" w:space="0" w:color="auto"/>
        <w:bottom w:val="none" w:sz="0" w:space="0" w:color="auto"/>
        <w:right w:val="none" w:sz="0" w:space="0" w:color="auto"/>
      </w:divBdr>
    </w:div>
    <w:div w:id="1120954208">
      <w:marLeft w:val="0"/>
      <w:marRight w:val="0"/>
      <w:marTop w:val="0"/>
      <w:marBottom w:val="0"/>
      <w:divBdr>
        <w:top w:val="none" w:sz="0" w:space="0" w:color="auto"/>
        <w:left w:val="none" w:sz="0" w:space="0" w:color="auto"/>
        <w:bottom w:val="none" w:sz="0" w:space="0" w:color="auto"/>
        <w:right w:val="none" w:sz="0" w:space="0" w:color="auto"/>
      </w:divBdr>
    </w:div>
    <w:div w:id="1121068599">
      <w:marLeft w:val="0"/>
      <w:marRight w:val="0"/>
      <w:marTop w:val="0"/>
      <w:marBottom w:val="0"/>
      <w:divBdr>
        <w:top w:val="none" w:sz="0" w:space="0" w:color="auto"/>
        <w:left w:val="none" w:sz="0" w:space="0" w:color="auto"/>
        <w:bottom w:val="none" w:sz="0" w:space="0" w:color="auto"/>
        <w:right w:val="none" w:sz="0" w:space="0" w:color="auto"/>
      </w:divBdr>
    </w:div>
    <w:div w:id="1121222401">
      <w:marLeft w:val="0"/>
      <w:marRight w:val="0"/>
      <w:marTop w:val="0"/>
      <w:marBottom w:val="0"/>
      <w:divBdr>
        <w:top w:val="none" w:sz="0" w:space="0" w:color="auto"/>
        <w:left w:val="none" w:sz="0" w:space="0" w:color="auto"/>
        <w:bottom w:val="none" w:sz="0" w:space="0" w:color="auto"/>
        <w:right w:val="none" w:sz="0" w:space="0" w:color="auto"/>
      </w:divBdr>
    </w:div>
    <w:div w:id="1121265257">
      <w:marLeft w:val="0"/>
      <w:marRight w:val="0"/>
      <w:marTop w:val="0"/>
      <w:marBottom w:val="0"/>
      <w:divBdr>
        <w:top w:val="none" w:sz="0" w:space="0" w:color="auto"/>
        <w:left w:val="none" w:sz="0" w:space="0" w:color="auto"/>
        <w:bottom w:val="none" w:sz="0" w:space="0" w:color="auto"/>
        <w:right w:val="none" w:sz="0" w:space="0" w:color="auto"/>
      </w:divBdr>
    </w:div>
    <w:div w:id="1121413742">
      <w:marLeft w:val="0"/>
      <w:marRight w:val="0"/>
      <w:marTop w:val="0"/>
      <w:marBottom w:val="0"/>
      <w:divBdr>
        <w:top w:val="none" w:sz="0" w:space="0" w:color="auto"/>
        <w:left w:val="none" w:sz="0" w:space="0" w:color="auto"/>
        <w:bottom w:val="none" w:sz="0" w:space="0" w:color="auto"/>
        <w:right w:val="none" w:sz="0" w:space="0" w:color="auto"/>
      </w:divBdr>
    </w:div>
    <w:div w:id="1121919771">
      <w:marLeft w:val="0"/>
      <w:marRight w:val="0"/>
      <w:marTop w:val="0"/>
      <w:marBottom w:val="0"/>
      <w:divBdr>
        <w:top w:val="none" w:sz="0" w:space="0" w:color="auto"/>
        <w:left w:val="none" w:sz="0" w:space="0" w:color="auto"/>
        <w:bottom w:val="none" w:sz="0" w:space="0" w:color="auto"/>
        <w:right w:val="none" w:sz="0" w:space="0" w:color="auto"/>
      </w:divBdr>
    </w:div>
    <w:div w:id="1122304596">
      <w:marLeft w:val="0"/>
      <w:marRight w:val="0"/>
      <w:marTop w:val="0"/>
      <w:marBottom w:val="0"/>
      <w:divBdr>
        <w:top w:val="none" w:sz="0" w:space="0" w:color="auto"/>
        <w:left w:val="none" w:sz="0" w:space="0" w:color="auto"/>
        <w:bottom w:val="none" w:sz="0" w:space="0" w:color="auto"/>
        <w:right w:val="none" w:sz="0" w:space="0" w:color="auto"/>
      </w:divBdr>
    </w:div>
    <w:div w:id="1122336736">
      <w:marLeft w:val="0"/>
      <w:marRight w:val="0"/>
      <w:marTop w:val="0"/>
      <w:marBottom w:val="0"/>
      <w:divBdr>
        <w:top w:val="none" w:sz="0" w:space="0" w:color="auto"/>
        <w:left w:val="none" w:sz="0" w:space="0" w:color="auto"/>
        <w:bottom w:val="none" w:sz="0" w:space="0" w:color="auto"/>
        <w:right w:val="none" w:sz="0" w:space="0" w:color="auto"/>
      </w:divBdr>
    </w:div>
    <w:div w:id="1122454541">
      <w:marLeft w:val="0"/>
      <w:marRight w:val="0"/>
      <w:marTop w:val="0"/>
      <w:marBottom w:val="0"/>
      <w:divBdr>
        <w:top w:val="none" w:sz="0" w:space="0" w:color="auto"/>
        <w:left w:val="none" w:sz="0" w:space="0" w:color="auto"/>
        <w:bottom w:val="none" w:sz="0" w:space="0" w:color="auto"/>
        <w:right w:val="none" w:sz="0" w:space="0" w:color="auto"/>
      </w:divBdr>
    </w:div>
    <w:div w:id="1124496793">
      <w:marLeft w:val="0"/>
      <w:marRight w:val="0"/>
      <w:marTop w:val="0"/>
      <w:marBottom w:val="0"/>
      <w:divBdr>
        <w:top w:val="none" w:sz="0" w:space="0" w:color="auto"/>
        <w:left w:val="none" w:sz="0" w:space="0" w:color="auto"/>
        <w:bottom w:val="none" w:sz="0" w:space="0" w:color="auto"/>
        <w:right w:val="none" w:sz="0" w:space="0" w:color="auto"/>
      </w:divBdr>
    </w:div>
    <w:div w:id="1124688923">
      <w:marLeft w:val="0"/>
      <w:marRight w:val="0"/>
      <w:marTop w:val="0"/>
      <w:marBottom w:val="0"/>
      <w:divBdr>
        <w:top w:val="none" w:sz="0" w:space="0" w:color="auto"/>
        <w:left w:val="none" w:sz="0" w:space="0" w:color="auto"/>
        <w:bottom w:val="none" w:sz="0" w:space="0" w:color="auto"/>
        <w:right w:val="none" w:sz="0" w:space="0" w:color="auto"/>
      </w:divBdr>
    </w:div>
    <w:div w:id="1125005793">
      <w:marLeft w:val="0"/>
      <w:marRight w:val="0"/>
      <w:marTop w:val="0"/>
      <w:marBottom w:val="0"/>
      <w:divBdr>
        <w:top w:val="none" w:sz="0" w:space="0" w:color="auto"/>
        <w:left w:val="none" w:sz="0" w:space="0" w:color="auto"/>
        <w:bottom w:val="none" w:sz="0" w:space="0" w:color="auto"/>
        <w:right w:val="none" w:sz="0" w:space="0" w:color="auto"/>
      </w:divBdr>
    </w:div>
    <w:div w:id="1125123360">
      <w:marLeft w:val="0"/>
      <w:marRight w:val="0"/>
      <w:marTop w:val="0"/>
      <w:marBottom w:val="0"/>
      <w:divBdr>
        <w:top w:val="none" w:sz="0" w:space="0" w:color="auto"/>
        <w:left w:val="none" w:sz="0" w:space="0" w:color="auto"/>
        <w:bottom w:val="none" w:sz="0" w:space="0" w:color="auto"/>
        <w:right w:val="none" w:sz="0" w:space="0" w:color="auto"/>
      </w:divBdr>
    </w:div>
    <w:div w:id="1125470437">
      <w:marLeft w:val="0"/>
      <w:marRight w:val="0"/>
      <w:marTop w:val="0"/>
      <w:marBottom w:val="0"/>
      <w:divBdr>
        <w:top w:val="none" w:sz="0" w:space="0" w:color="auto"/>
        <w:left w:val="none" w:sz="0" w:space="0" w:color="auto"/>
        <w:bottom w:val="none" w:sz="0" w:space="0" w:color="auto"/>
        <w:right w:val="none" w:sz="0" w:space="0" w:color="auto"/>
      </w:divBdr>
    </w:div>
    <w:div w:id="1125855898">
      <w:marLeft w:val="0"/>
      <w:marRight w:val="0"/>
      <w:marTop w:val="0"/>
      <w:marBottom w:val="0"/>
      <w:divBdr>
        <w:top w:val="none" w:sz="0" w:space="0" w:color="auto"/>
        <w:left w:val="none" w:sz="0" w:space="0" w:color="auto"/>
        <w:bottom w:val="none" w:sz="0" w:space="0" w:color="auto"/>
        <w:right w:val="none" w:sz="0" w:space="0" w:color="auto"/>
      </w:divBdr>
    </w:div>
    <w:div w:id="1126003177">
      <w:marLeft w:val="0"/>
      <w:marRight w:val="0"/>
      <w:marTop w:val="0"/>
      <w:marBottom w:val="0"/>
      <w:divBdr>
        <w:top w:val="none" w:sz="0" w:space="0" w:color="auto"/>
        <w:left w:val="none" w:sz="0" w:space="0" w:color="auto"/>
        <w:bottom w:val="none" w:sz="0" w:space="0" w:color="auto"/>
        <w:right w:val="none" w:sz="0" w:space="0" w:color="auto"/>
      </w:divBdr>
    </w:div>
    <w:div w:id="1126508993">
      <w:marLeft w:val="0"/>
      <w:marRight w:val="0"/>
      <w:marTop w:val="0"/>
      <w:marBottom w:val="0"/>
      <w:divBdr>
        <w:top w:val="none" w:sz="0" w:space="0" w:color="auto"/>
        <w:left w:val="none" w:sz="0" w:space="0" w:color="auto"/>
        <w:bottom w:val="none" w:sz="0" w:space="0" w:color="auto"/>
        <w:right w:val="none" w:sz="0" w:space="0" w:color="auto"/>
      </w:divBdr>
    </w:div>
    <w:div w:id="1126656347">
      <w:marLeft w:val="0"/>
      <w:marRight w:val="0"/>
      <w:marTop w:val="0"/>
      <w:marBottom w:val="0"/>
      <w:divBdr>
        <w:top w:val="none" w:sz="0" w:space="0" w:color="auto"/>
        <w:left w:val="none" w:sz="0" w:space="0" w:color="auto"/>
        <w:bottom w:val="none" w:sz="0" w:space="0" w:color="auto"/>
        <w:right w:val="none" w:sz="0" w:space="0" w:color="auto"/>
      </w:divBdr>
    </w:div>
    <w:div w:id="1128009490">
      <w:marLeft w:val="0"/>
      <w:marRight w:val="0"/>
      <w:marTop w:val="0"/>
      <w:marBottom w:val="0"/>
      <w:divBdr>
        <w:top w:val="none" w:sz="0" w:space="0" w:color="auto"/>
        <w:left w:val="none" w:sz="0" w:space="0" w:color="auto"/>
        <w:bottom w:val="none" w:sz="0" w:space="0" w:color="auto"/>
        <w:right w:val="none" w:sz="0" w:space="0" w:color="auto"/>
      </w:divBdr>
    </w:div>
    <w:div w:id="1128084389">
      <w:marLeft w:val="0"/>
      <w:marRight w:val="0"/>
      <w:marTop w:val="0"/>
      <w:marBottom w:val="0"/>
      <w:divBdr>
        <w:top w:val="none" w:sz="0" w:space="0" w:color="auto"/>
        <w:left w:val="none" w:sz="0" w:space="0" w:color="auto"/>
        <w:bottom w:val="none" w:sz="0" w:space="0" w:color="auto"/>
        <w:right w:val="none" w:sz="0" w:space="0" w:color="auto"/>
      </w:divBdr>
    </w:div>
    <w:div w:id="1128087420">
      <w:marLeft w:val="0"/>
      <w:marRight w:val="0"/>
      <w:marTop w:val="0"/>
      <w:marBottom w:val="0"/>
      <w:divBdr>
        <w:top w:val="none" w:sz="0" w:space="0" w:color="auto"/>
        <w:left w:val="none" w:sz="0" w:space="0" w:color="auto"/>
        <w:bottom w:val="none" w:sz="0" w:space="0" w:color="auto"/>
        <w:right w:val="none" w:sz="0" w:space="0" w:color="auto"/>
      </w:divBdr>
    </w:div>
    <w:div w:id="1128547655">
      <w:marLeft w:val="0"/>
      <w:marRight w:val="0"/>
      <w:marTop w:val="0"/>
      <w:marBottom w:val="0"/>
      <w:divBdr>
        <w:top w:val="none" w:sz="0" w:space="0" w:color="auto"/>
        <w:left w:val="none" w:sz="0" w:space="0" w:color="auto"/>
        <w:bottom w:val="none" w:sz="0" w:space="0" w:color="auto"/>
        <w:right w:val="none" w:sz="0" w:space="0" w:color="auto"/>
      </w:divBdr>
    </w:div>
    <w:div w:id="1128624418">
      <w:marLeft w:val="0"/>
      <w:marRight w:val="0"/>
      <w:marTop w:val="0"/>
      <w:marBottom w:val="0"/>
      <w:divBdr>
        <w:top w:val="none" w:sz="0" w:space="0" w:color="auto"/>
        <w:left w:val="none" w:sz="0" w:space="0" w:color="auto"/>
        <w:bottom w:val="none" w:sz="0" w:space="0" w:color="auto"/>
        <w:right w:val="none" w:sz="0" w:space="0" w:color="auto"/>
      </w:divBdr>
    </w:div>
    <w:div w:id="1129395093">
      <w:marLeft w:val="0"/>
      <w:marRight w:val="0"/>
      <w:marTop w:val="0"/>
      <w:marBottom w:val="0"/>
      <w:divBdr>
        <w:top w:val="none" w:sz="0" w:space="0" w:color="auto"/>
        <w:left w:val="none" w:sz="0" w:space="0" w:color="auto"/>
        <w:bottom w:val="none" w:sz="0" w:space="0" w:color="auto"/>
        <w:right w:val="none" w:sz="0" w:space="0" w:color="auto"/>
      </w:divBdr>
    </w:div>
    <w:div w:id="1129476953">
      <w:marLeft w:val="0"/>
      <w:marRight w:val="0"/>
      <w:marTop w:val="0"/>
      <w:marBottom w:val="0"/>
      <w:divBdr>
        <w:top w:val="none" w:sz="0" w:space="0" w:color="auto"/>
        <w:left w:val="none" w:sz="0" w:space="0" w:color="auto"/>
        <w:bottom w:val="none" w:sz="0" w:space="0" w:color="auto"/>
        <w:right w:val="none" w:sz="0" w:space="0" w:color="auto"/>
      </w:divBdr>
    </w:div>
    <w:div w:id="1129788326">
      <w:marLeft w:val="0"/>
      <w:marRight w:val="0"/>
      <w:marTop w:val="0"/>
      <w:marBottom w:val="0"/>
      <w:divBdr>
        <w:top w:val="none" w:sz="0" w:space="0" w:color="auto"/>
        <w:left w:val="none" w:sz="0" w:space="0" w:color="auto"/>
        <w:bottom w:val="none" w:sz="0" w:space="0" w:color="auto"/>
        <w:right w:val="none" w:sz="0" w:space="0" w:color="auto"/>
      </w:divBdr>
    </w:div>
    <w:div w:id="1130437225">
      <w:marLeft w:val="0"/>
      <w:marRight w:val="0"/>
      <w:marTop w:val="0"/>
      <w:marBottom w:val="0"/>
      <w:divBdr>
        <w:top w:val="none" w:sz="0" w:space="0" w:color="auto"/>
        <w:left w:val="none" w:sz="0" w:space="0" w:color="auto"/>
        <w:bottom w:val="none" w:sz="0" w:space="0" w:color="auto"/>
        <w:right w:val="none" w:sz="0" w:space="0" w:color="auto"/>
      </w:divBdr>
    </w:div>
    <w:div w:id="1130513583">
      <w:marLeft w:val="0"/>
      <w:marRight w:val="0"/>
      <w:marTop w:val="0"/>
      <w:marBottom w:val="0"/>
      <w:divBdr>
        <w:top w:val="none" w:sz="0" w:space="0" w:color="auto"/>
        <w:left w:val="none" w:sz="0" w:space="0" w:color="auto"/>
        <w:bottom w:val="none" w:sz="0" w:space="0" w:color="auto"/>
        <w:right w:val="none" w:sz="0" w:space="0" w:color="auto"/>
      </w:divBdr>
    </w:div>
    <w:div w:id="1130900371">
      <w:marLeft w:val="0"/>
      <w:marRight w:val="0"/>
      <w:marTop w:val="0"/>
      <w:marBottom w:val="0"/>
      <w:divBdr>
        <w:top w:val="none" w:sz="0" w:space="0" w:color="auto"/>
        <w:left w:val="none" w:sz="0" w:space="0" w:color="auto"/>
        <w:bottom w:val="none" w:sz="0" w:space="0" w:color="auto"/>
        <w:right w:val="none" w:sz="0" w:space="0" w:color="auto"/>
      </w:divBdr>
    </w:div>
    <w:div w:id="1130906079">
      <w:marLeft w:val="0"/>
      <w:marRight w:val="0"/>
      <w:marTop w:val="0"/>
      <w:marBottom w:val="0"/>
      <w:divBdr>
        <w:top w:val="none" w:sz="0" w:space="0" w:color="auto"/>
        <w:left w:val="none" w:sz="0" w:space="0" w:color="auto"/>
        <w:bottom w:val="none" w:sz="0" w:space="0" w:color="auto"/>
        <w:right w:val="none" w:sz="0" w:space="0" w:color="auto"/>
      </w:divBdr>
    </w:div>
    <w:div w:id="1131359487">
      <w:marLeft w:val="0"/>
      <w:marRight w:val="0"/>
      <w:marTop w:val="0"/>
      <w:marBottom w:val="0"/>
      <w:divBdr>
        <w:top w:val="none" w:sz="0" w:space="0" w:color="auto"/>
        <w:left w:val="none" w:sz="0" w:space="0" w:color="auto"/>
        <w:bottom w:val="none" w:sz="0" w:space="0" w:color="auto"/>
        <w:right w:val="none" w:sz="0" w:space="0" w:color="auto"/>
      </w:divBdr>
    </w:div>
    <w:div w:id="1131360264">
      <w:marLeft w:val="0"/>
      <w:marRight w:val="0"/>
      <w:marTop w:val="0"/>
      <w:marBottom w:val="0"/>
      <w:divBdr>
        <w:top w:val="none" w:sz="0" w:space="0" w:color="auto"/>
        <w:left w:val="none" w:sz="0" w:space="0" w:color="auto"/>
        <w:bottom w:val="none" w:sz="0" w:space="0" w:color="auto"/>
        <w:right w:val="none" w:sz="0" w:space="0" w:color="auto"/>
      </w:divBdr>
    </w:div>
    <w:div w:id="1131364837">
      <w:marLeft w:val="0"/>
      <w:marRight w:val="0"/>
      <w:marTop w:val="0"/>
      <w:marBottom w:val="0"/>
      <w:divBdr>
        <w:top w:val="none" w:sz="0" w:space="0" w:color="auto"/>
        <w:left w:val="none" w:sz="0" w:space="0" w:color="auto"/>
        <w:bottom w:val="none" w:sz="0" w:space="0" w:color="auto"/>
        <w:right w:val="none" w:sz="0" w:space="0" w:color="auto"/>
      </w:divBdr>
    </w:div>
    <w:div w:id="1131746425">
      <w:marLeft w:val="0"/>
      <w:marRight w:val="0"/>
      <w:marTop w:val="0"/>
      <w:marBottom w:val="0"/>
      <w:divBdr>
        <w:top w:val="none" w:sz="0" w:space="0" w:color="auto"/>
        <w:left w:val="none" w:sz="0" w:space="0" w:color="auto"/>
        <w:bottom w:val="none" w:sz="0" w:space="0" w:color="auto"/>
        <w:right w:val="none" w:sz="0" w:space="0" w:color="auto"/>
      </w:divBdr>
    </w:div>
    <w:div w:id="1132676270">
      <w:marLeft w:val="0"/>
      <w:marRight w:val="0"/>
      <w:marTop w:val="0"/>
      <w:marBottom w:val="0"/>
      <w:divBdr>
        <w:top w:val="none" w:sz="0" w:space="0" w:color="auto"/>
        <w:left w:val="none" w:sz="0" w:space="0" w:color="auto"/>
        <w:bottom w:val="none" w:sz="0" w:space="0" w:color="auto"/>
        <w:right w:val="none" w:sz="0" w:space="0" w:color="auto"/>
      </w:divBdr>
    </w:div>
    <w:div w:id="1132789773">
      <w:marLeft w:val="0"/>
      <w:marRight w:val="0"/>
      <w:marTop w:val="0"/>
      <w:marBottom w:val="0"/>
      <w:divBdr>
        <w:top w:val="none" w:sz="0" w:space="0" w:color="auto"/>
        <w:left w:val="none" w:sz="0" w:space="0" w:color="auto"/>
        <w:bottom w:val="none" w:sz="0" w:space="0" w:color="auto"/>
        <w:right w:val="none" w:sz="0" w:space="0" w:color="auto"/>
      </w:divBdr>
    </w:div>
    <w:div w:id="1132862250">
      <w:marLeft w:val="0"/>
      <w:marRight w:val="0"/>
      <w:marTop w:val="0"/>
      <w:marBottom w:val="0"/>
      <w:divBdr>
        <w:top w:val="none" w:sz="0" w:space="0" w:color="auto"/>
        <w:left w:val="none" w:sz="0" w:space="0" w:color="auto"/>
        <w:bottom w:val="none" w:sz="0" w:space="0" w:color="auto"/>
        <w:right w:val="none" w:sz="0" w:space="0" w:color="auto"/>
      </w:divBdr>
    </w:div>
    <w:div w:id="1133331646">
      <w:marLeft w:val="0"/>
      <w:marRight w:val="0"/>
      <w:marTop w:val="0"/>
      <w:marBottom w:val="0"/>
      <w:divBdr>
        <w:top w:val="none" w:sz="0" w:space="0" w:color="auto"/>
        <w:left w:val="none" w:sz="0" w:space="0" w:color="auto"/>
        <w:bottom w:val="none" w:sz="0" w:space="0" w:color="auto"/>
        <w:right w:val="none" w:sz="0" w:space="0" w:color="auto"/>
      </w:divBdr>
    </w:div>
    <w:div w:id="1133447508">
      <w:marLeft w:val="0"/>
      <w:marRight w:val="0"/>
      <w:marTop w:val="0"/>
      <w:marBottom w:val="0"/>
      <w:divBdr>
        <w:top w:val="none" w:sz="0" w:space="0" w:color="auto"/>
        <w:left w:val="none" w:sz="0" w:space="0" w:color="auto"/>
        <w:bottom w:val="none" w:sz="0" w:space="0" w:color="auto"/>
        <w:right w:val="none" w:sz="0" w:space="0" w:color="auto"/>
      </w:divBdr>
    </w:div>
    <w:div w:id="1133711689">
      <w:marLeft w:val="0"/>
      <w:marRight w:val="0"/>
      <w:marTop w:val="0"/>
      <w:marBottom w:val="0"/>
      <w:divBdr>
        <w:top w:val="none" w:sz="0" w:space="0" w:color="auto"/>
        <w:left w:val="none" w:sz="0" w:space="0" w:color="auto"/>
        <w:bottom w:val="none" w:sz="0" w:space="0" w:color="auto"/>
        <w:right w:val="none" w:sz="0" w:space="0" w:color="auto"/>
      </w:divBdr>
    </w:div>
    <w:div w:id="1134324689">
      <w:marLeft w:val="0"/>
      <w:marRight w:val="0"/>
      <w:marTop w:val="0"/>
      <w:marBottom w:val="0"/>
      <w:divBdr>
        <w:top w:val="none" w:sz="0" w:space="0" w:color="auto"/>
        <w:left w:val="none" w:sz="0" w:space="0" w:color="auto"/>
        <w:bottom w:val="none" w:sz="0" w:space="0" w:color="auto"/>
        <w:right w:val="none" w:sz="0" w:space="0" w:color="auto"/>
      </w:divBdr>
    </w:div>
    <w:div w:id="1134522139">
      <w:marLeft w:val="0"/>
      <w:marRight w:val="0"/>
      <w:marTop w:val="0"/>
      <w:marBottom w:val="0"/>
      <w:divBdr>
        <w:top w:val="none" w:sz="0" w:space="0" w:color="auto"/>
        <w:left w:val="none" w:sz="0" w:space="0" w:color="auto"/>
        <w:bottom w:val="none" w:sz="0" w:space="0" w:color="auto"/>
        <w:right w:val="none" w:sz="0" w:space="0" w:color="auto"/>
      </w:divBdr>
    </w:div>
    <w:div w:id="1134711620">
      <w:marLeft w:val="0"/>
      <w:marRight w:val="0"/>
      <w:marTop w:val="0"/>
      <w:marBottom w:val="0"/>
      <w:divBdr>
        <w:top w:val="none" w:sz="0" w:space="0" w:color="auto"/>
        <w:left w:val="none" w:sz="0" w:space="0" w:color="auto"/>
        <w:bottom w:val="none" w:sz="0" w:space="0" w:color="auto"/>
        <w:right w:val="none" w:sz="0" w:space="0" w:color="auto"/>
      </w:divBdr>
    </w:div>
    <w:div w:id="1134833669">
      <w:marLeft w:val="0"/>
      <w:marRight w:val="0"/>
      <w:marTop w:val="0"/>
      <w:marBottom w:val="0"/>
      <w:divBdr>
        <w:top w:val="none" w:sz="0" w:space="0" w:color="auto"/>
        <w:left w:val="none" w:sz="0" w:space="0" w:color="auto"/>
        <w:bottom w:val="none" w:sz="0" w:space="0" w:color="auto"/>
        <w:right w:val="none" w:sz="0" w:space="0" w:color="auto"/>
      </w:divBdr>
    </w:div>
    <w:div w:id="1135021809">
      <w:marLeft w:val="0"/>
      <w:marRight w:val="0"/>
      <w:marTop w:val="0"/>
      <w:marBottom w:val="0"/>
      <w:divBdr>
        <w:top w:val="none" w:sz="0" w:space="0" w:color="auto"/>
        <w:left w:val="none" w:sz="0" w:space="0" w:color="auto"/>
        <w:bottom w:val="none" w:sz="0" w:space="0" w:color="auto"/>
        <w:right w:val="none" w:sz="0" w:space="0" w:color="auto"/>
      </w:divBdr>
    </w:div>
    <w:div w:id="1135946551">
      <w:marLeft w:val="0"/>
      <w:marRight w:val="0"/>
      <w:marTop w:val="0"/>
      <w:marBottom w:val="0"/>
      <w:divBdr>
        <w:top w:val="none" w:sz="0" w:space="0" w:color="auto"/>
        <w:left w:val="none" w:sz="0" w:space="0" w:color="auto"/>
        <w:bottom w:val="none" w:sz="0" w:space="0" w:color="auto"/>
        <w:right w:val="none" w:sz="0" w:space="0" w:color="auto"/>
      </w:divBdr>
    </w:div>
    <w:div w:id="1136066771">
      <w:marLeft w:val="0"/>
      <w:marRight w:val="0"/>
      <w:marTop w:val="0"/>
      <w:marBottom w:val="0"/>
      <w:divBdr>
        <w:top w:val="none" w:sz="0" w:space="0" w:color="auto"/>
        <w:left w:val="none" w:sz="0" w:space="0" w:color="auto"/>
        <w:bottom w:val="none" w:sz="0" w:space="0" w:color="auto"/>
        <w:right w:val="none" w:sz="0" w:space="0" w:color="auto"/>
      </w:divBdr>
    </w:div>
    <w:div w:id="1137182453">
      <w:marLeft w:val="0"/>
      <w:marRight w:val="0"/>
      <w:marTop w:val="0"/>
      <w:marBottom w:val="0"/>
      <w:divBdr>
        <w:top w:val="none" w:sz="0" w:space="0" w:color="auto"/>
        <w:left w:val="none" w:sz="0" w:space="0" w:color="auto"/>
        <w:bottom w:val="none" w:sz="0" w:space="0" w:color="auto"/>
        <w:right w:val="none" w:sz="0" w:space="0" w:color="auto"/>
      </w:divBdr>
    </w:div>
    <w:div w:id="1137256235">
      <w:marLeft w:val="0"/>
      <w:marRight w:val="0"/>
      <w:marTop w:val="0"/>
      <w:marBottom w:val="0"/>
      <w:divBdr>
        <w:top w:val="none" w:sz="0" w:space="0" w:color="auto"/>
        <w:left w:val="none" w:sz="0" w:space="0" w:color="auto"/>
        <w:bottom w:val="none" w:sz="0" w:space="0" w:color="auto"/>
        <w:right w:val="none" w:sz="0" w:space="0" w:color="auto"/>
      </w:divBdr>
    </w:div>
    <w:div w:id="1137990396">
      <w:marLeft w:val="0"/>
      <w:marRight w:val="0"/>
      <w:marTop w:val="0"/>
      <w:marBottom w:val="0"/>
      <w:divBdr>
        <w:top w:val="none" w:sz="0" w:space="0" w:color="auto"/>
        <w:left w:val="none" w:sz="0" w:space="0" w:color="auto"/>
        <w:bottom w:val="none" w:sz="0" w:space="0" w:color="auto"/>
        <w:right w:val="none" w:sz="0" w:space="0" w:color="auto"/>
      </w:divBdr>
    </w:div>
    <w:div w:id="1138885871">
      <w:marLeft w:val="0"/>
      <w:marRight w:val="0"/>
      <w:marTop w:val="0"/>
      <w:marBottom w:val="0"/>
      <w:divBdr>
        <w:top w:val="none" w:sz="0" w:space="0" w:color="auto"/>
        <w:left w:val="none" w:sz="0" w:space="0" w:color="auto"/>
        <w:bottom w:val="none" w:sz="0" w:space="0" w:color="auto"/>
        <w:right w:val="none" w:sz="0" w:space="0" w:color="auto"/>
      </w:divBdr>
    </w:div>
    <w:div w:id="1139497914">
      <w:marLeft w:val="0"/>
      <w:marRight w:val="0"/>
      <w:marTop w:val="0"/>
      <w:marBottom w:val="0"/>
      <w:divBdr>
        <w:top w:val="none" w:sz="0" w:space="0" w:color="auto"/>
        <w:left w:val="none" w:sz="0" w:space="0" w:color="auto"/>
        <w:bottom w:val="none" w:sz="0" w:space="0" w:color="auto"/>
        <w:right w:val="none" w:sz="0" w:space="0" w:color="auto"/>
      </w:divBdr>
    </w:div>
    <w:div w:id="1140342966">
      <w:marLeft w:val="0"/>
      <w:marRight w:val="0"/>
      <w:marTop w:val="0"/>
      <w:marBottom w:val="0"/>
      <w:divBdr>
        <w:top w:val="none" w:sz="0" w:space="0" w:color="auto"/>
        <w:left w:val="none" w:sz="0" w:space="0" w:color="auto"/>
        <w:bottom w:val="none" w:sz="0" w:space="0" w:color="auto"/>
        <w:right w:val="none" w:sz="0" w:space="0" w:color="auto"/>
      </w:divBdr>
    </w:div>
    <w:div w:id="1140345837">
      <w:marLeft w:val="0"/>
      <w:marRight w:val="0"/>
      <w:marTop w:val="0"/>
      <w:marBottom w:val="0"/>
      <w:divBdr>
        <w:top w:val="none" w:sz="0" w:space="0" w:color="auto"/>
        <w:left w:val="none" w:sz="0" w:space="0" w:color="auto"/>
        <w:bottom w:val="none" w:sz="0" w:space="0" w:color="auto"/>
        <w:right w:val="none" w:sz="0" w:space="0" w:color="auto"/>
      </w:divBdr>
    </w:div>
    <w:div w:id="1140463851">
      <w:marLeft w:val="0"/>
      <w:marRight w:val="0"/>
      <w:marTop w:val="0"/>
      <w:marBottom w:val="0"/>
      <w:divBdr>
        <w:top w:val="none" w:sz="0" w:space="0" w:color="auto"/>
        <w:left w:val="none" w:sz="0" w:space="0" w:color="auto"/>
        <w:bottom w:val="none" w:sz="0" w:space="0" w:color="auto"/>
        <w:right w:val="none" w:sz="0" w:space="0" w:color="auto"/>
      </w:divBdr>
    </w:div>
    <w:div w:id="1141386596">
      <w:marLeft w:val="0"/>
      <w:marRight w:val="0"/>
      <w:marTop w:val="0"/>
      <w:marBottom w:val="0"/>
      <w:divBdr>
        <w:top w:val="none" w:sz="0" w:space="0" w:color="auto"/>
        <w:left w:val="none" w:sz="0" w:space="0" w:color="auto"/>
        <w:bottom w:val="none" w:sz="0" w:space="0" w:color="auto"/>
        <w:right w:val="none" w:sz="0" w:space="0" w:color="auto"/>
      </w:divBdr>
    </w:div>
    <w:div w:id="1141583180">
      <w:marLeft w:val="0"/>
      <w:marRight w:val="0"/>
      <w:marTop w:val="0"/>
      <w:marBottom w:val="0"/>
      <w:divBdr>
        <w:top w:val="none" w:sz="0" w:space="0" w:color="auto"/>
        <w:left w:val="none" w:sz="0" w:space="0" w:color="auto"/>
        <w:bottom w:val="none" w:sz="0" w:space="0" w:color="auto"/>
        <w:right w:val="none" w:sz="0" w:space="0" w:color="auto"/>
      </w:divBdr>
    </w:div>
    <w:div w:id="1142238974">
      <w:marLeft w:val="0"/>
      <w:marRight w:val="0"/>
      <w:marTop w:val="0"/>
      <w:marBottom w:val="0"/>
      <w:divBdr>
        <w:top w:val="none" w:sz="0" w:space="0" w:color="auto"/>
        <w:left w:val="none" w:sz="0" w:space="0" w:color="auto"/>
        <w:bottom w:val="none" w:sz="0" w:space="0" w:color="auto"/>
        <w:right w:val="none" w:sz="0" w:space="0" w:color="auto"/>
      </w:divBdr>
    </w:div>
    <w:div w:id="1142426981">
      <w:marLeft w:val="0"/>
      <w:marRight w:val="0"/>
      <w:marTop w:val="0"/>
      <w:marBottom w:val="0"/>
      <w:divBdr>
        <w:top w:val="none" w:sz="0" w:space="0" w:color="auto"/>
        <w:left w:val="none" w:sz="0" w:space="0" w:color="auto"/>
        <w:bottom w:val="none" w:sz="0" w:space="0" w:color="auto"/>
        <w:right w:val="none" w:sz="0" w:space="0" w:color="auto"/>
      </w:divBdr>
    </w:div>
    <w:div w:id="1142652519">
      <w:marLeft w:val="0"/>
      <w:marRight w:val="0"/>
      <w:marTop w:val="0"/>
      <w:marBottom w:val="0"/>
      <w:divBdr>
        <w:top w:val="none" w:sz="0" w:space="0" w:color="auto"/>
        <w:left w:val="none" w:sz="0" w:space="0" w:color="auto"/>
        <w:bottom w:val="none" w:sz="0" w:space="0" w:color="auto"/>
        <w:right w:val="none" w:sz="0" w:space="0" w:color="auto"/>
      </w:divBdr>
    </w:div>
    <w:div w:id="1143278005">
      <w:marLeft w:val="0"/>
      <w:marRight w:val="0"/>
      <w:marTop w:val="0"/>
      <w:marBottom w:val="0"/>
      <w:divBdr>
        <w:top w:val="none" w:sz="0" w:space="0" w:color="auto"/>
        <w:left w:val="none" w:sz="0" w:space="0" w:color="auto"/>
        <w:bottom w:val="none" w:sz="0" w:space="0" w:color="auto"/>
        <w:right w:val="none" w:sz="0" w:space="0" w:color="auto"/>
      </w:divBdr>
    </w:div>
    <w:div w:id="1143963516">
      <w:marLeft w:val="0"/>
      <w:marRight w:val="0"/>
      <w:marTop w:val="0"/>
      <w:marBottom w:val="0"/>
      <w:divBdr>
        <w:top w:val="none" w:sz="0" w:space="0" w:color="auto"/>
        <w:left w:val="none" w:sz="0" w:space="0" w:color="auto"/>
        <w:bottom w:val="none" w:sz="0" w:space="0" w:color="auto"/>
        <w:right w:val="none" w:sz="0" w:space="0" w:color="auto"/>
      </w:divBdr>
    </w:div>
    <w:div w:id="1144081182">
      <w:marLeft w:val="0"/>
      <w:marRight w:val="0"/>
      <w:marTop w:val="0"/>
      <w:marBottom w:val="0"/>
      <w:divBdr>
        <w:top w:val="none" w:sz="0" w:space="0" w:color="auto"/>
        <w:left w:val="none" w:sz="0" w:space="0" w:color="auto"/>
        <w:bottom w:val="none" w:sz="0" w:space="0" w:color="auto"/>
        <w:right w:val="none" w:sz="0" w:space="0" w:color="auto"/>
      </w:divBdr>
    </w:div>
    <w:div w:id="1144198941">
      <w:marLeft w:val="0"/>
      <w:marRight w:val="0"/>
      <w:marTop w:val="0"/>
      <w:marBottom w:val="0"/>
      <w:divBdr>
        <w:top w:val="none" w:sz="0" w:space="0" w:color="auto"/>
        <w:left w:val="none" w:sz="0" w:space="0" w:color="auto"/>
        <w:bottom w:val="none" w:sz="0" w:space="0" w:color="auto"/>
        <w:right w:val="none" w:sz="0" w:space="0" w:color="auto"/>
      </w:divBdr>
    </w:div>
    <w:div w:id="1144398025">
      <w:marLeft w:val="0"/>
      <w:marRight w:val="0"/>
      <w:marTop w:val="0"/>
      <w:marBottom w:val="0"/>
      <w:divBdr>
        <w:top w:val="none" w:sz="0" w:space="0" w:color="auto"/>
        <w:left w:val="none" w:sz="0" w:space="0" w:color="auto"/>
        <w:bottom w:val="none" w:sz="0" w:space="0" w:color="auto"/>
        <w:right w:val="none" w:sz="0" w:space="0" w:color="auto"/>
      </w:divBdr>
    </w:div>
    <w:div w:id="1145003845">
      <w:marLeft w:val="0"/>
      <w:marRight w:val="0"/>
      <w:marTop w:val="0"/>
      <w:marBottom w:val="0"/>
      <w:divBdr>
        <w:top w:val="none" w:sz="0" w:space="0" w:color="auto"/>
        <w:left w:val="none" w:sz="0" w:space="0" w:color="auto"/>
        <w:bottom w:val="none" w:sz="0" w:space="0" w:color="auto"/>
        <w:right w:val="none" w:sz="0" w:space="0" w:color="auto"/>
      </w:divBdr>
    </w:div>
    <w:div w:id="1145506772">
      <w:marLeft w:val="0"/>
      <w:marRight w:val="0"/>
      <w:marTop w:val="0"/>
      <w:marBottom w:val="0"/>
      <w:divBdr>
        <w:top w:val="none" w:sz="0" w:space="0" w:color="auto"/>
        <w:left w:val="none" w:sz="0" w:space="0" w:color="auto"/>
        <w:bottom w:val="none" w:sz="0" w:space="0" w:color="auto"/>
        <w:right w:val="none" w:sz="0" w:space="0" w:color="auto"/>
      </w:divBdr>
    </w:div>
    <w:div w:id="1145701501">
      <w:marLeft w:val="0"/>
      <w:marRight w:val="0"/>
      <w:marTop w:val="0"/>
      <w:marBottom w:val="0"/>
      <w:divBdr>
        <w:top w:val="none" w:sz="0" w:space="0" w:color="auto"/>
        <w:left w:val="none" w:sz="0" w:space="0" w:color="auto"/>
        <w:bottom w:val="none" w:sz="0" w:space="0" w:color="auto"/>
        <w:right w:val="none" w:sz="0" w:space="0" w:color="auto"/>
      </w:divBdr>
    </w:div>
    <w:div w:id="1146581967">
      <w:marLeft w:val="0"/>
      <w:marRight w:val="0"/>
      <w:marTop w:val="0"/>
      <w:marBottom w:val="0"/>
      <w:divBdr>
        <w:top w:val="none" w:sz="0" w:space="0" w:color="auto"/>
        <w:left w:val="none" w:sz="0" w:space="0" w:color="auto"/>
        <w:bottom w:val="none" w:sz="0" w:space="0" w:color="auto"/>
        <w:right w:val="none" w:sz="0" w:space="0" w:color="auto"/>
      </w:divBdr>
    </w:div>
    <w:div w:id="1146779309">
      <w:marLeft w:val="0"/>
      <w:marRight w:val="0"/>
      <w:marTop w:val="0"/>
      <w:marBottom w:val="0"/>
      <w:divBdr>
        <w:top w:val="none" w:sz="0" w:space="0" w:color="auto"/>
        <w:left w:val="none" w:sz="0" w:space="0" w:color="auto"/>
        <w:bottom w:val="none" w:sz="0" w:space="0" w:color="auto"/>
        <w:right w:val="none" w:sz="0" w:space="0" w:color="auto"/>
      </w:divBdr>
    </w:div>
    <w:div w:id="1146781691">
      <w:marLeft w:val="0"/>
      <w:marRight w:val="0"/>
      <w:marTop w:val="0"/>
      <w:marBottom w:val="0"/>
      <w:divBdr>
        <w:top w:val="none" w:sz="0" w:space="0" w:color="auto"/>
        <w:left w:val="none" w:sz="0" w:space="0" w:color="auto"/>
        <w:bottom w:val="none" w:sz="0" w:space="0" w:color="auto"/>
        <w:right w:val="none" w:sz="0" w:space="0" w:color="auto"/>
      </w:divBdr>
    </w:div>
    <w:div w:id="1148206216">
      <w:marLeft w:val="0"/>
      <w:marRight w:val="0"/>
      <w:marTop w:val="0"/>
      <w:marBottom w:val="0"/>
      <w:divBdr>
        <w:top w:val="none" w:sz="0" w:space="0" w:color="auto"/>
        <w:left w:val="none" w:sz="0" w:space="0" w:color="auto"/>
        <w:bottom w:val="none" w:sz="0" w:space="0" w:color="auto"/>
        <w:right w:val="none" w:sz="0" w:space="0" w:color="auto"/>
      </w:divBdr>
    </w:div>
    <w:div w:id="1148670631">
      <w:marLeft w:val="0"/>
      <w:marRight w:val="0"/>
      <w:marTop w:val="0"/>
      <w:marBottom w:val="0"/>
      <w:divBdr>
        <w:top w:val="none" w:sz="0" w:space="0" w:color="auto"/>
        <w:left w:val="none" w:sz="0" w:space="0" w:color="auto"/>
        <w:bottom w:val="none" w:sz="0" w:space="0" w:color="auto"/>
        <w:right w:val="none" w:sz="0" w:space="0" w:color="auto"/>
      </w:divBdr>
    </w:div>
    <w:div w:id="1149135786">
      <w:marLeft w:val="0"/>
      <w:marRight w:val="0"/>
      <w:marTop w:val="0"/>
      <w:marBottom w:val="0"/>
      <w:divBdr>
        <w:top w:val="none" w:sz="0" w:space="0" w:color="auto"/>
        <w:left w:val="none" w:sz="0" w:space="0" w:color="auto"/>
        <w:bottom w:val="none" w:sz="0" w:space="0" w:color="auto"/>
        <w:right w:val="none" w:sz="0" w:space="0" w:color="auto"/>
      </w:divBdr>
    </w:div>
    <w:div w:id="1150096497">
      <w:marLeft w:val="0"/>
      <w:marRight w:val="0"/>
      <w:marTop w:val="0"/>
      <w:marBottom w:val="0"/>
      <w:divBdr>
        <w:top w:val="none" w:sz="0" w:space="0" w:color="auto"/>
        <w:left w:val="none" w:sz="0" w:space="0" w:color="auto"/>
        <w:bottom w:val="none" w:sz="0" w:space="0" w:color="auto"/>
        <w:right w:val="none" w:sz="0" w:space="0" w:color="auto"/>
      </w:divBdr>
    </w:div>
    <w:div w:id="1150102152">
      <w:marLeft w:val="0"/>
      <w:marRight w:val="0"/>
      <w:marTop w:val="0"/>
      <w:marBottom w:val="0"/>
      <w:divBdr>
        <w:top w:val="none" w:sz="0" w:space="0" w:color="auto"/>
        <w:left w:val="none" w:sz="0" w:space="0" w:color="auto"/>
        <w:bottom w:val="none" w:sz="0" w:space="0" w:color="auto"/>
        <w:right w:val="none" w:sz="0" w:space="0" w:color="auto"/>
      </w:divBdr>
    </w:div>
    <w:div w:id="1150713703">
      <w:marLeft w:val="0"/>
      <w:marRight w:val="0"/>
      <w:marTop w:val="0"/>
      <w:marBottom w:val="0"/>
      <w:divBdr>
        <w:top w:val="none" w:sz="0" w:space="0" w:color="auto"/>
        <w:left w:val="none" w:sz="0" w:space="0" w:color="auto"/>
        <w:bottom w:val="none" w:sz="0" w:space="0" w:color="auto"/>
        <w:right w:val="none" w:sz="0" w:space="0" w:color="auto"/>
      </w:divBdr>
    </w:div>
    <w:div w:id="1151209816">
      <w:marLeft w:val="0"/>
      <w:marRight w:val="0"/>
      <w:marTop w:val="0"/>
      <w:marBottom w:val="0"/>
      <w:divBdr>
        <w:top w:val="none" w:sz="0" w:space="0" w:color="auto"/>
        <w:left w:val="none" w:sz="0" w:space="0" w:color="auto"/>
        <w:bottom w:val="none" w:sz="0" w:space="0" w:color="auto"/>
        <w:right w:val="none" w:sz="0" w:space="0" w:color="auto"/>
      </w:divBdr>
    </w:div>
    <w:div w:id="1151290695">
      <w:marLeft w:val="0"/>
      <w:marRight w:val="0"/>
      <w:marTop w:val="0"/>
      <w:marBottom w:val="0"/>
      <w:divBdr>
        <w:top w:val="none" w:sz="0" w:space="0" w:color="auto"/>
        <w:left w:val="none" w:sz="0" w:space="0" w:color="auto"/>
        <w:bottom w:val="none" w:sz="0" w:space="0" w:color="auto"/>
        <w:right w:val="none" w:sz="0" w:space="0" w:color="auto"/>
      </w:divBdr>
    </w:div>
    <w:div w:id="1151407154">
      <w:marLeft w:val="0"/>
      <w:marRight w:val="0"/>
      <w:marTop w:val="0"/>
      <w:marBottom w:val="0"/>
      <w:divBdr>
        <w:top w:val="none" w:sz="0" w:space="0" w:color="auto"/>
        <w:left w:val="none" w:sz="0" w:space="0" w:color="auto"/>
        <w:bottom w:val="none" w:sz="0" w:space="0" w:color="auto"/>
        <w:right w:val="none" w:sz="0" w:space="0" w:color="auto"/>
      </w:divBdr>
    </w:div>
    <w:div w:id="1151482013">
      <w:marLeft w:val="0"/>
      <w:marRight w:val="0"/>
      <w:marTop w:val="0"/>
      <w:marBottom w:val="0"/>
      <w:divBdr>
        <w:top w:val="none" w:sz="0" w:space="0" w:color="auto"/>
        <w:left w:val="none" w:sz="0" w:space="0" w:color="auto"/>
        <w:bottom w:val="none" w:sz="0" w:space="0" w:color="auto"/>
        <w:right w:val="none" w:sz="0" w:space="0" w:color="auto"/>
      </w:divBdr>
    </w:div>
    <w:div w:id="1151824581">
      <w:marLeft w:val="0"/>
      <w:marRight w:val="0"/>
      <w:marTop w:val="0"/>
      <w:marBottom w:val="0"/>
      <w:divBdr>
        <w:top w:val="none" w:sz="0" w:space="0" w:color="auto"/>
        <w:left w:val="none" w:sz="0" w:space="0" w:color="auto"/>
        <w:bottom w:val="none" w:sz="0" w:space="0" w:color="auto"/>
        <w:right w:val="none" w:sz="0" w:space="0" w:color="auto"/>
      </w:divBdr>
    </w:div>
    <w:div w:id="1151870064">
      <w:marLeft w:val="0"/>
      <w:marRight w:val="0"/>
      <w:marTop w:val="0"/>
      <w:marBottom w:val="0"/>
      <w:divBdr>
        <w:top w:val="none" w:sz="0" w:space="0" w:color="auto"/>
        <w:left w:val="none" w:sz="0" w:space="0" w:color="auto"/>
        <w:bottom w:val="none" w:sz="0" w:space="0" w:color="auto"/>
        <w:right w:val="none" w:sz="0" w:space="0" w:color="auto"/>
      </w:divBdr>
    </w:div>
    <w:div w:id="1152216445">
      <w:marLeft w:val="0"/>
      <w:marRight w:val="0"/>
      <w:marTop w:val="0"/>
      <w:marBottom w:val="0"/>
      <w:divBdr>
        <w:top w:val="none" w:sz="0" w:space="0" w:color="auto"/>
        <w:left w:val="none" w:sz="0" w:space="0" w:color="auto"/>
        <w:bottom w:val="none" w:sz="0" w:space="0" w:color="auto"/>
        <w:right w:val="none" w:sz="0" w:space="0" w:color="auto"/>
      </w:divBdr>
    </w:div>
    <w:div w:id="1152406170">
      <w:marLeft w:val="0"/>
      <w:marRight w:val="0"/>
      <w:marTop w:val="0"/>
      <w:marBottom w:val="0"/>
      <w:divBdr>
        <w:top w:val="none" w:sz="0" w:space="0" w:color="auto"/>
        <w:left w:val="none" w:sz="0" w:space="0" w:color="auto"/>
        <w:bottom w:val="none" w:sz="0" w:space="0" w:color="auto"/>
        <w:right w:val="none" w:sz="0" w:space="0" w:color="auto"/>
      </w:divBdr>
    </w:div>
    <w:div w:id="1152529691">
      <w:marLeft w:val="0"/>
      <w:marRight w:val="0"/>
      <w:marTop w:val="0"/>
      <w:marBottom w:val="0"/>
      <w:divBdr>
        <w:top w:val="none" w:sz="0" w:space="0" w:color="auto"/>
        <w:left w:val="none" w:sz="0" w:space="0" w:color="auto"/>
        <w:bottom w:val="none" w:sz="0" w:space="0" w:color="auto"/>
        <w:right w:val="none" w:sz="0" w:space="0" w:color="auto"/>
      </w:divBdr>
    </w:div>
    <w:div w:id="1152676163">
      <w:marLeft w:val="0"/>
      <w:marRight w:val="0"/>
      <w:marTop w:val="0"/>
      <w:marBottom w:val="0"/>
      <w:divBdr>
        <w:top w:val="none" w:sz="0" w:space="0" w:color="auto"/>
        <w:left w:val="none" w:sz="0" w:space="0" w:color="auto"/>
        <w:bottom w:val="none" w:sz="0" w:space="0" w:color="auto"/>
        <w:right w:val="none" w:sz="0" w:space="0" w:color="auto"/>
      </w:divBdr>
    </w:div>
    <w:div w:id="1152679297">
      <w:marLeft w:val="0"/>
      <w:marRight w:val="0"/>
      <w:marTop w:val="0"/>
      <w:marBottom w:val="0"/>
      <w:divBdr>
        <w:top w:val="none" w:sz="0" w:space="0" w:color="auto"/>
        <w:left w:val="none" w:sz="0" w:space="0" w:color="auto"/>
        <w:bottom w:val="none" w:sz="0" w:space="0" w:color="auto"/>
        <w:right w:val="none" w:sz="0" w:space="0" w:color="auto"/>
      </w:divBdr>
    </w:div>
    <w:div w:id="1153836971">
      <w:marLeft w:val="0"/>
      <w:marRight w:val="0"/>
      <w:marTop w:val="0"/>
      <w:marBottom w:val="0"/>
      <w:divBdr>
        <w:top w:val="none" w:sz="0" w:space="0" w:color="auto"/>
        <w:left w:val="none" w:sz="0" w:space="0" w:color="auto"/>
        <w:bottom w:val="none" w:sz="0" w:space="0" w:color="auto"/>
        <w:right w:val="none" w:sz="0" w:space="0" w:color="auto"/>
      </w:divBdr>
    </w:div>
    <w:div w:id="1153913746">
      <w:marLeft w:val="0"/>
      <w:marRight w:val="0"/>
      <w:marTop w:val="0"/>
      <w:marBottom w:val="0"/>
      <w:divBdr>
        <w:top w:val="none" w:sz="0" w:space="0" w:color="auto"/>
        <w:left w:val="none" w:sz="0" w:space="0" w:color="auto"/>
        <w:bottom w:val="none" w:sz="0" w:space="0" w:color="auto"/>
        <w:right w:val="none" w:sz="0" w:space="0" w:color="auto"/>
      </w:divBdr>
    </w:div>
    <w:div w:id="1153984299">
      <w:marLeft w:val="0"/>
      <w:marRight w:val="0"/>
      <w:marTop w:val="0"/>
      <w:marBottom w:val="0"/>
      <w:divBdr>
        <w:top w:val="none" w:sz="0" w:space="0" w:color="auto"/>
        <w:left w:val="none" w:sz="0" w:space="0" w:color="auto"/>
        <w:bottom w:val="none" w:sz="0" w:space="0" w:color="auto"/>
        <w:right w:val="none" w:sz="0" w:space="0" w:color="auto"/>
      </w:divBdr>
    </w:div>
    <w:div w:id="1154026868">
      <w:marLeft w:val="0"/>
      <w:marRight w:val="0"/>
      <w:marTop w:val="0"/>
      <w:marBottom w:val="0"/>
      <w:divBdr>
        <w:top w:val="none" w:sz="0" w:space="0" w:color="auto"/>
        <w:left w:val="none" w:sz="0" w:space="0" w:color="auto"/>
        <w:bottom w:val="none" w:sz="0" w:space="0" w:color="auto"/>
        <w:right w:val="none" w:sz="0" w:space="0" w:color="auto"/>
      </w:divBdr>
    </w:div>
    <w:div w:id="1154568493">
      <w:marLeft w:val="0"/>
      <w:marRight w:val="0"/>
      <w:marTop w:val="0"/>
      <w:marBottom w:val="0"/>
      <w:divBdr>
        <w:top w:val="none" w:sz="0" w:space="0" w:color="auto"/>
        <w:left w:val="none" w:sz="0" w:space="0" w:color="auto"/>
        <w:bottom w:val="none" w:sz="0" w:space="0" w:color="auto"/>
        <w:right w:val="none" w:sz="0" w:space="0" w:color="auto"/>
      </w:divBdr>
    </w:div>
    <w:div w:id="1155219310">
      <w:marLeft w:val="0"/>
      <w:marRight w:val="0"/>
      <w:marTop w:val="0"/>
      <w:marBottom w:val="0"/>
      <w:divBdr>
        <w:top w:val="none" w:sz="0" w:space="0" w:color="auto"/>
        <w:left w:val="none" w:sz="0" w:space="0" w:color="auto"/>
        <w:bottom w:val="none" w:sz="0" w:space="0" w:color="auto"/>
        <w:right w:val="none" w:sz="0" w:space="0" w:color="auto"/>
      </w:divBdr>
    </w:div>
    <w:div w:id="1156610186">
      <w:marLeft w:val="0"/>
      <w:marRight w:val="0"/>
      <w:marTop w:val="0"/>
      <w:marBottom w:val="0"/>
      <w:divBdr>
        <w:top w:val="none" w:sz="0" w:space="0" w:color="auto"/>
        <w:left w:val="none" w:sz="0" w:space="0" w:color="auto"/>
        <w:bottom w:val="none" w:sz="0" w:space="0" w:color="auto"/>
        <w:right w:val="none" w:sz="0" w:space="0" w:color="auto"/>
      </w:divBdr>
    </w:div>
    <w:div w:id="1157308518">
      <w:marLeft w:val="0"/>
      <w:marRight w:val="0"/>
      <w:marTop w:val="0"/>
      <w:marBottom w:val="0"/>
      <w:divBdr>
        <w:top w:val="none" w:sz="0" w:space="0" w:color="auto"/>
        <w:left w:val="none" w:sz="0" w:space="0" w:color="auto"/>
        <w:bottom w:val="none" w:sz="0" w:space="0" w:color="auto"/>
        <w:right w:val="none" w:sz="0" w:space="0" w:color="auto"/>
      </w:divBdr>
    </w:div>
    <w:div w:id="1157917974">
      <w:marLeft w:val="0"/>
      <w:marRight w:val="0"/>
      <w:marTop w:val="0"/>
      <w:marBottom w:val="0"/>
      <w:divBdr>
        <w:top w:val="none" w:sz="0" w:space="0" w:color="auto"/>
        <w:left w:val="none" w:sz="0" w:space="0" w:color="auto"/>
        <w:bottom w:val="none" w:sz="0" w:space="0" w:color="auto"/>
        <w:right w:val="none" w:sz="0" w:space="0" w:color="auto"/>
      </w:divBdr>
    </w:div>
    <w:div w:id="1157960149">
      <w:marLeft w:val="0"/>
      <w:marRight w:val="0"/>
      <w:marTop w:val="0"/>
      <w:marBottom w:val="0"/>
      <w:divBdr>
        <w:top w:val="none" w:sz="0" w:space="0" w:color="auto"/>
        <w:left w:val="none" w:sz="0" w:space="0" w:color="auto"/>
        <w:bottom w:val="none" w:sz="0" w:space="0" w:color="auto"/>
        <w:right w:val="none" w:sz="0" w:space="0" w:color="auto"/>
      </w:divBdr>
    </w:div>
    <w:div w:id="1158572656">
      <w:marLeft w:val="0"/>
      <w:marRight w:val="0"/>
      <w:marTop w:val="0"/>
      <w:marBottom w:val="0"/>
      <w:divBdr>
        <w:top w:val="none" w:sz="0" w:space="0" w:color="auto"/>
        <w:left w:val="none" w:sz="0" w:space="0" w:color="auto"/>
        <w:bottom w:val="none" w:sz="0" w:space="0" w:color="auto"/>
        <w:right w:val="none" w:sz="0" w:space="0" w:color="auto"/>
      </w:divBdr>
    </w:div>
    <w:div w:id="1159809227">
      <w:marLeft w:val="0"/>
      <w:marRight w:val="0"/>
      <w:marTop w:val="0"/>
      <w:marBottom w:val="0"/>
      <w:divBdr>
        <w:top w:val="none" w:sz="0" w:space="0" w:color="auto"/>
        <w:left w:val="none" w:sz="0" w:space="0" w:color="auto"/>
        <w:bottom w:val="none" w:sz="0" w:space="0" w:color="auto"/>
        <w:right w:val="none" w:sz="0" w:space="0" w:color="auto"/>
      </w:divBdr>
    </w:div>
    <w:div w:id="1160150160">
      <w:marLeft w:val="0"/>
      <w:marRight w:val="0"/>
      <w:marTop w:val="0"/>
      <w:marBottom w:val="0"/>
      <w:divBdr>
        <w:top w:val="none" w:sz="0" w:space="0" w:color="auto"/>
        <w:left w:val="none" w:sz="0" w:space="0" w:color="auto"/>
        <w:bottom w:val="none" w:sz="0" w:space="0" w:color="auto"/>
        <w:right w:val="none" w:sz="0" w:space="0" w:color="auto"/>
      </w:divBdr>
    </w:div>
    <w:div w:id="1160577667">
      <w:marLeft w:val="0"/>
      <w:marRight w:val="0"/>
      <w:marTop w:val="0"/>
      <w:marBottom w:val="0"/>
      <w:divBdr>
        <w:top w:val="none" w:sz="0" w:space="0" w:color="auto"/>
        <w:left w:val="none" w:sz="0" w:space="0" w:color="auto"/>
        <w:bottom w:val="none" w:sz="0" w:space="0" w:color="auto"/>
        <w:right w:val="none" w:sz="0" w:space="0" w:color="auto"/>
      </w:divBdr>
    </w:div>
    <w:div w:id="1160582309">
      <w:marLeft w:val="0"/>
      <w:marRight w:val="0"/>
      <w:marTop w:val="0"/>
      <w:marBottom w:val="0"/>
      <w:divBdr>
        <w:top w:val="none" w:sz="0" w:space="0" w:color="auto"/>
        <w:left w:val="none" w:sz="0" w:space="0" w:color="auto"/>
        <w:bottom w:val="none" w:sz="0" w:space="0" w:color="auto"/>
        <w:right w:val="none" w:sz="0" w:space="0" w:color="auto"/>
      </w:divBdr>
    </w:div>
    <w:div w:id="1160731775">
      <w:marLeft w:val="0"/>
      <w:marRight w:val="0"/>
      <w:marTop w:val="0"/>
      <w:marBottom w:val="0"/>
      <w:divBdr>
        <w:top w:val="none" w:sz="0" w:space="0" w:color="auto"/>
        <w:left w:val="none" w:sz="0" w:space="0" w:color="auto"/>
        <w:bottom w:val="none" w:sz="0" w:space="0" w:color="auto"/>
        <w:right w:val="none" w:sz="0" w:space="0" w:color="auto"/>
      </w:divBdr>
    </w:div>
    <w:div w:id="1160929090">
      <w:marLeft w:val="0"/>
      <w:marRight w:val="0"/>
      <w:marTop w:val="0"/>
      <w:marBottom w:val="0"/>
      <w:divBdr>
        <w:top w:val="none" w:sz="0" w:space="0" w:color="auto"/>
        <w:left w:val="none" w:sz="0" w:space="0" w:color="auto"/>
        <w:bottom w:val="none" w:sz="0" w:space="0" w:color="auto"/>
        <w:right w:val="none" w:sz="0" w:space="0" w:color="auto"/>
      </w:divBdr>
    </w:div>
    <w:div w:id="1161043798">
      <w:marLeft w:val="0"/>
      <w:marRight w:val="0"/>
      <w:marTop w:val="0"/>
      <w:marBottom w:val="0"/>
      <w:divBdr>
        <w:top w:val="none" w:sz="0" w:space="0" w:color="auto"/>
        <w:left w:val="none" w:sz="0" w:space="0" w:color="auto"/>
        <w:bottom w:val="none" w:sz="0" w:space="0" w:color="auto"/>
        <w:right w:val="none" w:sz="0" w:space="0" w:color="auto"/>
      </w:divBdr>
    </w:div>
    <w:div w:id="1161501879">
      <w:marLeft w:val="0"/>
      <w:marRight w:val="0"/>
      <w:marTop w:val="0"/>
      <w:marBottom w:val="0"/>
      <w:divBdr>
        <w:top w:val="none" w:sz="0" w:space="0" w:color="auto"/>
        <w:left w:val="none" w:sz="0" w:space="0" w:color="auto"/>
        <w:bottom w:val="none" w:sz="0" w:space="0" w:color="auto"/>
        <w:right w:val="none" w:sz="0" w:space="0" w:color="auto"/>
      </w:divBdr>
    </w:div>
    <w:div w:id="1161895062">
      <w:marLeft w:val="0"/>
      <w:marRight w:val="0"/>
      <w:marTop w:val="0"/>
      <w:marBottom w:val="0"/>
      <w:divBdr>
        <w:top w:val="none" w:sz="0" w:space="0" w:color="auto"/>
        <w:left w:val="none" w:sz="0" w:space="0" w:color="auto"/>
        <w:bottom w:val="none" w:sz="0" w:space="0" w:color="auto"/>
        <w:right w:val="none" w:sz="0" w:space="0" w:color="auto"/>
      </w:divBdr>
    </w:div>
    <w:div w:id="1162349592">
      <w:marLeft w:val="0"/>
      <w:marRight w:val="0"/>
      <w:marTop w:val="0"/>
      <w:marBottom w:val="0"/>
      <w:divBdr>
        <w:top w:val="none" w:sz="0" w:space="0" w:color="auto"/>
        <w:left w:val="none" w:sz="0" w:space="0" w:color="auto"/>
        <w:bottom w:val="none" w:sz="0" w:space="0" w:color="auto"/>
        <w:right w:val="none" w:sz="0" w:space="0" w:color="auto"/>
      </w:divBdr>
    </w:div>
    <w:div w:id="1162359054">
      <w:marLeft w:val="0"/>
      <w:marRight w:val="0"/>
      <w:marTop w:val="0"/>
      <w:marBottom w:val="0"/>
      <w:divBdr>
        <w:top w:val="none" w:sz="0" w:space="0" w:color="auto"/>
        <w:left w:val="none" w:sz="0" w:space="0" w:color="auto"/>
        <w:bottom w:val="none" w:sz="0" w:space="0" w:color="auto"/>
        <w:right w:val="none" w:sz="0" w:space="0" w:color="auto"/>
      </w:divBdr>
    </w:div>
    <w:div w:id="1162431710">
      <w:marLeft w:val="0"/>
      <w:marRight w:val="0"/>
      <w:marTop w:val="0"/>
      <w:marBottom w:val="0"/>
      <w:divBdr>
        <w:top w:val="none" w:sz="0" w:space="0" w:color="auto"/>
        <w:left w:val="none" w:sz="0" w:space="0" w:color="auto"/>
        <w:bottom w:val="none" w:sz="0" w:space="0" w:color="auto"/>
        <w:right w:val="none" w:sz="0" w:space="0" w:color="auto"/>
      </w:divBdr>
    </w:div>
    <w:div w:id="1162741996">
      <w:marLeft w:val="0"/>
      <w:marRight w:val="0"/>
      <w:marTop w:val="0"/>
      <w:marBottom w:val="0"/>
      <w:divBdr>
        <w:top w:val="none" w:sz="0" w:space="0" w:color="auto"/>
        <w:left w:val="none" w:sz="0" w:space="0" w:color="auto"/>
        <w:bottom w:val="none" w:sz="0" w:space="0" w:color="auto"/>
        <w:right w:val="none" w:sz="0" w:space="0" w:color="auto"/>
      </w:divBdr>
    </w:div>
    <w:div w:id="1163088113">
      <w:marLeft w:val="0"/>
      <w:marRight w:val="0"/>
      <w:marTop w:val="0"/>
      <w:marBottom w:val="0"/>
      <w:divBdr>
        <w:top w:val="none" w:sz="0" w:space="0" w:color="auto"/>
        <w:left w:val="none" w:sz="0" w:space="0" w:color="auto"/>
        <w:bottom w:val="none" w:sz="0" w:space="0" w:color="auto"/>
        <w:right w:val="none" w:sz="0" w:space="0" w:color="auto"/>
      </w:divBdr>
    </w:div>
    <w:div w:id="1163667776">
      <w:marLeft w:val="0"/>
      <w:marRight w:val="0"/>
      <w:marTop w:val="0"/>
      <w:marBottom w:val="0"/>
      <w:divBdr>
        <w:top w:val="none" w:sz="0" w:space="0" w:color="auto"/>
        <w:left w:val="none" w:sz="0" w:space="0" w:color="auto"/>
        <w:bottom w:val="none" w:sz="0" w:space="0" w:color="auto"/>
        <w:right w:val="none" w:sz="0" w:space="0" w:color="auto"/>
      </w:divBdr>
    </w:div>
    <w:div w:id="1163736446">
      <w:marLeft w:val="0"/>
      <w:marRight w:val="0"/>
      <w:marTop w:val="0"/>
      <w:marBottom w:val="0"/>
      <w:divBdr>
        <w:top w:val="none" w:sz="0" w:space="0" w:color="auto"/>
        <w:left w:val="none" w:sz="0" w:space="0" w:color="auto"/>
        <w:bottom w:val="none" w:sz="0" w:space="0" w:color="auto"/>
        <w:right w:val="none" w:sz="0" w:space="0" w:color="auto"/>
      </w:divBdr>
    </w:div>
    <w:div w:id="1164466738">
      <w:marLeft w:val="0"/>
      <w:marRight w:val="0"/>
      <w:marTop w:val="0"/>
      <w:marBottom w:val="0"/>
      <w:divBdr>
        <w:top w:val="none" w:sz="0" w:space="0" w:color="auto"/>
        <w:left w:val="none" w:sz="0" w:space="0" w:color="auto"/>
        <w:bottom w:val="none" w:sz="0" w:space="0" w:color="auto"/>
        <w:right w:val="none" w:sz="0" w:space="0" w:color="auto"/>
      </w:divBdr>
    </w:div>
    <w:div w:id="1164473705">
      <w:marLeft w:val="0"/>
      <w:marRight w:val="0"/>
      <w:marTop w:val="0"/>
      <w:marBottom w:val="0"/>
      <w:divBdr>
        <w:top w:val="none" w:sz="0" w:space="0" w:color="auto"/>
        <w:left w:val="none" w:sz="0" w:space="0" w:color="auto"/>
        <w:bottom w:val="none" w:sz="0" w:space="0" w:color="auto"/>
        <w:right w:val="none" w:sz="0" w:space="0" w:color="auto"/>
      </w:divBdr>
    </w:div>
    <w:div w:id="1164784454">
      <w:marLeft w:val="0"/>
      <w:marRight w:val="0"/>
      <w:marTop w:val="0"/>
      <w:marBottom w:val="0"/>
      <w:divBdr>
        <w:top w:val="none" w:sz="0" w:space="0" w:color="auto"/>
        <w:left w:val="none" w:sz="0" w:space="0" w:color="auto"/>
        <w:bottom w:val="none" w:sz="0" w:space="0" w:color="auto"/>
        <w:right w:val="none" w:sz="0" w:space="0" w:color="auto"/>
      </w:divBdr>
    </w:div>
    <w:div w:id="1164859436">
      <w:marLeft w:val="0"/>
      <w:marRight w:val="0"/>
      <w:marTop w:val="0"/>
      <w:marBottom w:val="0"/>
      <w:divBdr>
        <w:top w:val="none" w:sz="0" w:space="0" w:color="auto"/>
        <w:left w:val="none" w:sz="0" w:space="0" w:color="auto"/>
        <w:bottom w:val="none" w:sz="0" w:space="0" w:color="auto"/>
        <w:right w:val="none" w:sz="0" w:space="0" w:color="auto"/>
      </w:divBdr>
    </w:div>
    <w:div w:id="1165361209">
      <w:marLeft w:val="0"/>
      <w:marRight w:val="0"/>
      <w:marTop w:val="0"/>
      <w:marBottom w:val="0"/>
      <w:divBdr>
        <w:top w:val="none" w:sz="0" w:space="0" w:color="auto"/>
        <w:left w:val="none" w:sz="0" w:space="0" w:color="auto"/>
        <w:bottom w:val="none" w:sz="0" w:space="0" w:color="auto"/>
        <w:right w:val="none" w:sz="0" w:space="0" w:color="auto"/>
      </w:divBdr>
    </w:div>
    <w:div w:id="1165630036">
      <w:marLeft w:val="0"/>
      <w:marRight w:val="0"/>
      <w:marTop w:val="0"/>
      <w:marBottom w:val="0"/>
      <w:divBdr>
        <w:top w:val="none" w:sz="0" w:space="0" w:color="auto"/>
        <w:left w:val="none" w:sz="0" w:space="0" w:color="auto"/>
        <w:bottom w:val="none" w:sz="0" w:space="0" w:color="auto"/>
        <w:right w:val="none" w:sz="0" w:space="0" w:color="auto"/>
      </w:divBdr>
    </w:div>
    <w:div w:id="1166242129">
      <w:marLeft w:val="0"/>
      <w:marRight w:val="0"/>
      <w:marTop w:val="0"/>
      <w:marBottom w:val="0"/>
      <w:divBdr>
        <w:top w:val="none" w:sz="0" w:space="0" w:color="auto"/>
        <w:left w:val="none" w:sz="0" w:space="0" w:color="auto"/>
        <w:bottom w:val="none" w:sz="0" w:space="0" w:color="auto"/>
        <w:right w:val="none" w:sz="0" w:space="0" w:color="auto"/>
      </w:divBdr>
    </w:div>
    <w:div w:id="1167550855">
      <w:marLeft w:val="0"/>
      <w:marRight w:val="0"/>
      <w:marTop w:val="0"/>
      <w:marBottom w:val="0"/>
      <w:divBdr>
        <w:top w:val="none" w:sz="0" w:space="0" w:color="auto"/>
        <w:left w:val="none" w:sz="0" w:space="0" w:color="auto"/>
        <w:bottom w:val="none" w:sz="0" w:space="0" w:color="auto"/>
        <w:right w:val="none" w:sz="0" w:space="0" w:color="auto"/>
      </w:divBdr>
    </w:div>
    <w:div w:id="1167868786">
      <w:marLeft w:val="0"/>
      <w:marRight w:val="0"/>
      <w:marTop w:val="0"/>
      <w:marBottom w:val="0"/>
      <w:divBdr>
        <w:top w:val="none" w:sz="0" w:space="0" w:color="auto"/>
        <w:left w:val="none" w:sz="0" w:space="0" w:color="auto"/>
        <w:bottom w:val="none" w:sz="0" w:space="0" w:color="auto"/>
        <w:right w:val="none" w:sz="0" w:space="0" w:color="auto"/>
      </w:divBdr>
    </w:div>
    <w:div w:id="1168248895">
      <w:marLeft w:val="0"/>
      <w:marRight w:val="0"/>
      <w:marTop w:val="0"/>
      <w:marBottom w:val="0"/>
      <w:divBdr>
        <w:top w:val="none" w:sz="0" w:space="0" w:color="auto"/>
        <w:left w:val="none" w:sz="0" w:space="0" w:color="auto"/>
        <w:bottom w:val="none" w:sz="0" w:space="0" w:color="auto"/>
        <w:right w:val="none" w:sz="0" w:space="0" w:color="auto"/>
      </w:divBdr>
    </w:div>
    <w:div w:id="1168515496">
      <w:marLeft w:val="0"/>
      <w:marRight w:val="0"/>
      <w:marTop w:val="0"/>
      <w:marBottom w:val="0"/>
      <w:divBdr>
        <w:top w:val="none" w:sz="0" w:space="0" w:color="auto"/>
        <w:left w:val="none" w:sz="0" w:space="0" w:color="auto"/>
        <w:bottom w:val="none" w:sz="0" w:space="0" w:color="auto"/>
        <w:right w:val="none" w:sz="0" w:space="0" w:color="auto"/>
      </w:divBdr>
    </w:div>
    <w:div w:id="1168712065">
      <w:marLeft w:val="0"/>
      <w:marRight w:val="0"/>
      <w:marTop w:val="0"/>
      <w:marBottom w:val="0"/>
      <w:divBdr>
        <w:top w:val="none" w:sz="0" w:space="0" w:color="auto"/>
        <w:left w:val="none" w:sz="0" w:space="0" w:color="auto"/>
        <w:bottom w:val="none" w:sz="0" w:space="0" w:color="auto"/>
        <w:right w:val="none" w:sz="0" w:space="0" w:color="auto"/>
      </w:divBdr>
    </w:div>
    <w:div w:id="1169297234">
      <w:marLeft w:val="0"/>
      <w:marRight w:val="0"/>
      <w:marTop w:val="0"/>
      <w:marBottom w:val="0"/>
      <w:divBdr>
        <w:top w:val="none" w:sz="0" w:space="0" w:color="auto"/>
        <w:left w:val="none" w:sz="0" w:space="0" w:color="auto"/>
        <w:bottom w:val="none" w:sz="0" w:space="0" w:color="auto"/>
        <w:right w:val="none" w:sz="0" w:space="0" w:color="auto"/>
      </w:divBdr>
    </w:div>
    <w:div w:id="1169758168">
      <w:marLeft w:val="0"/>
      <w:marRight w:val="0"/>
      <w:marTop w:val="0"/>
      <w:marBottom w:val="0"/>
      <w:divBdr>
        <w:top w:val="none" w:sz="0" w:space="0" w:color="auto"/>
        <w:left w:val="none" w:sz="0" w:space="0" w:color="auto"/>
        <w:bottom w:val="none" w:sz="0" w:space="0" w:color="auto"/>
        <w:right w:val="none" w:sz="0" w:space="0" w:color="auto"/>
      </w:divBdr>
    </w:div>
    <w:div w:id="1170297685">
      <w:marLeft w:val="0"/>
      <w:marRight w:val="0"/>
      <w:marTop w:val="0"/>
      <w:marBottom w:val="0"/>
      <w:divBdr>
        <w:top w:val="none" w:sz="0" w:space="0" w:color="auto"/>
        <w:left w:val="none" w:sz="0" w:space="0" w:color="auto"/>
        <w:bottom w:val="none" w:sz="0" w:space="0" w:color="auto"/>
        <w:right w:val="none" w:sz="0" w:space="0" w:color="auto"/>
      </w:divBdr>
    </w:div>
    <w:div w:id="1170410381">
      <w:marLeft w:val="0"/>
      <w:marRight w:val="0"/>
      <w:marTop w:val="0"/>
      <w:marBottom w:val="0"/>
      <w:divBdr>
        <w:top w:val="none" w:sz="0" w:space="0" w:color="auto"/>
        <w:left w:val="none" w:sz="0" w:space="0" w:color="auto"/>
        <w:bottom w:val="none" w:sz="0" w:space="0" w:color="auto"/>
        <w:right w:val="none" w:sz="0" w:space="0" w:color="auto"/>
      </w:divBdr>
    </w:div>
    <w:div w:id="1171069038">
      <w:marLeft w:val="0"/>
      <w:marRight w:val="0"/>
      <w:marTop w:val="0"/>
      <w:marBottom w:val="0"/>
      <w:divBdr>
        <w:top w:val="none" w:sz="0" w:space="0" w:color="auto"/>
        <w:left w:val="none" w:sz="0" w:space="0" w:color="auto"/>
        <w:bottom w:val="none" w:sz="0" w:space="0" w:color="auto"/>
        <w:right w:val="none" w:sz="0" w:space="0" w:color="auto"/>
      </w:divBdr>
    </w:div>
    <w:div w:id="1171141163">
      <w:marLeft w:val="0"/>
      <w:marRight w:val="0"/>
      <w:marTop w:val="0"/>
      <w:marBottom w:val="0"/>
      <w:divBdr>
        <w:top w:val="none" w:sz="0" w:space="0" w:color="auto"/>
        <w:left w:val="none" w:sz="0" w:space="0" w:color="auto"/>
        <w:bottom w:val="none" w:sz="0" w:space="0" w:color="auto"/>
        <w:right w:val="none" w:sz="0" w:space="0" w:color="auto"/>
      </w:divBdr>
    </w:div>
    <w:div w:id="1171405911">
      <w:marLeft w:val="0"/>
      <w:marRight w:val="0"/>
      <w:marTop w:val="0"/>
      <w:marBottom w:val="0"/>
      <w:divBdr>
        <w:top w:val="none" w:sz="0" w:space="0" w:color="auto"/>
        <w:left w:val="none" w:sz="0" w:space="0" w:color="auto"/>
        <w:bottom w:val="none" w:sz="0" w:space="0" w:color="auto"/>
        <w:right w:val="none" w:sz="0" w:space="0" w:color="auto"/>
      </w:divBdr>
    </w:div>
    <w:div w:id="1171600842">
      <w:marLeft w:val="0"/>
      <w:marRight w:val="0"/>
      <w:marTop w:val="0"/>
      <w:marBottom w:val="0"/>
      <w:divBdr>
        <w:top w:val="none" w:sz="0" w:space="0" w:color="auto"/>
        <w:left w:val="none" w:sz="0" w:space="0" w:color="auto"/>
        <w:bottom w:val="none" w:sz="0" w:space="0" w:color="auto"/>
        <w:right w:val="none" w:sz="0" w:space="0" w:color="auto"/>
      </w:divBdr>
    </w:div>
    <w:div w:id="1172068455">
      <w:marLeft w:val="0"/>
      <w:marRight w:val="0"/>
      <w:marTop w:val="0"/>
      <w:marBottom w:val="0"/>
      <w:divBdr>
        <w:top w:val="none" w:sz="0" w:space="0" w:color="auto"/>
        <w:left w:val="none" w:sz="0" w:space="0" w:color="auto"/>
        <w:bottom w:val="none" w:sz="0" w:space="0" w:color="auto"/>
        <w:right w:val="none" w:sz="0" w:space="0" w:color="auto"/>
      </w:divBdr>
    </w:div>
    <w:div w:id="1172258992">
      <w:marLeft w:val="0"/>
      <w:marRight w:val="0"/>
      <w:marTop w:val="0"/>
      <w:marBottom w:val="0"/>
      <w:divBdr>
        <w:top w:val="none" w:sz="0" w:space="0" w:color="auto"/>
        <w:left w:val="none" w:sz="0" w:space="0" w:color="auto"/>
        <w:bottom w:val="none" w:sz="0" w:space="0" w:color="auto"/>
        <w:right w:val="none" w:sz="0" w:space="0" w:color="auto"/>
      </w:divBdr>
    </w:div>
    <w:div w:id="1173108953">
      <w:marLeft w:val="0"/>
      <w:marRight w:val="0"/>
      <w:marTop w:val="0"/>
      <w:marBottom w:val="0"/>
      <w:divBdr>
        <w:top w:val="none" w:sz="0" w:space="0" w:color="auto"/>
        <w:left w:val="none" w:sz="0" w:space="0" w:color="auto"/>
        <w:bottom w:val="none" w:sz="0" w:space="0" w:color="auto"/>
        <w:right w:val="none" w:sz="0" w:space="0" w:color="auto"/>
      </w:divBdr>
    </w:div>
    <w:div w:id="1173111916">
      <w:marLeft w:val="0"/>
      <w:marRight w:val="0"/>
      <w:marTop w:val="0"/>
      <w:marBottom w:val="0"/>
      <w:divBdr>
        <w:top w:val="none" w:sz="0" w:space="0" w:color="auto"/>
        <w:left w:val="none" w:sz="0" w:space="0" w:color="auto"/>
        <w:bottom w:val="none" w:sz="0" w:space="0" w:color="auto"/>
        <w:right w:val="none" w:sz="0" w:space="0" w:color="auto"/>
      </w:divBdr>
    </w:div>
    <w:div w:id="1173179515">
      <w:marLeft w:val="0"/>
      <w:marRight w:val="0"/>
      <w:marTop w:val="0"/>
      <w:marBottom w:val="0"/>
      <w:divBdr>
        <w:top w:val="none" w:sz="0" w:space="0" w:color="auto"/>
        <w:left w:val="none" w:sz="0" w:space="0" w:color="auto"/>
        <w:bottom w:val="none" w:sz="0" w:space="0" w:color="auto"/>
        <w:right w:val="none" w:sz="0" w:space="0" w:color="auto"/>
      </w:divBdr>
    </w:div>
    <w:div w:id="1173762785">
      <w:marLeft w:val="0"/>
      <w:marRight w:val="0"/>
      <w:marTop w:val="0"/>
      <w:marBottom w:val="0"/>
      <w:divBdr>
        <w:top w:val="none" w:sz="0" w:space="0" w:color="auto"/>
        <w:left w:val="none" w:sz="0" w:space="0" w:color="auto"/>
        <w:bottom w:val="none" w:sz="0" w:space="0" w:color="auto"/>
        <w:right w:val="none" w:sz="0" w:space="0" w:color="auto"/>
      </w:divBdr>
    </w:div>
    <w:div w:id="1175416160">
      <w:marLeft w:val="0"/>
      <w:marRight w:val="0"/>
      <w:marTop w:val="0"/>
      <w:marBottom w:val="0"/>
      <w:divBdr>
        <w:top w:val="none" w:sz="0" w:space="0" w:color="auto"/>
        <w:left w:val="none" w:sz="0" w:space="0" w:color="auto"/>
        <w:bottom w:val="none" w:sz="0" w:space="0" w:color="auto"/>
        <w:right w:val="none" w:sz="0" w:space="0" w:color="auto"/>
      </w:divBdr>
    </w:div>
    <w:div w:id="1175656717">
      <w:marLeft w:val="0"/>
      <w:marRight w:val="0"/>
      <w:marTop w:val="0"/>
      <w:marBottom w:val="0"/>
      <w:divBdr>
        <w:top w:val="none" w:sz="0" w:space="0" w:color="auto"/>
        <w:left w:val="none" w:sz="0" w:space="0" w:color="auto"/>
        <w:bottom w:val="none" w:sz="0" w:space="0" w:color="auto"/>
        <w:right w:val="none" w:sz="0" w:space="0" w:color="auto"/>
      </w:divBdr>
    </w:div>
    <w:div w:id="1176925226">
      <w:marLeft w:val="0"/>
      <w:marRight w:val="0"/>
      <w:marTop w:val="0"/>
      <w:marBottom w:val="0"/>
      <w:divBdr>
        <w:top w:val="none" w:sz="0" w:space="0" w:color="auto"/>
        <w:left w:val="none" w:sz="0" w:space="0" w:color="auto"/>
        <w:bottom w:val="none" w:sz="0" w:space="0" w:color="auto"/>
        <w:right w:val="none" w:sz="0" w:space="0" w:color="auto"/>
      </w:divBdr>
    </w:div>
    <w:div w:id="1177109412">
      <w:marLeft w:val="0"/>
      <w:marRight w:val="0"/>
      <w:marTop w:val="0"/>
      <w:marBottom w:val="0"/>
      <w:divBdr>
        <w:top w:val="none" w:sz="0" w:space="0" w:color="auto"/>
        <w:left w:val="none" w:sz="0" w:space="0" w:color="auto"/>
        <w:bottom w:val="none" w:sz="0" w:space="0" w:color="auto"/>
        <w:right w:val="none" w:sz="0" w:space="0" w:color="auto"/>
      </w:divBdr>
    </w:div>
    <w:div w:id="1177579983">
      <w:marLeft w:val="0"/>
      <w:marRight w:val="0"/>
      <w:marTop w:val="0"/>
      <w:marBottom w:val="0"/>
      <w:divBdr>
        <w:top w:val="none" w:sz="0" w:space="0" w:color="auto"/>
        <w:left w:val="none" w:sz="0" w:space="0" w:color="auto"/>
        <w:bottom w:val="none" w:sz="0" w:space="0" w:color="auto"/>
        <w:right w:val="none" w:sz="0" w:space="0" w:color="auto"/>
      </w:divBdr>
    </w:div>
    <w:div w:id="1178421882">
      <w:marLeft w:val="0"/>
      <w:marRight w:val="0"/>
      <w:marTop w:val="0"/>
      <w:marBottom w:val="0"/>
      <w:divBdr>
        <w:top w:val="none" w:sz="0" w:space="0" w:color="auto"/>
        <w:left w:val="none" w:sz="0" w:space="0" w:color="auto"/>
        <w:bottom w:val="none" w:sz="0" w:space="0" w:color="auto"/>
        <w:right w:val="none" w:sz="0" w:space="0" w:color="auto"/>
      </w:divBdr>
    </w:div>
    <w:div w:id="1178931769">
      <w:marLeft w:val="0"/>
      <w:marRight w:val="0"/>
      <w:marTop w:val="0"/>
      <w:marBottom w:val="0"/>
      <w:divBdr>
        <w:top w:val="none" w:sz="0" w:space="0" w:color="auto"/>
        <w:left w:val="none" w:sz="0" w:space="0" w:color="auto"/>
        <w:bottom w:val="none" w:sz="0" w:space="0" w:color="auto"/>
        <w:right w:val="none" w:sz="0" w:space="0" w:color="auto"/>
      </w:divBdr>
    </w:div>
    <w:div w:id="1179732078">
      <w:marLeft w:val="0"/>
      <w:marRight w:val="0"/>
      <w:marTop w:val="0"/>
      <w:marBottom w:val="0"/>
      <w:divBdr>
        <w:top w:val="none" w:sz="0" w:space="0" w:color="auto"/>
        <w:left w:val="none" w:sz="0" w:space="0" w:color="auto"/>
        <w:bottom w:val="none" w:sz="0" w:space="0" w:color="auto"/>
        <w:right w:val="none" w:sz="0" w:space="0" w:color="auto"/>
      </w:divBdr>
    </w:div>
    <w:div w:id="1179736692">
      <w:marLeft w:val="0"/>
      <w:marRight w:val="0"/>
      <w:marTop w:val="0"/>
      <w:marBottom w:val="0"/>
      <w:divBdr>
        <w:top w:val="none" w:sz="0" w:space="0" w:color="auto"/>
        <w:left w:val="none" w:sz="0" w:space="0" w:color="auto"/>
        <w:bottom w:val="none" w:sz="0" w:space="0" w:color="auto"/>
        <w:right w:val="none" w:sz="0" w:space="0" w:color="auto"/>
      </w:divBdr>
    </w:div>
    <w:div w:id="1180895296">
      <w:marLeft w:val="0"/>
      <w:marRight w:val="0"/>
      <w:marTop w:val="0"/>
      <w:marBottom w:val="0"/>
      <w:divBdr>
        <w:top w:val="none" w:sz="0" w:space="0" w:color="auto"/>
        <w:left w:val="none" w:sz="0" w:space="0" w:color="auto"/>
        <w:bottom w:val="none" w:sz="0" w:space="0" w:color="auto"/>
        <w:right w:val="none" w:sz="0" w:space="0" w:color="auto"/>
      </w:divBdr>
    </w:div>
    <w:div w:id="1181242423">
      <w:marLeft w:val="0"/>
      <w:marRight w:val="0"/>
      <w:marTop w:val="0"/>
      <w:marBottom w:val="0"/>
      <w:divBdr>
        <w:top w:val="none" w:sz="0" w:space="0" w:color="auto"/>
        <w:left w:val="none" w:sz="0" w:space="0" w:color="auto"/>
        <w:bottom w:val="none" w:sz="0" w:space="0" w:color="auto"/>
        <w:right w:val="none" w:sz="0" w:space="0" w:color="auto"/>
      </w:divBdr>
    </w:div>
    <w:div w:id="1181581145">
      <w:marLeft w:val="0"/>
      <w:marRight w:val="0"/>
      <w:marTop w:val="0"/>
      <w:marBottom w:val="0"/>
      <w:divBdr>
        <w:top w:val="none" w:sz="0" w:space="0" w:color="auto"/>
        <w:left w:val="none" w:sz="0" w:space="0" w:color="auto"/>
        <w:bottom w:val="none" w:sz="0" w:space="0" w:color="auto"/>
        <w:right w:val="none" w:sz="0" w:space="0" w:color="auto"/>
      </w:divBdr>
    </w:div>
    <w:div w:id="1182010492">
      <w:marLeft w:val="0"/>
      <w:marRight w:val="0"/>
      <w:marTop w:val="0"/>
      <w:marBottom w:val="0"/>
      <w:divBdr>
        <w:top w:val="none" w:sz="0" w:space="0" w:color="auto"/>
        <w:left w:val="none" w:sz="0" w:space="0" w:color="auto"/>
        <w:bottom w:val="none" w:sz="0" w:space="0" w:color="auto"/>
        <w:right w:val="none" w:sz="0" w:space="0" w:color="auto"/>
      </w:divBdr>
    </w:div>
    <w:div w:id="1182167669">
      <w:marLeft w:val="0"/>
      <w:marRight w:val="0"/>
      <w:marTop w:val="0"/>
      <w:marBottom w:val="0"/>
      <w:divBdr>
        <w:top w:val="none" w:sz="0" w:space="0" w:color="auto"/>
        <w:left w:val="none" w:sz="0" w:space="0" w:color="auto"/>
        <w:bottom w:val="none" w:sz="0" w:space="0" w:color="auto"/>
        <w:right w:val="none" w:sz="0" w:space="0" w:color="auto"/>
      </w:divBdr>
    </w:div>
    <w:div w:id="1182546981">
      <w:marLeft w:val="0"/>
      <w:marRight w:val="0"/>
      <w:marTop w:val="0"/>
      <w:marBottom w:val="0"/>
      <w:divBdr>
        <w:top w:val="none" w:sz="0" w:space="0" w:color="auto"/>
        <w:left w:val="none" w:sz="0" w:space="0" w:color="auto"/>
        <w:bottom w:val="none" w:sz="0" w:space="0" w:color="auto"/>
        <w:right w:val="none" w:sz="0" w:space="0" w:color="auto"/>
      </w:divBdr>
    </w:div>
    <w:div w:id="1182665879">
      <w:marLeft w:val="0"/>
      <w:marRight w:val="0"/>
      <w:marTop w:val="0"/>
      <w:marBottom w:val="0"/>
      <w:divBdr>
        <w:top w:val="none" w:sz="0" w:space="0" w:color="auto"/>
        <w:left w:val="none" w:sz="0" w:space="0" w:color="auto"/>
        <w:bottom w:val="none" w:sz="0" w:space="0" w:color="auto"/>
        <w:right w:val="none" w:sz="0" w:space="0" w:color="auto"/>
      </w:divBdr>
    </w:div>
    <w:div w:id="1183012473">
      <w:marLeft w:val="0"/>
      <w:marRight w:val="0"/>
      <w:marTop w:val="0"/>
      <w:marBottom w:val="0"/>
      <w:divBdr>
        <w:top w:val="none" w:sz="0" w:space="0" w:color="auto"/>
        <w:left w:val="none" w:sz="0" w:space="0" w:color="auto"/>
        <w:bottom w:val="none" w:sz="0" w:space="0" w:color="auto"/>
        <w:right w:val="none" w:sz="0" w:space="0" w:color="auto"/>
      </w:divBdr>
    </w:div>
    <w:div w:id="1183671059">
      <w:marLeft w:val="0"/>
      <w:marRight w:val="0"/>
      <w:marTop w:val="0"/>
      <w:marBottom w:val="0"/>
      <w:divBdr>
        <w:top w:val="none" w:sz="0" w:space="0" w:color="auto"/>
        <w:left w:val="none" w:sz="0" w:space="0" w:color="auto"/>
        <w:bottom w:val="none" w:sz="0" w:space="0" w:color="auto"/>
        <w:right w:val="none" w:sz="0" w:space="0" w:color="auto"/>
      </w:divBdr>
    </w:div>
    <w:div w:id="1184170421">
      <w:marLeft w:val="0"/>
      <w:marRight w:val="0"/>
      <w:marTop w:val="0"/>
      <w:marBottom w:val="0"/>
      <w:divBdr>
        <w:top w:val="none" w:sz="0" w:space="0" w:color="auto"/>
        <w:left w:val="none" w:sz="0" w:space="0" w:color="auto"/>
        <w:bottom w:val="none" w:sz="0" w:space="0" w:color="auto"/>
        <w:right w:val="none" w:sz="0" w:space="0" w:color="auto"/>
      </w:divBdr>
    </w:div>
    <w:div w:id="1184439363">
      <w:marLeft w:val="0"/>
      <w:marRight w:val="0"/>
      <w:marTop w:val="0"/>
      <w:marBottom w:val="0"/>
      <w:divBdr>
        <w:top w:val="none" w:sz="0" w:space="0" w:color="auto"/>
        <w:left w:val="none" w:sz="0" w:space="0" w:color="auto"/>
        <w:bottom w:val="none" w:sz="0" w:space="0" w:color="auto"/>
        <w:right w:val="none" w:sz="0" w:space="0" w:color="auto"/>
      </w:divBdr>
    </w:div>
    <w:div w:id="1184825995">
      <w:marLeft w:val="0"/>
      <w:marRight w:val="0"/>
      <w:marTop w:val="0"/>
      <w:marBottom w:val="0"/>
      <w:divBdr>
        <w:top w:val="none" w:sz="0" w:space="0" w:color="auto"/>
        <w:left w:val="none" w:sz="0" w:space="0" w:color="auto"/>
        <w:bottom w:val="none" w:sz="0" w:space="0" w:color="auto"/>
        <w:right w:val="none" w:sz="0" w:space="0" w:color="auto"/>
      </w:divBdr>
    </w:div>
    <w:div w:id="1185637541">
      <w:marLeft w:val="0"/>
      <w:marRight w:val="0"/>
      <w:marTop w:val="0"/>
      <w:marBottom w:val="0"/>
      <w:divBdr>
        <w:top w:val="none" w:sz="0" w:space="0" w:color="auto"/>
        <w:left w:val="none" w:sz="0" w:space="0" w:color="auto"/>
        <w:bottom w:val="none" w:sz="0" w:space="0" w:color="auto"/>
        <w:right w:val="none" w:sz="0" w:space="0" w:color="auto"/>
      </w:divBdr>
    </w:div>
    <w:div w:id="1185754259">
      <w:marLeft w:val="0"/>
      <w:marRight w:val="0"/>
      <w:marTop w:val="0"/>
      <w:marBottom w:val="0"/>
      <w:divBdr>
        <w:top w:val="none" w:sz="0" w:space="0" w:color="auto"/>
        <w:left w:val="none" w:sz="0" w:space="0" w:color="auto"/>
        <w:bottom w:val="none" w:sz="0" w:space="0" w:color="auto"/>
        <w:right w:val="none" w:sz="0" w:space="0" w:color="auto"/>
      </w:divBdr>
    </w:div>
    <w:div w:id="1186093613">
      <w:marLeft w:val="0"/>
      <w:marRight w:val="0"/>
      <w:marTop w:val="0"/>
      <w:marBottom w:val="0"/>
      <w:divBdr>
        <w:top w:val="none" w:sz="0" w:space="0" w:color="auto"/>
        <w:left w:val="none" w:sz="0" w:space="0" w:color="auto"/>
        <w:bottom w:val="none" w:sz="0" w:space="0" w:color="auto"/>
        <w:right w:val="none" w:sz="0" w:space="0" w:color="auto"/>
      </w:divBdr>
    </w:div>
    <w:div w:id="1186167990">
      <w:marLeft w:val="0"/>
      <w:marRight w:val="0"/>
      <w:marTop w:val="0"/>
      <w:marBottom w:val="0"/>
      <w:divBdr>
        <w:top w:val="none" w:sz="0" w:space="0" w:color="auto"/>
        <w:left w:val="none" w:sz="0" w:space="0" w:color="auto"/>
        <w:bottom w:val="none" w:sz="0" w:space="0" w:color="auto"/>
        <w:right w:val="none" w:sz="0" w:space="0" w:color="auto"/>
      </w:divBdr>
    </w:div>
    <w:div w:id="1186627370">
      <w:marLeft w:val="0"/>
      <w:marRight w:val="0"/>
      <w:marTop w:val="0"/>
      <w:marBottom w:val="0"/>
      <w:divBdr>
        <w:top w:val="none" w:sz="0" w:space="0" w:color="auto"/>
        <w:left w:val="none" w:sz="0" w:space="0" w:color="auto"/>
        <w:bottom w:val="none" w:sz="0" w:space="0" w:color="auto"/>
        <w:right w:val="none" w:sz="0" w:space="0" w:color="auto"/>
      </w:divBdr>
    </w:div>
    <w:div w:id="1186672819">
      <w:marLeft w:val="0"/>
      <w:marRight w:val="0"/>
      <w:marTop w:val="0"/>
      <w:marBottom w:val="0"/>
      <w:divBdr>
        <w:top w:val="none" w:sz="0" w:space="0" w:color="auto"/>
        <w:left w:val="none" w:sz="0" w:space="0" w:color="auto"/>
        <w:bottom w:val="none" w:sz="0" w:space="0" w:color="auto"/>
        <w:right w:val="none" w:sz="0" w:space="0" w:color="auto"/>
      </w:divBdr>
    </w:div>
    <w:div w:id="1186822184">
      <w:marLeft w:val="0"/>
      <w:marRight w:val="0"/>
      <w:marTop w:val="0"/>
      <w:marBottom w:val="0"/>
      <w:divBdr>
        <w:top w:val="none" w:sz="0" w:space="0" w:color="auto"/>
        <w:left w:val="none" w:sz="0" w:space="0" w:color="auto"/>
        <w:bottom w:val="none" w:sz="0" w:space="0" w:color="auto"/>
        <w:right w:val="none" w:sz="0" w:space="0" w:color="auto"/>
      </w:divBdr>
    </w:div>
    <w:div w:id="1186944338">
      <w:marLeft w:val="0"/>
      <w:marRight w:val="0"/>
      <w:marTop w:val="0"/>
      <w:marBottom w:val="0"/>
      <w:divBdr>
        <w:top w:val="none" w:sz="0" w:space="0" w:color="auto"/>
        <w:left w:val="none" w:sz="0" w:space="0" w:color="auto"/>
        <w:bottom w:val="none" w:sz="0" w:space="0" w:color="auto"/>
        <w:right w:val="none" w:sz="0" w:space="0" w:color="auto"/>
      </w:divBdr>
    </w:div>
    <w:div w:id="1187595878">
      <w:marLeft w:val="0"/>
      <w:marRight w:val="0"/>
      <w:marTop w:val="0"/>
      <w:marBottom w:val="0"/>
      <w:divBdr>
        <w:top w:val="none" w:sz="0" w:space="0" w:color="auto"/>
        <w:left w:val="none" w:sz="0" w:space="0" w:color="auto"/>
        <w:bottom w:val="none" w:sz="0" w:space="0" w:color="auto"/>
        <w:right w:val="none" w:sz="0" w:space="0" w:color="auto"/>
      </w:divBdr>
    </w:div>
    <w:div w:id="1187938154">
      <w:marLeft w:val="0"/>
      <w:marRight w:val="0"/>
      <w:marTop w:val="0"/>
      <w:marBottom w:val="0"/>
      <w:divBdr>
        <w:top w:val="none" w:sz="0" w:space="0" w:color="auto"/>
        <w:left w:val="none" w:sz="0" w:space="0" w:color="auto"/>
        <w:bottom w:val="none" w:sz="0" w:space="0" w:color="auto"/>
        <w:right w:val="none" w:sz="0" w:space="0" w:color="auto"/>
      </w:divBdr>
    </w:div>
    <w:div w:id="1188561820">
      <w:marLeft w:val="0"/>
      <w:marRight w:val="0"/>
      <w:marTop w:val="0"/>
      <w:marBottom w:val="0"/>
      <w:divBdr>
        <w:top w:val="none" w:sz="0" w:space="0" w:color="auto"/>
        <w:left w:val="none" w:sz="0" w:space="0" w:color="auto"/>
        <w:bottom w:val="none" w:sz="0" w:space="0" w:color="auto"/>
        <w:right w:val="none" w:sz="0" w:space="0" w:color="auto"/>
      </w:divBdr>
    </w:div>
    <w:div w:id="1188641189">
      <w:marLeft w:val="0"/>
      <w:marRight w:val="0"/>
      <w:marTop w:val="0"/>
      <w:marBottom w:val="0"/>
      <w:divBdr>
        <w:top w:val="none" w:sz="0" w:space="0" w:color="auto"/>
        <w:left w:val="none" w:sz="0" w:space="0" w:color="auto"/>
        <w:bottom w:val="none" w:sz="0" w:space="0" w:color="auto"/>
        <w:right w:val="none" w:sz="0" w:space="0" w:color="auto"/>
      </w:divBdr>
    </w:div>
    <w:div w:id="1189756190">
      <w:marLeft w:val="0"/>
      <w:marRight w:val="0"/>
      <w:marTop w:val="0"/>
      <w:marBottom w:val="0"/>
      <w:divBdr>
        <w:top w:val="none" w:sz="0" w:space="0" w:color="auto"/>
        <w:left w:val="none" w:sz="0" w:space="0" w:color="auto"/>
        <w:bottom w:val="none" w:sz="0" w:space="0" w:color="auto"/>
        <w:right w:val="none" w:sz="0" w:space="0" w:color="auto"/>
      </w:divBdr>
    </w:div>
    <w:div w:id="1190414902">
      <w:marLeft w:val="0"/>
      <w:marRight w:val="0"/>
      <w:marTop w:val="0"/>
      <w:marBottom w:val="0"/>
      <w:divBdr>
        <w:top w:val="none" w:sz="0" w:space="0" w:color="auto"/>
        <w:left w:val="none" w:sz="0" w:space="0" w:color="auto"/>
        <w:bottom w:val="none" w:sz="0" w:space="0" w:color="auto"/>
        <w:right w:val="none" w:sz="0" w:space="0" w:color="auto"/>
      </w:divBdr>
    </w:div>
    <w:div w:id="1190794731">
      <w:marLeft w:val="0"/>
      <w:marRight w:val="0"/>
      <w:marTop w:val="0"/>
      <w:marBottom w:val="0"/>
      <w:divBdr>
        <w:top w:val="none" w:sz="0" w:space="0" w:color="auto"/>
        <w:left w:val="none" w:sz="0" w:space="0" w:color="auto"/>
        <w:bottom w:val="none" w:sz="0" w:space="0" w:color="auto"/>
        <w:right w:val="none" w:sz="0" w:space="0" w:color="auto"/>
      </w:divBdr>
    </w:div>
    <w:div w:id="1190800382">
      <w:marLeft w:val="0"/>
      <w:marRight w:val="0"/>
      <w:marTop w:val="0"/>
      <w:marBottom w:val="0"/>
      <w:divBdr>
        <w:top w:val="none" w:sz="0" w:space="0" w:color="auto"/>
        <w:left w:val="none" w:sz="0" w:space="0" w:color="auto"/>
        <w:bottom w:val="none" w:sz="0" w:space="0" w:color="auto"/>
        <w:right w:val="none" w:sz="0" w:space="0" w:color="auto"/>
      </w:divBdr>
    </w:div>
    <w:div w:id="1191260434">
      <w:marLeft w:val="0"/>
      <w:marRight w:val="0"/>
      <w:marTop w:val="0"/>
      <w:marBottom w:val="0"/>
      <w:divBdr>
        <w:top w:val="none" w:sz="0" w:space="0" w:color="auto"/>
        <w:left w:val="none" w:sz="0" w:space="0" w:color="auto"/>
        <w:bottom w:val="none" w:sz="0" w:space="0" w:color="auto"/>
        <w:right w:val="none" w:sz="0" w:space="0" w:color="auto"/>
      </w:divBdr>
    </w:div>
    <w:div w:id="1191338577">
      <w:marLeft w:val="0"/>
      <w:marRight w:val="0"/>
      <w:marTop w:val="0"/>
      <w:marBottom w:val="0"/>
      <w:divBdr>
        <w:top w:val="none" w:sz="0" w:space="0" w:color="auto"/>
        <w:left w:val="none" w:sz="0" w:space="0" w:color="auto"/>
        <w:bottom w:val="none" w:sz="0" w:space="0" w:color="auto"/>
        <w:right w:val="none" w:sz="0" w:space="0" w:color="auto"/>
      </w:divBdr>
    </w:div>
    <w:div w:id="1191532694">
      <w:marLeft w:val="0"/>
      <w:marRight w:val="0"/>
      <w:marTop w:val="0"/>
      <w:marBottom w:val="0"/>
      <w:divBdr>
        <w:top w:val="none" w:sz="0" w:space="0" w:color="auto"/>
        <w:left w:val="none" w:sz="0" w:space="0" w:color="auto"/>
        <w:bottom w:val="none" w:sz="0" w:space="0" w:color="auto"/>
        <w:right w:val="none" w:sz="0" w:space="0" w:color="auto"/>
      </w:divBdr>
    </w:div>
    <w:div w:id="1191652070">
      <w:marLeft w:val="0"/>
      <w:marRight w:val="0"/>
      <w:marTop w:val="0"/>
      <w:marBottom w:val="0"/>
      <w:divBdr>
        <w:top w:val="none" w:sz="0" w:space="0" w:color="auto"/>
        <w:left w:val="none" w:sz="0" w:space="0" w:color="auto"/>
        <w:bottom w:val="none" w:sz="0" w:space="0" w:color="auto"/>
        <w:right w:val="none" w:sz="0" w:space="0" w:color="auto"/>
      </w:divBdr>
    </w:div>
    <w:div w:id="1191724320">
      <w:marLeft w:val="0"/>
      <w:marRight w:val="0"/>
      <w:marTop w:val="0"/>
      <w:marBottom w:val="0"/>
      <w:divBdr>
        <w:top w:val="none" w:sz="0" w:space="0" w:color="auto"/>
        <w:left w:val="none" w:sz="0" w:space="0" w:color="auto"/>
        <w:bottom w:val="none" w:sz="0" w:space="0" w:color="auto"/>
        <w:right w:val="none" w:sz="0" w:space="0" w:color="auto"/>
      </w:divBdr>
    </w:div>
    <w:div w:id="1192574008">
      <w:marLeft w:val="0"/>
      <w:marRight w:val="0"/>
      <w:marTop w:val="0"/>
      <w:marBottom w:val="0"/>
      <w:divBdr>
        <w:top w:val="none" w:sz="0" w:space="0" w:color="auto"/>
        <w:left w:val="none" w:sz="0" w:space="0" w:color="auto"/>
        <w:bottom w:val="none" w:sz="0" w:space="0" w:color="auto"/>
        <w:right w:val="none" w:sz="0" w:space="0" w:color="auto"/>
      </w:divBdr>
    </w:div>
    <w:div w:id="1193493256">
      <w:marLeft w:val="0"/>
      <w:marRight w:val="0"/>
      <w:marTop w:val="0"/>
      <w:marBottom w:val="0"/>
      <w:divBdr>
        <w:top w:val="none" w:sz="0" w:space="0" w:color="auto"/>
        <w:left w:val="none" w:sz="0" w:space="0" w:color="auto"/>
        <w:bottom w:val="none" w:sz="0" w:space="0" w:color="auto"/>
        <w:right w:val="none" w:sz="0" w:space="0" w:color="auto"/>
      </w:divBdr>
    </w:div>
    <w:div w:id="1194074570">
      <w:marLeft w:val="0"/>
      <w:marRight w:val="0"/>
      <w:marTop w:val="0"/>
      <w:marBottom w:val="0"/>
      <w:divBdr>
        <w:top w:val="none" w:sz="0" w:space="0" w:color="auto"/>
        <w:left w:val="none" w:sz="0" w:space="0" w:color="auto"/>
        <w:bottom w:val="none" w:sz="0" w:space="0" w:color="auto"/>
        <w:right w:val="none" w:sz="0" w:space="0" w:color="auto"/>
      </w:divBdr>
    </w:div>
    <w:div w:id="1194808464">
      <w:marLeft w:val="0"/>
      <w:marRight w:val="0"/>
      <w:marTop w:val="0"/>
      <w:marBottom w:val="0"/>
      <w:divBdr>
        <w:top w:val="none" w:sz="0" w:space="0" w:color="auto"/>
        <w:left w:val="none" w:sz="0" w:space="0" w:color="auto"/>
        <w:bottom w:val="none" w:sz="0" w:space="0" w:color="auto"/>
        <w:right w:val="none" w:sz="0" w:space="0" w:color="auto"/>
      </w:divBdr>
    </w:div>
    <w:div w:id="1195313096">
      <w:marLeft w:val="0"/>
      <w:marRight w:val="0"/>
      <w:marTop w:val="0"/>
      <w:marBottom w:val="0"/>
      <w:divBdr>
        <w:top w:val="none" w:sz="0" w:space="0" w:color="auto"/>
        <w:left w:val="none" w:sz="0" w:space="0" w:color="auto"/>
        <w:bottom w:val="none" w:sz="0" w:space="0" w:color="auto"/>
        <w:right w:val="none" w:sz="0" w:space="0" w:color="auto"/>
      </w:divBdr>
    </w:div>
    <w:div w:id="1195389752">
      <w:marLeft w:val="0"/>
      <w:marRight w:val="0"/>
      <w:marTop w:val="0"/>
      <w:marBottom w:val="0"/>
      <w:divBdr>
        <w:top w:val="none" w:sz="0" w:space="0" w:color="auto"/>
        <w:left w:val="none" w:sz="0" w:space="0" w:color="auto"/>
        <w:bottom w:val="none" w:sz="0" w:space="0" w:color="auto"/>
        <w:right w:val="none" w:sz="0" w:space="0" w:color="auto"/>
      </w:divBdr>
    </w:div>
    <w:div w:id="1195575926">
      <w:marLeft w:val="0"/>
      <w:marRight w:val="0"/>
      <w:marTop w:val="0"/>
      <w:marBottom w:val="0"/>
      <w:divBdr>
        <w:top w:val="none" w:sz="0" w:space="0" w:color="auto"/>
        <w:left w:val="none" w:sz="0" w:space="0" w:color="auto"/>
        <w:bottom w:val="none" w:sz="0" w:space="0" w:color="auto"/>
        <w:right w:val="none" w:sz="0" w:space="0" w:color="auto"/>
      </w:divBdr>
    </w:div>
    <w:div w:id="1195729770">
      <w:marLeft w:val="0"/>
      <w:marRight w:val="0"/>
      <w:marTop w:val="0"/>
      <w:marBottom w:val="0"/>
      <w:divBdr>
        <w:top w:val="none" w:sz="0" w:space="0" w:color="auto"/>
        <w:left w:val="none" w:sz="0" w:space="0" w:color="auto"/>
        <w:bottom w:val="none" w:sz="0" w:space="0" w:color="auto"/>
        <w:right w:val="none" w:sz="0" w:space="0" w:color="auto"/>
      </w:divBdr>
    </w:div>
    <w:div w:id="1196194347">
      <w:marLeft w:val="0"/>
      <w:marRight w:val="0"/>
      <w:marTop w:val="0"/>
      <w:marBottom w:val="0"/>
      <w:divBdr>
        <w:top w:val="none" w:sz="0" w:space="0" w:color="auto"/>
        <w:left w:val="none" w:sz="0" w:space="0" w:color="auto"/>
        <w:bottom w:val="none" w:sz="0" w:space="0" w:color="auto"/>
        <w:right w:val="none" w:sz="0" w:space="0" w:color="auto"/>
      </w:divBdr>
    </w:div>
    <w:div w:id="1196384135">
      <w:marLeft w:val="0"/>
      <w:marRight w:val="0"/>
      <w:marTop w:val="0"/>
      <w:marBottom w:val="0"/>
      <w:divBdr>
        <w:top w:val="none" w:sz="0" w:space="0" w:color="auto"/>
        <w:left w:val="none" w:sz="0" w:space="0" w:color="auto"/>
        <w:bottom w:val="none" w:sz="0" w:space="0" w:color="auto"/>
        <w:right w:val="none" w:sz="0" w:space="0" w:color="auto"/>
      </w:divBdr>
    </w:div>
    <w:div w:id="1196503498">
      <w:marLeft w:val="0"/>
      <w:marRight w:val="0"/>
      <w:marTop w:val="0"/>
      <w:marBottom w:val="0"/>
      <w:divBdr>
        <w:top w:val="none" w:sz="0" w:space="0" w:color="auto"/>
        <w:left w:val="none" w:sz="0" w:space="0" w:color="auto"/>
        <w:bottom w:val="none" w:sz="0" w:space="0" w:color="auto"/>
        <w:right w:val="none" w:sz="0" w:space="0" w:color="auto"/>
      </w:divBdr>
    </w:div>
    <w:div w:id="1196649468">
      <w:marLeft w:val="0"/>
      <w:marRight w:val="0"/>
      <w:marTop w:val="0"/>
      <w:marBottom w:val="0"/>
      <w:divBdr>
        <w:top w:val="none" w:sz="0" w:space="0" w:color="auto"/>
        <w:left w:val="none" w:sz="0" w:space="0" w:color="auto"/>
        <w:bottom w:val="none" w:sz="0" w:space="0" w:color="auto"/>
        <w:right w:val="none" w:sz="0" w:space="0" w:color="auto"/>
      </w:divBdr>
    </w:div>
    <w:div w:id="1197231138">
      <w:marLeft w:val="0"/>
      <w:marRight w:val="0"/>
      <w:marTop w:val="0"/>
      <w:marBottom w:val="0"/>
      <w:divBdr>
        <w:top w:val="none" w:sz="0" w:space="0" w:color="auto"/>
        <w:left w:val="none" w:sz="0" w:space="0" w:color="auto"/>
        <w:bottom w:val="none" w:sz="0" w:space="0" w:color="auto"/>
        <w:right w:val="none" w:sz="0" w:space="0" w:color="auto"/>
      </w:divBdr>
    </w:div>
    <w:div w:id="1197696594">
      <w:marLeft w:val="0"/>
      <w:marRight w:val="0"/>
      <w:marTop w:val="0"/>
      <w:marBottom w:val="0"/>
      <w:divBdr>
        <w:top w:val="none" w:sz="0" w:space="0" w:color="auto"/>
        <w:left w:val="none" w:sz="0" w:space="0" w:color="auto"/>
        <w:bottom w:val="none" w:sz="0" w:space="0" w:color="auto"/>
        <w:right w:val="none" w:sz="0" w:space="0" w:color="auto"/>
      </w:divBdr>
    </w:div>
    <w:div w:id="1197813449">
      <w:marLeft w:val="0"/>
      <w:marRight w:val="0"/>
      <w:marTop w:val="0"/>
      <w:marBottom w:val="0"/>
      <w:divBdr>
        <w:top w:val="none" w:sz="0" w:space="0" w:color="auto"/>
        <w:left w:val="none" w:sz="0" w:space="0" w:color="auto"/>
        <w:bottom w:val="none" w:sz="0" w:space="0" w:color="auto"/>
        <w:right w:val="none" w:sz="0" w:space="0" w:color="auto"/>
      </w:divBdr>
    </w:div>
    <w:div w:id="1197815340">
      <w:marLeft w:val="0"/>
      <w:marRight w:val="0"/>
      <w:marTop w:val="0"/>
      <w:marBottom w:val="0"/>
      <w:divBdr>
        <w:top w:val="none" w:sz="0" w:space="0" w:color="auto"/>
        <w:left w:val="none" w:sz="0" w:space="0" w:color="auto"/>
        <w:bottom w:val="none" w:sz="0" w:space="0" w:color="auto"/>
        <w:right w:val="none" w:sz="0" w:space="0" w:color="auto"/>
      </w:divBdr>
    </w:div>
    <w:div w:id="1197818410">
      <w:marLeft w:val="0"/>
      <w:marRight w:val="0"/>
      <w:marTop w:val="0"/>
      <w:marBottom w:val="0"/>
      <w:divBdr>
        <w:top w:val="none" w:sz="0" w:space="0" w:color="auto"/>
        <w:left w:val="none" w:sz="0" w:space="0" w:color="auto"/>
        <w:bottom w:val="none" w:sz="0" w:space="0" w:color="auto"/>
        <w:right w:val="none" w:sz="0" w:space="0" w:color="auto"/>
      </w:divBdr>
    </w:div>
    <w:div w:id="1198078030">
      <w:marLeft w:val="0"/>
      <w:marRight w:val="0"/>
      <w:marTop w:val="0"/>
      <w:marBottom w:val="0"/>
      <w:divBdr>
        <w:top w:val="none" w:sz="0" w:space="0" w:color="auto"/>
        <w:left w:val="none" w:sz="0" w:space="0" w:color="auto"/>
        <w:bottom w:val="none" w:sz="0" w:space="0" w:color="auto"/>
        <w:right w:val="none" w:sz="0" w:space="0" w:color="auto"/>
      </w:divBdr>
    </w:div>
    <w:div w:id="1198465111">
      <w:marLeft w:val="0"/>
      <w:marRight w:val="0"/>
      <w:marTop w:val="0"/>
      <w:marBottom w:val="0"/>
      <w:divBdr>
        <w:top w:val="none" w:sz="0" w:space="0" w:color="auto"/>
        <w:left w:val="none" w:sz="0" w:space="0" w:color="auto"/>
        <w:bottom w:val="none" w:sz="0" w:space="0" w:color="auto"/>
        <w:right w:val="none" w:sz="0" w:space="0" w:color="auto"/>
      </w:divBdr>
    </w:div>
    <w:div w:id="1199858741">
      <w:marLeft w:val="0"/>
      <w:marRight w:val="0"/>
      <w:marTop w:val="0"/>
      <w:marBottom w:val="0"/>
      <w:divBdr>
        <w:top w:val="none" w:sz="0" w:space="0" w:color="auto"/>
        <w:left w:val="none" w:sz="0" w:space="0" w:color="auto"/>
        <w:bottom w:val="none" w:sz="0" w:space="0" w:color="auto"/>
        <w:right w:val="none" w:sz="0" w:space="0" w:color="auto"/>
      </w:divBdr>
    </w:div>
    <w:div w:id="1200358507">
      <w:marLeft w:val="0"/>
      <w:marRight w:val="0"/>
      <w:marTop w:val="0"/>
      <w:marBottom w:val="0"/>
      <w:divBdr>
        <w:top w:val="none" w:sz="0" w:space="0" w:color="auto"/>
        <w:left w:val="none" w:sz="0" w:space="0" w:color="auto"/>
        <w:bottom w:val="none" w:sz="0" w:space="0" w:color="auto"/>
        <w:right w:val="none" w:sz="0" w:space="0" w:color="auto"/>
      </w:divBdr>
    </w:div>
    <w:div w:id="1200901971">
      <w:marLeft w:val="0"/>
      <w:marRight w:val="0"/>
      <w:marTop w:val="0"/>
      <w:marBottom w:val="0"/>
      <w:divBdr>
        <w:top w:val="none" w:sz="0" w:space="0" w:color="auto"/>
        <w:left w:val="none" w:sz="0" w:space="0" w:color="auto"/>
        <w:bottom w:val="none" w:sz="0" w:space="0" w:color="auto"/>
        <w:right w:val="none" w:sz="0" w:space="0" w:color="auto"/>
      </w:divBdr>
    </w:div>
    <w:div w:id="1201086781">
      <w:marLeft w:val="0"/>
      <w:marRight w:val="0"/>
      <w:marTop w:val="0"/>
      <w:marBottom w:val="0"/>
      <w:divBdr>
        <w:top w:val="none" w:sz="0" w:space="0" w:color="auto"/>
        <w:left w:val="none" w:sz="0" w:space="0" w:color="auto"/>
        <w:bottom w:val="none" w:sz="0" w:space="0" w:color="auto"/>
        <w:right w:val="none" w:sz="0" w:space="0" w:color="auto"/>
      </w:divBdr>
    </w:div>
    <w:div w:id="1201093868">
      <w:marLeft w:val="0"/>
      <w:marRight w:val="0"/>
      <w:marTop w:val="0"/>
      <w:marBottom w:val="0"/>
      <w:divBdr>
        <w:top w:val="none" w:sz="0" w:space="0" w:color="auto"/>
        <w:left w:val="none" w:sz="0" w:space="0" w:color="auto"/>
        <w:bottom w:val="none" w:sz="0" w:space="0" w:color="auto"/>
        <w:right w:val="none" w:sz="0" w:space="0" w:color="auto"/>
      </w:divBdr>
    </w:div>
    <w:div w:id="1201284997">
      <w:marLeft w:val="0"/>
      <w:marRight w:val="0"/>
      <w:marTop w:val="0"/>
      <w:marBottom w:val="0"/>
      <w:divBdr>
        <w:top w:val="none" w:sz="0" w:space="0" w:color="auto"/>
        <w:left w:val="none" w:sz="0" w:space="0" w:color="auto"/>
        <w:bottom w:val="none" w:sz="0" w:space="0" w:color="auto"/>
        <w:right w:val="none" w:sz="0" w:space="0" w:color="auto"/>
      </w:divBdr>
    </w:div>
    <w:div w:id="1201750251">
      <w:marLeft w:val="0"/>
      <w:marRight w:val="0"/>
      <w:marTop w:val="0"/>
      <w:marBottom w:val="0"/>
      <w:divBdr>
        <w:top w:val="none" w:sz="0" w:space="0" w:color="auto"/>
        <w:left w:val="none" w:sz="0" w:space="0" w:color="auto"/>
        <w:bottom w:val="none" w:sz="0" w:space="0" w:color="auto"/>
        <w:right w:val="none" w:sz="0" w:space="0" w:color="auto"/>
      </w:divBdr>
    </w:div>
    <w:div w:id="1202280465">
      <w:marLeft w:val="0"/>
      <w:marRight w:val="0"/>
      <w:marTop w:val="0"/>
      <w:marBottom w:val="0"/>
      <w:divBdr>
        <w:top w:val="none" w:sz="0" w:space="0" w:color="auto"/>
        <w:left w:val="none" w:sz="0" w:space="0" w:color="auto"/>
        <w:bottom w:val="none" w:sz="0" w:space="0" w:color="auto"/>
        <w:right w:val="none" w:sz="0" w:space="0" w:color="auto"/>
      </w:divBdr>
    </w:div>
    <w:div w:id="1202593734">
      <w:marLeft w:val="0"/>
      <w:marRight w:val="0"/>
      <w:marTop w:val="0"/>
      <w:marBottom w:val="0"/>
      <w:divBdr>
        <w:top w:val="none" w:sz="0" w:space="0" w:color="auto"/>
        <w:left w:val="none" w:sz="0" w:space="0" w:color="auto"/>
        <w:bottom w:val="none" w:sz="0" w:space="0" w:color="auto"/>
        <w:right w:val="none" w:sz="0" w:space="0" w:color="auto"/>
      </w:divBdr>
    </w:div>
    <w:div w:id="1202984263">
      <w:marLeft w:val="0"/>
      <w:marRight w:val="0"/>
      <w:marTop w:val="0"/>
      <w:marBottom w:val="0"/>
      <w:divBdr>
        <w:top w:val="none" w:sz="0" w:space="0" w:color="auto"/>
        <w:left w:val="none" w:sz="0" w:space="0" w:color="auto"/>
        <w:bottom w:val="none" w:sz="0" w:space="0" w:color="auto"/>
        <w:right w:val="none" w:sz="0" w:space="0" w:color="auto"/>
      </w:divBdr>
    </w:div>
    <w:div w:id="1203053063">
      <w:marLeft w:val="0"/>
      <w:marRight w:val="0"/>
      <w:marTop w:val="0"/>
      <w:marBottom w:val="0"/>
      <w:divBdr>
        <w:top w:val="none" w:sz="0" w:space="0" w:color="auto"/>
        <w:left w:val="none" w:sz="0" w:space="0" w:color="auto"/>
        <w:bottom w:val="none" w:sz="0" w:space="0" w:color="auto"/>
        <w:right w:val="none" w:sz="0" w:space="0" w:color="auto"/>
      </w:divBdr>
    </w:div>
    <w:div w:id="1203203630">
      <w:marLeft w:val="0"/>
      <w:marRight w:val="0"/>
      <w:marTop w:val="0"/>
      <w:marBottom w:val="0"/>
      <w:divBdr>
        <w:top w:val="none" w:sz="0" w:space="0" w:color="auto"/>
        <w:left w:val="none" w:sz="0" w:space="0" w:color="auto"/>
        <w:bottom w:val="none" w:sz="0" w:space="0" w:color="auto"/>
        <w:right w:val="none" w:sz="0" w:space="0" w:color="auto"/>
      </w:divBdr>
    </w:div>
    <w:div w:id="1203442752">
      <w:marLeft w:val="0"/>
      <w:marRight w:val="0"/>
      <w:marTop w:val="0"/>
      <w:marBottom w:val="0"/>
      <w:divBdr>
        <w:top w:val="none" w:sz="0" w:space="0" w:color="auto"/>
        <w:left w:val="none" w:sz="0" w:space="0" w:color="auto"/>
        <w:bottom w:val="none" w:sz="0" w:space="0" w:color="auto"/>
        <w:right w:val="none" w:sz="0" w:space="0" w:color="auto"/>
      </w:divBdr>
    </w:div>
    <w:div w:id="1203444396">
      <w:marLeft w:val="0"/>
      <w:marRight w:val="0"/>
      <w:marTop w:val="0"/>
      <w:marBottom w:val="0"/>
      <w:divBdr>
        <w:top w:val="none" w:sz="0" w:space="0" w:color="auto"/>
        <w:left w:val="none" w:sz="0" w:space="0" w:color="auto"/>
        <w:bottom w:val="none" w:sz="0" w:space="0" w:color="auto"/>
        <w:right w:val="none" w:sz="0" w:space="0" w:color="auto"/>
      </w:divBdr>
    </w:div>
    <w:div w:id="1203521262">
      <w:marLeft w:val="0"/>
      <w:marRight w:val="0"/>
      <w:marTop w:val="0"/>
      <w:marBottom w:val="0"/>
      <w:divBdr>
        <w:top w:val="none" w:sz="0" w:space="0" w:color="auto"/>
        <w:left w:val="none" w:sz="0" w:space="0" w:color="auto"/>
        <w:bottom w:val="none" w:sz="0" w:space="0" w:color="auto"/>
        <w:right w:val="none" w:sz="0" w:space="0" w:color="auto"/>
      </w:divBdr>
    </w:div>
    <w:div w:id="1203522577">
      <w:marLeft w:val="0"/>
      <w:marRight w:val="0"/>
      <w:marTop w:val="0"/>
      <w:marBottom w:val="0"/>
      <w:divBdr>
        <w:top w:val="none" w:sz="0" w:space="0" w:color="auto"/>
        <w:left w:val="none" w:sz="0" w:space="0" w:color="auto"/>
        <w:bottom w:val="none" w:sz="0" w:space="0" w:color="auto"/>
        <w:right w:val="none" w:sz="0" w:space="0" w:color="auto"/>
      </w:divBdr>
    </w:div>
    <w:div w:id="1204634437">
      <w:marLeft w:val="0"/>
      <w:marRight w:val="0"/>
      <w:marTop w:val="0"/>
      <w:marBottom w:val="0"/>
      <w:divBdr>
        <w:top w:val="none" w:sz="0" w:space="0" w:color="auto"/>
        <w:left w:val="none" w:sz="0" w:space="0" w:color="auto"/>
        <w:bottom w:val="none" w:sz="0" w:space="0" w:color="auto"/>
        <w:right w:val="none" w:sz="0" w:space="0" w:color="auto"/>
      </w:divBdr>
    </w:div>
    <w:div w:id="1205022559">
      <w:marLeft w:val="0"/>
      <w:marRight w:val="0"/>
      <w:marTop w:val="0"/>
      <w:marBottom w:val="0"/>
      <w:divBdr>
        <w:top w:val="none" w:sz="0" w:space="0" w:color="auto"/>
        <w:left w:val="none" w:sz="0" w:space="0" w:color="auto"/>
        <w:bottom w:val="none" w:sz="0" w:space="0" w:color="auto"/>
        <w:right w:val="none" w:sz="0" w:space="0" w:color="auto"/>
      </w:divBdr>
    </w:div>
    <w:div w:id="1205098787">
      <w:marLeft w:val="0"/>
      <w:marRight w:val="0"/>
      <w:marTop w:val="0"/>
      <w:marBottom w:val="0"/>
      <w:divBdr>
        <w:top w:val="none" w:sz="0" w:space="0" w:color="auto"/>
        <w:left w:val="none" w:sz="0" w:space="0" w:color="auto"/>
        <w:bottom w:val="none" w:sz="0" w:space="0" w:color="auto"/>
        <w:right w:val="none" w:sz="0" w:space="0" w:color="auto"/>
      </w:divBdr>
    </w:div>
    <w:div w:id="1205370646">
      <w:marLeft w:val="0"/>
      <w:marRight w:val="0"/>
      <w:marTop w:val="0"/>
      <w:marBottom w:val="0"/>
      <w:divBdr>
        <w:top w:val="none" w:sz="0" w:space="0" w:color="auto"/>
        <w:left w:val="none" w:sz="0" w:space="0" w:color="auto"/>
        <w:bottom w:val="none" w:sz="0" w:space="0" w:color="auto"/>
        <w:right w:val="none" w:sz="0" w:space="0" w:color="auto"/>
      </w:divBdr>
    </w:div>
    <w:div w:id="1205487383">
      <w:marLeft w:val="0"/>
      <w:marRight w:val="0"/>
      <w:marTop w:val="0"/>
      <w:marBottom w:val="0"/>
      <w:divBdr>
        <w:top w:val="none" w:sz="0" w:space="0" w:color="auto"/>
        <w:left w:val="none" w:sz="0" w:space="0" w:color="auto"/>
        <w:bottom w:val="none" w:sz="0" w:space="0" w:color="auto"/>
        <w:right w:val="none" w:sz="0" w:space="0" w:color="auto"/>
      </w:divBdr>
    </w:div>
    <w:div w:id="1205560809">
      <w:marLeft w:val="0"/>
      <w:marRight w:val="0"/>
      <w:marTop w:val="0"/>
      <w:marBottom w:val="0"/>
      <w:divBdr>
        <w:top w:val="none" w:sz="0" w:space="0" w:color="auto"/>
        <w:left w:val="none" w:sz="0" w:space="0" w:color="auto"/>
        <w:bottom w:val="none" w:sz="0" w:space="0" w:color="auto"/>
        <w:right w:val="none" w:sz="0" w:space="0" w:color="auto"/>
      </w:divBdr>
    </w:div>
    <w:div w:id="1205826113">
      <w:marLeft w:val="0"/>
      <w:marRight w:val="0"/>
      <w:marTop w:val="0"/>
      <w:marBottom w:val="0"/>
      <w:divBdr>
        <w:top w:val="none" w:sz="0" w:space="0" w:color="auto"/>
        <w:left w:val="none" w:sz="0" w:space="0" w:color="auto"/>
        <w:bottom w:val="none" w:sz="0" w:space="0" w:color="auto"/>
        <w:right w:val="none" w:sz="0" w:space="0" w:color="auto"/>
      </w:divBdr>
    </w:div>
    <w:div w:id="1206605795">
      <w:marLeft w:val="0"/>
      <w:marRight w:val="0"/>
      <w:marTop w:val="0"/>
      <w:marBottom w:val="0"/>
      <w:divBdr>
        <w:top w:val="none" w:sz="0" w:space="0" w:color="auto"/>
        <w:left w:val="none" w:sz="0" w:space="0" w:color="auto"/>
        <w:bottom w:val="none" w:sz="0" w:space="0" w:color="auto"/>
        <w:right w:val="none" w:sz="0" w:space="0" w:color="auto"/>
      </w:divBdr>
    </w:div>
    <w:div w:id="1206716126">
      <w:marLeft w:val="0"/>
      <w:marRight w:val="0"/>
      <w:marTop w:val="0"/>
      <w:marBottom w:val="0"/>
      <w:divBdr>
        <w:top w:val="none" w:sz="0" w:space="0" w:color="auto"/>
        <w:left w:val="none" w:sz="0" w:space="0" w:color="auto"/>
        <w:bottom w:val="none" w:sz="0" w:space="0" w:color="auto"/>
        <w:right w:val="none" w:sz="0" w:space="0" w:color="auto"/>
      </w:divBdr>
    </w:div>
    <w:div w:id="1206987707">
      <w:marLeft w:val="0"/>
      <w:marRight w:val="0"/>
      <w:marTop w:val="0"/>
      <w:marBottom w:val="0"/>
      <w:divBdr>
        <w:top w:val="none" w:sz="0" w:space="0" w:color="auto"/>
        <w:left w:val="none" w:sz="0" w:space="0" w:color="auto"/>
        <w:bottom w:val="none" w:sz="0" w:space="0" w:color="auto"/>
        <w:right w:val="none" w:sz="0" w:space="0" w:color="auto"/>
      </w:divBdr>
    </w:div>
    <w:div w:id="1207181176">
      <w:marLeft w:val="0"/>
      <w:marRight w:val="0"/>
      <w:marTop w:val="0"/>
      <w:marBottom w:val="0"/>
      <w:divBdr>
        <w:top w:val="none" w:sz="0" w:space="0" w:color="auto"/>
        <w:left w:val="none" w:sz="0" w:space="0" w:color="auto"/>
        <w:bottom w:val="none" w:sz="0" w:space="0" w:color="auto"/>
        <w:right w:val="none" w:sz="0" w:space="0" w:color="auto"/>
      </w:divBdr>
    </w:div>
    <w:div w:id="1207375432">
      <w:marLeft w:val="0"/>
      <w:marRight w:val="0"/>
      <w:marTop w:val="0"/>
      <w:marBottom w:val="0"/>
      <w:divBdr>
        <w:top w:val="none" w:sz="0" w:space="0" w:color="auto"/>
        <w:left w:val="none" w:sz="0" w:space="0" w:color="auto"/>
        <w:bottom w:val="none" w:sz="0" w:space="0" w:color="auto"/>
        <w:right w:val="none" w:sz="0" w:space="0" w:color="auto"/>
      </w:divBdr>
    </w:div>
    <w:div w:id="1208834874">
      <w:marLeft w:val="0"/>
      <w:marRight w:val="0"/>
      <w:marTop w:val="0"/>
      <w:marBottom w:val="0"/>
      <w:divBdr>
        <w:top w:val="none" w:sz="0" w:space="0" w:color="auto"/>
        <w:left w:val="none" w:sz="0" w:space="0" w:color="auto"/>
        <w:bottom w:val="none" w:sz="0" w:space="0" w:color="auto"/>
        <w:right w:val="none" w:sz="0" w:space="0" w:color="auto"/>
      </w:divBdr>
    </w:div>
    <w:div w:id="1209340248">
      <w:marLeft w:val="0"/>
      <w:marRight w:val="0"/>
      <w:marTop w:val="0"/>
      <w:marBottom w:val="0"/>
      <w:divBdr>
        <w:top w:val="none" w:sz="0" w:space="0" w:color="auto"/>
        <w:left w:val="none" w:sz="0" w:space="0" w:color="auto"/>
        <w:bottom w:val="none" w:sz="0" w:space="0" w:color="auto"/>
        <w:right w:val="none" w:sz="0" w:space="0" w:color="auto"/>
      </w:divBdr>
    </w:div>
    <w:div w:id="1209494490">
      <w:marLeft w:val="0"/>
      <w:marRight w:val="0"/>
      <w:marTop w:val="0"/>
      <w:marBottom w:val="0"/>
      <w:divBdr>
        <w:top w:val="none" w:sz="0" w:space="0" w:color="auto"/>
        <w:left w:val="none" w:sz="0" w:space="0" w:color="auto"/>
        <w:bottom w:val="none" w:sz="0" w:space="0" w:color="auto"/>
        <w:right w:val="none" w:sz="0" w:space="0" w:color="auto"/>
      </w:divBdr>
    </w:div>
    <w:div w:id="1209729555">
      <w:marLeft w:val="0"/>
      <w:marRight w:val="0"/>
      <w:marTop w:val="0"/>
      <w:marBottom w:val="0"/>
      <w:divBdr>
        <w:top w:val="none" w:sz="0" w:space="0" w:color="auto"/>
        <w:left w:val="none" w:sz="0" w:space="0" w:color="auto"/>
        <w:bottom w:val="none" w:sz="0" w:space="0" w:color="auto"/>
        <w:right w:val="none" w:sz="0" w:space="0" w:color="auto"/>
      </w:divBdr>
    </w:div>
    <w:div w:id="1209805228">
      <w:marLeft w:val="0"/>
      <w:marRight w:val="0"/>
      <w:marTop w:val="0"/>
      <w:marBottom w:val="0"/>
      <w:divBdr>
        <w:top w:val="none" w:sz="0" w:space="0" w:color="auto"/>
        <w:left w:val="none" w:sz="0" w:space="0" w:color="auto"/>
        <w:bottom w:val="none" w:sz="0" w:space="0" w:color="auto"/>
        <w:right w:val="none" w:sz="0" w:space="0" w:color="auto"/>
      </w:divBdr>
    </w:div>
    <w:div w:id="1209998083">
      <w:marLeft w:val="0"/>
      <w:marRight w:val="0"/>
      <w:marTop w:val="0"/>
      <w:marBottom w:val="0"/>
      <w:divBdr>
        <w:top w:val="none" w:sz="0" w:space="0" w:color="auto"/>
        <w:left w:val="none" w:sz="0" w:space="0" w:color="auto"/>
        <w:bottom w:val="none" w:sz="0" w:space="0" w:color="auto"/>
        <w:right w:val="none" w:sz="0" w:space="0" w:color="auto"/>
      </w:divBdr>
    </w:div>
    <w:div w:id="1210265773">
      <w:marLeft w:val="0"/>
      <w:marRight w:val="0"/>
      <w:marTop w:val="0"/>
      <w:marBottom w:val="0"/>
      <w:divBdr>
        <w:top w:val="none" w:sz="0" w:space="0" w:color="auto"/>
        <w:left w:val="none" w:sz="0" w:space="0" w:color="auto"/>
        <w:bottom w:val="none" w:sz="0" w:space="0" w:color="auto"/>
        <w:right w:val="none" w:sz="0" w:space="0" w:color="auto"/>
      </w:divBdr>
    </w:div>
    <w:div w:id="1210340457">
      <w:marLeft w:val="0"/>
      <w:marRight w:val="0"/>
      <w:marTop w:val="0"/>
      <w:marBottom w:val="0"/>
      <w:divBdr>
        <w:top w:val="none" w:sz="0" w:space="0" w:color="auto"/>
        <w:left w:val="none" w:sz="0" w:space="0" w:color="auto"/>
        <w:bottom w:val="none" w:sz="0" w:space="0" w:color="auto"/>
        <w:right w:val="none" w:sz="0" w:space="0" w:color="auto"/>
      </w:divBdr>
    </w:div>
    <w:div w:id="1210454417">
      <w:marLeft w:val="0"/>
      <w:marRight w:val="0"/>
      <w:marTop w:val="0"/>
      <w:marBottom w:val="0"/>
      <w:divBdr>
        <w:top w:val="none" w:sz="0" w:space="0" w:color="auto"/>
        <w:left w:val="none" w:sz="0" w:space="0" w:color="auto"/>
        <w:bottom w:val="none" w:sz="0" w:space="0" w:color="auto"/>
        <w:right w:val="none" w:sz="0" w:space="0" w:color="auto"/>
      </w:divBdr>
    </w:div>
    <w:div w:id="1210650158">
      <w:marLeft w:val="0"/>
      <w:marRight w:val="0"/>
      <w:marTop w:val="0"/>
      <w:marBottom w:val="0"/>
      <w:divBdr>
        <w:top w:val="none" w:sz="0" w:space="0" w:color="auto"/>
        <w:left w:val="none" w:sz="0" w:space="0" w:color="auto"/>
        <w:bottom w:val="none" w:sz="0" w:space="0" w:color="auto"/>
        <w:right w:val="none" w:sz="0" w:space="0" w:color="auto"/>
      </w:divBdr>
    </w:div>
    <w:div w:id="1210999686">
      <w:marLeft w:val="0"/>
      <w:marRight w:val="0"/>
      <w:marTop w:val="0"/>
      <w:marBottom w:val="0"/>
      <w:divBdr>
        <w:top w:val="none" w:sz="0" w:space="0" w:color="auto"/>
        <w:left w:val="none" w:sz="0" w:space="0" w:color="auto"/>
        <w:bottom w:val="none" w:sz="0" w:space="0" w:color="auto"/>
        <w:right w:val="none" w:sz="0" w:space="0" w:color="auto"/>
      </w:divBdr>
    </w:div>
    <w:div w:id="1211380879">
      <w:marLeft w:val="0"/>
      <w:marRight w:val="0"/>
      <w:marTop w:val="0"/>
      <w:marBottom w:val="0"/>
      <w:divBdr>
        <w:top w:val="none" w:sz="0" w:space="0" w:color="auto"/>
        <w:left w:val="none" w:sz="0" w:space="0" w:color="auto"/>
        <w:bottom w:val="none" w:sz="0" w:space="0" w:color="auto"/>
        <w:right w:val="none" w:sz="0" w:space="0" w:color="auto"/>
      </w:divBdr>
    </w:div>
    <w:div w:id="1212306401">
      <w:marLeft w:val="0"/>
      <w:marRight w:val="0"/>
      <w:marTop w:val="0"/>
      <w:marBottom w:val="0"/>
      <w:divBdr>
        <w:top w:val="none" w:sz="0" w:space="0" w:color="auto"/>
        <w:left w:val="none" w:sz="0" w:space="0" w:color="auto"/>
        <w:bottom w:val="none" w:sz="0" w:space="0" w:color="auto"/>
        <w:right w:val="none" w:sz="0" w:space="0" w:color="auto"/>
      </w:divBdr>
    </w:div>
    <w:div w:id="1212500636">
      <w:marLeft w:val="0"/>
      <w:marRight w:val="0"/>
      <w:marTop w:val="0"/>
      <w:marBottom w:val="0"/>
      <w:divBdr>
        <w:top w:val="none" w:sz="0" w:space="0" w:color="auto"/>
        <w:left w:val="none" w:sz="0" w:space="0" w:color="auto"/>
        <w:bottom w:val="none" w:sz="0" w:space="0" w:color="auto"/>
        <w:right w:val="none" w:sz="0" w:space="0" w:color="auto"/>
      </w:divBdr>
    </w:div>
    <w:div w:id="1212500758">
      <w:marLeft w:val="0"/>
      <w:marRight w:val="0"/>
      <w:marTop w:val="0"/>
      <w:marBottom w:val="0"/>
      <w:divBdr>
        <w:top w:val="none" w:sz="0" w:space="0" w:color="auto"/>
        <w:left w:val="none" w:sz="0" w:space="0" w:color="auto"/>
        <w:bottom w:val="none" w:sz="0" w:space="0" w:color="auto"/>
        <w:right w:val="none" w:sz="0" w:space="0" w:color="auto"/>
      </w:divBdr>
    </w:div>
    <w:div w:id="1212839879">
      <w:marLeft w:val="0"/>
      <w:marRight w:val="0"/>
      <w:marTop w:val="0"/>
      <w:marBottom w:val="0"/>
      <w:divBdr>
        <w:top w:val="none" w:sz="0" w:space="0" w:color="auto"/>
        <w:left w:val="none" w:sz="0" w:space="0" w:color="auto"/>
        <w:bottom w:val="none" w:sz="0" w:space="0" w:color="auto"/>
        <w:right w:val="none" w:sz="0" w:space="0" w:color="auto"/>
      </w:divBdr>
    </w:div>
    <w:div w:id="1212963673">
      <w:marLeft w:val="0"/>
      <w:marRight w:val="0"/>
      <w:marTop w:val="0"/>
      <w:marBottom w:val="0"/>
      <w:divBdr>
        <w:top w:val="none" w:sz="0" w:space="0" w:color="auto"/>
        <w:left w:val="none" w:sz="0" w:space="0" w:color="auto"/>
        <w:bottom w:val="none" w:sz="0" w:space="0" w:color="auto"/>
        <w:right w:val="none" w:sz="0" w:space="0" w:color="auto"/>
      </w:divBdr>
    </w:div>
    <w:div w:id="1212963969">
      <w:marLeft w:val="0"/>
      <w:marRight w:val="0"/>
      <w:marTop w:val="0"/>
      <w:marBottom w:val="0"/>
      <w:divBdr>
        <w:top w:val="none" w:sz="0" w:space="0" w:color="auto"/>
        <w:left w:val="none" w:sz="0" w:space="0" w:color="auto"/>
        <w:bottom w:val="none" w:sz="0" w:space="0" w:color="auto"/>
        <w:right w:val="none" w:sz="0" w:space="0" w:color="auto"/>
      </w:divBdr>
    </w:div>
    <w:div w:id="1213154056">
      <w:marLeft w:val="0"/>
      <w:marRight w:val="0"/>
      <w:marTop w:val="0"/>
      <w:marBottom w:val="0"/>
      <w:divBdr>
        <w:top w:val="none" w:sz="0" w:space="0" w:color="auto"/>
        <w:left w:val="none" w:sz="0" w:space="0" w:color="auto"/>
        <w:bottom w:val="none" w:sz="0" w:space="0" w:color="auto"/>
        <w:right w:val="none" w:sz="0" w:space="0" w:color="auto"/>
      </w:divBdr>
    </w:div>
    <w:div w:id="1213422914">
      <w:marLeft w:val="0"/>
      <w:marRight w:val="0"/>
      <w:marTop w:val="0"/>
      <w:marBottom w:val="0"/>
      <w:divBdr>
        <w:top w:val="none" w:sz="0" w:space="0" w:color="auto"/>
        <w:left w:val="none" w:sz="0" w:space="0" w:color="auto"/>
        <w:bottom w:val="none" w:sz="0" w:space="0" w:color="auto"/>
        <w:right w:val="none" w:sz="0" w:space="0" w:color="auto"/>
      </w:divBdr>
    </w:div>
    <w:div w:id="1213542414">
      <w:marLeft w:val="0"/>
      <w:marRight w:val="0"/>
      <w:marTop w:val="0"/>
      <w:marBottom w:val="0"/>
      <w:divBdr>
        <w:top w:val="none" w:sz="0" w:space="0" w:color="auto"/>
        <w:left w:val="none" w:sz="0" w:space="0" w:color="auto"/>
        <w:bottom w:val="none" w:sz="0" w:space="0" w:color="auto"/>
        <w:right w:val="none" w:sz="0" w:space="0" w:color="auto"/>
      </w:divBdr>
    </w:div>
    <w:div w:id="1213545050">
      <w:marLeft w:val="0"/>
      <w:marRight w:val="0"/>
      <w:marTop w:val="0"/>
      <w:marBottom w:val="0"/>
      <w:divBdr>
        <w:top w:val="none" w:sz="0" w:space="0" w:color="auto"/>
        <w:left w:val="none" w:sz="0" w:space="0" w:color="auto"/>
        <w:bottom w:val="none" w:sz="0" w:space="0" w:color="auto"/>
        <w:right w:val="none" w:sz="0" w:space="0" w:color="auto"/>
      </w:divBdr>
    </w:div>
    <w:div w:id="1213612692">
      <w:marLeft w:val="0"/>
      <w:marRight w:val="0"/>
      <w:marTop w:val="0"/>
      <w:marBottom w:val="0"/>
      <w:divBdr>
        <w:top w:val="none" w:sz="0" w:space="0" w:color="auto"/>
        <w:left w:val="none" w:sz="0" w:space="0" w:color="auto"/>
        <w:bottom w:val="none" w:sz="0" w:space="0" w:color="auto"/>
        <w:right w:val="none" w:sz="0" w:space="0" w:color="auto"/>
      </w:divBdr>
    </w:div>
    <w:div w:id="1213618445">
      <w:marLeft w:val="0"/>
      <w:marRight w:val="0"/>
      <w:marTop w:val="0"/>
      <w:marBottom w:val="0"/>
      <w:divBdr>
        <w:top w:val="none" w:sz="0" w:space="0" w:color="auto"/>
        <w:left w:val="none" w:sz="0" w:space="0" w:color="auto"/>
        <w:bottom w:val="none" w:sz="0" w:space="0" w:color="auto"/>
        <w:right w:val="none" w:sz="0" w:space="0" w:color="auto"/>
      </w:divBdr>
    </w:div>
    <w:div w:id="1214081950">
      <w:marLeft w:val="0"/>
      <w:marRight w:val="0"/>
      <w:marTop w:val="0"/>
      <w:marBottom w:val="0"/>
      <w:divBdr>
        <w:top w:val="none" w:sz="0" w:space="0" w:color="auto"/>
        <w:left w:val="none" w:sz="0" w:space="0" w:color="auto"/>
        <w:bottom w:val="none" w:sz="0" w:space="0" w:color="auto"/>
        <w:right w:val="none" w:sz="0" w:space="0" w:color="auto"/>
      </w:divBdr>
    </w:div>
    <w:div w:id="1215854178">
      <w:marLeft w:val="0"/>
      <w:marRight w:val="0"/>
      <w:marTop w:val="0"/>
      <w:marBottom w:val="0"/>
      <w:divBdr>
        <w:top w:val="none" w:sz="0" w:space="0" w:color="auto"/>
        <w:left w:val="none" w:sz="0" w:space="0" w:color="auto"/>
        <w:bottom w:val="none" w:sz="0" w:space="0" w:color="auto"/>
        <w:right w:val="none" w:sz="0" w:space="0" w:color="auto"/>
      </w:divBdr>
    </w:div>
    <w:div w:id="1216235922">
      <w:marLeft w:val="0"/>
      <w:marRight w:val="0"/>
      <w:marTop w:val="0"/>
      <w:marBottom w:val="0"/>
      <w:divBdr>
        <w:top w:val="none" w:sz="0" w:space="0" w:color="auto"/>
        <w:left w:val="none" w:sz="0" w:space="0" w:color="auto"/>
        <w:bottom w:val="none" w:sz="0" w:space="0" w:color="auto"/>
        <w:right w:val="none" w:sz="0" w:space="0" w:color="auto"/>
      </w:divBdr>
    </w:div>
    <w:div w:id="1216619860">
      <w:marLeft w:val="0"/>
      <w:marRight w:val="0"/>
      <w:marTop w:val="0"/>
      <w:marBottom w:val="0"/>
      <w:divBdr>
        <w:top w:val="none" w:sz="0" w:space="0" w:color="auto"/>
        <w:left w:val="none" w:sz="0" w:space="0" w:color="auto"/>
        <w:bottom w:val="none" w:sz="0" w:space="0" w:color="auto"/>
        <w:right w:val="none" w:sz="0" w:space="0" w:color="auto"/>
      </w:divBdr>
    </w:div>
    <w:div w:id="1216628420">
      <w:marLeft w:val="0"/>
      <w:marRight w:val="0"/>
      <w:marTop w:val="0"/>
      <w:marBottom w:val="0"/>
      <w:divBdr>
        <w:top w:val="none" w:sz="0" w:space="0" w:color="auto"/>
        <w:left w:val="none" w:sz="0" w:space="0" w:color="auto"/>
        <w:bottom w:val="none" w:sz="0" w:space="0" w:color="auto"/>
        <w:right w:val="none" w:sz="0" w:space="0" w:color="auto"/>
      </w:divBdr>
    </w:div>
    <w:div w:id="1218008916">
      <w:marLeft w:val="0"/>
      <w:marRight w:val="0"/>
      <w:marTop w:val="0"/>
      <w:marBottom w:val="0"/>
      <w:divBdr>
        <w:top w:val="none" w:sz="0" w:space="0" w:color="auto"/>
        <w:left w:val="none" w:sz="0" w:space="0" w:color="auto"/>
        <w:bottom w:val="none" w:sz="0" w:space="0" w:color="auto"/>
        <w:right w:val="none" w:sz="0" w:space="0" w:color="auto"/>
      </w:divBdr>
    </w:div>
    <w:div w:id="1218276315">
      <w:marLeft w:val="0"/>
      <w:marRight w:val="0"/>
      <w:marTop w:val="0"/>
      <w:marBottom w:val="0"/>
      <w:divBdr>
        <w:top w:val="none" w:sz="0" w:space="0" w:color="auto"/>
        <w:left w:val="none" w:sz="0" w:space="0" w:color="auto"/>
        <w:bottom w:val="none" w:sz="0" w:space="0" w:color="auto"/>
        <w:right w:val="none" w:sz="0" w:space="0" w:color="auto"/>
      </w:divBdr>
    </w:div>
    <w:div w:id="1218473396">
      <w:marLeft w:val="0"/>
      <w:marRight w:val="0"/>
      <w:marTop w:val="0"/>
      <w:marBottom w:val="0"/>
      <w:divBdr>
        <w:top w:val="none" w:sz="0" w:space="0" w:color="auto"/>
        <w:left w:val="none" w:sz="0" w:space="0" w:color="auto"/>
        <w:bottom w:val="none" w:sz="0" w:space="0" w:color="auto"/>
        <w:right w:val="none" w:sz="0" w:space="0" w:color="auto"/>
      </w:divBdr>
    </w:div>
    <w:div w:id="1218591296">
      <w:marLeft w:val="0"/>
      <w:marRight w:val="0"/>
      <w:marTop w:val="0"/>
      <w:marBottom w:val="0"/>
      <w:divBdr>
        <w:top w:val="none" w:sz="0" w:space="0" w:color="auto"/>
        <w:left w:val="none" w:sz="0" w:space="0" w:color="auto"/>
        <w:bottom w:val="none" w:sz="0" w:space="0" w:color="auto"/>
        <w:right w:val="none" w:sz="0" w:space="0" w:color="auto"/>
      </w:divBdr>
    </w:div>
    <w:div w:id="1218594312">
      <w:marLeft w:val="0"/>
      <w:marRight w:val="0"/>
      <w:marTop w:val="0"/>
      <w:marBottom w:val="0"/>
      <w:divBdr>
        <w:top w:val="none" w:sz="0" w:space="0" w:color="auto"/>
        <w:left w:val="none" w:sz="0" w:space="0" w:color="auto"/>
        <w:bottom w:val="none" w:sz="0" w:space="0" w:color="auto"/>
        <w:right w:val="none" w:sz="0" w:space="0" w:color="auto"/>
      </w:divBdr>
    </w:div>
    <w:div w:id="1219391108">
      <w:marLeft w:val="0"/>
      <w:marRight w:val="0"/>
      <w:marTop w:val="0"/>
      <w:marBottom w:val="0"/>
      <w:divBdr>
        <w:top w:val="none" w:sz="0" w:space="0" w:color="auto"/>
        <w:left w:val="none" w:sz="0" w:space="0" w:color="auto"/>
        <w:bottom w:val="none" w:sz="0" w:space="0" w:color="auto"/>
        <w:right w:val="none" w:sz="0" w:space="0" w:color="auto"/>
      </w:divBdr>
    </w:div>
    <w:div w:id="1220019885">
      <w:marLeft w:val="0"/>
      <w:marRight w:val="0"/>
      <w:marTop w:val="0"/>
      <w:marBottom w:val="0"/>
      <w:divBdr>
        <w:top w:val="none" w:sz="0" w:space="0" w:color="auto"/>
        <w:left w:val="none" w:sz="0" w:space="0" w:color="auto"/>
        <w:bottom w:val="none" w:sz="0" w:space="0" w:color="auto"/>
        <w:right w:val="none" w:sz="0" w:space="0" w:color="auto"/>
      </w:divBdr>
    </w:div>
    <w:div w:id="1220359036">
      <w:marLeft w:val="0"/>
      <w:marRight w:val="0"/>
      <w:marTop w:val="0"/>
      <w:marBottom w:val="0"/>
      <w:divBdr>
        <w:top w:val="none" w:sz="0" w:space="0" w:color="auto"/>
        <w:left w:val="none" w:sz="0" w:space="0" w:color="auto"/>
        <w:bottom w:val="none" w:sz="0" w:space="0" w:color="auto"/>
        <w:right w:val="none" w:sz="0" w:space="0" w:color="auto"/>
      </w:divBdr>
    </w:div>
    <w:div w:id="1221132664">
      <w:marLeft w:val="0"/>
      <w:marRight w:val="0"/>
      <w:marTop w:val="0"/>
      <w:marBottom w:val="0"/>
      <w:divBdr>
        <w:top w:val="none" w:sz="0" w:space="0" w:color="auto"/>
        <w:left w:val="none" w:sz="0" w:space="0" w:color="auto"/>
        <w:bottom w:val="none" w:sz="0" w:space="0" w:color="auto"/>
        <w:right w:val="none" w:sz="0" w:space="0" w:color="auto"/>
      </w:divBdr>
    </w:div>
    <w:div w:id="1221138070">
      <w:marLeft w:val="0"/>
      <w:marRight w:val="0"/>
      <w:marTop w:val="0"/>
      <w:marBottom w:val="0"/>
      <w:divBdr>
        <w:top w:val="none" w:sz="0" w:space="0" w:color="auto"/>
        <w:left w:val="none" w:sz="0" w:space="0" w:color="auto"/>
        <w:bottom w:val="none" w:sz="0" w:space="0" w:color="auto"/>
        <w:right w:val="none" w:sz="0" w:space="0" w:color="auto"/>
      </w:divBdr>
    </w:div>
    <w:div w:id="1221288607">
      <w:marLeft w:val="0"/>
      <w:marRight w:val="0"/>
      <w:marTop w:val="0"/>
      <w:marBottom w:val="0"/>
      <w:divBdr>
        <w:top w:val="none" w:sz="0" w:space="0" w:color="auto"/>
        <w:left w:val="none" w:sz="0" w:space="0" w:color="auto"/>
        <w:bottom w:val="none" w:sz="0" w:space="0" w:color="auto"/>
        <w:right w:val="none" w:sz="0" w:space="0" w:color="auto"/>
      </w:divBdr>
    </w:div>
    <w:div w:id="1223369940">
      <w:marLeft w:val="0"/>
      <w:marRight w:val="0"/>
      <w:marTop w:val="0"/>
      <w:marBottom w:val="0"/>
      <w:divBdr>
        <w:top w:val="none" w:sz="0" w:space="0" w:color="auto"/>
        <w:left w:val="none" w:sz="0" w:space="0" w:color="auto"/>
        <w:bottom w:val="none" w:sz="0" w:space="0" w:color="auto"/>
        <w:right w:val="none" w:sz="0" w:space="0" w:color="auto"/>
      </w:divBdr>
    </w:div>
    <w:div w:id="1224220603">
      <w:marLeft w:val="0"/>
      <w:marRight w:val="0"/>
      <w:marTop w:val="0"/>
      <w:marBottom w:val="0"/>
      <w:divBdr>
        <w:top w:val="none" w:sz="0" w:space="0" w:color="auto"/>
        <w:left w:val="none" w:sz="0" w:space="0" w:color="auto"/>
        <w:bottom w:val="none" w:sz="0" w:space="0" w:color="auto"/>
        <w:right w:val="none" w:sz="0" w:space="0" w:color="auto"/>
      </w:divBdr>
    </w:div>
    <w:div w:id="1224364124">
      <w:marLeft w:val="0"/>
      <w:marRight w:val="0"/>
      <w:marTop w:val="0"/>
      <w:marBottom w:val="0"/>
      <w:divBdr>
        <w:top w:val="none" w:sz="0" w:space="0" w:color="auto"/>
        <w:left w:val="none" w:sz="0" w:space="0" w:color="auto"/>
        <w:bottom w:val="none" w:sz="0" w:space="0" w:color="auto"/>
        <w:right w:val="none" w:sz="0" w:space="0" w:color="auto"/>
      </w:divBdr>
    </w:div>
    <w:div w:id="1224369285">
      <w:marLeft w:val="0"/>
      <w:marRight w:val="0"/>
      <w:marTop w:val="0"/>
      <w:marBottom w:val="0"/>
      <w:divBdr>
        <w:top w:val="none" w:sz="0" w:space="0" w:color="auto"/>
        <w:left w:val="none" w:sz="0" w:space="0" w:color="auto"/>
        <w:bottom w:val="none" w:sz="0" w:space="0" w:color="auto"/>
        <w:right w:val="none" w:sz="0" w:space="0" w:color="auto"/>
      </w:divBdr>
    </w:div>
    <w:div w:id="1225488173">
      <w:marLeft w:val="0"/>
      <w:marRight w:val="0"/>
      <w:marTop w:val="0"/>
      <w:marBottom w:val="0"/>
      <w:divBdr>
        <w:top w:val="none" w:sz="0" w:space="0" w:color="auto"/>
        <w:left w:val="none" w:sz="0" w:space="0" w:color="auto"/>
        <w:bottom w:val="none" w:sz="0" w:space="0" w:color="auto"/>
        <w:right w:val="none" w:sz="0" w:space="0" w:color="auto"/>
      </w:divBdr>
    </w:div>
    <w:div w:id="1225723741">
      <w:marLeft w:val="0"/>
      <w:marRight w:val="0"/>
      <w:marTop w:val="0"/>
      <w:marBottom w:val="0"/>
      <w:divBdr>
        <w:top w:val="none" w:sz="0" w:space="0" w:color="auto"/>
        <w:left w:val="none" w:sz="0" w:space="0" w:color="auto"/>
        <w:bottom w:val="none" w:sz="0" w:space="0" w:color="auto"/>
        <w:right w:val="none" w:sz="0" w:space="0" w:color="auto"/>
      </w:divBdr>
    </w:div>
    <w:div w:id="1225797805">
      <w:marLeft w:val="0"/>
      <w:marRight w:val="0"/>
      <w:marTop w:val="0"/>
      <w:marBottom w:val="0"/>
      <w:divBdr>
        <w:top w:val="none" w:sz="0" w:space="0" w:color="auto"/>
        <w:left w:val="none" w:sz="0" w:space="0" w:color="auto"/>
        <w:bottom w:val="none" w:sz="0" w:space="0" w:color="auto"/>
        <w:right w:val="none" w:sz="0" w:space="0" w:color="auto"/>
      </w:divBdr>
    </w:div>
    <w:div w:id="1225872438">
      <w:marLeft w:val="0"/>
      <w:marRight w:val="0"/>
      <w:marTop w:val="0"/>
      <w:marBottom w:val="0"/>
      <w:divBdr>
        <w:top w:val="none" w:sz="0" w:space="0" w:color="auto"/>
        <w:left w:val="none" w:sz="0" w:space="0" w:color="auto"/>
        <w:bottom w:val="none" w:sz="0" w:space="0" w:color="auto"/>
        <w:right w:val="none" w:sz="0" w:space="0" w:color="auto"/>
      </w:divBdr>
    </w:div>
    <w:div w:id="1226338119">
      <w:marLeft w:val="0"/>
      <w:marRight w:val="0"/>
      <w:marTop w:val="0"/>
      <w:marBottom w:val="0"/>
      <w:divBdr>
        <w:top w:val="none" w:sz="0" w:space="0" w:color="auto"/>
        <w:left w:val="none" w:sz="0" w:space="0" w:color="auto"/>
        <w:bottom w:val="none" w:sz="0" w:space="0" w:color="auto"/>
        <w:right w:val="none" w:sz="0" w:space="0" w:color="auto"/>
      </w:divBdr>
    </w:div>
    <w:div w:id="1226338443">
      <w:marLeft w:val="0"/>
      <w:marRight w:val="0"/>
      <w:marTop w:val="0"/>
      <w:marBottom w:val="0"/>
      <w:divBdr>
        <w:top w:val="none" w:sz="0" w:space="0" w:color="auto"/>
        <w:left w:val="none" w:sz="0" w:space="0" w:color="auto"/>
        <w:bottom w:val="none" w:sz="0" w:space="0" w:color="auto"/>
        <w:right w:val="none" w:sz="0" w:space="0" w:color="auto"/>
      </w:divBdr>
    </w:div>
    <w:div w:id="1227255880">
      <w:marLeft w:val="0"/>
      <w:marRight w:val="0"/>
      <w:marTop w:val="0"/>
      <w:marBottom w:val="0"/>
      <w:divBdr>
        <w:top w:val="none" w:sz="0" w:space="0" w:color="auto"/>
        <w:left w:val="none" w:sz="0" w:space="0" w:color="auto"/>
        <w:bottom w:val="none" w:sz="0" w:space="0" w:color="auto"/>
        <w:right w:val="none" w:sz="0" w:space="0" w:color="auto"/>
      </w:divBdr>
    </w:div>
    <w:div w:id="1227256695">
      <w:marLeft w:val="0"/>
      <w:marRight w:val="0"/>
      <w:marTop w:val="0"/>
      <w:marBottom w:val="0"/>
      <w:divBdr>
        <w:top w:val="none" w:sz="0" w:space="0" w:color="auto"/>
        <w:left w:val="none" w:sz="0" w:space="0" w:color="auto"/>
        <w:bottom w:val="none" w:sz="0" w:space="0" w:color="auto"/>
        <w:right w:val="none" w:sz="0" w:space="0" w:color="auto"/>
      </w:divBdr>
    </w:div>
    <w:div w:id="1227449718">
      <w:marLeft w:val="0"/>
      <w:marRight w:val="0"/>
      <w:marTop w:val="0"/>
      <w:marBottom w:val="0"/>
      <w:divBdr>
        <w:top w:val="none" w:sz="0" w:space="0" w:color="auto"/>
        <w:left w:val="none" w:sz="0" w:space="0" w:color="auto"/>
        <w:bottom w:val="none" w:sz="0" w:space="0" w:color="auto"/>
        <w:right w:val="none" w:sz="0" w:space="0" w:color="auto"/>
      </w:divBdr>
    </w:div>
    <w:div w:id="1227493220">
      <w:marLeft w:val="0"/>
      <w:marRight w:val="0"/>
      <w:marTop w:val="0"/>
      <w:marBottom w:val="0"/>
      <w:divBdr>
        <w:top w:val="none" w:sz="0" w:space="0" w:color="auto"/>
        <w:left w:val="none" w:sz="0" w:space="0" w:color="auto"/>
        <w:bottom w:val="none" w:sz="0" w:space="0" w:color="auto"/>
        <w:right w:val="none" w:sz="0" w:space="0" w:color="auto"/>
      </w:divBdr>
    </w:div>
    <w:div w:id="1228030311">
      <w:marLeft w:val="0"/>
      <w:marRight w:val="0"/>
      <w:marTop w:val="0"/>
      <w:marBottom w:val="0"/>
      <w:divBdr>
        <w:top w:val="none" w:sz="0" w:space="0" w:color="auto"/>
        <w:left w:val="none" w:sz="0" w:space="0" w:color="auto"/>
        <w:bottom w:val="none" w:sz="0" w:space="0" w:color="auto"/>
        <w:right w:val="none" w:sz="0" w:space="0" w:color="auto"/>
      </w:divBdr>
    </w:div>
    <w:div w:id="1228104966">
      <w:marLeft w:val="0"/>
      <w:marRight w:val="0"/>
      <w:marTop w:val="0"/>
      <w:marBottom w:val="0"/>
      <w:divBdr>
        <w:top w:val="none" w:sz="0" w:space="0" w:color="auto"/>
        <w:left w:val="none" w:sz="0" w:space="0" w:color="auto"/>
        <w:bottom w:val="none" w:sz="0" w:space="0" w:color="auto"/>
        <w:right w:val="none" w:sz="0" w:space="0" w:color="auto"/>
      </w:divBdr>
    </w:div>
    <w:div w:id="1228227692">
      <w:marLeft w:val="0"/>
      <w:marRight w:val="0"/>
      <w:marTop w:val="0"/>
      <w:marBottom w:val="0"/>
      <w:divBdr>
        <w:top w:val="none" w:sz="0" w:space="0" w:color="auto"/>
        <w:left w:val="none" w:sz="0" w:space="0" w:color="auto"/>
        <w:bottom w:val="none" w:sz="0" w:space="0" w:color="auto"/>
        <w:right w:val="none" w:sz="0" w:space="0" w:color="auto"/>
      </w:divBdr>
    </w:div>
    <w:div w:id="1228804065">
      <w:marLeft w:val="0"/>
      <w:marRight w:val="0"/>
      <w:marTop w:val="0"/>
      <w:marBottom w:val="0"/>
      <w:divBdr>
        <w:top w:val="none" w:sz="0" w:space="0" w:color="auto"/>
        <w:left w:val="none" w:sz="0" w:space="0" w:color="auto"/>
        <w:bottom w:val="none" w:sz="0" w:space="0" w:color="auto"/>
        <w:right w:val="none" w:sz="0" w:space="0" w:color="auto"/>
      </w:divBdr>
    </w:div>
    <w:div w:id="1229028497">
      <w:marLeft w:val="0"/>
      <w:marRight w:val="0"/>
      <w:marTop w:val="0"/>
      <w:marBottom w:val="0"/>
      <w:divBdr>
        <w:top w:val="none" w:sz="0" w:space="0" w:color="auto"/>
        <w:left w:val="none" w:sz="0" w:space="0" w:color="auto"/>
        <w:bottom w:val="none" w:sz="0" w:space="0" w:color="auto"/>
        <w:right w:val="none" w:sz="0" w:space="0" w:color="auto"/>
      </w:divBdr>
    </w:div>
    <w:div w:id="1229153357">
      <w:marLeft w:val="0"/>
      <w:marRight w:val="0"/>
      <w:marTop w:val="0"/>
      <w:marBottom w:val="0"/>
      <w:divBdr>
        <w:top w:val="none" w:sz="0" w:space="0" w:color="auto"/>
        <w:left w:val="none" w:sz="0" w:space="0" w:color="auto"/>
        <w:bottom w:val="none" w:sz="0" w:space="0" w:color="auto"/>
        <w:right w:val="none" w:sz="0" w:space="0" w:color="auto"/>
      </w:divBdr>
    </w:div>
    <w:div w:id="1229463171">
      <w:marLeft w:val="0"/>
      <w:marRight w:val="0"/>
      <w:marTop w:val="0"/>
      <w:marBottom w:val="0"/>
      <w:divBdr>
        <w:top w:val="none" w:sz="0" w:space="0" w:color="auto"/>
        <w:left w:val="none" w:sz="0" w:space="0" w:color="auto"/>
        <w:bottom w:val="none" w:sz="0" w:space="0" w:color="auto"/>
        <w:right w:val="none" w:sz="0" w:space="0" w:color="auto"/>
      </w:divBdr>
    </w:div>
    <w:div w:id="1229532421">
      <w:marLeft w:val="0"/>
      <w:marRight w:val="0"/>
      <w:marTop w:val="0"/>
      <w:marBottom w:val="0"/>
      <w:divBdr>
        <w:top w:val="none" w:sz="0" w:space="0" w:color="auto"/>
        <w:left w:val="none" w:sz="0" w:space="0" w:color="auto"/>
        <w:bottom w:val="none" w:sz="0" w:space="0" w:color="auto"/>
        <w:right w:val="none" w:sz="0" w:space="0" w:color="auto"/>
      </w:divBdr>
    </w:div>
    <w:div w:id="1229728920">
      <w:marLeft w:val="0"/>
      <w:marRight w:val="0"/>
      <w:marTop w:val="0"/>
      <w:marBottom w:val="0"/>
      <w:divBdr>
        <w:top w:val="none" w:sz="0" w:space="0" w:color="auto"/>
        <w:left w:val="none" w:sz="0" w:space="0" w:color="auto"/>
        <w:bottom w:val="none" w:sz="0" w:space="0" w:color="auto"/>
        <w:right w:val="none" w:sz="0" w:space="0" w:color="auto"/>
      </w:divBdr>
    </w:div>
    <w:div w:id="1229732281">
      <w:marLeft w:val="0"/>
      <w:marRight w:val="0"/>
      <w:marTop w:val="0"/>
      <w:marBottom w:val="0"/>
      <w:divBdr>
        <w:top w:val="none" w:sz="0" w:space="0" w:color="auto"/>
        <w:left w:val="none" w:sz="0" w:space="0" w:color="auto"/>
        <w:bottom w:val="none" w:sz="0" w:space="0" w:color="auto"/>
        <w:right w:val="none" w:sz="0" w:space="0" w:color="auto"/>
      </w:divBdr>
    </w:div>
    <w:div w:id="1229998845">
      <w:marLeft w:val="0"/>
      <w:marRight w:val="0"/>
      <w:marTop w:val="0"/>
      <w:marBottom w:val="0"/>
      <w:divBdr>
        <w:top w:val="none" w:sz="0" w:space="0" w:color="auto"/>
        <w:left w:val="none" w:sz="0" w:space="0" w:color="auto"/>
        <w:bottom w:val="none" w:sz="0" w:space="0" w:color="auto"/>
        <w:right w:val="none" w:sz="0" w:space="0" w:color="auto"/>
      </w:divBdr>
    </w:div>
    <w:div w:id="1230384699">
      <w:marLeft w:val="0"/>
      <w:marRight w:val="0"/>
      <w:marTop w:val="0"/>
      <w:marBottom w:val="0"/>
      <w:divBdr>
        <w:top w:val="none" w:sz="0" w:space="0" w:color="auto"/>
        <w:left w:val="none" w:sz="0" w:space="0" w:color="auto"/>
        <w:bottom w:val="none" w:sz="0" w:space="0" w:color="auto"/>
        <w:right w:val="none" w:sz="0" w:space="0" w:color="auto"/>
      </w:divBdr>
    </w:div>
    <w:div w:id="1230924109">
      <w:marLeft w:val="0"/>
      <w:marRight w:val="0"/>
      <w:marTop w:val="0"/>
      <w:marBottom w:val="0"/>
      <w:divBdr>
        <w:top w:val="none" w:sz="0" w:space="0" w:color="auto"/>
        <w:left w:val="none" w:sz="0" w:space="0" w:color="auto"/>
        <w:bottom w:val="none" w:sz="0" w:space="0" w:color="auto"/>
        <w:right w:val="none" w:sz="0" w:space="0" w:color="auto"/>
      </w:divBdr>
    </w:div>
    <w:div w:id="1231384939">
      <w:marLeft w:val="0"/>
      <w:marRight w:val="0"/>
      <w:marTop w:val="0"/>
      <w:marBottom w:val="0"/>
      <w:divBdr>
        <w:top w:val="none" w:sz="0" w:space="0" w:color="auto"/>
        <w:left w:val="none" w:sz="0" w:space="0" w:color="auto"/>
        <w:bottom w:val="none" w:sz="0" w:space="0" w:color="auto"/>
        <w:right w:val="none" w:sz="0" w:space="0" w:color="auto"/>
      </w:divBdr>
    </w:div>
    <w:div w:id="1231429261">
      <w:marLeft w:val="0"/>
      <w:marRight w:val="0"/>
      <w:marTop w:val="0"/>
      <w:marBottom w:val="0"/>
      <w:divBdr>
        <w:top w:val="none" w:sz="0" w:space="0" w:color="auto"/>
        <w:left w:val="none" w:sz="0" w:space="0" w:color="auto"/>
        <w:bottom w:val="none" w:sz="0" w:space="0" w:color="auto"/>
        <w:right w:val="none" w:sz="0" w:space="0" w:color="auto"/>
      </w:divBdr>
    </w:div>
    <w:div w:id="1231966938">
      <w:marLeft w:val="0"/>
      <w:marRight w:val="0"/>
      <w:marTop w:val="0"/>
      <w:marBottom w:val="0"/>
      <w:divBdr>
        <w:top w:val="none" w:sz="0" w:space="0" w:color="auto"/>
        <w:left w:val="none" w:sz="0" w:space="0" w:color="auto"/>
        <w:bottom w:val="none" w:sz="0" w:space="0" w:color="auto"/>
        <w:right w:val="none" w:sz="0" w:space="0" w:color="auto"/>
      </w:divBdr>
    </w:div>
    <w:div w:id="1232231872">
      <w:marLeft w:val="0"/>
      <w:marRight w:val="0"/>
      <w:marTop w:val="0"/>
      <w:marBottom w:val="0"/>
      <w:divBdr>
        <w:top w:val="none" w:sz="0" w:space="0" w:color="auto"/>
        <w:left w:val="none" w:sz="0" w:space="0" w:color="auto"/>
        <w:bottom w:val="none" w:sz="0" w:space="0" w:color="auto"/>
        <w:right w:val="none" w:sz="0" w:space="0" w:color="auto"/>
      </w:divBdr>
    </w:div>
    <w:div w:id="1232427609">
      <w:marLeft w:val="0"/>
      <w:marRight w:val="0"/>
      <w:marTop w:val="0"/>
      <w:marBottom w:val="0"/>
      <w:divBdr>
        <w:top w:val="none" w:sz="0" w:space="0" w:color="auto"/>
        <w:left w:val="none" w:sz="0" w:space="0" w:color="auto"/>
        <w:bottom w:val="none" w:sz="0" w:space="0" w:color="auto"/>
        <w:right w:val="none" w:sz="0" w:space="0" w:color="auto"/>
      </w:divBdr>
    </w:div>
    <w:div w:id="1232498473">
      <w:marLeft w:val="0"/>
      <w:marRight w:val="0"/>
      <w:marTop w:val="0"/>
      <w:marBottom w:val="0"/>
      <w:divBdr>
        <w:top w:val="none" w:sz="0" w:space="0" w:color="auto"/>
        <w:left w:val="none" w:sz="0" w:space="0" w:color="auto"/>
        <w:bottom w:val="none" w:sz="0" w:space="0" w:color="auto"/>
        <w:right w:val="none" w:sz="0" w:space="0" w:color="auto"/>
      </w:divBdr>
    </w:div>
    <w:div w:id="1232689969">
      <w:marLeft w:val="0"/>
      <w:marRight w:val="0"/>
      <w:marTop w:val="0"/>
      <w:marBottom w:val="0"/>
      <w:divBdr>
        <w:top w:val="none" w:sz="0" w:space="0" w:color="auto"/>
        <w:left w:val="none" w:sz="0" w:space="0" w:color="auto"/>
        <w:bottom w:val="none" w:sz="0" w:space="0" w:color="auto"/>
        <w:right w:val="none" w:sz="0" w:space="0" w:color="auto"/>
      </w:divBdr>
    </w:div>
    <w:div w:id="1233344478">
      <w:marLeft w:val="0"/>
      <w:marRight w:val="0"/>
      <w:marTop w:val="0"/>
      <w:marBottom w:val="0"/>
      <w:divBdr>
        <w:top w:val="none" w:sz="0" w:space="0" w:color="auto"/>
        <w:left w:val="none" w:sz="0" w:space="0" w:color="auto"/>
        <w:bottom w:val="none" w:sz="0" w:space="0" w:color="auto"/>
        <w:right w:val="none" w:sz="0" w:space="0" w:color="auto"/>
      </w:divBdr>
    </w:div>
    <w:div w:id="1233731695">
      <w:marLeft w:val="0"/>
      <w:marRight w:val="0"/>
      <w:marTop w:val="0"/>
      <w:marBottom w:val="0"/>
      <w:divBdr>
        <w:top w:val="none" w:sz="0" w:space="0" w:color="auto"/>
        <w:left w:val="none" w:sz="0" w:space="0" w:color="auto"/>
        <w:bottom w:val="none" w:sz="0" w:space="0" w:color="auto"/>
        <w:right w:val="none" w:sz="0" w:space="0" w:color="auto"/>
      </w:divBdr>
    </w:div>
    <w:div w:id="1234271158">
      <w:marLeft w:val="0"/>
      <w:marRight w:val="0"/>
      <w:marTop w:val="0"/>
      <w:marBottom w:val="0"/>
      <w:divBdr>
        <w:top w:val="none" w:sz="0" w:space="0" w:color="auto"/>
        <w:left w:val="none" w:sz="0" w:space="0" w:color="auto"/>
        <w:bottom w:val="none" w:sz="0" w:space="0" w:color="auto"/>
        <w:right w:val="none" w:sz="0" w:space="0" w:color="auto"/>
      </w:divBdr>
    </w:div>
    <w:div w:id="1234700472">
      <w:marLeft w:val="0"/>
      <w:marRight w:val="0"/>
      <w:marTop w:val="0"/>
      <w:marBottom w:val="0"/>
      <w:divBdr>
        <w:top w:val="none" w:sz="0" w:space="0" w:color="auto"/>
        <w:left w:val="none" w:sz="0" w:space="0" w:color="auto"/>
        <w:bottom w:val="none" w:sz="0" w:space="0" w:color="auto"/>
        <w:right w:val="none" w:sz="0" w:space="0" w:color="auto"/>
      </w:divBdr>
    </w:div>
    <w:div w:id="1235043639">
      <w:marLeft w:val="0"/>
      <w:marRight w:val="0"/>
      <w:marTop w:val="0"/>
      <w:marBottom w:val="0"/>
      <w:divBdr>
        <w:top w:val="none" w:sz="0" w:space="0" w:color="auto"/>
        <w:left w:val="none" w:sz="0" w:space="0" w:color="auto"/>
        <w:bottom w:val="none" w:sz="0" w:space="0" w:color="auto"/>
        <w:right w:val="none" w:sz="0" w:space="0" w:color="auto"/>
      </w:divBdr>
    </w:div>
    <w:div w:id="1235241132">
      <w:marLeft w:val="0"/>
      <w:marRight w:val="0"/>
      <w:marTop w:val="0"/>
      <w:marBottom w:val="0"/>
      <w:divBdr>
        <w:top w:val="none" w:sz="0" w:space="0" w:color="auto"/>
        <w:left w:val="none" w:sz="0" w:space="0" w:color="auto"/>
        <w:bottom w:val="none" w:sz="0" w:space="0" w:color="auto"/>
        <w:right w:val="none" w:sz="0" w:space="0" w:color="auto"/>
      </w:divBdr>
    </w:div>
    <w:div w:id="1235311210">
      <w:marLeft w:val="0"/>
      <w:marRight w:val="0"/>
      <w:marTop w:val="0"/>
      <w:marBottom w:val="0"/>
      <w:divBdr>
        <w:top w:val="none" w:sz="0" w:space="0" w:color="auto"/>
        <w:left w:val="none" w:sz="0" w:space="0" w:color="auto"/>
        <w:bottom w:val="none" w:sz="0" w:space="0" w:color="auto"/>
        <w:right w:val="none" w:sz="0" w:space="0" w:color="auto"/>
      </w:divBdr>
    </w:div>
    <w:div w:id="1235773179">
      <w:marLeft w:val="0"/>
      <w:marRight w:val="0"/>
      <w:marTop w:val="0"/>
      <w:marBottom w:val="0"/>
      <w:divBdr>
        <w:top w:val="none" w:sz="0" w:space="0" w:color="auto"/>
        <w:left w:val="none" w:sz="0" w:space="0" w:color="auto"/>
        <w:bottom w:val="none" w:sz="0" w:space="0" w:color="auto"/>
        <w:right w:val="none" w:sz="0" w:space="0" w:color="auto"/>
      </w:divBdr>
    </w:div>
    <w:div w:id="1235815476">
      <w:marLeft w:val="0"/>
      <w:marRight w:val="0"/>
      <w:marTop w:val="0"/>
      <w:marBottom w:val="0"/>
      <w:divBdr>
        <w:top w:val="none" w:sz="0" w:space="0" w:color="auto"/>
        <w:left w:val="none" w:sz="0" w:space="0" w:color="auto"/>
        <w:bottom w:val="none" w:sz="0" w:space="0" w:color="auto"/>
        <w:right w:val="none" w:sz="0" w:space="0" w:color="auto"/>
      </w:divBdr>
    </w:div>
    <w:div w:id="1235892597">
      <w:marLeft w:val="0"/>
      <w:marRight w:val="0"/>
      <w:marTop w:val="0"/>
      <w:marBottom w:val="0"/>
      <w:divBdr>
        <w:top w:val="none" w:sz="0" w:space="0" w:color="auto"/>
        <w:left w:val="none" w:sz="0" w:space="0" w:color="auto"/>
        <w:bottom w:val="none" w:sz="0" w:space="0" w:color="auto"/>
        <w:right w:val="none" w:sz="0" w:space="0" w:color="auto"/>
      </w:divBdr>
    </w:div>
    <w:div w:id="1237281808">
      <w:marLeft w:val="0"/>
      <w:marRight w:val="0"/>
      <w:marTop w:val="0"/>
      <w:marBottom w:val="0"/>
      <w:divBdr>
        <w:top w:val="none" w:sz="0" w:space="0" w:color="auto"/>
        <w:left w:val="none" w:sz="0" w:space="0" w:color="auto"/>
        <w:bottom w:val="none" w:sz="0" w:space="0" w:color="auto"/>
        <w:right w:val="none" w:sz="0" w:space="0" w:color="auto"/>
      </w:divBdr>
    </w:div>
    <w:div w:id="1237545922">
      <w:marLeft w:val="0"/>
      <w:marRight w:val="0"/>
      <w:marTop w:val="0"/>
      <w:marBottom w:val="0"/>
      <w:divBdr>
        <w:top w:val="none" w:sz="0" w:space="0" w:color="auto"/>
        <w:left w:val="none" w:sz="0" w:space="0" w:color="auto"/>
        <w:bottom w:val="none" w:sz="0" w:space="0" w:color="auto"/>
        <w:right w:val="none" w:sz="0" w:space="0" w:color="auto"/>
      </w:divBdr>
    </w:div>
    <w:div w:id="1237786182">
      <w:marLeft w:val="0"/>
      <w:marRight w:val="0"/>
      <w:marTop w:val="0"/>
      <w:marBottom w:val="0"/>
      <w:divBdr>
        <w:top w:val="none" w:sz="0" w:space="0" w:color="auto"/>
        <w:left w:val="none" w:sz="0" w:space="0" w:color="auto"/>
        <w:bottom w:val="none" w:sz="0" w:space="0" w:color="auto"/>
        <w:right w:val="none" w:sz="0" w:space="0" w:color="auto"/>
      </w:divBdr>
    </w:div>
    <w:div w:id="1238202708">
      <w:marLeft w:val="0"/>
      <w:marRight w:val="0"/>
      <w:marTop w:val="0"/>
      <w:marBottom w:val="0"/>
      <w:divBdr>
        <w:top w:val="none" w:sz="0" w:space="0" w:color="auto"/>
        <w:left w:val="none" w:sz="0" w:space="0" w:color="auto"/>
        <w:bottom w:val="none" w:sz="0" w:space="0" w:color="auto"/>
        <w:right w:val="none" w:sz="0" w:space="0" w:color="auto"/>
      </w:divBdr>
    </w:div>
    <w:div w:id="1238318199">
      <w:marLeft w:val="0"/>
      <w:marRight w:val="0"/>
      <w:marTop w:val="0"/>
      <w:marBottom w:val="0"/>
      <w:divBdr>
        <w:top w:val="none" w:sz="0" w:space="0" w:color="auto"/>
        <w:left w:val="none" w:sz="0" w:space="0" w:color="auto"/>
        <w:bottom w:val="none" w:sz="0" w:space="0" w:color="auto"/>
        <w:right w:val="none" w:sz="0" w:space="0" w:color="auto"/>
      </w:divBdr>
    </w:div>
    <w:div w:id="1238977513">
      <w:marLeft w:val="0"/>
      <w:marRight w:val="0"/>
      <w:marTop w:val="0"/>
      <w:marBottom w:val="0"/>
      <w:divBdr>
        <w:top w:val="none" w:sz="0" w:space="0" w:color="auto"/>
        <w:left w:val="none" w:sz="0" w:space="0" w:color="auto"/>
        <w:bottom w:val="none" w:sz="0" w:space="0" w:color="auto"/>
        <w:right w:val="none" w:sz="0" w:space="0" w:color="auto"/>
      </w:divBdr>
    </w:div>
    <w:div w:id="1239246754">
      <w:marLeft w:val="0"/>
      <w:marRight w:val="0"/>
      <w:marTop w:val="0"/>
      <w:marBottom w:val="0"/>
      <w:divBdr>
        <w:top w:val="none" w:sz="0" w:space="0" w:color="auto"/>
        <w:left w:val="none" w:sz="0" w:space="0" w:color="auto"/>
        <w:bottom w:val="none" w:sz="0" w:space="0" w:color="auto"/>
        <w:right w:val="none" w:sz="0" w:space="0" w:color="auto"/>
      </w:divBdr>
    </w:div>
    <w:div w:id="1239286306">
      <w:marLeft w:val="0"/>
      <w:marRight w:val="0"/>
      <w:marTop w:val="0"/>
      <w:marBottom w:val="0"/>
      <w:divBdr>
        <w:top w:val="none" w:sz="0" w:space="0" w:color="auto"/>
        <w:left w:val="none" w:sz="0" w:space="0" w:color="auto"/>
        <w:bottom w:val="none" w:sz="0" w:space="0" w:color="auto"/>
        <w:right w:val="none" w:sz="0" w:space="0" w:color="auto"/>
      </w:divBdr>
    </w:div>
    <w:div w:id="1239942877">
      <w:marLeft w:val="0"/>
      <w:marRight w:val="0"/>
      <w:marTop w:val="0"/>
      <w:marBottom w:val="0"/>
      <w:divBdr>
        <w:top w:val="none" w:sz="0" w:space="0" w:color="auto"/>
        <w:left w:val="none" w:sz="0" w:space="0" w:color="auto"/>
        <w:bottom w:val="none" w:sz="0" w:space="0" w:color="auto"/>
        <w:right w:val="none" w:sz="0" w:space="0" w:color="auto"/>
      </w:divBdr>
    </w:div>
    <w:div w:id="1239948122">
      <w:marLeft w:val="0"/>
      <w:marRight w:val="0"/>
      <w:marTop w:val="0"/>
      <w:marBottom w:val="0"/>
      <w:divBdr>
        <w:top w:val="none" w:sz="0" w:space="0" w:color="auto"/>
        <w:left w:val="none" w:sz="0" w:space="0" w:color="auto"/>
        <w:bottom w:val="none" w:sz="0" w:space="0" w:color="auto"/>
        <w:right w:val="none" w:sz="0" w:space="0" w:color="auto"/>
      </w:divBdr>
    </w:div>
    <w:div w:id="1240167163">
      <w:marLeft w:val="0"/>
      <w:marRight w:val="0"/>
      <w:marTop w:val="0"/>
      <w:marBottom w:val="0"/>
      <w:divBdr>
        <w:top w:val="none" w:sz="0" w:space="0" w:color="auto"/>
        <w:left w:val="none" w:sz="0" w:space="0" w:color="auto"/>
        <w:bottom w:val="none" w:sz="0" w:space="0" w:color="auto"/>
        <w:right w:val="none" w:sz="0" w:space="0" w:color="auto"/>
      </w:divBdr>
    </w:div>
    <w:div w:id="1240479457">
      <w:marLeft w:val="0"/>
      <w:marRight w:val="0"/>
      <w:marTop w:val="0"/>
      <w:marBottom w:val="0"/>
      <w:divBdr>
        <w:top w:val="none" w:sz="0" w:space="0" w:color="auto"/>
        <w:left w:val="none" w:sz="0" w:space="0" w:color="auto"/>
        <w:bottom w:val="none" w:sz="0" w:space="0" w:color="auto"/>
        <w:right w:val="none" w:sz="0" w:space="0" w:color="auto"/>
      </w:divBdr>
    </w:div>
    <w:div w:id="1240604256">
      <w:marLeft w:val="0"/>
      <w:marRight w:val="0"/>
      <w:marTop w:val="0"/>
      <w:marBottom w:val="0"/>
      <w:divBdr>
        <w:top w:val="none" w:sz="0" w:space="0" w:color="auto"/>
        <w:left w:val="none" w:sz="0" w:space="0" w:color="auto"/>
        <w:bottom w:val="none" w:sz="0" w:space="0" w:color="auto"/>
        <w:right w:val="none" w:sz="0" w:space="0" w:color="auto"/>
      </w:divBdr>
    </w:div>
    <w:div w:id="1242640529">
      <w:marLeft w:val="0"/>
      <w:marRight w:val="0"/>
      <w:marTop w:val="0"/>
      <w:marBottom w:val="0"/>
      <w:divBdr>
        <w:top w:val="none" w:sz="0" w:space="0" w:color="auto"/>
        <w:left w:val="none" w:sz="0" w:space="0" w:color="auto"/>
        <w:bottom w:val="none" w:sz="0" w:space="0" w:color="auto"/>
        <w:right w:val="none" w:sz="0" w:space="0" w:color="auto"/>
      </w:divBdr>
    </w:div>
    <w:div w:id="1242717484">
      <w:marLeft w:val="0"/>
      <w:marRight w:val="0"/>
      <w:marTop w:val="0"/>
      <w:marBottom w:val="0"/>
      <w:divBdr>
        <w:top w:val="none" w:sz="0" w:space="0" w:color="auto"/>
        <w:left w:val="none" w:sz="0" w:space="0" w:color="auto"/>
        <w:bottom w:val="none" w:sz="0" w:space="0" w:color="auto"/>
        <w:right w:val="none" w:sz="0" w:space="0" w:color="auto"/>
      </w:divBdr>
    </w:div>
    <w:div w:id="1244217105">
      <w:marLeft w:val="0"/>
      <w:marRight w:val="0"/>
      <w:marTop w:val="0"/>
      <w:marBottom w:val="0"/>
      <w:divBdr>
        <w:top w:val="none" w:sz="0" w:space="0" w:color="auto"/>
        <w:left w:val="none" w:sz="0" w:space="0" w:color="auto"/>
        <w:bottom w:val="none" w:sz="0" w:space="0" w:color="auto"/>
        <w:right w:val="none" w:sz="0" w:space="0" w:color="auto"/>
      </w:divBdr>
    </w:div>
    <w:div w:id="1244804148">
      <w:marLeft w:val="0"/>
      <w:marRight w:val="0"/>
      <w:marTop w:val="0"/>
      <w:marBottom w:val="0"/>
      <w:divBdr>
        <w:top w:val="none" w:sz="0" w:space="0" w:color="auto"/>
        <w:left w:val="none" w:sz="0" w:space="0" w:color="auto"/>
        <w:bottom w:val="none" w:sz="0" w:space="0" w:color="auto"/>
        <w:right w:val="none" w:sz="0" w:space="0" w:color="auto"/>
      </w:divBdr>
    </w:div>
    <w:div w:id="1244954445">
      <w:marLeft w:val="0"/>
      <w:marRight w:val="0"/>
      <w:marTop w:val="0"/>
      <w:marBottom w:val="0"/>
      <w:divBdr>
        <w:top w:val="none" w:sz="0" w:space="0" w:color="auto"/>
        <w:left w:val="none" w:sz="0" w:space="0" w:color="auto"/>
        <w:bottom w:val="none" w:sz="0" w:space="0" w:color="auto"/>
        <w:right w:val="none" w:sz="0" w:space="0" w:color="auto"/>
      </w:divBdr>
    </w:div>
    <w:div w:id="1245190765">
      <w:marLeft w:val="0"/>
      <w:marRight w:val="0"/>
      <w:marTop w:val="0"/>
      <w:marBottom w:val="0"/>
      <w:divBdr>
        <w:top w:val="none" w:sz="0" w:space="0" w:color="auto"/>
        <w:left w:val="none" w:sz="0" w:space="0" w:color="auto"/>
        <w:bottom w:val="none" w:sz="0" w:space="0" w:color="auto"/>
        <w:right w:val="none" w:sz="0" w:space="0" w:color="auto"/>
      </w:divBdr>
    </w:div>
    <w:div w:id="1245412200">
      <w:marLeft w:val="0"/>
      <w:marRight w:val="0"/>
      <w:marTop w:val="0"/>
      <w:marBottom w:val="0"/>
      <w:divBdr>
        <w:top w:val="none" w:sz="0" w:space="0" w:color="auto"/>
        <w:left w:val="none" w:sz="0" w:space="0" w:color="auto"/>
        <w:bottom w:val="none" w:sz="0" w:space="0" w:color="auto"/>
        <w:right w:val="none" w:sz="0" w:space="0" w:color="auto"/>
      </w:divBdr>
    </w:div>
    <w:div w:id="1245528069">
      <w:marLeft w:val="0"/>
      <w:marRight w:val="0"/>
      <w:marTop w:val="0"/>
      <w:marBottom w:val="0"/>
      <w:divBdr>
        <w:top w:val="none" w:sz="0" w:space="0" w:color="auto"/>
        <w:left w:val="none" w:sz="0" w:space="0" w:color="auto"/>
        <w:bottom w:val="none" w:sz="0" w:space="0" w:color="auto"/>
        <w:right w:val="none" w:sz="0" w:space="0" w:color="auto"/>
      </w:divBdr>
    </w:div>
    <w:div w:id="1245914983">
      <w:marLeft w:val="0"/>
      <w:marRight w:val="0"/>
      <w:marTop w:val="0"/>
      <w:marBottom w:val="0"/>
      <w:divBdr>
        <w:top w:val="none" w:sz="0" w:space="0" w:color="auto"/>
        <w:left w:val="none" w:sz="0" w:space="0" w:color="auto"/>
        <w:bottom w:val="none" w:sz="0" w:space="0" w:color="auto"/>
        <w:right w:val="none" w:sz="0" w:space="0" w:color="auto"/>
      </w:divBdr>
    </w:div>
    <w:div w:id="1246568373">
      <w:marLeft w:val="0"/>
      <w:marRight w:val="0"/>
      <w:marTop w:val="0"/>
      <w:marBottom w:val="0"/>
      <w:divBdr>
        <w:top w:val="none" w:sz="0" w:space="0" w:color="auto"/>
        <w:left w:val="none" w:sz="0" w:space="0" w:color="auto"/>
        <w:bottom w:val="none" w:sz="0" w:space="0" w:color="auto"/>
        <w:right w:val="none" w:sz="0" w:space="0" w:color="auto"/>
      </w:divBdr>
    </w:div>
    <w:div w:id="1246644996">
      <w:marLeft w:val="0"/>
      <w:marRight w:val="0"/>
      <w:marTop w:val="0"/>
      <w:marBottom w:val="0"/>
      <w:divBdr>
        <w:top w:val="none" w:sz="0" w:space="0" w:color="auto"/>
        <w:left w:val="none" w:sz="0" w:space="0" w:color="auto"/>
        <w:bottom w:val="none" w:sz="0" w:space="0" w:color="auto"/>
        <w:right w:val="none" w:sz="0" w:space="0" w:color="auto"/>
      </w:divBdr>
    </w:div>
    <w:div w:id="1247038153">
      <w:marLeft w:val="0"/>
      <w:marRight w:val="0"/>
      <w:marTop w:val="0"/>
      <w:marBottom w:val="0"/>
      <w:divBdr>
        <w:top w:val="none" w:sz="0" w:space="0" w:color="auto"/>
        <w:left w:val="none" w:sz="0" w:space="0" w:color="auto"/>
        <w:bottom w:val="none" w:sz="0" w:space="0" w:color="auto"/>
        <w:right w:val="none" w:sz="0" w:space="0" w:color="auto"/>
      </w:divBdr>
    </w:div>
    <w:div w:id="1247231156">
      <w:marLeft w:val="0"/>
      <w:marRight w:val="0"/>
      <w:marTop w:val="0"/>
      <w:marBottom w:val="0"/>
      <w:divBdr>
        <w:top w:val="none" w:sz="0" w:space="0" w:color="auto"/>
        <w:left w:val="none" w:sz="0" w:space="0" w:color="auto"/>
        <w:bottom w:val="none" w:sz="0" w:space="0" w:color="auto"/>
        <w:right w:val="none" w:sz="0" w:space="0" w:color="auto"/>
      </w:divBdr>
    </w:div>
    <w:div w:id="1247418772">
      <w:marLeft w:val="0"/>
      <w:marRight w:val="0"/>
      <w:marTop w:val="0"/>
      <w:marBottom w:val="0"/>
      <w:divBdr>
        <w:top w:val="none" w:sz="0" w:space="0" w:color="auto"/>
        <w:left w:val="none" w:sz="0" w:space="0" w:color="auto"/>
        <w:bottom w:val="none" w:sz="0" w:space="0" w:color="auto"/>
        <w:right w:val="none" w:sz="0" w:space="0" w:color="auto"/>
      </w:divBdr>
    </w:div>
    <w:div w:id="1247424492">
      <w:marLeft w:val="0"/>
      <w:marRight w:val="0"/>
      <w:marTop w:val="0"/>
      <w:marBottom w:val="0"/>
      <w:divBdr>
        <w:top w:val="none" w:sz="0" w:space="0" w:color="auto"/>
        <w:left w:val="none" w:sz="0" w:space="0" w:color="auto"/>
        <w:bottom w:val="none" w:sz="0" w:space="0" w:color="auto"/>
        <w:right w:val="none" w:sz="0" w:space="0" w:color="auto"/>
      </w:divBdr>
    </w:div>
    <w:div w:id="1247763296">
      <w:marLeft w:val="0"/>
      <w:marRight w:val="0"/>
      <w:marTop w:val="0"/>
      <w:marBottom w:val="0"/>
      <w:divBdr>
        <w:top w:val="none" w:sz="0" w:space="0" w:color="auto"/>
        <w:left w:val="none" w:sz="0" w:space="0" w:color="auto"/>
        <w:bottom w:val="none" w:sz="0" w:space="0" w:color="auto"/>
        <w:right w:val="none" w:sz="0" w:space="0" w:color="auto"/>
      </w:divBdr>
    </w:div>
    <w:div w:id="1248228138">
      <w:marLeft w:val="0"/>
      <w:marRight w:val="0"/>
      <w:marTop w:val="0"/>
      <w:marBottom w:val="0"/>
      <w:divBdr>
        <w:top w:val="none" w:sz="0" w:space="0" w:color="auto"/>
        <w:left w:val="none" w:sz="0" w:space="0" w:color="auto"/>
        <w:bottom w:val="none" w:sz="0" w:space="0" w:color="auto"/>
        <w:right w:val="none" w:sz="0" w:space="0" w:color="auto"/>
      </w:divBdr>
    </w:div>
    <w:div w:id="1248685721">
      <w:marLeft w:val="0"/>
      <w:marRight w:val="0"/>
      <w:marTop w:val="0"/>
      <w:marBottom w:val="0"/>
      <w:divBdr>
        <w:top w:val="none" w:sz="0" w:space="0" w:color="auto"/>
        <w:left w:val="none" w:sz="0" w:space="0" w:color="auto"/>
        <w:bottom w:val="none" w:sz="0" w:space="0" w:color="auto"/>
        <w:right w:val="none" w:sz="0" w:space="0" w:color="auto"/>
      </w:divBdr>
    </w:div>
    <w:div w:id="1249078584">
      <w:marLeft w:val="0"/>
      <w:marRight w:val="0"/>
      <w:marTop w:val="0"/>
      <w:marBottom w:val="0"/>
      <w:divBdr>
        <w:top w:val="none" w:sz="0" w:space="0" w:color="auto"/>
        <w:left w:val="none" w:sz="0" w:space="0" w:color="auto"/>
        <w:bottom w:val="none" w:sz="0" w:space="0" w:color="auto"/>
        <w:right w:val="none" w:sz="0" w:space="0" w:color="auto"/>
      </w:divBdr>
    </w:div>
    <w:div w:id="1249266353">
      <w:marLeft w:val="0"/>
      <w:marRight w:val="0"/>
      <w:marTop w:val="0"/>
      <w:marBottom w:val="0"/>
      <w:divBdr>
        <w:top w:val="none" w:sz="0" w:space="0" w:color="auto"/>
        <w:left w:val="none" w:sz="0" w:space="0" w:color="auto"/>
        <w:bottom w:val="none" w:sz="0" w:space="0" w:color="auto"/>
        <w:right w:val="none" w:sz="0" w:space="0" w:color="auto"/>
      </w:divBdr>
    </w:div>
    <w:div w:id="1249462307">
      <w:marLeft w:val="0"/>
      <w:marRight w:val="0"/>
      <w:marTop w:val="0"/>
      <w:marBottom w:val="0"/>
      <w:divBdr>
        <w:top w:val="none" w:sz="0" w:space="0" w:color="auto"/>
        <w:left w:val="none" w:sz="0" w:space="0" w:color="auto"/>
        <w:bottom w:val="none" w:sz="0" w:space="0" w:color="auto"/>
        <w:right w:val="none" w:sz="0" w:space="0" w:color="auto"/>
      </w:divBdr>
    </w:div>
    <w:div w:id="1249462551">
      <w:marLeft w:val="0"/>
      <w:marRight w:val="0"/>
      <w:marTop w:val="0"/>
      <w:marBottom w:val="0"/>
      <w:divBdr>
        <w:top w:val="none" w:sz="0" w:space="0" w:color="auto"/>
        <w:left w:val="none" w:sz="0" w:space="0" w:color="auto"/>
        <w:bottom w:val="none" w:sz="0" w:space="0" w:color="auto"/>
        <w:right w:val="none" w:sz="0" w:space="0" w:color="auto"/>
      </w:divBdr>
    </w:div>
    <w:div w:id="1249845898">
      <w:marLeft w:val="0"/>
      <w:marRight w:val="0"/>
      <w:marTop w:val="0"/>
      <w:marBottom w:val="0"/>
      <w:divBdr>
        <w:top w:val="none" w:sz="0" w:space="0" w:color="auto"/>
        <w:left w:val="none" w:sz="0" w:space="0" w:color="auto"/>
        <w:bottom w:val="none" w:sz="0" w:space="0" w:color="auto"/>
        <w:right w:val="none" w:sz="0" w:space="0" w:color="auto"/>
      </w:divBdr>
    </w:div>
    <w:div w:id="1250039465">
      <w:marLeft w:val="0"/>
      <w:marRight w:val="0"/>
      <w:marTop w:val="0"/>
      <w:marBottom w:val="0"/>
      <w:divBdr>
        <w:top w:val="none" w:sz="0" w:space="0" w:color="auto"/>
        <w:left w:val="none" w:sz="0" w:space="0" w:color="auto"/>
        <w:bottom w:val="none" w:sz="0" w:space="0" w:color="auto"/>
        <w:right w:val="none" w:sz="0" w:space="0" w:color="auto"/>
      </w:divBdr>
    </w:div>
    <w:div w:id="1250118585">
      <w:marLeft w:val="0"/>
      <w:marRight w:val="0"/>
      <w:marTop w:val="0"/>
      <w:marBottom w:val="0"/>
      <w:divBdr>
        <w:top w:val="none" w:sz="0" w:space="0" w:color="auto"/>
        <w:left w:val="none" w:sz="0" w:space="0" w:color="auto"/>
        <w:bottom w:val="none" w:sz="0" w:space="0" w:color="auto"/>
        <w:right w:val="none" w:sz="0" w:space="0" w:color="auto"/>
      </w:divBdr>
    </w:div>
    <w:div w:id="1250120337">
      <w:marLeft w:val="0"/>
      <w:marRight w:val="0"/>
      <w:marTop w:val="0"/>
      <w:marBottom w:val="0"/>
      <w:divBdr>
        <w:top w:val="none" w:sz="0" w:space="0" w:color="auto"/>
        <w:left w:val="none" w:sz="0" w:space="0" w:color="auto"/>
        <w:bottom w:val="none" w:sz="0" w:space="0" w:color="auto"/>
        <w:right w:val="none" w:sz="0" w:space="0" w:color="auto"/>
      </w:divBdr>
    </w:div>
    <w:div w:id="1250310054">
      <w:marLeft w:val="0"/>
      <w:marRight w:val="0"/>
      <w:marTop w:val="0"/>
      <w:marBottom w:val="0"/>
      <w:divBdr>
        <w:top w:val="none" w:sz="0" w:space="0" w:color="auto"/>
        <w:left w:val="none" w:sz="0" w:space="0" w:color="auto"/>
        <w:bottom w:val="none" w:sz="0" w:space="0" w:color="auto"/>
        <w:right w:val="none" w:sz="0" w:space="0" w:color="auto"/>
      </w:divBdr>
    </w:div>
    <w:div w:id="1250505019">
      <w:marLeft w:val="0"/>
      <w:marRight w:val="0"/>
      <w:marTop w:val="0"/>
      <w:marBottom w:val="0"/>
      <w:divBdr>
        <w:top w:val="none" w:sz="0" w:space="0" w:color="auto"/>
        <w:left w:val="none" w:sz="0" w:space="0" w:color="auto"/>
        <w:bottom w:val="none" w:sz="0" w:space="0" w:color="auto"/>
        <w:right w:val="none" w:sz="0" w:space="0" w:color="auto"/>
      </w:divBdr>
    </w:div>
    <w:div w:id="1250887199">
      <w:marLeft w:val="0"/>
      <w:marRight w:val="0"/>
      <w:marTop w:val="0"/>
      <w:marBottom w:val="0"/>
      <w:divBdr>
        <w:top w:val="none" w:sz="0" w:space="0" w:color="auto"/>
        <w:left w:val="none" w:sz="0" w:space="0" w:color="auto"/>
        <w:bottom w:val="none" w:sz="0" w:space="0" w:color="auto"/>
        <w:right w:val="none" w:sz="0" w:space="0" w:color="auto"/>
      </w:divBdr>
    </w:div>
    <w:div w:id="1251112130">
      <w:marLeft w:val="0"/>
      <w:marRight w:val="0"/>
      <w:marTop w:val="0"/>
      <w:marBottom w:val="0"/>
      <w:divBdr>
        <w:top w:val="none" w:sz="0" w:space="0" w:color="auto"/>
        <w:left w:val="none" w:sz="0" w:space="0" w:color="auto"/>
        <w:bottom w:val="none" w:sz="0" w:space="0" w:color="auto"/>
        <w:right w:val="none" w:sz="0" w:space="0" w:color="auto"/>
      </w:divBdr>
    </w:div>
    <w:div w:id="1251498770">
      <w:marLeft w:val="0"/>
      <w:marRight w:val="0"/>
      <w:marTop w:val="0"/>
      <w:marBottom w:val="0"/>
      <w:divBdr>
        <w:top w:val="none" w:sz="0" w:space="0" w:color="auto"/>
        <w:left w:val="none" w:sz="0" w:space="0" w:color="auto"/>
        <w:bottom w:val="none" w:sz="0" w:space="0" w:color="auto"/>
        <w:right w:val="none" w:sz="0" w:space="0" w:color="auto"/>
      </w:divBdr>
    </w:div>
    <w:div w:id="1252158967">
      <w:marLeft w:val="0"/>
      <w:marRight w:val="0"/>
      <w:marTop w:val="0"/>
      <w:marBottom w:val="0"/>
      <w:divBdr>
        <w:top w:val="none" w:sz="0" w:space="0" w:color="auto"/>
        <w:left w:val="none" w:sz="0" w:space="0" w:color="auto"/>
        <w:bottom w:val="none" w:sz="0" w:space="0" w:color="auto"/>
        <w:right w:val="none" w:sz="0" w:space="0" w:color="auto"/>
      </w:divBdr>
    </w:div>
    <w:div w:id="1252201731">
      <w:marLeft w:val="0"/>
      <w:marRight w:val="0"/>
      <w:marTop w:val="0"/>
      <w:marBottom w:val="0"/>
      <w:divBdr>
        <w:top w:val="none" w:sz="0" w:space="0" w:color="auto"/>
        <w:left w:val="none" w:sz="0" w:space="0" w:color="auto"/>
        <w:bottom w:val="none" w:sz="0" w:space="0" w:color="auto"/>
        <w:right w:val="none" w:sz="0" w:space="0" w:color="auto"/>
      </w:divBdr>
    </w:div>
    <w:div w:id="1252352813">
      <w:marLeft w:val="0"/>
      <w:marRight w:val="0"/>
      <w:marTop w:val="0"/>
      <w:marBottom w:val="0"/>
      <w:divBdr>
        <w:top w:val="none" w:sz="0" w:space="0" w:color="auto"/>
        <w:left w:val="none" w:sz="0" w:space="0" w:color="auto"/>
        <w:bottom w:val="none" w:sz="0" w:space="0" w:color="auto"/>
        <w:right w:val="none" w:sz="0" w:space="0" w:color="auto"/>
      </w:divBdr>
    </w:div>
    <w:div w:id="1253707719">
      <w:marLeft w:val="0"/>
      <w:marRight w:val="0"/>
      <w:marTop w:val="0"/>
      <w:marBottom w:val="0"/>
      <w:divBdr>
        <w:top w:val="none" w:sz="0" w:space="0" w:color="auto"/>
        <w:left w:val="none" w:sz="0" w:space="0" w:color="auto"/>
        <w:bottom w:val="none" w:sz="0" w:space="0" w:color="auto"/>
        <w:right w:val="none" w:sz="0" w:space="0" w:color="auto"/>
      </w:divBdr>
    </w:div>
    <w:div w:id="1253931473">
      <w:marLeft w:val="0"/>
      <w:marRight w:val="0"/>
      <w:marTop w:val="0"/>
      <w:marBottom w:val="0"/>
      <w:divBdr>
        <w:top w:val="none" w:sz="0" w:space="0" w:color="auto"/>
        <w:left w:val="none" w:sz="0" w:space="0" w:color="auto"/>
        <w:bottom w:val="none" w:sz="0" w:space="0" w:color="auto"/>
        <w:right w:val="none" w:sz="0" w:space="0" w:color="auto"/>
      </w:divBdr>
    </w:div>
    <w:div w:id="1254782346">
      <w:marLeft w:val="0"/>
      <w:marRight w:val="0"/>
      <w:marTop w:val="0"/>
      <w:marBottom w:val="0"/>
      <w:divBdr>
        <w:top w:val="none" w:sz="0" w:space="0" w:color="auto"/>
        <w:left w:val="none" w:sz="0" w:space="0" w:color="auto"/>
        <w:bottom w:val="none" w:sz="0" w:space="0" w:color="auto"/>
        <w:right w:val="none" w:sz="0" w:space="0" w:color="auto"/>
      </w:divBdr>
    </w:div>
    <w:div w:id="1254898903">
      <w:marLeft w:val="0"/>
      <w:marRight w:val="0"/>
      <w:marTop w:val="0"/>
      <w:marBottom w:val="0"/>
      <w:divBdr>
        <w:top w:val="none" w:sz="0" w:space="0" w:color="auto"/>
        <w:left w:val="none" w:sz="0" w:space="0" w:color="auto"/>
        <w:bottom w:val="none" w:sz="0" w:space="0" w:color="auto"/>
        <w:right w:val="none" w:sz="0" w:space="0" w:color="auto"/>
      </w:divBdr>
    </w:div>
    <w:div w:id="1255744363">
      <w:marLeft w:val="0"/>
      <w:marRight w:val="0"/>
      <w:marTop w:val="0"/>
      <w:marBottom w:val="0"/>
      <w:divBdr>
        <w:top w:val="none" w:sz="0" w:space="0" w:color="auto"/>
        <w:left w:val="none" w:sz="0" w:space="0" w:color="auto"/>
        <w:bottom w:val="none" w:sz="0" w:space="0" w:color="auto"/>
        <w:right w:val="none" w:sz="0" w:space="0" w:color="auto"/>
      </w:divBdr>
    </w:div>
    <w:div w:id="1255896608">
      <w:marLeft w:val="0"/>
      <w:marRight w:val="0"/>
      <w:marTop w:val="0"/>
      <w:marBottom w:val="0"/>
      <w:divBdr>
        <w:top w:val="none" w:sz="0" w:space="0" w:color="auto"/>
        <w:left w:val="none" w:sz="0" w:space="0" w:color="auto"/>
        <w:bottom w:val="none" w:sz="0" w:space="0" w:color="auto"/>
        <w:right w:val="none" w:sz="0" w:space="0" w:color="auto"/>
      </w:divBdr>
    </w:div>
    <w:div w:id="1256092813">
      <w:marLeft w:val="0"/>
      <w:marRight w:val="0"/>
      <w:marTop w:val="0"/>
      <w:marBottom w:val="0"/>
      <w:divBdr>
        <w:top w:val="none" w:sz="0" w:space="0" w:color="auto"/>
        <w:left w:val="none" w:sz="0" w:space="0" w:color="auto"/>
        <w:bottom w:val="none" w:sz="0" w:space="0" w:color="auto"/>
        <w:right w:val="none" w:sz="0" w:space="0" w:color="auto"/>
      </w:divBdr>
    </w:div>
    <w:div w:id="1256205588">
      <w:marLeft w:val="0"/>
      <w:marRight w:val="0"/>
      <w:marTop w:val="0"/>
      <w:marBottom w:val="0"/>
      <w:divBdr>
        <w:top w:val="none" w:sz="0" w:space="0" w:color="auto"/>
        <w:left w:val="none" w:sz="0" w:space="0" w:color="auto"/>
        <w:bottom w:val="none" w:sz="0" w:space="0" w:color="auto"/>
        <w:right w:val="none" w:sz="0" w:space="0" w:color="auto"/>
      </w:divBdr>
    </w:div>
    <w:div w:id="1256210945">
      <w:marLeft w:val="0"/>
      <w:marRight w:val="0"/>
      <w:marTop w:val="0"/>
      <w:marBottom w:val="0"/>
      <w:divBdr>
        <w:top w:val="none" w:sz="0" w:space="0" w:color="auto"/>
        <w:left w:val="none" w:sz="0" w:space="0" w:color="auto"/>
        <w:bottom w:val="none" w:sz="0" w:space="0" w:color="auto"/>
        <w:right w:val="none" w:sz="0" w:space="0" w:color="auto"/>
      </w:divBdr>
    </w:div>
    <w:div w:id="1256397517">
      <w:marLeft w:val="0"/>
      <w:marRight w:val="0"/>
      <w:marTop w:val="0"/>
      <w:marBottom w:val="0"/>
      <w:divBdr>
        <w:top w:val="none" w:sz="0" w:space="0" w:color="auto"/>
        <w:left w:val="none" w:sz="0" w:space="0" w:color="auto"/>
        <w:bottom w:val="none" w:sz="0" w:space="0" w:color="auto"/>
        <w:right w:val="none" w:sz="0" w:space="0" w:color="auto"/>
      </w:divBdr>
    </w:div>
    <w:div w:id="1257444028">
      <w:marLeft w:val="0"/>
      <w:marRight w:val="0"/>
      <w:marTop w:val="0"/>
      <w:marBottom w:val="0"/>
      <w:divBdr>
        <w:top w:val="none" w:sz="0" w:space="0" w:color="auto"/>
        <w:left w:val="none" w:sz="0" w:space="0" w:color="auto"/>
        <w:bottom w:val="none" w:sz="0" w:space="0" w:color="auto"/>
        <w:right w:val="none" w:sz="0" w:space="0" w:color="auto"/>
      </w:divBdr>
    </w:div>
    <w:div w:id="1258755459">
      <w:marLeft w:val="0"/>
      <w:marRight w:val="0"/>
      <w:marTop w:val="0"/>
      <w:marBottom w:val="0"/>
      <w:divBdr>
        <w:top w:val="none" w:sz="0" w:space="0" w:color="auto"/>
        <w:left w:val="none" w:sz="0" w:space="0" w:color="auto"/>
        <w:bottom w:val="none" w:sz="0" w:space="0" w:color="auto"/>
        <w:right w:val="none" w:sz="0" w:space="0" w:color="auto"/>
      </w:divBdr>
    </w:div>
    <w:div w:id="1258902153">
      <w:marLeft w:val="0"/>
      <w:marRight w:val="0"/>
      <w:marTop w:val="0"/>
      <w:marBottom w:val="0"/>
      <w:divBdr>
        <w:top w:val="none" w:sz="0" w:space="0" w:color="auto"/>
        <w:left w:val="none" w:sz="0" w:space="0" w:color="auto"/>
        <w:bottom w:val="none" w:sz="0" w:space="0" w:color="auto"/>
        <w:right w:val="none" w:sz="0" w:space="0" w:color="auto"/>
      </w:divBdr>
    </w:div>
    <w:div w:id="1258947277">
      <w:marLeft w:val="0"/>
      <w:marRight w:val="0"/>
      <w:marTop w:val="0"/>
      <w:marBottom w:val="0"/>
      <w:divBdr>
        <w:top w:val="none" w:sz="0" w:space="0" w:color="auto"/>
        <w:left w:val="none" w:sz="0" w:space="0" w:color="auto"/>
        <w:bottom w:val="none" w:sz="0" w:space="0" w:color="auto"/>
        <w:right w:val="none" w:sz="0" w:space="0" w:color="auto"/>
      </w:divBdr>
    </w:div>
    <w:div w:id="1259098538">
      <w:marLeft w:val="0"/>
      <w:marRight w:val="0"/>
      <w:marTop w:val="0"/>
      <w:marBottom w:val="0"/>
      <w:divBdr>
        <w:top w:val="none" w:sz="0" w:space="0" w:color="auto"/>
        <w:left w:val="none" w:sz="0" w:space="0" w:color="auto"/>
        <w:bottom w:val="none" w:sz="0" w:space="0" w:color="auto"/>
        <w:right w:val="none" w:sz="0" w:space="0" w:color="auto"/>
      </w:divBdr>
    </w:div>
    <w:div w:id="1259289332">
      <w:marLeft w:val="0"/>
      <w:marRight w:val="0"/>
      <w:marTop w:val="0"/>
      <w:marBottom w:val="0"/>
      <w:divBdr>
        <w:top w:val="none" w:sz="0" w:space="0" w:color="auto"/>
        <w:left w:val="none" w:sz="0" w:space="0" w:color="auto"/>
        <w:bottom w:val="none" w:sz="0" w:space="0" w:color="auto"/>
        <w:right w:val="none" w:sz="0" w:space="0" w:color="auto"/>
      </w:divBdr>
    </w:div>
    <w:div w:id="1260136023">
      <w:marLeft w:val="0"/>
      <w:marRight w:val="0"/>
      <w:marTop w:val="0"/>
      <w:marBottom w:val="0"/>
      <w:divBdr>
        <w:top w:val="none" w:sz="0" w:space="0" w:color="auto"/>
        <w:left w:val="none" w:sz="0" w:space="0" w:color="auto"/>
        <w:bottom w:val="none" w:sz="0" w:space="0" w:color="auto"/>
        <w:right w:val="none" w:sz="0" w:space="0" w:color="auto"/>
      </w:divBdr>
    </w:div>
    <w:div w:id="1260681521">
      <w:marLeft w:val="0"/>
      <w:marRight w:val="0"/>
      <w:marTop w:val="0"/>
      <w:marBottom w:val="0"/>
      <w:divBdr>
        <w:top w:val="none" w:sz="0" w:space="0" w:color="auto"/>
        <w:left w:val="none" w:sz="0" w:space="0" w:color="auto"/>
        <w:bottom w:val="none" w:sz="0" w:space="0" w:color="auto"/>
        <w:right w:val="none" w:sz="0" w:space="0" w:color="auto"/>
      </w:divBdr>
    </w:div>
    <w:div w:id="1261528742">
      <w:marLeft w:val="0"/>
      <w:marRight w:val="0"/>
      <w:marTop w:val="0"/>
      <w:marBottom w:val="0"/>
      <w:divBdr>
        <w:top w:val="none" w:sz="0" w:space="0" w:color="auto"/>
        <w:left w:val="none" w:sz="0" w:space="0" w:color="auto"/>
        <w:bottom w:val="none" w:sz="0" w:space="0" w:color="auto"/>
        <w:right w:val="none" w:sz="0" w:space="0" w:color="auto"/>
      </w:divBdr>
    </w:div>
    <w:div w:id="1261599633">
      <w:marLeft w:val="0"/>
      <w:marRight w:val="0"/>
      <w:marTop w:val="0"/>
      <w:marBottom w:val="0"/>
      <w:divBdr>
        <w:top w:val="none" w:sz="0" w:space="0" w:color="auto"/>
        <w:left w:val="none" w:sz="0" w:space="0" w:color="auto"/>
        <w:bottom w:val="none" w:sz="0" w:space="0" w:color="auto"/>
        <w:right w:val="none" w:sz="0" w:space="0" w:color="auto"/>
      </w:divBdr>
    </w:div>
    <w:div w:id="1262303076">
      <w:marLeft w:val="0"/>
      <w:marRight w:val="0"/>
      <w:marTop w:val="0"/>
      <w:marBottom w:val="0"/>
      <w:divBdr>
        <w:top w:val="none" w:sz="0" w:space="0" w:color="auto"/>
        <w:left w:val="none" w:sz="0" w:space="0" w:color="auto"/>
        <w:bottom w:val="none" w:sz="0" w:space="0" w:color="auto"/>
        <w:right w:val="none" w:sz="0" w:space="0" w:color="auto"/>
      </w:divBdr>
    </w:div>
    <w:div w:id="1263800655">
      <w:marLeft w:val="0"/>
      <w:marRight w:val="0"/>
      <w:marTop w:val="0"/>
      <w:marBottom w:val="0"/>
      <w:divBdr>
        <w:top w:val="none" w:sz="0" w:space="0" w:color="auto"/>
        <w:left w:val="none" w:sz="0" w:space="0" w:color="auto"/>
        <w:bottom w:val="none" w:sz="0" w:space="0" w:color="auto"/>
        <w:right w:val="none" w:sz="0" w:space="0" w:color="auto"/>
      </w:divBdr>
    </w:div>
    <w:div w:id="1263879716">
      <w:marLeft w:val="0"/>
      <w:marRight w:val="0"/>
      <w:marTop w:val="0"/>
      <w:marBottom w:val="0"/>
      <w:divBdr>
        <w:top w:val="none" w:sz="0" w:space="0" w:color="auto"/>
        <w:left w:val="none" w:sz="0" w:space="0" w:color="auto"/>
        <w:bottom w:val="none" w:sz="0" w:space="0" w:color="auto"/>
        <w:right w:val="none" w:sz="0" w:space="0" w:color="auto"/>
      </w:divBdr>
    </w:div>
    <w:div w:id="1263948918">
      <w:marLeft w:val="0"/>
      <w:marRight w:val="0"/>
      <w:marTop w:val="0"/>
      <w:marBottom w:val="0"/>
      <w:divBdr>
        <w:top w:val="none" w:sz="0" w:space="0" w:color="auto"/>
        <w:left w:val="none" w:sz="0" w:space="0" w:color="auto"/>
        <w:bottom w:val="none" w:sz="0" w:space="0" w:color="auto"/>
        <w:right w:val="none" w:sz="0" w:space="0" w:color="auto"/>
      </w:divBdr>
    </w:div>
    <w:div w:id="1264455034">
      <w:marLeft w:val="0"/>
      <w:marRight w:val="0"/>
      <w:marTop w:val="0"/>
      <w:marBottom w:val="0"/>
      <w:divBdr>
        <w:top w:val="none" w:sz="0" w:space="0" w:color="auto"/>
        <w:left w:val="none" w:sz="0" w:space="0" w:color="auto"/>
        <w:bottom w:val="none" w:sz="0" w:space="0" w:color="auto"/>
        <w:right w:val="none" w:sz="0" w:space="0" w:color="auto"/>
      </w:divBdr>
    </w:div>
    <w:div w:id="1264801011">
      <w:marLeft w:val="0"/>
      <w:marRight w:val="0"/>
      <w:marTop w:val="0"/>
      <w:marBottom w:val="0"/>
      <w:divBdr>
        <w:top w:val="none" w:sz="0" w:space="0" w:color="auto"/>
        <w:left w:val="none" w:sz="0" w:space="0" w:color="auto"/>
        <w:bottom w:val="none" w:sz="0" w:space="0" w:color="auto"/>
        <w:right w:val="none" w:sz="0" w:space="0" w:color="auto"/>
      </w:divBdr>
    </w:div>
    <w:div w:id="1265265234">
      <w:marLeft w:val="0"/>
      <w:marRight w:val="0"/>
      <w:marTop w:val="0"/>
      <w:marBottom w:val="0"/>
      <w:divBdr>
        <w:top w:val="none" w:sz="0" w:space="0" w:color="auto"/>
        <w:left w:val="none" w:sz="0" w:space="0" w:color="auto"/>
        <w:bottom w:val="none" w:sz="0" w:space="0" w:color="auto"/>
        <w:right w:val="none" w:sz="0" w:space="0" w:color="auto"/>
      </w:divBdr>
    </w:div>
    <w:div w:id="1265381142">
      <w:marLeft w:val="0"/>
      <w:marRight w:val="0"/>
      <w:marTop w:val="0"/>
      <w:marBottom w:val="0"/>
      <w:divBdr>
        <w:top w:val="none" w:sz="0" w:space="0" w:color="auto"/>
        <w:left w:val="none" w:sz="0" w:space="0" w:color="auto"/>
        <w:bottom w:val="none" w:sz="0" w:space="0" w:color="auto"/>
        <w:right w:val="none" w:sz="0" w:space="0" w:color="auto"/>
      </w:divBdr>
    </w:div>
    <w:div w:id="1265383958">
      <w:marLeft w:val="0"/>
      <w:marRight w:val="0"/>
      <w:marTop w:val="0"/>
      <w:marBottom w:val="0"/>
      <w:divBdr>
        <w:top w:val="none" w:sz="0" w:space="0" w:color="auto"/>
        <w:left w:val="none" w:sz="0" w:space="0" w:color="auto"/>
        <w:bottom w:val="none" w:sz="0" w:space="0" w:color="auto"/>
        <w:right w:val="none" w:sz="0" w:space="0" w:color="auto"/>
      </w:divBdr>
    </w:div>
    <w:div w:id="1265503988">
      <w:marLeft w:val="0"/>
      <w:marRight w:val="0"/>
      <w:marTop w:val="0"/>
      <w:marBottom w:val="0"/>
      <w:divBdr>
        <w:top w:val="none" w:sz="0" w:space="0" w:color="auto"/>
        <w:left w:val="none" w:sz="0" w:space="0" w:color="auto"/>
        <w:bottom w:val="none" w:sz="0" w:space="0" w:color="auto"/>
        <w:right w:val="none" w:sz="0" w:space="0" w:color="auto"/>
      </w:divBdr>
    </w:div>
    <w:div w:id="1265655602">
      <w:marLeft w:val="0"/>
      <w:marRight w:val="0"/>
      <w:marTop w:val="0"/>
      <w:marBottom w:val="0"/>
      <w:divBdr>
        <w:top w:val="none" w:sz="0" w:space="0" w:color="auto"/>
        <w:left w:val="none" w:sz="0" w:space="0" w:color="auto"/>
        <w:bottom w:val="none" w:sz="0" w:space="0" w:color="auto"/>
        <w:right w:val="none" w:sz="0" w:space="0" w:color="auto"/>
      </w:divBdr>
    </w:div>
    <w:div w:id="1265697177">
      <w:marLeft w:val="0"/>
      <w:marRight w:val="0"/>
      <w:marTop w:val="0"/>
      <w:marBottom w:val="0"/>
      <w:divBdr>
        <w:top w:val="none" w:sz="0" w:space="0" w:color="auto"/>
        <w:left w:val="none" w:sz="0" w:space="0" w:color="auto"/>
        <w:bottom w:val="none" w:sz="0" w:space="0" w:color="auto"/>
        <w:right w:val="none" w:sz="0" w:space="0" w:color="auto"/>
      </w:divBdr>
    </w:div>
    <w:div w:id="1265991032">
      <w:marLeft w:val="0"/>
      <w:marRight w:val="0"/>
      <w:marTop w:val="0"/>
      <w:marBottom w:val="0"/>
      <w:divBdr>
        <w:top w:val="none" w:sz="0" w:space="0" w:color="auto"/>
        <w:left w:val="none" w:sz="0" w:space="0" w:color="auto"/>
        <w:bottom w:val="none" w:sz="0" w:space="0" w:color="auto"/>
        <w:right w:val="none" w:sz="0" w:space="0" w:color="auto"/>
      </w:divBdr>
    </w:div>
    <w:div w:id="1266352570">
      <w:marLeft w:val="0"/>
      <w:marRight w:val="0"/>
      <w:marTop w:val="0"/>
      <w:marBottom w:val="0"/>
      <w:divBdr>
        <w:top w:val="none" w:sz="0" w:space="0" w:color="auto"/>
        <w:left w:val="none" w:sz="0" w:space="0" w:color="auto"/>
        <w:bottom w:val="none" w:sz="0" w:space="0" w:color="auto"/>
        <w:right w:val="none" w:sz="0" w:space="0" w:color="auto"/>
      </w:divBdr>
    </w:div>
    <w:div w:id="1266616644">
      <w:marLeft w:val="0"/>
      <w:marRight w:val="0"/>
      <w:marTop w:val="0"/>
      <w:marBottom w:val="0"/>
      <w:divBdr>
        <w:top w:val="none" w:sz="0" w:space="0" w:color="auto"/>
        <w:left w:val="none" w:sz="0" w:space="0" w:color="auto"/>
        <w:bottom w:val="none" w:sz="0" w:space="0" w:color="auto"/>
        <w:right w:val="none" w:sz="0" w:space="0" w:color="auto"/>
      </w:divBdr>
    </w:div>
    <w:div w:id="1266689468">
      <w:marLeft w:val="0"/>
      <w:marRight w:val="0"/>
      <w:marTop w:val="0"/>
      <w:marBottom w:val="0"/>
      <w:divBdr>
        <w:top w:val="none" w:sz="0" w:space="0" w:color="auto"/>
        <w:left w:val="none" w:sz="0" w:space="0" w:color="auto"/>
        <w:bottom w:val="none" w:sz="0" w:space="0" w:color="auto"/>
        <w:right w:val="none" w:sz="0" w:space="0" w:color="auto"/>
      </w:divBdr>
    </w:div>
    <w:div w:id="1267155317">
      <w:marLeft w:val="0"/>
      <w:marRight w:val="0"/>
      <w:marTop w:val="0"/>
      <w:marBottom w:val="0"/>
      <w:divBdr>
        <w:top w:val="none" w:sz="0" w:space="0" w:color="auto"/>
        <w:left w:val="none" w:sz="0" w:space="0" w:color="auto"/>
        <w:bottom w:val="none" w:sz="0" w:space="0" w:color="auto"/>
        <w:right w:val="none" w:sz="0" w:space="0" w:color="auto"/>
      </w:divBdr>
    </w:div>
    <w:div w:id="1267497712">
      <w:marLeft w:val="0"/>
      <w:marRight w:val="0"/>
      <w:marTop w:val="0"/>
      <w:marBottom w:val="0"/>
      <w:divBdr>
        <w:top w:val="none" w:sz="0" w:space="0" w:color="auto"/>
        <w:left w:val="none" w:sz="0" w:space="0" w:color="auto"/>
        <w:bottom w:val="none" w:sz="0" w:space="0" w:color="auto"/>
        <w:right w:val="none" w:sz="0" w:space="0" w:color="auto"/>
      </w:divBdr>
    </w:div>
    <w:div w:id="1267542629">
      <w:marLeft w:val="0"/>
      <w:marRight w:val="0"/>
      <w:marTop w:val="0"/>
      <w:marBottom w:val="0"/>
      <w:divBdr>
        <w:top w:val="none" w:sz="0" w:space="0" w:color="auto"/>
        <w:left w:val="none" w:sz="0" w:space="0" w:color="auto"/>
        <w:bottom w:val="none" w:sz="0" w:space="0" w:color="auto"/>
        <w:right w:val="none" w:sz="0" w:space="0" w:color="auto"/>
      </w:divBdr>
    </w:div>
    <w:div w:id="1267611727">
      <w:marLeft w:val="0"/>
      <w:marRight w:val="0"/>
      <w:marTop w:val="0"/>
      <w:marBottom w:val="0"/>
      <w:divBdr>
        <w:top w:val="none" w:sz="0" w:space="0" w:color="auto"/>
        <w:left w:val="none" w:sz="0" w:space="0" w:color="auto"/>
        <w:bottom w:val="none" w:sz="0" w:space="0" w:color="auto"/>
        <w:right w:val="none" w:sz="0" w:space="0" w:color="auto"/>
      </w:divBdr>
    </w:div>
    <w:div w:id="1269119552">
      <w:marLeft w:val="0"/>
      <w:marRight w:val="0"/>
      <w:marTop w:val="0"/>
      <w:marBottom w:val="0"/>
      <w:divBdr>
        <w:top w:val="none" w:sz="0" w:space="0" w:color="auto"/>
        <w:left w:val="none" w:sz="0" w:space="0" w:color="auto"/>
        <w:bottom w:val="none" w:sz="0" w:space="0" w:color="auto"/>
        <w:right w:val="none" w:sz="0" w:space="0" w:color="auto"/>
      </w:divBdr>
    </w:div>
    <w:div w:id="1271355607">
      <w:marLeft w:val="0"/>
      <w:marRight w:val="0"/>
      <w:marTop w:val="0"/>
      <w:marBottom w:val="0"/>
      <w:divBdr>
        <w:top w:val="none" w:sz="0" w:space="0" w:color="auto"/>
        <w:left w:val="none" w:sz="0" w:space="0" w:color="auto"/>
        <w:bottom w:val="none" w:sz="0" w:space="0" w:color="auto"/>
        <w:right w:val="none" w:sz="0" w:space="0" w:color="auto"/>
      </w:divBdr>
    </w:div>
    <w:div w:id="1271622369">
      <w:marLeft w:val="0"/>
      <w:marRight w:val="0"/>
      <w:marTop w:val="0"/>
      <w:marBottom w:val="0"/>
      <w:divBdr>
        <w:top w:val="none" w:sz="0" w:space="0" w:color="auto"/>
        <w:left w:val="none" w:sz="0" w:space="0" w:color="auto"/>
        <w:bottom w:val="none" w:sz="0" w:space="0" w:color="auto"/>
        <w:right w:val="none" w:sz="0" w:space="0" w:color="auto"/>
      </w:divBdr>
    </w:div>
    <w:div w:id="1272783569">
      <w:marLeft w:val="0"/>
      <w:marRight w:val="0"/>
      <w:marTop w:val="0"/>
      <w:marBottom w:val="0"/>
      <w:divBdr>
        <w:top w:val="none" w:sz="0" w:space="0" w:color="auto"/>
        <w:left w:val="none" w:sz="0" w:space="0" w:color="auto"/>
        <w:bottom w:val="none" w:sz="0" w:space="0" w:color="auto"/>
        <w:right w:val="none" w:sz="0" w:space="0" w:color="auto"/>
      </w:divBdr>
    </w:div>
    <w:div w:id="1273393315">
      <w:marLeft w:val="0"/>
      <w:marRight w:val="0"/>
      <w:marTop w:val="0"/>
      <w:marBottom w:val="0"/>
      <w:divBdr>
        <w:top w:val="none" w:sz="0" w:space="0" w:color="auto"/>
        <w:left w:val="none" w:sz="0" w:space="0" w:color="auto"/>
        <w:bottom w:val="none" w:sz="0" w:space="0" w:color="auto"/>
        <w:right w:val="none" w:sz="0" w:space="0" w:color="auto"/>
      </w:divBdr>
    </w:div>
    <w:div w:id="1273509686">
      <w:marLeft w:val="0"/>
      <w:marRight w:val="0"/>
      <w:marTop w:val="0"/>
      <w:marBottom w:val="0"/>
      <w:divBdr>
        <w:top w:val="none" w:sz="0" w:space="0" w:color="auto"/>
        <w:left w:val="none" w:sz="0" w:space="0" w:color="auto"/>
        <w:bottom w:val="none" w:sz="0" w:space="0" w:color="auto"/>
        <w:right w:val="none" w:sz="0" w:space="0" w:color="auto"/>
      </w:divBdr>
    </w:div>
    <w:div w:id="1273706748">
      <w:marLeft w:val="0"/>
      <w:marRight w:val="0"/>
      <w:marTop w:val="0"/>
      <w:marBottom w:val="0"/>
      <w:divBdr>
        <w:top w:val="none" w:sz="0" w:space="0" w:color="auto"/>
        <w:left w:val="none" w:sz="0" w:space="0" w:color="auto"/>
        <w:bottom w:val="none" w:sz="0" w:space="0" w:color="auto"/>
        <w:right w:val="none" w:sz="0" w:space="0" w:color="auto"/>
      </w:divBdr>
    </w:div>
    <w:div w:id="1274706307">
      <w:marLeft w:val="0"/>
      <w:marRight w:val="0"/>
      <w:marTop w:val="0"/>
      <w:marBottom w:val="0"/>
      <w:divBdr>
        <w:top w:val="none" w:sz="0" w:space="0" w:color="auto"/>
        <w:left w:val="none" w:sz="0" w:space="0" w:color="auto"/>
        <w:bottom w:val="none" w:sz="0" w:space="0" w:color="auto"/>
        <w:right w:val="none" w:sz="0" w:space="0" w:color="auto"/>
      </w:divBdr>
    </w:div>
    <w:div w:id="1274753303">
      <w:marLeft w:val="0"/>
      <w:marRight w:val="0"/>
      <w:marTop w:val="0"/>
      <w:marBottom w:val="0"/>
      <w:divBdr>
        <w:top w:val="none" w:sz="0" w:space="0" w:color="auto"/>
        <w:left w:val="none" w:sz="0" w:space="0" w:color="auto"/>
        <w:bottom w:val="none" w:sz="0" w:space="0" w:color="auto"/>
        <w:right w:val="none" w:sz="0" w:space="0" w:color="auto"/>
      </w:divBdr>
    </w:div>
    <w:div w:id="1275400162">
      <w:marLeft w:val="0"/>
      <w:marRight w:val="0"/>
      <w:marTop w:val="0"/>
      <w:marBottom w:val="0"/>
      <w:divBdr>
        <w:top w:val="none" w:sz="0" w:space="0" w:color="auto"/>
        <w:left w:val="none" w:sz="0" w:space="0" w:color="auto"/>
        <w:bottom w:val="none" w:sz="0" w:space="0" w:color="auto"/>
        <w:right w:val="none" w:sz="0" w:space="0" w:color="auto"/>
      </w:divBdr>
    </w:div>
    <w:div w:id="1275671935">
      <w:marLeft w:val="0"/>
      <w:marRight w:val="0"/>
      <w:marTop w:val="0"/>
      <w:marBottom w:val="0"/>
      <w:divBdr>
        <w:top w:val="none" w:sz="0" w:space="0" w:color="auto"/>
        <w:left w:val="none" w:sz="0" w:space="0" w:color="auto"/>
        <w:bottom w:val="none" w:sz="0" w:space="0" w:color="auto"/>
        <w:right w:val="none" w:sz="0" w:space="0" w:color="auto"/>
      </w:divBdr>
    </w:div>
    <w:div w:id="1276138479">
      <w:marLeft w:val="0"/>
      <w:marRight w:val="0"/>
      <w:marTop w:val="0"/>
      <w:marBottom w:val="0"/>
      <w:divBdr>
        <w:top w:val="none" w:sz="0" w:space="0" w:color="auto"/>
        <w:left w:val="none" w:sz="0" w:space="0" w:color="auto"/>
        <w:bottom w:val="none" w:sz="0" w:space="0" w:color="auto"/>
        <w:right w:val="none" w:sz="0" w:space="0" w:color="auto"/>
      </w:divBdr>
    </w:div>
    <w:div w:id="1276327990">
      <w:marLeft w:val="0"/>
      <w:marRight w:val="0"/>
      <w:marTop w:val="0"/>
      <w:marBottom w:val="0"/>
      <w:divBdr>
        <w:top w:val="none" w:sz="0" w:space="0" w:color="auto"/>
        <w:left w:val="none" w:sz="0" w:space="0" w:color="auto"/>
        <w:bottom w:val="none" w:sz="0" w:space="0" w:color="auto"/>
        <w:right w:val="none" w:sz="0" w:space="0" w:color="auto"/>
      </w:divBdr>
    </w:div>
    <w:div w:id="1276448924">
      <w:marLeft w:val="0"/>
      <w:marRight w:val="0"/>
      <w:marTop w:val="0"/>
      <w:marBottom w:val="0"/>
      <w:divBdr>
        <w:top w:val="none" w:sz="0" w:space="0" w:color="auto"/>
        <w:left w:val="none" w:sz="0" w:space="0" w:color="auto"/>
        <w:bottom w:val="none" w:sz="0" w:space="0" w:color="auto"/>
        <w:right w:val="none" w:sz="0" w:space="0" w:color="auto"/>
      </w:divBdr>
    </w:div>
    <w:div w:id="1276912843">
      <w:marLeft w:val="0"/>
      <w:marRight w:val="0"/>
      <w:marTop w:val="0"/>
      <w:marBottom w:val="0"/>
      <w:divBdr>
        <w:top w:val="none" w:sz="0" w:space="0" w:color="auto"/>
        <w:left w:val="none" w:sz="0" w:space="0" w:color="auto"/>
        <w:bottom w:val="none" w:sz="0" w:space="0" w:color="auto"/>
        <w:right w:val="none" w:sz="0" w:space="0" w:color="auto"/>
      </w:divBdr>
    </w:div>
    <w:div w:id="1277181649">
      <w:marLeft w:val="0"/>
      <w:marRight w:val="0"/>
      <w:marTop w:val="0"/>
      <w:marBottom w:val="0"/>
      <w:divBdr>
        <w:top w:val="none" w:sz="0" w:space="0" w:color="auto"/>
        <w:left w:val="none" w:sz="0" w:space="0" w:color="auto"/>
        <w:bottom w:val="none" w:sz="0" w:space="0" w:color="auto"/>
        <w:right w:val="none" w:sz="0" w:space="0" w:color="auto"/>
      </w:divBdr>
    </w:div>
    <w:div w:id="1278104985">
      <w:marLeft w:val="0"/>
      <w:marRight w:val="0"/>
      <w:marTop w:val="0"/>
      <w:marBottom w:val="0"/>
      <w:divBdr>
        <w:top w:val="none" w:sz="0" w:space="0" w:color="auto"/>
        <w:left w:val="none" w:sz="0" w:space="0" w:color="auto"/>
        <w:bottom w:val="none" w:sz="0" w:space="0" w:color="auto"/>
        <w:right w:val="none" w:sz="0" w:space="0" w:color="auto"/>
      </w:divBdr>
    </w:div>
    <w:div w:id="1278679731">
      <w:marLeft w:val="0"/>
      <w:marRight w:val="0"/>
      <w:marTop w:val="0"/>
      <w:marBottom w:val="0"/>
      <w:divBdr>
        <w:top w:val="none" w:sz="0" w:space="0" w:color="auto"/>
        <w:left w:val="none" w:sz="0" w:space="0" w:color="auto"/>
        <w:bottom w:val="none" w:sz="0" w:space="0" w:color="auto"/>
        <w:right w:val="none" w:sz="0" w:space="0" w:color="auto"/>
      </w:divBdr>
    </w:div>
    <w:div w:id="1278875083">
      <w:marLeft w:val="0"/>
      <w:marRight w:val="0"/>
      <w:marTop w:val="0"/>
      <w:marBottom w:val="0"/>
      <w:divBdr>
        <w:top w:val="none" w:sz="0" w:space="0" w:color="auto"/>
        <w:left w:val="none" w:sz="0" w:space="0" w:color="auto"/>
        <w:bottom w:val="none" w:sz="0" w:space="0" w:color="auto"/>
        <w:right w:val="none" w:sz="0" w:space="0" w:color="auto"/>
      </w:divBdr>
    </w:div>
    <w:div w:id="1279415336">
      <w:marLeft w:val="0"/>
      <w:marRight w:val="0"/>
      <w:marTop w:val="0"/>
      <w:marBottom w:val="0"/>
      <w:divBdr>
        <w:top w:val="none" w:sz="0" w:space="0" w:color="auto"/>
        <w:left w:val="none" w:sz="0" w:space="0" w:color="auto"/>
        <w:bottom w:val="none" w:sz="0" w:space="0" w:color="auto"/>
        <w:right w:val="none" w:sz="0" w:space="0" w:color="auto"/>
      </w:divBdr>
    </w:div>
    <w:div w:id="1279944217">
      <w:marLeft w:val="0"/>
      <w:marRight w:val="0"/>
      <w:marTop w:val="0"/>
      <w:marBottom w:val="0"/>
      <w:divBdr>
        <w:top w:val="none" w:sz="0" w:space="0" w:color="auto"/>
        <w:left w:val="none" w:sz="0" w:space="0" w:color="auto"/>
        <w:bottom w:val="none" w:sz="0" w:space="0" w:color="auto"/>
        <w:right w:val="none" w:sz="0" w:space="0" w:color="auto"/>
      </w:divBdr>
    </w:div>
    <w:div w:id="1280067811">
      <w:marLeft w:val="0"/>
      <w:marRight w:val="0"/>
      <w:marTop w:val="0"/>
      <w:marBottom w:val="0"/>
      <w:divBdr>
        <w:top w:val="none" w:sz="0" w:space="0" w:color="auto"/>
        <w:left w:val="none" w:sz="0" w:space="0" w:color="auto"/>
        <w:bottom w:val="none" w:sz="0" w:space="0" w:color="auto"/>
        <w:right w:val="none" w:sz="0" w:space="0" w:color="auto"/>
      </w:divBdr>
    </w:div>
    <w:div w:id="1280070073">
      <w:marLeft w:val="0"/>
      <w:marRight w:val="0"/>
      <w:marTop w:val="0"/>
      <w:marBottom w:val="0"/>
      <w:divBdr>
        <w:top w:val="none" w:sz="0" w:space="0" w:color="auto"/>
        <w:left w:val="none" w:sz="0" w:space="0" w:color="auto"/>
        <w:bottom w:val="none" w:sz="0" w:space="0" w:color="auto"/>
        <w:right w:val="none" w:sz="0" w:space="0" w:color="auto"/>
      </w:divBdr>
    </w:div>
    <w:div w:id="1280378510">
      <w:marLeft w:val="0"/>
      <w:marRight w:val="0"/>
      <w:marTop w:val="0"/>
      <w:marBottom w:val="0"/>
      <w:divBdr>
        <w:top w:val="none" w:sz="0" w:space="0" w:color="auto"/>
        <w:left w:val="none" w:sz="0" w:space="0" w:color="auto"/>
        <w:bottom w:val="none" w:sz="0" w:space="0" w:color="auto"/>
        <w:right w:val="none" w:sz="0" w:space="0" w:color="auto"/>
      </w:divBdr>
    </w:div>
    <w:div w:id="1280532750">
      <w:marLeft w:val="0"/>
      <w:marRight w:val="0"/>
      <w:marTop w:val="0"/>
      <w:marBottom w:val="0"/>
      <w:divBdr>
        <w:top w:val="none" w:sz="0" w:space="0" w:color="auto"/>
        <w:left w:val="none" w:sz="0" w:space="0" w:color="auto"/>
        <w:bottom w:val="none" w:sz="0" w:space="0" w:color="auto"/>
        <w:right w:val="none" w:sz="0" w:space="0" w:color="auto"/>
      </w:divBdr>
    </w:div>
    <w:div w:id="1280991749">
      <w:marLeft w:val="0"/>
      <w:marRight w:val="0"/>
      <w:marTop w:val="0"/>
      <w:marBottom w:val="0"/>
      <w:divBdr>
        <w:top w:val="none" w:sz="0" w:space="0" w:color="auto"/>
        <w:left w:val="none" w:sz="0" w:space="0" w:color="auto"/>
        <w:bottom w:val="none" w:sz="0" w:space="0" w:color="auto"/>
        <w:right w:val="none" w:sz="0" w:space="0" w:color="auto"/>
      </w:divBdr>
    </w:div>
    <w:div w:id="1282374158">
      <w:marLeft w:val="0"/>
      <w:marRight w:val="0"/>
      <w:marTop w:val="0"/>
      <w:marBottom w:val="0"/>
      <w:divBdr>
        <w:top w:val="none" w:sz="0" w:space="0" w:color="auto"/>
        <w:left w:val="none" w:sz="0" w:space="0" w:color="auto"/>
        <w:bottom w:val="none" w:sz="0" w:space="0" w:color="auto"/>
        <w:right w:val="none" w:sz="0" w:space="0" w:color="auto"/>
      </w:divBdr>
    </w:div>
    <w:div w:id="1282494478">
      <w:marLeft w:val="0"/>
      <w:marRight w:val="0"/>
      <w:marTop w:val="0"/>
      <w:marBottom w:val="0"/>
      <w:divBdr>
        <w:top w:val="none" w:sz="0" w:space="0" w:color="auto"/>
        <w:left w:val="none" w:sz="0" w:space="0" w:color="auto"/>
        <w:bottom w:val="none" w:sz="0" w:space="0" w:color="auto"/>
        <w:right w:val="none" w:sz="0" w:space="0" w:color="auto"/>
      </w:divBdr>
    </w:div>
    <w:div w:id="1282803135">
      <w:marLeft w:val="0"/>
      <w:marRight w:val="0"/>
      <w:marTop w:val="0"/>
      <w:marBottom w:val="0"/>
      <w:divBdr>
        <w:top w:val="none" w:sz="0" w:space="0" w:color="auto"/>
        <w:left w:val="none" w:sz="0" w:space="0" w:color="auto"/>
        <w:bottom w:val="none" w:sz="0" w:space="0" w:color="auto"/>
        <w:right w:val="none" w:sz="0" w:space="0" w:color="auto"/>
      </w:divBdr>
    </w:div>
    <w:div w:id="1283078610">
      <w:marLeft w:val="0"/>
      <w:marRight w:val="0"/>
      <w:marTop w:val="0"/>
      <w:marBottom w:val="0"/>
      <w:divBdr>
        <w:top w:val="none" w:sz="0" w:space="0" w:color="auto"/>
        <w:left w:val="none" w:sz="0" w:space="0" w:color="auto"/>
        <w:bottom w:val="none" w:sz="0" w:space="0" w:color="auto"/>
        <w:right w:val="none" w:sz="0" w:space="0" w:color="auto"/>
      </w:divBdr>
    </w:div>
    <w:div w:id="1283612430">
      <w:marLeft w:val="0"/>
      <w:marRight w:val="0"/>
      <w:marTop w:val="0"/>
      <w:marBottom w:val="0"/>
      <w:divBdr>
        <w:top w:val="none" w:sz="0" w:space="0" w:color="auto"/>
        <w:left w:val="none" w:sz="0" w:space="0" w:color="auto"/>
        <w:bottom w:val="none" w:sz="0" w:space="0" w:color="auto"/>
        <w:right w:val="none" w:sz="0" w:space="0" w:color="auto"/>
      </w:divBdr>
    </w:div>
    <w:div w:id="1283880171">
      <w:marLeft w:val="0"/>
      <w:marRight w:val="0"/>
      <w:marTop w:val="0"/>
      <w:marBottom w:val="0"/>
      <w:divBdr>
        <w:top w:val="none" w:sz="0" w:space="0" w:color="auto"/>
        <w:left w:val="none" w:sz="0" w:space="0" w:color="auto"/>
        <w:bottom w:val="none" w:sz="0" w:space="0" w:color="auto"/>
        <w:right w:val="none" w:sz="0" w:space="0" w:color="auto"/>
      </w:divBdr>
    </w:div>
    <w:div w:id="1284270129">
      <w:marLeft w:val="0"/>
      <w:marRight w:val="0"/>
      <w:marTop w:val="0"/>
      <w:marBottom w:val="0"/>
      <w:divBdr>
        <w:top w:val="none" w:sz="0" w:space="0" w:color="auto"/>
        <w:left w:val="none" w:sz="0" w:space="0" w:color="auto"/>
        <w:bottom w:val="none" w:sz="0" w:space="0" w:color="auto"/>
        <w:right w:val="none" w:sz="0" w:space="0" w:color="auto"/>
      </w:divBdr>
    </w:div>
    <w:div w:id="1284381753">
      <w:marLeft w:val="0"/>
      <w:marRight w:val="0"/>
      <w:marTop w:val="0"/>
      <w:marBottom w:val="0"/>
      <w:divBdr>
        <w:top w:val="none" w:sz="0" w:space="0" w:color="auto"/>
        <w:left w:val="none" w:sz="0" w:space="0" w:color="auto"/>
        <w:bottom w:val="none" w:sz="0" w:space="0" w:color="auto"/>
        <w:right w:val="none" w:sz="0" w:space="0" w:color="auto"/>
      </w:divBdr>
    </w:div>
    <w:div w:id="1284581198">
      <w:marLeft w:val="0"/>
      <w:marRight w:val="0"/>
      <w:marTop w:val="0"/>
      <w:marBottom w:val="0"/>
      <w:divBdr>
        <w:top w:val="none" w:sz="0" w:space="0" w:color="auto"/>
        <w:left w:val="none" w:sz="0" w:space="0" w:color="auto"/>
        <w:bottom w:val="none" w:sz="0" w:space="0" w:color="auto"/>
        <w:right w:val="none" w:sz="0" w:space="0" w:color="auto"/>
      </w:divBdr>
    </w:div>
    <w:div w:id="1284922839">
      <w:marLeft w:val="0"/>
      <w:marRight w:val="0"/>
      <w:marTop w:val="0"/>
      <w:marBottom w:val="0"/>
      <w:divBdr>
        <w:top w:val="none" w:sz="0" w:space="0" w:color="auto"/>
        <w:left w:val="none" w:sz="0" w:space="0" w:color="auto"/>
        <w:bottom w:val="none" w:sz="0" w:space="0" w:color="auto"/>
        <w:right w:val="none" w:sz="0" w:space="0" w:color="auto"/>
      </w:divBdr>
    </w:div>
    <w:div w:id="1285039967">
      <w:marLeft w:val="0"/>
      <w:marRight w:val="0"/>
      <w:marTop w:val="0"/>
      <w:marBottom w:val="0"/>
      <w:divBdr>
        <w:top w:val="none" w:sz="0" w:space="0" w:color="auto"/>
        <w:left w:val="none" w:sz="0" w:space="0" w:color="auto"/>
        <w:bottom w:val="none" w:sz="0" w:space="0" w:color="auto"/>
        <w:right w:val="none" w:sz="0" w:space="0" w:color="auto"/>
      </w:divBdr>
    </w:div>
    <w:div w:id="1285307016">
      <w:marLeft w:val="0"/>
      <w:marRight w:val="0"/>
      <w:marTop w:val="0"/>
      <w:marBottom w:val="0"/>
      <w:divBdr>
        <w:top w:val="none" w:sz="0" w:space="0" w:color="auto"/>
        <w:left w:val="none" w:sz="0" w:space="0" w:color="auto"/>
        <w:bottom w:val="none" w:sz="0" w:space="0" w:color="auto"/>
        <w:right w:val="none" w:sz="0" w:space="0" w:color="auto"/>
      </w:divBdr>
    </w:div>
    <w:div w:id="1285769722">
      <w:marLeft w:val="0"/>
      <w:marRight w:val="0"/>
      <w:marTop w:val="0"/>
      <w:marBottom w:val="0"/>
      <w:divBdr>
        <w:top w:val="none" w:sz="0" w:space="0" w:color="auto"/>
        <w:left w:val="none" w:sz="0" w:space="0" w:color="auto"/>
        <w:bottom w:val="none" w:sz="0" w:space="0" w:color="auto"/>
        <w:right w:val="none" w:sz="0" w:space="0" w:color="auto"/>
      </w:divBdr>
    </w:div>
    <w:div w:id="1287010881">
      <w:marLeft w:val="0"/>
      <w:marRight w:val="0"/>
      <w:marTop w:val="0"/>
      <w:marBottom w:val="0"/>
      <w:divBdr>
        <w:top w:val="none" w:sz="0" w:space="0" w:color="auto"/>
        <w:left w:val="none" w:sz="0" w:space="0" w:color="auto"/>
        <w:bottom w:val="none" w:sz="0" w:space="0" w:color="auto"/>
        <w:right w:val="none" w:sz="0" w:space="0" w:color="auto"/>
      </w:divBdr>
    </w:div>
    <w:div w:id="1287351461">
      <w:marLeft w:val="0"/>
      <w:marRight w:val="0"/>
      <w:marTop w:val="0"/>
      <w:marBottom w:val="0"/>
      <w:divBdr>
        <w:top w:val="none" w:sz="0" w:space="0" w:color="auto"/>
        <w:left w:val="none" w:sz="0" w:space="0" w:color="auto"/>
        <w:bottom w:val="none" w:sz="0" w:space="0" w:color="auto"/>
        <w:right w:val="none" w:sz="0" w:space="0" w:color="auto"/>
      </w:divBdr>
    </w:div>
    <w:div w:id="1287740379">
      <w:marLeft w:val="0"/>
      <w:marRight w:val="0"/>
      <w:marTop w:val="0"/>
      <w:marBottom w:val="0"/>
      <w:divBdr>
        <w:top w:val="none" w:sz="0" w:space="0" w:color="auto"/>
        <w:left w:val="none" w:sz="0" w:space="0" w:color="auto"/>
        <w:bottom w:val="none" w:sz="0" w:space="0" w:color="auto"/>
        <w:right w:val="none" w:sz="0" w:space="0" w:color="auto"/>
      </w:divBdr>
    </w:div>
    <w:div w:id="1287925404">
      <w:marLeft w:val="0"/>
      <w:marRight w:val="0"/>
      <w:marTop w:val="0"/>
      <w:marBottom w:val="0"/>
      <w:divBdr>
        <w:top w:val="none" w:sz="0" w:space="0" w:color="auto"/>
        <w:left w:val="none" w:sz="0" w:space="0" w:color="auto"/>
        <w:bottom w:val="none" w:sz="0" w:space="0" w:color="auto"/>
        <w:right w:val="none" w:sz="0" w:space="0" w:color="auto"/>
      </w:divBdr>
    </w:div>
    <w:div w:id="1288438881">
      <w:marLeft w:val="0"/>
      <w:marRight w:val="0"/>
      <w:marTop w:val="0"/>
      <w:marBottom w:val="0"/>
      <w:divBdr>
        <w:top w:val="none" w:sz="0" w:space="0" w:color="auto"/>
        <w:left w:val="none" w:sz="0" w:space="0" w:color="auto"/>
        <w:bottom w:val="none" w:sz="0" w:space="0" w:color="auto"/>
        <w:right w:val="none" w:sz="0" w:space="0" w:color="auto"/>
      </w:divBdr>
    </w:div>
    <w:div w:id="1288463858">
      <w:marLeft w:val="0"/>
      <w:marRight w:val="0"/>
      <w:marTop w:val="0"/>
      <w:marBottom w:val="0"/>
      <w:divBdr>
        <w:top w:val="none" w:sz="0" w:space="0" w:color="auto"/>
        <w:left w:val="none" w:sz="0" w:space="0" w:color="auto"/>
        <w:bottom w:val="none" w:sz="0" w:space="0" w:color="auto"/>
        <w:right w:val="none" w:sz="0" w:space="0" w:color="auto"/>
      </w:divBdr>
    </w:div>
    <w:div w:id="1288970352">
      <w:marLeft w:val="0"/>
      <w:marRight w:val="0"/>
      <w:marTop w:val="0"/>
      <w:marBottom w:val="0"/>
      <w:divBdr>
        <w:top w:val="none" w:sz="0" w:space="0" w:color="auto"/>
        <w:left w:val="none" w:sz="0" w:space="0" w:color="auto"/>
        <w:bottom w:val="none" w:sz="0" w:space="0" w:color="auto"/>
        <w:right w:val="none" w:sz="0" w:space="0" w:color="auto"/>
      </w:divBdr>
    </w:div>
    <w:div w:id="1289823045">
      <w:marLeft w:val="0"/>
      <w:marRight w:val="0"/>
      <w:marTop w:val="0"/>
      <w:marBottom w:val="0"/>
      <w:divBdr>
        <w:top w:val="none" w:sz="0" w:space="0" w:color="auto"/>
        <w:left w:val="none" w:sz="0" w:space="0" w:color="auto"/>
        <w:bottom w:val="none" w:sz="0" w:space="0" w:color="auto"/>
        <w:right w:val="none" w:sz="0" w:space="0" w:color="auto"/>
      </w:divBdr>
    </w:div>
    <w:div w:id="1290282804">
      <w:marLeft w:val="0"/>
      <w:marRight w:val="0"/>
      <w:marTop w:val="0"/>
      <w:marBottom w:val="0"/>
      <w:divBdr>
        <w:top w:val="none" w:sz="0" w:space="0" w:color="auto"/>
        <w:left w:val="none" w:sz="0" w:space="0" w:color="auto"/>
        <w:bottom w:val="none" w:sz="0" w:space="0" w:color="auto"/>
        <w:right w:val="none" w:sz="0" w:space="0" w:color="auto"/>
      </w:divBdr>
    </w:div>
    <w:div w:id="1290285047">
      <w:marLeft w:val="0"/>
      <w:marRight w:val="0"/>
      <w:marTop w:val="0"/>
      <w:marBottom w:val="0"/>
      <w:divBdr>
        <w:top w:val="none" w:sz="0" w:space="0" w:color="auto"/>
        <w:left w:val="none" w:sz="0" w:space="0" w:color="auto"/>
        <w:bottom w:val="none" w:sz="0" w:space="0" w:color="auto"/>
        <w:right w:val="none" w:sz="0" w:space="0" w:color="auto"/>
      </w:divBdr>
    </w:div>
    <w:div w:id="1290358417">
      <w:marLeft w:val="0"/>
      <w:marRight w:val="0"/>
      <w:marTop w:val="0"/>
      <w:marBottom w:val="0"/>
      <w:divBdr>
        <w:top w:val="none" w:sz="0" w:space="0" w:color="auto"/>
        <w:left w:val="none" w:sz="0" w:space="0" w:color="auto"/>
        <w:bottom w:val="none" w:sz="0" w:space="0" w:color="auto"/>
        <w:right w:val="none" w:sz="0" w:space="0" w:color="auto"/>
      </w:divBdr>
    </w:div>
    <w:div w:id="1290670877">
      <w:marLeft w:val="0"/>
      <w:marRight w:val="0"/>
      <w:marTop w:val="0"/>
      <w:marBottom w:val="0"/>
      <w:divBdr>
        <w:top w:val="none" w:sz="0" w:space="0" w:color="auto"/>
        <w:left w:val="none" w:sz="0" w:space="0" w:color="auto"/>
        <w:bottom w:val="none" w:sz="0" w:space="0" w:color="auto"/>
        <w:right w:val="none" w:sz="0" w:space="0" w:color="auto"/>
      </w:divBdr>
    </w:div>
    <w:div w:id="1290673195">
      <w:marLeft w:val="0"/>
      <w:marRight w:val="0"/>
      <w:marTop w:val="0"/>
      <w:marBottom w:val="0"/>
      <w:divBdr>
        <w:top w:val="none" w:sz="0" w:space="0" w:color="auto"/>
        <w:left w:val="none" w:sz="0" w:space="0" w:color="auto"/>
        <w:bottom w:val="none" w:sz="0" w:space="0" w:color="auto"/>
        <w:right w:val="none" w:sz="0" w:space="0" w:color="auto"/>
      </w:divBdr>
    </w:div>
    <w:div w:id="1290893354">
      <w:marLeft w:val="0"/>
      <w:marRight w:val="0"/>
      <w:marTop w:val="0"/>
      <w:marBottom w:val="0"/>
      <w:divBdr>
        <w:top w:val="none" w:sz="0" w:space="0" w:color="auto"/>
        <w:left w:val="none" w:sz="0" w:space="0" w:color="auto"/>
        <w:bottom w:val="none" w:sz="0" w:space="0" w:color="auto"/>
        <w:right w:val="none" w:sz="0" w:space="0" w:color="auto"/>
      </w:divBdr>
    </w:div>
    <w:div w:id="1291783897">
      <w:marLeft w:val="0"/>
      <w:marRight w:val="0"/>
      <w:marTop w:val="0"/>
      <w:marBottom w:val="0"/>
      <w:divBdr>
        <w:top w:val="none" w:sz="0" w:space="0" w:color="auto"/>
        <w:left w:val="none" w:sz="0" w:space="0" w:color="auto"/>
        <w:bottom w:val="none" w:sz="0" w:space="0" w:color="auto"/>
        <w:right w:val="none" w:sz="0" w:space="0" w:color="auto"/>
      </w:divBdr>
    </w:div>
    <w:div w:id="1291932978">
      <w:marLeft w:val="0"/>
      <w:marRight w:val="0"/>
      <w:marTop w:val="0"/>
      <w:marBottom w:val="0"/>
      <w:divBdr>
        <w:top w:val="none" w:sz="0" w:space="0" w:color="auto"/>
        <w:left w:val="none" w:sz="0" w:space="0" w:color="auto"/>
        <w:bottom w:val="none" w:sz="0" w:space="0" w:color="auto"/>
        <w:right w:val="none" w:sz="0" w:space="0" w:color="auto"/>
      </w:divBdr>
    </w:div>
    <w:div w:id="1292438213">
      <w:marLeft w:val="0"/>
      <w:marRight w:val="0"/>
      <w:marTop w:val="0"/>
      <w:marBottom w:val="0"/>
      <w:divBdr>
        <w:top w:val="none" w:sz="0" w:space="0" w:color="auto"/>
        <w:left w:val="none" w:sz="0" w:space="0" w:color="auto"/>
        <w:bottom w:val="none" w:sz="0" w:space="0" w:color="auto"/>
        <w:right w:val="none" w:sz="0" w:space="0" w:color="auto"/>
      </w:divBdr>
    </w:div>
    <w:div w:id="1293249369">
      <w:marLeft w:val="0"/>
      <w:marRight w:val="0"/>
      <w:marTop w:val="0"/>
      <w:marBottom w:val="0"/>
      <w:divBdr>
        <w:top w:val="none" w:sz="0" w:space="0" w:color="auto"/>
        <w:left w:val="none" w:sz="0" w:space="0" w:color="auto"/>
        <w:bottom w:val="none" w:sz="0" w:space="0" w:color="auto"/>
        <w:right w:val="none" w:sz="0" w:space="0" w:color="auto"/>
      </w:divBdr>
    </w:div>
    <w:div w:id="1293442665">
      <w:marLeft w:val="0"/>
      <w:marRight w:val="0"/>
      <w:marTop w:val="0"/>
      <w:marBottom w:val="0"/>
      <w:divBdr>
        <w:top w:val="none" w:sz="0" w:space="0" w:color="auto"/>
        <w:left w:val="none" w:sz="0" w:space="0" w:color="auto"/>
        <w:bottom w:val="none" w:sz="0" w:space="0" w:color="auto"/>
        <w:right w:val="none" w:sz="0" w:space="0" w:color="auto"/>
      </w:divBdr>
    </w:div>
    <w:div w:id="1293554589">
      <w:marLeft w:val="0"/>
      <w:marRight w:val="0"/>
      <w:marTop w:val="0"/>
      <w:marBottom w:val="0"/>
      <w:divBdr>
        <w:top w:val="none" w:sz="0" w:space="0" w:color="auto"/>
        <w:left w:val="none" w:sz="0" w:space="0" w:color="auto"/>
        <w:bottom w:val="none" w:sz="0" w:space="0" w:color="auto"/>
        <w:right w:val="none" w:sz="0" w:space="0" w:color="auto"/>
      </w:divBdr>
    </w:div>
    <w:div w:id="1293560621">
      <w:marLeft w:val="0"/>
      <w:marRight w:val="0"/>
      <w:marTop w:val="0"/>
      <w:marBottom w:val="0"/>
      <w:divBdr>
        <w:top w:val="none" w:sz="0" w:space="0" w:color="auto"/>
        <w:left w:val="none" w:sz="0" w:space="0" w:color="auto"/>
        <w:bottom w:val="none" w:sz="0" w:space="0" w:color="auto"/>
        <w:right w:val="none" w:sz="0" w:space="0" w:color="auto"/>
      </w:divBdr>
    </w:div>
    <w:div w:id="1294289103">
      <w:marLeft w:val="0"/>
      <w:marRight w:val="0"/>
      <w:marTop w:val="0"/>
      <w:marBottom w:val="0"/>
      <w:divBdr>
        <w:top w:val="none" w:sz="0" w:space="0" w:color="auto"/>
        <w:left w:val="none" w:sz="0" w:space="0" w:color="auto"/>
        <w:bottom w:val="none" w:sz="0" w:space="0" w:color="auto"/>
        <w:right w:val="none" w:sz="0" w:space="0" w:color="auto"/>
      </w:divBdr>
    </w:div>
    <w:div w:id="1294602441">
      <w:marLeft w:val="0"/>
      <w:marRight w:val="0"/>
      <w:marTop w:val="0"/>
      <w:marBottom w:val="0"/>
      <w:divBdr>
        <w:top w:val="none" w:sz="0" w:space="0" w:color="auto"/>
        <w:left w:val="none" w:sz="0" w:space="0" w:color="auto"/>
        <w:bottom w:val="none" w:sz="0" w:space="0" w:color="auto"/>
        <w:right w:val="none" w:sz="0" w:space="0" w:color="auto"/>
      </w:divBdr>
    </w:div>
    <w:div w:id="1294604363">
      <w:marLeft w:val="0"/>
      <w:marRight w:val="0"/>
      <w:marTop w:val="0"/>
      <w:marBottom w:val="0"/>
      <w:divBdr>
        <w:top w:val="none" w:sz="0" w:space="0" w:color="auto"/>
        <w:left w:val="none" w:sz="0" w:space="0" w:color="auto"/>
        <w:bottom w:val="none" w:sz="0" w:space="0" w:color="auto"/>
        <w:right w:val="none" w:sz="0" w:space="0" w:color="auto"/>
      </w:divBdr>
    </w:div>
    <w:div w:id="1295331890">
      <w:marLeft w:val="0"/>
      <w:marRight w:val="0"/>
      <w:marTop w:val="0"/>
      <w:marBottom w:val="0"/>
      <w:divBdr>
        <w:top w:val="none" w:sz="0" w:space="0" w:color="auto"/>
        <w:left w:val="none" w:sz="0" w:space="0" w:color="auto"/>
        <w:bottom w:val="none" w:sz="0" w:space="0" w:color="auto"/>
        <w:right w:val="none" w:sz="0" w:space="0" w:color="auto"/>
      </w:divBdr>
    </w:div>
    <w:div w:id="1296524717">
      <w:marLeft w:val="0"/>
      <w:marRight w:val="0"/>
      <w:marTop w:val="0"/>
      <w:marBottom w:val="0"/>
      <w:divBdr>
        <w:top w:val="none" w:sz="0" w:space="0" w:color="auto"/>
        <w:left w:val="none" w:sz="0" w:space="0" w:color="auto"/>
        <w:bottom w:val="none" w:sz="0" w:space="0" w:color="auto"/>
        <w:right w:val="none" w:sz="0" w:space="0" w:color="auto"/>
      </w:divBdr>
    </w:div>
    <w:div w:id="1297829857">
      <w:marLeft w:val="0"/>
      <w:marRight w:val="0"/>
      <w:marTop w:val="0"/>
      <w:marBottom w:val="0"/>
      <w:divBdr>
        <w:top w:val="none" w:sz="0" w:space="0" w:color="auto"/>
        <w:left w:val="none" w:sz="0" w:space="0" w:color="auto"/>
        <w:bottom w:val="none" w:sz="0" w:space="0" w:color="auto"/>
        <w:right w:val="none" w:sz="0" w:space="0" w:color="auto"/>
      </w:divBdr>
    </w:div>
    <w:div w:id="1298418174">
      <w:marLeft w:val="0"/>
      <w:marRight w:val="0"/>
      <w:marTop w:val="0"/>
      <w:marBottom w:val="0"/>
      <w:divBdr>
        <w:top w:val="none" w:sz="0" w:space="0" w:color="auto"/>
        <w:left w:val="none" w:sz="0" w:space="0" w:color="auto"/>
        <w:bottom w:val="none" w:sz="0" w:space="0" w:color="auto"/>
        <w:right w:val="none" w:sz="0" w:space="0" w:color="auto"/>
      </w:divBdr>
    </w:div>
    <w:div w:id="1298492569">
      <w:marLeft w:val="0"/>
      <w:marRight w:val="0"/>
      <w:marTop w:val="0"/>
      <w:marBottom w:val="0"/>
      <w:divBdr>
        <w:top w:val="none" w:sz="0" w:space="0" w:color="auto"/>
        <w:left w:val="none" w:sz="0" w:space="0" w:color="auto"/>
        <w:bottom w:val="none" w:sz="0" w:space="0" w:color="auto"/>
        <w:right w:val="none" w:sz="0" w:space="0" w:color="auto"/>
      </w:divBdr>
    </w:div>
    <w:div w:id="1298951134">
      <w:marLeft w:val="0"/>
      <w:marRight w:val="0"/>
      <w:marTop w:val="0"/>
      <w:marBottom w:val="0"/>
      <w:divBdr>
        <w:top w:val="none" w:sz="0" w:space="0" w:color="auto"/>
        <w:left w:val="none" w:sz="0" w:space="0" w:color="auto"/>
        <w:bottom w:val="none" w:sz="0" w:space="0" w:color="auto"/>
        <w:right w:val="none" w:sz="0" w:space="0" w:color="auto"/>
      </w:divBdr>
    </w:div>
    <w:div w:id="1299258677">
      <w:marLeft w:val="0"/>
      <w:marRight w:val="0"/>
      <w:marTop w:val="0"/>
      <w:marBottom w:val="0"/>
      <w:divBdr>
        <w:top w:val="none" w:sz="0" w:space="0" w:color="auto"/>
        <w:left w:val="none" w:sz="0" w:space="0" w:color="auto"/>
        <w:bottom w:val="none" w:sz="0" w:space="0" w:color="auto"/>
        <w:right w:val="none" w:sz="0" w:space="0" w:color="auto"/>
      </w:divBdr>
    </w:div>
    <w:div w:id="1299335276">
      <w:marLeft w:val="0"/>
      <w:marRight w:val="0"/>
      <w:marTop w:val="0"/>
      <w:marBottom w:val="0"/>
      <w:divBdr>
        <w:top w:val="none" w:sz="0" w:space="0" w:color="auto"/>
        <w:left w:val="none" w:sz="0" w:space="0" w:color="auto"/>
        <w:bottom w:val="none" w:sz="0" w:space="0" w:color="auto"/>
        <w:right w:val="none" w:sz="0" w:space="0" w:color="auto"/>
      </w:divBdr>
    </w:div>
    <w:div w:id="1299724401">
      <w:marLeft w:val="0"/>
      <w:marRight w:val="0"/>
      <w:marTop w:val="0"/>
      <w:marBottom w:val="0"/>
      <w:divBdr>
        <w:top w:val="none" w:sz="0" w:space="0" w:color="auto"/>
        <w:left w:val="none" w:sz="0" w:space="0" w:color="auto"/>
        <w:bottom w:val="none" w:sz="0" w:space="0" w:color="auto"/>
        <w:right w:val="none" w:sz="0" w:space="0" w:color="auto"/>
      </w:divBdr>
    </w:div>
    <w:div w:id="1299991287">
      <w:marLeft w:val="0"/>
      <w:marRight w:val="0"/>
      <w:marTop w:val="0"/>
      <w:marBottom w:val="0"/>
      <w:divBdr>
        <w:top w:val="none" w:sz="0" w:space="0" w:color="auto"/>
        <w:left w:val="none" w:sz="0" w:space="0" w:color="auto"/>
        <w:bottom w:val="none" w:sz="0" w:space="0" w:color="auto"/>
        <w:right w:val="none" w:sz="0" w:space="0" w:color="auto"/>
      </w:divBdr>
    </w:div>
    <w:div w:id="1300109100">
      <w:marLeft w:val="0"/>
      <w:marRight w:val="0"/>
      <w:marTop w:val="0"/>
      <w:marBottom w:val="0"/>
      <w:divBdr>
        <w:top w:val="none" w:sz="0" w:space="0" w:color="auto"/>
        <w:left w:val="none" w:sz="0" w:space="0" w:color="auto"/>
        <w:bottom w:val="none" w:sz="0" w:space="0" w:color="auto"/>
        <w:right w:val="none" w:sz="0" w:space="0" w:color="auto"/>
      </w:divBdr>
    </w:div>
    <w:div w:id="1300191656">
      <w:marLeft w:val="0"/>
      <w:marRight w:val="0"/>
      <w:marTop w:val="0"/>
      <w:marBottom w:val="0"/>
      <w:divBdr>
        <w:top w:val="none" w:sz="0" w:space="0" w:color="auto"/>
        <w:left w:val="none" w:sz="0" w:space="0" w:color="auto"/>
        <w:bottom w:val="none" w:sz="0" w:space="0" w:color="auto"/>
        <w:right w:val="none" w:sz="0" w:space="0" w:color="auto"/>
      </w:divBdr>
    </w:div>
    <w:div w:id="1300453423">
      <w:marLeft w:val="0"/>
      <w:marRight w:val="0"/>
      <w:marTop w:val="0"/>
      <w:marBottom w:val="0"/>
      <w:divBdr>
        <w:top w:val="none" w:sz="0" w:space="0" w:color="auto"/>
        <w:left w:val="none" w:sz="0" w:space="0" w:color="auto"/>
        <w:bottom w:val="none" w:sz="0" w:space="0" w:color="auto"/>
        <w:right w:val="none" w:sz="0" w:space="0" w:color="auto"/>
      </w:divBdr>
    </w:div>
    <w:div w:id="1300528835">
      <w:marLeft w:val="0"/>
      <w:marRight w:val="0"/>
      <w:marTop w:val="0"/>
      <w:marBottom w:val="0"/>
      <w:divBdr>
        <w:top w:val="none" w:sz="0" w:space="0" w:color="auto"/>
        <w:left w:val="none" w:sz="0" w:space="0" w:color="auto"/>
        <w:bottom w:val="none" w:sz="0" w:space="0" w:color="auto"/>
        <w:right w:val="none" w:sz="0" w:space="0" w:color="auto"/>
      </w:divBdr>
    </w:div>
    <w:div w:id="1301226519">
      <w:marLeft w:val="0"/>
      <w:marRight w:val="0"/>
      <w:marTop w:val="0"/>
      <w:marBottom w:val="0"/>
      <w:divBdr>
        <w:top w:val="none" w:sz="0" w:space="0" w:color="auto"/>
        <w:left w:val="none" w:sz="0" w:space="0" w:color="auto"/>
        <w:bottom w:val="none" w:sz="0" w:space="0" w:color="auto"/>
        <w:right w:val="none" w:sz="0" w:space="0" w:color="auto"/>
      </w:divBdr>
    </w:div>
    <w:div w:id="1301692359">
      <w:marLeft w:val="0"/>
      <w:marRight w:val="0"/>
      <w:marTop w:val="0"/>
      <w:marBottom w:val="0"/>
      <w:divBdr>
        <w:top w:val="none" w:sz="0" w:space="0" w:color="auto"/>
        <w:left w:val="none" w:sz="0" w:space="0" w:color="auto"/>
        <w:bottom w:val="none" w:sz="0" w:space="0" w:color="auto"/>
        <w:right w:val="none" w:sz="0" w:space="0" w:color="auto"/>
      </w:divBdr>
    </w:div>
    <w:div w:id="1302535801">
      <w:marLeft w:val="0"/>
      <w:marRight w:val="0"/>
      <w:marTop w:val="0"/>
      <w:marBottom w:val="0"/>
      <w:divBdr>
        <w:top w:val="none" w:sz="0" w:space="0" w:color="auto"/>
        <w:left w:val="none" w:sz="0" w:space="0" w:color="auto"/>
        <w:bottom w:val="none" w:sz="0" w:space="0" w:color="auto"/>
        <w:right w:val="none" w:sz="0" w:space="0" w:color="auto"/>
      </w:divBdr>
    </w:div>
    <w:div w:id="1303390796">
      <w:marLeft w:val="0"/>
      <w:marRight w:val="0"/>
      <w:marTop w:val="0"/>
      <w:marBottom w:val="0"/>
      <w:divBdr>
        <w:top w:val="none" w:sz="0" w:space="0" w:color="auto"/>
        <w:left w:val="none" w:sz="0" w:space="0" w:color="auto"/>
        <w:bottom w:val="none" w:sz="0" w:space="0" w:color="auto"/>
        <w:right w:val="none" w:sz="0" w:space="0" w:color="auto"/>
      </w:divBdr>
    </w:div>
    <w:div w:id="1303999413">
      <w:marLeft w:val="0"/>
      <w:marRight w:val="0"/>
      <w:marTop w:val="0"/>
      <w:marBottom w:val="0"/>
      <w:divBdr>
        <w:top w:val="none" w:sz="0" w:space="0" w:color="auto"/>
        <w:left w:val="none" w:sz="0" w:space="0" w:color="auto"/>
        <w:bottom w:val="none" w:sz="0" w:space="0" w:color="auto"/>
        <w:right w:val="none" w:sz="0" w:space="0" w:color="auto"/>
      </w:divBdr>
    </w:div>
    <w:div w:id="1304964518">
      <w:marLeft w:val="0"/>
      <w:marRight w:val="0"/>
      <w:marTop w:val="0"/>
      <w:marBottom w:val="0"/>
      <w:divBdr>
        <w:top w:val="none" w:sz="0" w:space="0" w:color="auto"/>
        <w:left w:val="none" w:sz="0" w:space="0" w:color="auto"/>
        <w:bottom w:val="none" w:sz="0" w:space="0" w:color="auto"/>
        <w:right w:val="none" w:sz="0" w:space="0" w:color="auto"/>
      </w:divBdr>
    </w:div>
    <w:div w:id="1304965063">
      <w:marLeft w:val="0"/>
      <w:marRight w:val="0"/>
      <w:marTop w:val="0"/>
      <w:marBottom w:val="0"/>
      <w:divBdr>
        <w:top w:val="none" w:sz="0" w:space="0" w:color="auto"/>
        <w:left w:val="none" w:sz="0" w:space="0" w:color="auto"/>
        <w:bottom w:val="none" w:sz="0" w:space="0" w:color="auto"/>
        <w:right w:val="none" w:sz="0" w:space="0" w:color="auto"/>
      </w:divBdr>
    </w:div>
    <w:div w:id="1305353861">
      <w:marLeft w:val="0"/>
      <w:marRight w:val="0"/>
      <w:marTop w:val="0"/>
      <w:marBottom w:val="0"/>
      <w:divBdr>
        <w:top w:val="none" w:sz="0" w:space="0" w:color="auto"/>
        <w:left w:val="none" w:sz="0" w:space="0" w:color="auto"/>
        <w:bottom w:val="none" w:sz="0" w:space="0" w:color="auto"/>
        <w:right w:val="none" w:sz="0" w:space="0" w:color="auto"/>
      </w:divBdr>
    </w:div>
    <w:div w:id="1305505270">
      <w:marLeft w:val="0"/>
      <w:marRight w:val="0"/>
      <w:marTop w:val="0"/>
      <w:marBottom w:val="0"/>
      <w:divBdr>
        <w:top w:val="none" w:sz="0" w:space="0" w:color="auto"/>
        <w:left w:val="none" w:sz="0" w:space="0" w:color="auto"/>
        <w:bottom w:val="none" w:sz="0" w:space="0" w:color="auto"/>
        <w:right w:val="none" w:sz="0" w:space="0" w:color="auto"/>
      </w:divBdr>
    </w:div>
    <w:div w:id="1305893752">
      <w:marLeft w:val="0"/>
      <w:marRight w:val="0"/>
      <w:marTop w:val="0"/>
      <w:marBottom w:val="0"/>
      <w:divBdr>
        <w:top w:val="none" w:sz="0" w:space="0" w:color="auto"/>
        <w:left w:val="none" w:sz="0" w:space="0" w:color="auto"/>
        <w:bottom w:val="none" w:sz="0" w:space="0" w:color="auto"/>
        <w:right w:val="none" w:sz="0" w:space="0" w:color="auto"/>
      </w:divBdr>
    </w:div>
    <w:div w:id="1307321936">
      <w:marLeft w:val="0"/>
      <w:marRight w:val="0"/>
      <w:marTop w:val="0"/>
      <w:marBottom w:val="0"/>
      <w:divBdr>
        <w:top w:val="none" w:sz="0" w:space="0" w:color="auto"/>
        <w:left w:val="none" w:sz="0" w:space="0" w:color="auto"/>
        <w:bottom w:val="none" w:sz="0" w:space="0" w:color="auto"/>
        <w:right w:val="none" w:sz="0" w:space="0" w:color="auto"/>
      </w:divBdr>
    </w:div>
    <w:div w:id="1308048983">
      <w:marLeft w:val="0"/>
      <w:marRight w:val="0"/>
      <w:marTop w:val="0"/>
      <w:marBottom w:val="0"/>
      <w:divBdr>
        <w:top w:val="none" w:sz="0" w:space="0" w:color="auto"/>
        <w:left w:val="none" w:sz="0" w:space="0" w:color="auto"/>
        <w:bottom w:val="none" w:sz="0" w:space="0" w:color="auto"/>
        <w:right w:val="none" w:sz="0" w:space="0" w:color="auto"/>
      </w:divBdr>
    </w:div>
    <w:div w:id="1308322888">
      <w:marLeft w:val="0"/>
      <w:marRight w:val="0"/>
      <w:marTop w:val="0"/>
      <w:marBottom w:val="0"/>
      <w:divBdr>
        <w:top w:val="none" w:sz="0" w:space="0" w:color="auto"/>
        <w:left w:val="none" w:sz="0" w:space="0" w:color="auto"/>
        <w:bottom w:val="none" w:sz="0" w:space="0" w:color="auto"/>
        <w:right w:val="none" w:sz="0" w:space="0" w:color="auto"/>
      </w:divBdr>
    </w:div>
    <w:div w:id="1308432302">
      <w:marLeft w:val="0"/>
      <w:marRight w:val="0"/>
      <w:marTop w:val="0"/>
      <w:marBottom w:val="0"/>
      <w:divBdr>
        <w:top w:val="none" w:sz="0" w:space="0" w:color="auto"/>
        <w:left w:val="none" w:sz="0" w:space="0" w:color="auto"/>
        <w:bottom w:val="none" w:sz="0" w:space="0" w:color="auto"/>
        <w:right w:val="none" w:sz="0" w:space="0" w:color="auto"/>
      </w:divBdr>
    </w:div>
    <w:div w:id="1308704475">
      <w:marLeft w:val="0"/>
      <w:marRight w:val="0"/>
      <w:marTop w:val="0"/>
      <w:marBottom w:val="0"/>
      <w:divBdr>
        <w:top w:val="none" w:sz="0" w:space="0" w:color="auto"/>
        <w:left w:val="none" w:sz="0" w:space="0" w:color="auto"/>
        <w:bottom w:val="none" w:sz="0" w:space="0" w:color="auto"/>
        <w:right w:val="none" w:sz="0" w:space="0" w:color="auto"/>
      </w:divBdr>
    </w:div>
    <w:div w:id="1309244264">
      <w:marLeft w:val="0"/>
      <w:marRight w:val="0"/>
      <w:marTop w:val="0"/>
      <w:marBottom w:val="0"/>
      <w:divBdr>
        <w:top w:val="none" w:sz="0" w:space="0" w:color="auto"/>
        <w:left w:val="none" w:sz="0" w:space="0" w:color="auto"/>
        <w:bottom w:val="none" w:sz="0" w:space="0" w:color="auto"/>
        <w:right w:val="none" w:sz="0" w:space="0" w:color="auto"/>
      </w:divBdr>
    </w:div>
    <w:div w:id="1309826063">
      <w:marLeft w:val="0"/>
      <w:marRight w:val="0"/>
      <w:marTop w:val="0"/>
      <w:marBottom w:val="0"/>
      <w:divBdr>
        <w:top w:val="none" w:sz="0" w:space="0" w:color="auto"/>
        <w:left w:val="none" w:sz="0" w:space="0" w:color="auto"/>
        <w:bottom w:val="none" w:sz="0" w:space="0" w:color="auto"/>
        <w:right w:val="none" w:sz="0" w:space="0" w:color="auto"/>
      </w:divBdr>
    </w:div>
    <w:div w:id="1309900574">
      <w:marLeft w:val="0"/>
      <w:marRight w:val="0"/>
      <w:marTop w:val="0"/>
      <w:marBottom w:val="0"/>
      <w:divBdr>
        <w:top w:val="none" w:sz="0" w:space="0" w:color="auto"/>
        <w:left w:val="none" w:sz="0" w:space="0" w:color="auto"/>
        <w:bottom w:val="none" w:sz="0" w:space="0" w:color="auto"/>
        <w:right w:val="none" w:sz="0" w:space="0" w:color="auto"/>
      </w:divBdr>
    </w:div>
    <w:div w:id="1310014294">
      <w:marLeft w:val="0"/>
      <w:marRight w:val="0"/>
      <w:marTop w:val="0"/>
      <w:marBottom w:val="0"/>
      <w:divBdr>
        <w:top w:val="none" w:sz="0" w:space="0" w:color="auto"/>
        <w:left w:val="none" w:sz="0" w:space="0" w:color="auto"/>
        <w:bottom w:val="none" w:sz="0" w:space="0" w:color="auto"/>
        <w:right w:val="none" w:sz="0" w:space="0" w:color="auto"/>
      </w:divBdr>
    </w:div>
    <w:div w:id="1310131753">
      <w:marLeft w:val="0"/>
      <w:marRight w:val="0"/>
      <w:marTop w:val="0"/>
      <w:marBottom w:val="0"/>
      <w:divBdr>
        <w:top w:val="none" w:sz="0" w:space="0" w:color="auto"/>
        <w:left w:val="none" w:sz="0" w:space="0" w:color="auto"/>
        <w:bottom w:val="none" w:sz="0" w:space="0" w:color="auto"/>
        <w:right w:val="none" w:sz="0" w:space="0" w:color="auto"/>
      </w:divBdr>
    </w:div>
    <w:div w:id="1310549256">
      <w:marLeft w:val="0"/>
      <w:marRight w:val="0"/>
      <w:marTop w:val="0"/>
      <w:marBottom w:val="0"/>
      <w:divBdr>
        <w:top w:val="none" w:sz="0" w:space="0" w:color="auto"/>
        <w:left w:val="none" w:sz="0" w:space="0" w:color="auto"/>
        <w:bottom w:val="none" w:sz="0" w:space="0" w:color="auto"/>
        <w:right w:val="none" w:sz="0" w:space="0" w:color="auto"/>
      </w:divBdr>
    </w:div>
    <w:div w:id="1310942420">
      <w:marLeft w:val="0"/>
      <w:marRight w:val="0"/>
      <w:marTop w:val="0"/>
      <w:marBottom w:val="0"/>
      <w:divBdr>
        <w:top w:val="none" w:sz="0" w:space="0" w:color="auto"/>
        <w:left w:val="none" w:sz="0" w:space="0" w:color="auto"/>
        <w:bottom w:val="none" w:sz="0" w:space="0" w:color="auto"/>
        <w:right w:val="none" w:sz="0" w:space="0" w:color="auto"/>
      </w:divBdr>
    </w:div>
    <w:div w:id="1311523183">
      <w:marLeft w:val="0"/>
      <w:marRight w:val="0"/>
      <w:marTop w:val="0"/>
      <w:marBottom w:val="0"/>
      <w:divBdr>
        <w:top w:val="none" w:sz="0" w:space="0" w:color="auto"/>
        <w:left w:val="none" w:sz="0" w:space="0" w:color="auto"/>
        <w:bottom w:val="none" w:sz="0" w:space="0" w:color="auto"/>
        <w:right w:val="none" w:sz="0" w:space="0" w:color="auto"/>
      </w:divBdr>
    </w:div>
    <w:div w:id="1311596911">
      <w:marLeft w:val="0"/>
      <w:marRight w:val="0"/>
      <w:marTop w:val="0"/>
      <w:marBottom w:val="0"/>
      <w:divBdr>
        <w:top w:val="none" w:sz="0" w:space="0" w:color="auto"/>
        <w:left w:val="none" w:sz="0" w:space="0" w:color="auto"/>
        <w:bottom w:val="none" w:sz="0" w:space="0" w:color="auto"/>
        <w:right w:val="none" w:sz="0" w:space="0" w:color="auto"/>
      </w:divBdr>
    </w:div>
    <w:div w:id="1312636516">
      <w:marLeft w:val="0"/>
      <w:marRight w:val="0"/>
      <w:marTop w:val="0"/>
      <w:marBottom w:val="0"/>
      <w:divBdr>
        <w:top w:val="none" w:sz="0" w:space="0" w:color="auto"/>
        <w:left w:val="none" w:sz="0" w:space="0" w:color="auto"/>
        <w:bottom w:val="none" w:sz="0" w:space="0" w:color="auto"/>
        <w:right w:val="none" w:sz="0" w:space="0" w:color="auto"/>
      </w:divBdr>
    </w:div>
    <w:div w:id="1312709170">
      <w:marLeft w:val="0"/>
      <w:marRight w:val="0"/>
      <w:marTop w:val="0"/>
      <w:marBottom w:val="0"/>
      <w:divBdr>
        <w:top w:val="none" w:sz="0" w:space="0" w:color="auto"/>
        <w:left w:val="none" w:sz="0" w:space="0" w:color="auto"/>
        <w:bottom w:val="none" w:sz="0" w:space="0" w:color="auto"/>
        <w:right w:val="none" w:sz="0" w:space="0" w:color="auto"/>
      </w:divBdr>
    </w:div>
    <w:div w:id="1312714707">
      <w:marLeft w:val="0"/>
      <w:marRight w:val="0"/>
      <w:marTop w:val="0"/>
      <w:marBottom w:val="0"/>
      <w:divBdr>
        <w:top w:val="none" w:sz="0" w:space="0" w:color="auto"/>
        <w:left w:val="none" w:sz="0" w:space="0" w:color="auto"/>
        <w:bottom w:val="none" w:sz="0" w:space="0" w:color="auto"/>
        <w:right w:val="none" w:sz="0" w:space="0" w:color="auto"/>
      </w:divBdr>
    </w:div>
    <w:div w:id="1312714833">
      <w:marLeft w:val="0"/>
      <w:marRight w:val="0"/>
      <w:marTop w:val="0"/>
      <w:marBottom w:val="0"/>
      <w:divBdr>
        <w:top w:val="none" w:sz="0" w:space="0" w:color="auto"/>
        <w:left w:val="none" w:sz="0" w:space="0" w:color="auto"/>
        <w:bottom w:val="none" w:sz="0" w:space="0" w:color="auto"/>
        <w:right w:val="none" w:sz="0" w:space="0" w:color="auto"/>
      </w:divBdr>
    </w:div>
    <w:div w:id="1312759334">
      <w:marLeft w:val="0"/>
      <w:marRight w:val="0"/>
      <w:marTop w:val="0"/>
      <w:marBottom w:val="0"/>
      <w:divBdr>
        <w:top w:val="none" w:sz="0" w:space="0" w:color="auto"/>
        <w:left w:val="none" w:sz="0" w:space="0" w:color="auto"/>
        <w:bottom w:val="none" w:sz="0" w:space="0" w:color="auto"/>
        <w:right w:val="none" w:sz="0" w:space="0" w:color="auto"/>
      </w:divBdr>
    </w:div>
    <w:div w:id="1313296198">
      <w:marLeft w:val="0"/>
      <w:marRight w:val="0"/>
      <w:marTop w:val="0"/>
      <w:marBottom w:val="0"/>
      <w:divBdr>
        <w:top w:val="none" w:sz="0" w:space="0" w:color="auto"/>
        <w:left w:val="none" w:sz="0" w:space="0" w:color="auto"/>
        <w:bottom w:val="none" w:sz="0" w:space="0" w:color="auto"/>
        <w:right w:val="none" w:sz="0" w:space="0" w:color="auto"/>
      </w:divBdr>
    </w:div>
    <w:div w:id="1313607423">
      <w:marLeft w:val="0"/>
      <w:marRight w:val="0"/>
      <w:marTop w:val="0"/>
      <w:marBottom w:val="0"/>
      <w:divBdr>
        <w:top w:val="none" w:sz="0" w:space="0" w:color="auto"/>
        <w:left w:val="none" w:sz="0" w:space="0" w:color="auto"/>
        <w:bottom w:val="none" w:sz="0" w:space="0" w:color="auto"/>
        <w:right w:val="none" w:sz="0" w:space="0" w:color="auto"/>
      </w:divBdr>
    </w:div>
    <w:div w:id="1313831823">
      <w:marLeft w:val="0"/>
      <w:marRight w:val="0"/>
      <w:marTop w:val="0"/>
      <w:marBottom w:val="0"/>
      <w:divBdr>
        <w:top w:val="none" w:sz="0" w:space="0" w:color="auto"/>
        <w:left w:val="none" w:sz="0" w:space="0" w:color="auto"/>
        <w:bottom w:val="none" w:sz="0" w:space="0" w:color="auto"/>
        <w:right w:val="none" w:sz="0" w:space="0" w:color="auto"/>
      </w:divBdr>
    </w:div>
    <w:div w:id="1313948835">
      <w:marLeft w:val="0"/>
      <w:marRight w:val="0"/>
      <w:marTop w:val="0"/>
      <w:marBottom w:val="0"/>
      <w:divBdr>
        <w:top w:val="none" w:sz="0" w:space="0" w:color="auto"/>
        <w:left w:val="none" w:sz="0" w:space="0" w:color="auto"/>
        <w:bottom w:val="none" w:sz="0" w:space="0" w:color="auto"/>
        <w:right w:val="none" w:sz="0" w:space="0" w:color="auto"/>
      </w:divBdr>
    </w:div>
    <w:div w:id="1314674198">
      <w:marLeft w:val="0"/>
      <w:marRight w:val="0"/>
      <w:marTop w:val="0"/>
      <w:marBottom w:val="0"/>
      <w:divBdr>
        <w:top w:val="none" w:sz="0" w:space="0" w:color="auto"/>
        <w:left w:val="none" w:sz="0" w:space="0" w:color="auto"/>
        <w:bottom w:val="none" w:sz="0" w:space="0" w:color="auto"/>
        <w:right w:val="none" w:sz="0" w:space="0" w:color="auto"/>
      </w:divBdr>
    </w:div>
    <w:div w:id="1314990839">
      <w:marLeft w:val="0"/>
      <w:marRight w:val="0"/>
      <w:marTop w:val="0"/>
      <w:marBottom w:val="0"/>
      <w:divBdr>
        <w:top w:val="none" w:sz="0" w:space="0" w:color="auto"/>
        <w:left w:val="none" w:sz="0" w:space="0" w:color="auto"/>
        <w:bottom w:val="none" w:sz="0" w:space="0" w:color="auto"/>
        <w:right w:val="none" w:sz="0" w:space="0" w:color="auto"/>
      </w:divBdr>
    </w:div>
    <w:div w:id="1315068871">
      <w:marLeft w:val="0"/>
      <w:marRight w:val="0"/>
      <w:marTop w:val="0"/>
      <w:marBottom w:val="0"/>
      <w:divBdr>
        <w:top w:val="none" w:sz="0" w:space="0" w:color="auto"/>
        <w:left w:val="none" w:sz="0" w:space="0" w:color="auto"/>
        <w:bottom w:val="none" w:sz="0" w:space="0" w:color="auto"/>
        <w:right w:val="none" w:sz="0" w:space="0" w:color="auto"/>
      </w:divBdr>
    </w:div>
    <w:div w:id="1315254758">
      <w:marLeft w:val="0"/>
      <w:marRight w:val="0"/>
      <w:marTop w:val="0"/>
      <w:marBottom w:val="0"/>
      <w:divBdr>
        <w:top w:val="none" w:sz="0" w:space="0" w:color="auto"/>
        <w:left w:val="none" w:sz="0" w:space="0" w:color="auto"/>
        <w:bottom w:val="none" w:sz="0" w:space="0" w:color="auto"/>
        <w:right w:val="none" w:sz="0" w:space="0" w:color="auto"/>
      </w:divBdr>
    </w:div>
    <w:div w:id="1315914543">
      <w:marLeft w:val="0"/>
      <w:marRight w:val="0"/>
      <w:marTop w:val="0"/>
      <w:marBottom w:val="0"/>
      <w:divBdr>
        <w:top w:val="none" w:sz="0" w:space="0" w:color="auto"/>
        <w:left w:val="none" w:sz="0" w:space="0" w:color="auto"/>
        <w:bottom w:val="none" w:sz="0" w:space="0" w:color="auto"/>
        <w:right w:val="none" w:sz="0" w:space="0" w:color="auto"/>
      </w:divBdr>
    </w:div>
    <w:div w:id="1315992257">
      <w:marLeft w:val="0"/>
      <w:marRight w:val="0"/>
      <w:marTop w:val="0"/>
      <w:marBottom w:val="0"/>
      <w:divBdr>
        <w:top w:val="none" w:sz="0" w:space="0" w:color="auto"/>
        <w:left w:val="none" w:sz="0" w:space="0" w:color="auto"/>
        <w:bottom w:val="none" w:sz="0" w:space="0" w:color="auto"/>
        <w:right w:val="none" w:sz="0" w:space="0" w:color="auto"/>
      </w:divBdr>
    </w:div>
    <w:div w:id="1316106897">
      <w:marLeft w:val="0"/>
      <w:marRight w:val="0"/>
      <w:marTop w:val="0"/>
      <w:marBottom w:val="0"/>
      <w:divBdr>
        <w:top w:val="none" w:sz="0" w:space="0" w:color="auto"/>
        <w:left w:val="none" w:sz="0" w:space="0" w:color="auto"/>
        <w:bottom w:val="none" w:sz="0" w:space="0" w:color="auto"/>
        <w:right w:val="none" w:sz="0" w:space="0" w:color="auto"/>
      </w:divBdr>
    </w:div>
    <w:div w:id="1316109148">
      <w:marLeft w:val="0"/>
      <w:marRight w:val="0"/>
      <w:marTop w:val="0"/>
      <w:marBottom w:val="0"/>
      <w:divBdr>
        <w:top w:val="none" w:sz="0" w:space="0" w:color="auto"/>
        <w:left w:val="none" w:sz="0" w:space="0" w:color="auto"/>
        <w:bottom w:val="none" w:sz="0" w:space="0" w:color="auto"/>
        <w:right w:val="none" w:sz="0" w:space="0" w:color="auto"/>
      </w:divBdr>
    </w:div>
    <w:div w:id="1316298372">
      <w:marLeft w:val="0"/>
      <w:marRight w:val="0"/>
      <w:marTop w:val="0"/>
      <w:marBottom w:val="0"/>
      <w:divBdr>
        <w:top w:val="none" w:sz="0" w:space="0" w:color="auto"/>
        <w:left w:val="none" w:sz="0" w:space="0" w:color="auto"/>
        <w:bottom w:val="none" w:sz="0" w:space="0" w:color="auto"/>
        <w:right w:val="none" w:sz="0" w:space="0" w:color="auto"/>
      </w:divBdr>
    </w:div>
    <w:div w:id="1316573091">
      <w:marLeft w:val="0"/>
      <w:marRight w:val="0"/>
      <w:marTop w:val="0"/>
      <w:marBottom w:val="0"/>
      <w:divBdr>
        <w:top w:val="none" w:sz="0" w:space="0" w:color="auto"/>
        <w:left w:val="none" w:sz="0" w:space="0" w:color="auto"/>
        <w:bottom w:val="none" w:sz="0" w:space="0" w:color="auto"/>
        <w:right w:val="none" w:sz="0" w:space="0" w:color="auto"/>
      </w:divBdr>
    </w:div>
    <w:div w:id="1317104819">
      <w:marLeft w:val="0"/>
      <w:marRight w:val="0"/>
      <w:marTop w:val="0"/>
      <w:marBottom w:val="0"/>
      <w:divBdr>
        <w:top w:val="none" w:sz="0" w:space="0" w:color="auto"/>
        <w:left w:val="none" w:sz="0" w:space="0" w:color="auto"/>
        <w:bottom w:val="none" w:sz="0" w:space="0" w:color="auto"/>
        <w:right w:val="none" w:sz="0" w:space="0" w:color="auto"/>
      </w:divBdr>
    </w:div>
    <w:div w:id="1317497213">
      <w:marLeft w:val="0"/>
      <w:marRight w:val="0"/>
      <w:marTop w:val="0"/>
      <w:marBottom w:val="0"/>
      <w:divBdr>
        <w:top w:val="none" w:sz="0" w:space="0" w:color="auto"/>
        <w:left w:val="none" w:sz="0" w:space="0" w:color="auto"/>
        <w:bottom w:val="none" w:sz="0" w:space="0" w:color="auto"/>
        <w:right w:val="none" w:sz="0" w:space="0" w:color="auto"/>
      </w:divBdr>
    </w:div>
    <w:div w:id="1317686591">
      <w:marLeft w:val="0"/>
      <w:marRight w:val="0"/>
      <w:marTop w:val="0"/>
      <w:marBottom w:val="0"/>
      <w:divBdr>
        <w:top w:val="none" w:sz="0" w:space="0" w:color="auto"/>
        <w:left w:val="none" w:sz="0" w:space="0" w:color="auto"/>
        <w:bottom w:val="none" w:sz="0" w:space="0" w:color="auto"/>
        <w:right w:val="none" w:sz="0" w:space="0" w:color="auto"/>
      </w:divBdr>
    </w:div>
    <w:div w:id="1318269674">
      <w:marLeft w:val="0"/>
      <w:marRight w:val="0"/>
      <w:marTop w:val="0"/>
      <w:marBottom w:val="0"/>
      <w:divBdr>
        <w:top w:val="none" w:sz="0" w:space="0" w:color="auto"/>
        <w:left w:val="none" w:sz="0" w:space="0" w:color="auto"/>
        <w:bottom w:val="none" w:sz="0" w:space="0" w:color="auto"/>
        <w:right w:val="none" w:sz="0" w:space="0" w:color="auto"/>
      </w:divBdr>
    </w:div>
    <w:div w:id="1318458333">
      <w:marLeft w:val="0"/>
      <w:marRight w:val="0"/>
      <w:marTop w:val="0"/>
      <w:marBottom w:val="0"/>
      <w:divBdr>
        <w:top w:val="none" w:sz="0" w:space="0" w:color="auto"/>
        <w:left w:val="none" w:sz="0" w:space="0" w:color="auto"/>
        <w:bottom w:val="none" w:sz="0" w:space="0" w:color="auto"/>
        <w:right w:val="none" w:sz="0" w:space="0" w:color="auto"/>
      </w:divBdr>
    </w:div>
    <w:div w:id="1318804353">
      <w:marLeft w:val="0"/>
      <w:marRight w:val="0"/>
      <w:marTop w:val="0"/>
      <w:marBottom w:val="0"/>
      <w:divBdr>
        <w:top w:val="none" w:sz="0" w:space="0" w:color="auto"/>
        <w:left w:val="none" w:sz="0" w:space="0" w:color="auto"/>
        <w:bottom w:val="none" w:sz="0" w:space="0" w:color="auto"/>
        <w:right w:val="none" w:sz="0" w:space="0" w:color="auto"/>
      </w:divBdr>
    </w:div>
    <w:div w:id="1318875982">
      <w:marLeft w:val="0"/>
      <w:marRight w:val="0"/>
      <w:marTop w:val="0"/>
      <w:marBottom w:val="0"/>
      <w:divBdr>
        <w:top w:val="none" w:sz="0" w:space="0" w:color="auto"/>
        <w:left w:val="none" w:sz="0" w:space="0" w:color="auto"/>
        <w:bottom w:val="none" w:sz="0" w:space="0" w:color="auto"/>
        <w:right w:val="none" w:sz="0" w:space="0" w:color="auto"/>
      </w:divBdr>
    </w:div>
    <w:div w:id="1318991657">
      <w:marLeft w:val="0"/>
      <w:marRight w:val="0"/>
      <w:marTop w:val="0"/>
      <w:marBottom w:val="0"/>
      <w:divBdr>
        <w:top w:val="none" w:sz="0" w:space="0" w:color="auto"/>
        <w:left w:val="none" w:sz="0" w:space="0" w:color="auto"/>
        <w:bottom w:val="none" w:sz="0" w:space="0" w:color="auto"/>
        <w:right w:val="none" w:sz="0" w:space="0" w:color="auto"/>
      </w:divBdr>
    </w:div>
    <w:div w:id="1320187911">
      <w:marLeft w:val="0"/>
      <w:marRight w:val="0"/>
      <w:marTop w:val="0"/>
      <w:marBottom w:val="0"/>
      <w:divBdr>
        <w:top w:val="none" w:sz="0" w:space="0" w:color="auto"/>
        <w:left w:val="none" w:sz="0" w:space="0" w:color="auto"/>
        <w:bottom w:val="none" w:sz="0" w:space="0" w:color="auto"/>
        <w:right w:val="none" w:sz="0" w:space="0" w:color="auto"/>
      </w:divBdr>
    </w:div>
    <w:div w:id="1320572092">
      <w:marLeft w:val="0"/>
      <w:marRight w:val="0"/>
      <w:marTop w:val="0"/>
      <w:marBottom w:val="0"/>
      <w:divBdr>
        <w:top w:val="none" w:sz="0" w:space="0" w:color="auto"/>
        <w:left w:val="none" w:sz="0" w:space="0" w:color="auto"/>
        <w:bottom w:val="none" w:sz="0" w:space="0" w:color="auto"/>
        <w:right w:val="none" w:sz="0" w:space="0" w:color="auto"/>
      </w:divBdr>
    </w:div>
    <w:div w:id="1322923760">
      <w:marLeft w:val="0"/>
      <w:marRight w:val="0"/>
      <w:marTop w:val="0"/>
      <w:marBottom w:val="0"/>
      <w:divBdr>
        <w:top w:val="none" w:sz="0" w:space="0" w:color="auto"/>
        <w:left w:val="none" w:sz="0" w:space="0" w:color="auto"/>
        <w:bottom w:val="none" w:sz="0" w:space="0" w:color="auto"/>
        <w:right w:val="none" w:sz="0" w:space="0" w:color="auto"/>
      </w:divBdr>
    </w:div>
    <w:div w:id="1324745881">
      <w:marLeft w:val="0"/>
      <w:marRight w:val="0"/>
      <w:marTop w:val="0"/>
      <w:marBottom w:val="0"/>
      <w:divBdr>
        <w:top w:val="none" w:sz="0" w:space="0" w:color="auto"/>
        <w:left w:val="none" w:sz="0" w:space="0" w:color="auto"/>
        <w:bottom w:val="none" w:sz="0" w:space="0" w:color="auto"/>
        <w:right w:val="none" w:sz="0" w:space="0" w:color="auto"/>
      </w:divBdr>
    </w:div>
    <w:div w:id="1324777011">
      <w:marLeft w:val="0"/>
      <w:marRight w:val="0"/>
      <w:marTop w:val="0"/>
      <w:marBottom w:val="0"/>
      <w:divBdr>
        <w:top w:val="none" w:sz="0" w:space="0" w:color="auto"/>
        <w:left w:val="none" w:sz="0" w:space="0" w:color="auto"/>
        <w:bottom w:val="none" w:sz="0" w:space="0" w:color="auto"/>
        <w:right w:val="none" w:sz="0" w:space="0" w:color="auto"/>
      </w:divBdr>
    </w:div>
    <w:div w:id="1325086459">
      <w:marLeft w:val="0"/>
      <w:marRight w:val="0"/>
      <w:marTop w:val="0"/>
      <w:marBottom w:val="0"/>
      <w:divBdr>
        <w:top w:val="none" w:sz="0" w:space="0" w:color="auto"/>
        <w:left w:val="none" w:sz="0" w:space="0" w:color="auto"/>
        <w:bottom w:val="none" w:sz="0" w:space="0" w:color="auto"/>
        <w:right w:val="none" w:sz="0" w:space="0" w:color="auto"/>
      </w:divBdr>
    </w:div>
    <w:div w:id="1325160725">
      <w:marLeft w:val="0"/>
      <w:marRight w:val="0"/>
      <w:marTop w:val="0"/>
      <w:marBottom w:val="0"/>
      <w:divBdr>
        <w:top w:val="none" w:sz="0" w:space="0" w:color="auto"/>
        <w:left w:val="none" w:sz="0" w:space="0" w:color="auto"/>
        <w:bottom w:val="none" w:sz="0" w:space="0" w:color="auto"/>
        <w:right w:val="none" w:sz="0" w:space="0" w:color="auto"/>
      </w:divBdr>
    </w:div>
    <w:div w:id="1325663420">
      <w:marLeft w:val="0"/>
      <w:marRight w:val="0"/>
      <w:marTop w:val="0"/>
      <w:marBottom w:val="0"/>
      <w:divBdr>
        <w:top w:val="none" w:sz="0" w:space="0" w:color="auto"/>
        <w:left w:val="none" w:sz="0" w:space="0" w:color="auto"/>
        <w:bottom w:val="none" w:sz="0" w:space="0" w:color="auto"/>
        <w:right w:val="none" w:sz="0" w:space="0" w:color="auto"/>
      </w:divBdr>
    </w:div>
    <w:div w:id="1325669637">
      <w:marLeft w:val="0"/>
      <w:marRight w:val="0"/>
      <w:marTop w:val="0"/>
      <w:marBottom w:val="0"/>
      <w:divBdr>
        <w:top w:val="none" w:sz="0" w:space="0" w:color="auto"/>
        <w:left w:val="none" w:sz="0" w:space="0" w:color="auto"/>
        <w:bottom w:val="none" w:sz="0" w:space="0" w:color="auto"/>
        <w:right w:val="none" w:sz="0" w:space="0" w:color="auto"/>
      </w:divBdr>
    </w:div>
    <w:div w:id="1325821555">
      <w:marLeft w:val="0"/>
      <w:marRight w:val="0"/>
      <w:marTop w:val="0"/>
      <w:marBottom w:val="0"/>
      <w:divBdr>
        <w:top w:val="none" w:sz="0" w:space="0" w:color="auto"/>
        <w:left w:val="none" w:sz="0" w:space="0" w:color="auto"/>
        <w:bottom w:val="none" w:sz="0" w:space="0" w:color="auto"/>
        <w:right w:val="none" w:sz="0" w:space="0" w:color="auto"/>
      </w:divBdr>
    </w:div>
    <w:div w:id="1326546054">
      <w:marLeft w:val="0"/>
      <w:marRight w:val="0"/>
      <w:marTop w:val="0"/>
      <w:marBottom w:val="0"/>
      <w:divBdr>
        <w:top w:val="none" w:sz="0" w:space="0" w:color="auto"/>
        <w:left w:val="none" w:sz="0" w:space="0" w:color="auto"/>
        <w:bottom w:val="none" w:sz="0" w:space="0" w:color="auto"/>
        <w:right w:val="none" w:sz="0" w:space="0" w:color="auto"/>
      </w:divBdr>
    </w:div>
    <w:div w:id="1327442151">
      <w:marLeft w:val="0"/>
      <w:marRight w:val="0"/>
      <w:marTop w:val="0"/>
      <w:marBottom w:val="0"/>
      <w:divBdr>
        <w:top w:val="none" w:sz="0" w:space="0" w:color="auto"/>
        <w:left w:val="none" w:sz="0" w:space="0" w:color="auto"/>
        <w:bottom w:val="none" w:sz="0" w:space="0" w:color="auto"/>
        <w:right w:val="none" w:sz="0" w:space="0" w:color="auto"/>
      </w:divBdr>
    </w:div>
    <w:div w:id="1328632866">
      <w:marLeft w:val="0"/>
      <w:marRight w:val="0"/>
      <w:marTop w:val="0"/>
      <w:marBottom w:val="0"/>
      <w:divBdr>
        <w:top w:val="none" w:sz="0" w:space="0" w:color="auto"/>
        <w:left w:val="none" w:sz="0" w:space="0" w:color="auto"/>
        <w:bottom w:val="none" w:sz="0" w:space="0" w:color="auto"/>
        <w:right w:val="none" w:sz="0" w:space="0" w:color="auto"/>
      </w:divBdr>
    </w:div>
    <w:div w:id="1330330351">
      <w:marLeft w:val="0"/>
      <w:marRight w:val="0"/>
      <w:marTop w:val="0"/>
      <w:marBottom w:val="0"/>
      <w:divBdr>
        <w:top w:val="none" w:sz="0" w:space="0" w:color="auto"/>
        <w:left w:val="none" w:sz="0" w:space="0" w:color="auto"/>
        <w:bottom w:val="none" w:sz="0" w:space="0" w:color="auto"/>
        <w:right w:val="none" w:sz="0" w:space="0" w:color="auto"/>
      </w:divBdr>
    </w:div>
    <w:div w:id="1331981566">
      <w:marLeft w:val="0"/>
      <w:marRight w:val="0"/>
      <w:marTop w:val="0"/>
      <w:marBottom w:val="0"/>
      <w:divBdr>
        <w:top w:val="none" w:sz="0" w:space="0" w:color="auto"/>
        <w:left w:val="none" w:sz="0" w:space="0" w:color="auto"/>
        <w:bottom w:val="none" w:sz="0" w:space="0" w:color="auto"/>
        <w:right w:val="none" w:sz="0" w:space="0" w:color="auto"/>
      </w:divBdr>
    </w:div>
    <w:div w:id="1333072168">
      <w:marLeft w:val="0"/>
      <w:marRight w:val="0"/>
      <w:marTop w:val="0"/>
      <w:marBottom w:val="0"/>
      <w:divBdr>
        <w:top w:val="none" w:sz="0" w:space="0" w:color="auto"/>
        <w:left w:val="none" w:sz="0" w:space="0" w:color="auto"/>
        <w:bottom w:val="none" w:sz="0" w:space="0" w:color="auto"/>
        <w:right w:val="none" w:sz="0" w:space="0" w:color="auto"/>
      </w:divBdr>
    </w:div>
    <w:div w:id="1333340785">
      <w:marLeft w:val="0"/>
      <w:marRight w:val="0"/>
      <w:marTop w:val="0"/>
      <w:marBottom w:val="0"/>
      <w:divBdr>
        <w:top w:val="none" w:sz="0" w:space="0" w:color="auto"/>
        <w:left w:val="none" w:sz="0" w:space="0" w:color="auto"/>
        <w:bottom w:val="none" w:sz="0" w:space="0" w:color="auto"/>
        <w:right w:val="none" w:sz="0" w:space="0" w:color="auto"/>
      </w:divBdr>
    </w:div>
    <w:div w:id="1333727781">
      <w:marLeft w:val="0"/>
      <w:marRight w:val="0"/>
      <w:marTop w:val="0"/>
      <w:marBottom w:val="0"/>
      <w:divBdr>
        <w:top w:val="none" w:sz="0" w:space="0" w:color="auto"/>
        <w:left w:val="none" w:sz="0" w:space="0" w:color="auto"/>
        <w:bottom w:val="none" w:sz="0" w:space="0" w:color="auto"/>
        <w:right w:val="none" w:sz="0" w:space="0" w:color="auto"/>
      </w:divBdr>
    </w:div>
    <w:div w:id="1334453659">
      <w:marLeft w:val="0"/>
      <w:marRight w:val="0"/>
      <w:marTop w:val="0"/>
      <w:marBottom w:val="0"/>
      <w:divBdr>
        <w:top w:val="none" w:sz="0" w:space="0" w:color="auto"/>
        <w:left w:val="none" w:sz="0" w:space="0" w:color="auto"/>
        <w:bottom w:val="none" w:sz="0" w:space="0" w:color="auto"/>
        <w:right w:val="none" w:sz="0" w:space="0" w:color="auto"/>
      </w:divBdr>
    </w:div>
    <w:div w:id="1334532967">
      <w:marLeft w:val="0"/>
      <w:marRight w:val="0"/>
      <w:marTop w:val="0"/>
      <w:marBottom w:val="0"/>
      <w:divBdr>
        <w:top w:val="none" w:sz="0" w:space="0" w:color="auto"/>
        <w:left w:val="none" w:sz="0" w:space="0" w:color="auto"/>
        <w:bottom w:val="none" w:sz="0" w:space="0" w:color="auto"/>
        <w:right w:val="none" w:sz="0" w:space="0" w:color="auto"/>
      </w:divBdr>
    </w:div>
    <w:div w:id="1335496071">
      <w:marLeft w:val="0"/>
      <w:marRight w:val="0"/>
      <w:marTop w:val="0"/>
      <w:marBottom w:val="0"/>
      <w:divBdr>
        <w:top w:val="none" w:sz="0" w:space="0" w:color="auto"/>
        <w:left w:val="none" w:sz="0" w:space="0" w:color="auto"/>
        <w:bottom w:val="none" w:sz="0" w:space="0" w:color="auto"/>
        <w:right w:val="none" w:sz="0" w:space="0" w:color="auto"/>
      </w:divBdr>
    </w:div>
    <w:div w:id="1336759796">
      <w:marLeft w:val="0"/>
      <w:marRight w:val="0"/>
      <w:marTop w:val="0"/>
      <w:marBottom w:val="0"/>
      <w:divBdr>
        <w:top w:val="none" w:sz="0" w:space="0" w:color="auto"/>
        <w:left w:val="none" w:sz="0" w:space="0" w:color="auto"/>
        <w:bottom w:val="none" w:sz="0" w:space="0" w:color="auto"/>
        <w:right w:val="none" w:sz="0" w:space="0" w:color="auto"/>
      </w:divBdr>
    </w:div>
    <w:div w:id="1337491224">
      <w:marLeft w:val="0"/>
      <w:marRight w:val="0"/>
      <w:marTop w:val="0"/>
      <w:marBottom w:val="0"/>
      <w:divBdr>
        <w:top w:val="none" w:sz="0" w:space="0" w:color="auto"/>
        <w:left w:val="none" w:sz="0" w:space="0" w:color="auto"/>
        <w:bottom w:val="none" w:sz="0" w:space="0" w:color="auto"/>
        <w:right w:val="none" w:sz="0" w:space="0" w:color="auto"/>
      </w:divBdr>
    </w:div>
    <w:div w:id="1340423895">
      <w:marLeft w:val="0"/>
      <w:marRight w:val="0"/>
      <w:marTop w:val="0"/>
      <w:marBottom w:val="0"/>
      <w:divBdr>
        <w:top w:val="none" w:sz="0" w:space="0" w:color="auto"/>
        <w:left w:val="none" w:sz="0" w:space="0" w:color="auto"/>
        <w:bottom w:val="none" w:sz="0" w:space="0" w:color="auto"/>
        <w:right w:val="none" w:sz="0" w:space="0" w:color="auto"/>
      </w:divBdr>
    </w:div>
    <w:div w:id="1340429686">
      <w:marLeft w:val="0"/>
      <w:marRight w:val="0"/>
      <w:marTop w:val="0"/>
      <w:marBottom w:val="0"/>
      <w:divBdr>
        <w:top w:val="none" w:sz="0" w:space="0" w:color="auto"/>
        <w:left w:val="none" w:sz="0" w:space="0" w:color="auto"/>
        <w:bottom w:val="none" w:sz="0" w:space="0" w:color="auto"/>
        <w:right w:val="none" w:sz="0" w:space="0" w:color="auto"/>
      </w:divBdr>
    </w:div>
    <w:div w:id="1340621621">
      <w:marLeft w:val="0"/>
      <w:marRight w:val="0"/>
      <w:marTop w:val="0"/>
      <w:marBottom w:val="0"/>
      <w:divBdr>
        <w:top w:val="none" w:sz="0" w:space="0" w:color="auto"/>
        <w:left w:val="none" w:sz="0" w:space="0" w:color="auto"/>
        <w:bottom w:val="none" w:sz="0" w:space="0" w:color="auto"/>
        <w:right w:val="none" w:sz="0" w:space="0" w:color="auto"/>
      </w:divBdr>
    </w:div>
    <w:div w:id="1340814662">
      <w:marLeft w:val="0"/>
      <w:marRight w:val="0"/>
      <w:marTop w:val="0"/>
      <w:marBottom w:val="0"/>
      <w:divBdr>
        <w:top w:val="none" w:sz="0" w:space="0" w:color="auto"/>
        <w:left w:val="none" w:sz="0" w:space="0" w:color="auto"/>
        <w:bottom w:val="none" w:sz="0" w:space="0" w:color="auto"/>
        <w:right w:val="none" w:sz="0" w:space="0" w:color="auto"/>
      </w:divBdr>
    </w:div>
    <w:div w:id="1341160062">
      <w:marLeft w:val="0"/>
      <w:marRight w:val="0"/>
      <w:marTop w:val="0"/>
      <w:marBottom w:val="0"/>
      <w:divBdr>
        <w:top w:val="none" w:sz="0" w:space="0" w:color="auto"/>
        <w:left w:val="none" w:sz="0" w:space="0" w:color="auto"/>
        <w:bottom w:val="none" w:sz="0" w:space="0" w:color="auto"/>
        <w:right w:val="none" w:sz="0" w:space="0" w:color="auto"/>
      </w:divBdr>
    </w:div>
    <w:div w:id="1341464389">
      <w:marLeft w:val="0"/>
      <w:marRight w:val="0"/>
      <w:marTop w:val="0"/>
      <w:marBottom w:val="0"/>
      <w:divBdr>
        <w:top w:val="none" w:sz="0" w:space="0" w:color="auto"/>
        <w:left w:val="none" w:sz="0" w:space="0" w:color="auto"/>
        <w:bottom w:val="none" w:sz="0" w:space="0" w:color="auto"/>
        <w:right w:val="none" w:sz="0" w:space="0" w:color="auto"/>
      </w:divBdr>
    </w:div>
    <w:div w:id="1341542883">
      <w:marLeft w:val="0"/>
      <w:marRight w:val="0"/>
      <w:marTop w:val="0"/>
      <w:marBottom w:val="0"/>
      <w:divBdr>
        <w:top w:val="none" w:sz="0" w:space="0" w:color="auto"/>
        <w:left w:val="none" w:sz="0" w:space="0" w:color="auto"/>
        <w:bottom w:val="none" w:sz="0" w:space="0" w:color="auto"/>
        <w:right w:val="none" w:sz="0" w:space="0" w:color="auto"/>
      </w:divBdr>
    </w:div>
    <w:div w:id="1341547913">
      <w:marLeft w:val="0"/>
      <w:marRight w:val="0"/>
      <w:marTop w:val="0"/>
      <w:marBottom w:val="0"/>
      <w:divBdr>
        <w:top w:val="none" w:sz="0" w:space="0" w:color="auto"/>
        <w:left w:val="none" w:sz="0" w:space="0" w:color="auto"/>
        <w:bottom w:val="none" w:sz="0" w:space="0" w:color="auto"/>
        <w:right w:val="none" w:sz="0" w:space="0" w:color="auto"/>
      </w:divBdr>
    </w:div>
    <w:div w:id="1341741028">
      <w:marLeft w:val="0"/>
      <w:marRight w:val="0"/>
      <w:marTop w:val="0"/>
      <w:marBottom w:val="0"/>
      <w:divBdr>
        <w:top w:val="none" w:sz="0" w:space="0" w:color="auto"/>
        <w:left w:val="none" w:sz="0" w:space="0" w:color="auto"/>
        <w:bottom w:val="none" w:sz="0" w:space="0" w:color="auto"/>
        <w:right w:val="none" w:sz="0" w:space="0" w:color="auto"/>
      </w:divBdr>
    </w:div>
    <w:div w:id="1343043456">
      <w:marLeft w:val="0"/>
      <w:marRight w:val="0"/>
      <w:marTop w:val="0"/>
      <w:marBottom w:val="0"/>
      <w:divBdr>
        <w:top w:val="none" w:sz="0" w:space="0" w:color="auto"/>
        <w:left w:val="none" w:sz="0" w:space="0" w:color="auto"/>
        <w:bottom w:val="none" w:sz="0" w:space="0" w:color="auto"/>
        <w:right w:val="none" w:sz="0" w:space="0" w:color="auto"/>
      </w:divBdr>
    </w:div>
    <w:div w:id="1343165672">
      <w:marLeft w:val="0"/>
      <w:marRight w:val="0"/>
      <w:marTop w:val="0"/>
      <w:marBottom w:val="0"/>
      <w:divBdr>
        <w:top w:val="none" w:sz="0" w:space="0" w:color="auto"/>
        <w:left w:val="none" w:sz="0" w:space="0" w:color="auto"/>
        <w:bottom w:val="none" w:sz="0" w:space="0" w:color="auto"/>
        <w:right w:val="none" w:sz="0" w:space="0" w:color="auto"/>
      </w:divBdr>
    </w:div>
    <w:div w:id="1343511369">
      <w:marLeft w:val="0"/>
      <w:marRight w:val="0"/>
      <w:marTop w:val="0"/>
      <w:marBottom w:val="0"/>
      <w:divBdr>
        <w:top w:val="none" w:sz="0" w:space="0" w:color="auto"/>
        <w:left w:val="none" w:sz="0" w:space="0" w:color="auto"/>
        <w:bottom w:val="none" w:sz="0" w:space="0" w:color="auto"/>
        <w:right w:val="none" w:sz="0" w:space="0" w:color="auto"/>
      </w:divBdr>
    </w:div>
    <w:div w:id="1345088987">
      <w:marLeft w:val="0"/>
      <w:marRight w:val="0"/>
      <w:marTop w:val="0"/>
      <w:marBottom w:val="0"/>
      <w:divBdr>
        <w:top w:val="none" w:sz="0" w:space="0" w:color="auto"/>
        <w:left w:val="none" w:sz="0" w:space="0" w:color="auto"/>
        <w:bottom w:val="none" w:sz="0" w:space="0" w:color="auto"/>
        <w:right w:val="none" w:sz="0" w:space="0" w:color="auto"/>
      </w:divBdr>
    </w:div>
    <w:div w:id="1345476502">
      <w:marLeft w:val="0"/>
      <w:marRight w:val="0"/>
      <w:marTop w:val="0"/>
      <w:marBottom w:val="0"/>
      <w:divBdr>
        <w:top w:val="none" w:sz="0" w:space="0" w:color="auto"/>
        <w:left w:val="none" w:sz="0" w:space="0" w:color="auto"/>
        <w:bottom w:val="none" w:sz="0" w:space="0" w:color="auto"/>
        <w:right w:val="none" w:sz="0" w:space="0" w:color="auto"/>
      </w:divBdr>
    </w:div>
    <w:div w:id="1346130162">
      <w:marLeft w:val="0"/>
      <w:marRight w:val="0"/>
      <w:marTop w:val="0"/>
      <w:marBottom w:val="0"/>
      <w:divBdr>
        <w:top w:val="none" w:sz="0" w:space="0" w:color="auto"/>
        <w:left w:val="none" w:sz="0" w:space="0" w:color="auto"/>
        <w:bottom w:val="none" w:sz="0" w:space="0" w:color="auto"/>
        <w:right w:val="none" w:sz="0" w:space="0" w:color="auto"/>
      </w:divBdr>
    </w:div>
    <w:div w:id="1346787493">
      <w:marLeft w:val="0"/>
      <w:marRight w:val="0"/>
      <w:marTop w:val="0"/>
      <w:marBottom w:val="0"/>
      <w:divBdr>
        <w:top w:val="none" w:sz="0" w:space="0" w:color="auto"/>
        <w:left w:val="none" w:sz="0" w:space="0" w:color="auto"/>
        <w:bottom w:val="none" w:sz="0" w:space="0" w:color="auto"/>
        <w:right w:val="none" w:sz="0" w:space="0" w:color="auto"/>
      </w:divBdr>
    </w:div>
    <w:div w:id="1347294670">
      <w:marLeft w:val="0"/>
      <w:marRight w:val="0"/>
      <w:marTop w:val="0"/>
      <w:marBottom w:val="0"/>
      <w:divBdr>
        <w:top w:val="none" w:sz="0" w:space="0" w:color="auto"/>
        <w:left w:val="none" w:sz="0" w:space="0" w:color="auto"/>
        <w:bottom w:val="none" w:sz="0" w:space="0" w:color="auto"/>
        <w:right w:val="none" w:sz="0" w:space="0" w:color="auto"/>
      </w:divBdr>
    </w:div>
    <w:div w:id="1347442408">
      <w:marLeft w:val="0"/>
      <w:marRight w:val="0"/>
      <w:marTop w:val="0"/>
      <w:marBottom w:val="0"/>
      <w:divBdr>
        <w:top w:val="none" w:sz="0" w:space="0" w:color="auto"/>
        <w:left w:val="none" w:sz="0" w:space="0" w:color="auto"/>
        <w:bottom w:val="none" w:sz="0" w:space="0" w:color="auto"/>
        <w:right w:val="none" w:sz="0" w:space="0" w:color="auto"/>
      </w:divBdr>
    </w:div>
    <w:div w:id="1347488720">
      <w:marLeft w:val="0"/>
      <w:marRight w:val="0"/>
      <w:marTop w:val="0"/>
      <w:marBottom w:val="0"/>
      <w:divBdr>
        <w:top w:val="none" w:sz="0" w:space="0" w:color="auto"/>
        <w:left w:val="none" w:sz="0" w:space="0" w:color="auto"/>
        <w:bottom w:val="none" w:sz="0" w:space="0" w:color="auto"/>
        <w:right w:val="none" w:sz="0" w:space="0" w:color="auto"/>
      </w:divBdr>
    </w:div>
    <w:div w:id="1348750477">
      <w:marLeft w:val="0"/>
      <w:marRight w:val="0"/>
      <w:marTop w:val="0"/>
      <w:marBottom w:val="0"/>
      <w:divBdr>
        <w:top w:val="none" w:sz="0" w:space="0" w:color="auto"/>
        <w:left w:val="none" w:sz="0" w:space="0" w:color="auto"/>
        <w:bottom w:val="none" w:sz="0" w:space="0" w:color="auto"/>
        <w:right w:val="none" w:sz="0" w:space="0" w:color="auto"/>
      </w:divBdr>
    </w:div>
    <w:div w:id="1348750760">
      <w:marLeft w:val="0"/>
      <w:marRight w:val="0"/>
      <w:marTop w:val="0"/>
      <w:marBottom w:val="0"/>
      <w:divBdr>
        <w:top w:val="none" w:sz="0" w:space="0" w:color="auto"/>
        <w:left w:val="none" w:sz="0" w:space="0" w:color="auto"/>
        <w:bottom w:val="none" w:sz="0" w:space="0" w:color="auto"/>
        <w:right w:val="none" w:sz="0" w:space="0" w:color="auto"/>
      </w:divBdr>
    </w:div>
    <w:div w:id="1348798895">
      <w:marLeft w:val="0"/>
      <w:marRight w:val="0"/>
      <w:marTop w:val="0"/>
      <w:marBottom w:val="0"/>
      <w:divBdr>
        <w:top w:val="none" w:sz="0" w:space="0" w:color="auto"/>
        <w:left w:val="none" w:sz="0" w:space="0" w:color="auto"/>
        <w:bottom w:val="none" w:sz="0" w:space="0" w:color="auto"/>
        <w:right w:val="none" w:sz="0" w:space="0" w:color="auto"/>
      </w:divBdr>
    </w:div>
    <w:div w:id="1349530083">
      <w:marLeft w:val="0"/>
      <w:marRight w:val="0"/>
      <w:marTop w:val="0"/>
      <w:marBottom w:val="0"/>
      <w:divBdr>
        <w:top w:val="none" w:sz="0" w:space="0" w:color="auto"/>
        <w:left w:val="none" w:sz="0" w:space="0" w:color="auto"/>
        <w:bottom w:val="none" w:sz="0" w:space="0" w:color="auto"/>
        <w:right w:val="none" w:sz="0" w:space="0" w:color="auto"/>
      </w:divBdr>
    </w:div>
    <w:div w:id="1350715050">
      <w:marLeft w:val="0"/>
      <w:marRight w:val="0"/>
      <w:marTop w:val="0"/>
      <w:marBottom w:val="0"/>
      <w:divBdr>
        <w:top w:val="none" w:sz="0" w:space="0" w:color="auto"/>
        <w:left w:val="none" w:sz="0" w:space="0" w:color="auto"/>
        <w:bottom w:val="none" w:sz="0" w:space="0" w:color="auto"/>
        <w:right w:val="none" w:sz="0" w:space="0" w:color="auto"/>
      </w:divBdr>
    </w:div>
    <w:div w:id="1350833569">
      <w:marLeft w:val="0"/>
      <w:marRight w:val="0"/>
      <w:marTop w:val="0"/>
      <w:marBottom w:val="0"/>
      <w:divBdr>
        <w:top w:val="none" w:sz="0" w:space="0" w:color="auto"/>
        <w:left w:val="none" w:sz="0" w:space="0" w:color="auto"/>
        <w:bottom w:val="none" w:sz="0" w:space="0" w:color="auto"/>
        <w:right w:val="none" w:sz="0" w:space="0" w:color="auto"/>
      </w:divBdr>
    </w:div>
    <w:div w:id="1351835362">
      <w:marLeft w:val="0"/>
      <w:marRight w:val="0"/>
      <w:marTop w:val="0"/>
      <w:marBottom w:val="0"/>
      <w:divBdr>
        <w:top w:val="none" w:sz="0" w:space="0" w:color="auto"/>
        <w:left w:val="none" w:sz="0" w:space="0" w:color="auto"/>
        <w:bottom w:val="none" w:sz="0" w:space="0" w:color="auto"/>
        <w:right w:val="none" w:sz="0" w:space="0" w:color="auto"/>
      </w:divBdr>
    </w:div>
    <w:div w:id="1352487508">
      <w:marLeft w:val="0"/>
      <w:marRight w:val="0"/>
      <w:marTop w:val="0"/>
      <w:marBottom w:val="0"/>
      <w:divBdr>
        <w:top w:val="none" w:sz="0" w:space="0" w:color="auto"/>
        <w:left w:val="none" w:sz="0" w:space="0" w:color="auto"/>
        <w:bottom w:val="none" w:sz="0" w:space="0" w:color="auto"/>
        <w:right w:val="none" w:sz="0" w:space="0" w:color="auto"/>
      </w:divBdr>
    </w:div>
    <w:div w:id="1353343405">
      <w:marLeft w:val="0"/>
      <w:marRight w:val="0"/>
      <w:marTop w:val="0"/>
      <w:marBottom w:val="0"/>
      <w:divBdr>
        <w:top w:val="none" w:sz="0" w:space="0" w:color="auto"/>
        <w:left w:val="none" w:sz="0" w:space="0" w:color="auto"/>
        <w:bottom w:val="none" w:sz="0" w:space="0" w:color="auto"/>
        <w:right w:val="none" w:sz="0" w:space="0" w:color="auto"/>
      </w:divBdr>
    </w:div>
    <w:div w:id="1353457490">
      <w:marLeft w:val="0"/>
      <w:marRight w:val="0"/>
      <w:marTop w:val="0"/>
      <w:marBottom w:val="0"/>
      <w:divBdr>
        <w:top w:val="none" w:sz="0" w:space="0" w:color="auto"/>
        <w:left w:val="none" w:sz="0" w:space="0" w:color="auto"/>
        <w:bottom w:val="none" w:sz="0" w:space="0" w:color="auto"/>
        <w:right w:val="none" w:sz="0" w:space="0" w:color="auto"/>
      </w:divBdr>
    </w:div>
    <w:div w:id="1353611213">
      <w:marLeft w:val="0"/>
      <w:marRight w:val="0"/>
      <w:marTop w:val="0"/>
      <w:marBottom w:val="0"/>
      <w:divBdr>
        <w:top w:val="none" w:sz="0" w:space="0" w:color="auto"/>
        <w:left w:val="none" w:sz="0" w:space="0" w:color="auto"/>
        <w:bottom w:val="none" w:sz="0" w:space="0" w:color="auto"/>
        <w:right w:val="none" w:sz="0" w:space="0" w:color="auto"/>
      </w:divBdr>
    </w:div>
    <w:div w:id="1353848137">
      <w:marLeft w:val="0"/>
      <w:marRight w:val="0"/>
      <w:marTop w:val="0"/>
      <w:marBottom w:val="0"/>
      <w:divBdr>
        <w:top w:val="none" w:sz="0" w:space="0" w:color="auto"/>
        <w:left w:val="none" w:sz="0" w:space="0" w:color="auto"/>
        <w:bottom w:val="none" w:sz="0" w:space="0" w:color="auto"/>
        <w:right w:val="none" w:sz="0" w:space="0" w:color="auto"/>
      </w:divBdr>
    </w:div>
    <w:div w:id="1354266413">
      <w:marLeft w:val="0"/>
      <w:marRight w:val="0"/>
      <w:marTop w:val="0"/>
      <w:marBottom w:val="0"/>
      <w:divBdr>
        <w:top w:val="none" w:sz="0" w:space="0" w:color="auto"/>
        <w:left w:val="none" w:sz="0" w:space="0" w:color="auto"/>
        <w:bottom w:val="none" w:sz="0" w:space="0" w:color="auto"/>
        <w:right w:val="none" w:sz="0" w:space="0" w:color="auto"/>
      </w:divBdr>
    </w:div>
    <w:div w:id="1356999903">
      <w:marLeft w:val="0"/>
      <w:marRight w:val="0"/>
      <w:marTop w:val="0"/>
      <w:marBottom w:val="0"/>
      <w:divBdr>
        <w:top w:val="none" w:sz="0" w:space="0" w:color="auto"/>
        <w:left w:val="none" w:sz="0" w:space="0" w:color="auto"/>
        <w:bottom w:val="none" w:sz="0" w:space="0" w:color="auto"/>
        <w:right w:val="none" w:sz="0" w:space="0" w:color="auto"/>
      </w:divBdr>
    </w:div>
    <w:div w:id="1357581566">
      <w:marLeft w:val="0"/>
      <w:marRight w:val="0"/>
      <w:marTop w:val="0"/>
      <w:marBottom w:val="0"/>
      <w:divBdr>
        <w:top w:val="none" w:sz="0" w:space="0" w:color="auto"/>
        <w:left w:val="none" w:sz="0" w:space="0" w:color="auto"/>
        <w:bottom w:val="none" w:sz="0" w:space="0" w:color="auto"/>
        <w:right w:val="none" w:sz="0" w:space="0" w:color="auto"/>
      </w:divBdr>
    </w:div>
    <w:div w:id="1357583609">
      <w:marLeft w:val="0"/>
      <w:marRight w:val="0"/>
      <w:marTop w:val="0"/>
      <w:marBottom w:val="0"/>
      <w:divBdr>
        <w:top w:val="none" w:sz="0" w:space="0" w:color="auto"/>
        <w:left w:val="none" w:sz="0" w:space="0" w:color="auto"/>
        <w:bottom w:val="none" w:sz="0" w:space="0" w:color="auto"/>
        <w:right w:val="none" w:sz="0" w:space="0" w:color="auto"/>
      </w:divBdr>
    </w:div>
    <w:div w:id="1357728182">
      <w:marLeft w:val="0"/>
      <w:marRight w:val="0"/>
      <w:marTop w:val="0"/>
      <w:marBottom w:val="0"/>
      <w:divBdr>
        <w:top w:val="none" w:sz="0" w:space="0" w:color="auto"/>
        <w:left w:val="none" w:sz="0" w:space="0" w:color="auto"/>
        <w:bottom w:val="none" w:sz="0" w:space="0" w:color="auto"/>
        <w:right w:val="none" w:sz="0" w:space="0" w:color="auto"/>
      </w:divBdr>
    </w:div>
    <w:div w:id="1358433574">
      <w:marLeft w:val="0"/>
      <w:marRight w:val="0"/>
      <w:marTop w:val="0"/>
      <w:marBottom w:val="0"/>
      <w:divBdr>
        <w:top w:val="none" w:sz="0" w:space="0" w:color="auto"/>
        <w:left w:val="none" w:sz="0" w:space="0" w:color="auto"/>
        <w:bottom w:val="none" w:sz="0" w:space="0" w:color="auto"/>
        <w:right w:val="none" w:sz="0" w:space="0" w:color="auto"/>
      </w:divBdr>
    </w:div>
    <w:div w:id="1358459581">
      <w:marLeft w:val="0"/>
      <w:marRight w:val="0"/>
      <w:marTop w:val="0"/>
      <w:marBottom w:val="0"/>
      <w:divBdr>
        <w:top w:val="none" w:sz="0" w:space="0" w:color="auto"/>
        <w:left w:val="none" w:sz="0" w:space="0" w:color="auto"/>
        <w:bottom w:val="none" w:sz="0" w:space="0" w:color="auto"/>
        <w:right w:val="none" w:sz="0" w:space="0" w:color="auto"/>
      </w:divBdr>
    </w:div>
    <w:div w:id="1358579934">
      <w:marLeft w:val="0"/>
      <w:marRight w:val="0"/>
      <w:marTop w:val="0"/>
      <w:marBottom w:val="0"/>
      <w:divBdr>
        <w:top w:val="none" w:sz="0" w:space="0" w:color="auto"/>
        <w:left w:val="none" w:sz="0" w:space="0" w:color="auto"/>
        <w:bottom w:val="none" w:sz="0" w:space="0" w:color="auto"/>
        <w:right w:val="none" w:sz="0" w:space="0" w:color="auto"/>
      </w:divBdr>
    </w:div>
    <w:div w:id="1358697401">
      <w:marLeft w:val="0"/>
      <w:marRight w:val="0"/>
      <w:marTop w:val="0"/>
      <w:marBottom w:val="0"/>
      <w:divBdr>
        <w:top w:val="none" w:sz="0" w:space="0" w:color="auto"/>
        <w:left w:val="none" w:sz="0" w:space="0" w:color="auto"/>
        <w:bottom w:val="none" w:sz="0" w:space="0" w:color="auto"/>
        <w:right w:val="none" w:sz="0" w:space="0" w:color="auto"/>
      </w:divBdr>
    </w:div>
    <w:div w:id="1360004984">
      <w:marLeft w:val="0"/>
      <w:marRight w:val="0"/>
      <w:marTop w:val="0"/>
      <w:marBottom w:val="0"/>
      <w:divBdr>
        <w:top w:val="none" w:sz="0" w:space="0" w:color="auto"/>
        <w:left w:val="none" w:sz="0" w:space="0" w:color="auto"/>
        <w:bottom w:val="none" w:sz="0" w:space="0" w:color="auto"/>
        <w:right w:val="none" w:sz="0" w:space="0" w:color="auto"/>
      </w:divBdr>
    </w:div>
    <w:div w:id="1360857601">
      <w:marLeft w:val="0"/>
      <w:marRight w:val="0"/>
      <w:marTop w:val="0"/>
      <w:marBottom w:val="0"/>
      <w:divBdr>
        <w:top w:val="none" w:sz="0" w:space="0" w:color="auto"/>
        <w:left w:val="none" w:sz="0" w:space="0" w:color="auto"/>
        <w:bottom w:val="none" w:sz="0" w:space="0" w:color="auto"/>
        <w:right w:val="none" w:sz="0" w:space="0" w:color="auto"/>
      </w:divBdr>
    </w:div>
    <w:div w:id="1361273913">
      <w:marLeft w:val="0"/>
      <w:marRight w:val="0"/>
      <w:marTop w:val="0"/>
      <w:marBottom w:val="0"/>
      <w:divBdr>
        <w:top w:val="none" w:sz="0" w:space="0" w:color="auto"/>
        <w:left w:val="none" w:sz="0" w:space="0" w:color="auto"/>
        <w:bottom w:val="none" w:sz="0" w:space="0" w:color="auto"/>
        <w:right w:val="none" w:sz="0" w:space="0" w:color="auto"/>
      </w:divBdr>
    </w:div>
    <w:div w:id="1361585999">
      <w:marLeft w:val="0"/>
      <w:marRight w:val="0"/>
      <w:marTop w:val="0"/>
      <w:marBottom w:val="0"/>
      <w:divBdr>
        <w:top w:val="none" w:sz="0" w:space="0" w:color="auto"/>
        <w:left w:val="none" w:sz="0" w:space="0" w:color="auto"/>
        <w:bottom w:val="none" w:sz="0" w:space="0" w:color="auto"/>
        <w:right w:val="none" w:sz="0" w:space="0" w:color="auto"/>
      </w:divBdr>
    </w:div>
    <w:div w:id="1361591101">
      <w:marLeft w:val="0"/>
      <w:marRight w:val="0"/>
      <w:marTop w:val="0"/>
      <w:marBottom w:val="0"/>
      <w:divBdr>
        <w:top w:val="none" w:sz="0" w:space="0" w:color="auto"/>
        <w:left w:val="none" w:sz="0" w:space="0" w:color="auto"/>
        <w:bottom w:val="none" w:sz="0" w:space="0" w:color="auto"/>
        <w:right w:val="none" w:sz="0" w:space="0" w:color="auto"/>
      </w:divBdr>
    </w:div>
    <w:div w:id="1361930984">
      <w:marLeft w:val="0"/>
      <w:marRight w:val="0"/>
      <w:marTop w:val="0"/>
      <w:marBottom w:val="0"/>
      <w:divBdr>
        <w:top w:val="none" w:sz="0" w:space="0" w:color="auto"/>
        <w:left w:val="none" w:sz="0" w:space="0" w:color="auto"/>
        <w:bottom w:val="none" w:sz="0" w:space="0" w:color="auto"/>
        <w:right w:val="none" w:sz="0" w:space="0" w:color="auto"/>
      </w:divBdr>
    </w:div>
    <w:div w:id="1362315640">
      <w:marLeft w:val="0"/>
      <w:marRight w:val="0"/>
      <w:marTop w:val="0"/>
      <w:marBottom w:val="0"/>
      <w:divBdr>
        <w:top w:val="none" w:sz="0" w:space="0" w:color="auto"/>
        <w:left w:val="none" w:sz="0" w:space="0" w:color="auto"/>
        <w:bottom w:val="none" w:sz="0" w:space="0" w:color="auto"/>
        <w:right w:val="none" w:sz="0" w:space="0" w:color="auto"/>
      </w:divBdr>
    </w:div>
    <w:div w:id="1362391447">
      <w:marLeft w:val="0"/>
      <w:marRight w:val="0"/>
      <w:marTop w:val="0"/>
      <w:marBottom w:val="0"/>
      <w:divBdr>
        <w:top w:val="none" w:sz="0" w:space="0" w:color="auto"/>
        <w:left w:val="none" w:sz="0" w:space="0" w:color="auto"/>
        <w:bottom w:val="none" w:sz="0" w:space="0" w:color="auto"/>
        <w:right w:val="none" w:sz="0" w:space="0" w:color="auto"/>
      </w:divBdr>
    </w:div>
    <w:div w:id="1362901707">
      <w:marLeft w:val="0"/>
      <w:marRight w:val="0"/>
      <w:marTop w:val="0"/>
      <w:marBottom w:val="0"/>
      <w:divBdr>
        <w:top w:val="none" w:sz="0" w:space="0" w:color="auto"/>
        <w:left w:val="none" w:sz="0" w:space="0" w:color="auto"/>
        <w:bottom w:val="none" w:sz="0" w:space="0" w:color="auto"/>
        <w:right w:val="none" w:sz="0" w:space="0" w:color="auto"/>
      </w:divBdr>
    </w:div>
    <w:div w:id="1363432210">
      <w:marLeft w:val="0"/>
      <w:marRight w:val="0"/>
      <w:marTop w:val="0"/>
      <w:marBottom w:val="0"/>
      <w:divBdr>
        <w:top w:val="none" w:sz="0" w:space="0" w:color="auto"/>
        <w:left w:val="none" w:sz="0" w:space="0" w:color="auto"/>
        <w:bottom w:val="none" w:sz="0" w:space="0" w:color="auto"/>
        <w:right w:val="none" w:sz="0" w:space="0" w:color="auto"/>
      </w:divBdr>
    </w:div>
    <w:div w:id="1363746142">
      <w:marLeft w:val="0"/>
      <w:marRight w:val="0"/>
      <w:marTop w:val="0"/>
      <w:marBottom w:val="0"/>
      <w:divBdr>
        <w:top w:val="none" w:sz="0" w:space="0" w:color="auto"/>
        <w:left w:val="none" w:sz="0" w:space="0" w:color="auto"/>
        <w:bottom w:val="none" w:sz="0" w:space="0" w:color="auto"/>
        <w:right w:val="none" w:sz="0" w:space="0" w:color="auto"/>
      </w:divBdr>
    </w:div>
    <w:div w:id="1364331080">
      <w:marLeft w:val="0"/>
      <w:marRight w:val="0"/>
      <w:marTop w:val="0"/>
      <w:marBottom w:val="0"/>
      <w:divBdr>
        <w:top w:val="none" w:sz="0" w:space="0" w:color="auto"/>
        <w:left w:val="none" w:sz="0" w:space="0" w:color="auto"/>
        <w:bottom w:val="none" w:sz="0" w:space="0" w:color="auto"/>
        <w:right w:val="none" w:sz="0" w:space="0" w:color="auto"/>
      </w:divBdr>
    </w:div>
    <w:div w:id="1365208504">
      <w:marLeft w:val="0"/>
      <w:marRight w:val="0"/>
      <w:marTop w:val="0"/>
      <w:marBottom w:val="0"/>
      <w:divBdr>
        <w:top w:val="none" w:sz="0" w:space="0" w:color="auto"/>
        <w:left w:val="none" w:sz="0" w:space="0" w:color="auto"/>
        <w:bottom w:val="none" w:sz="0" w:space="0" w:color="auto"/>
        <w:right w:val="none" w:sz="0" w:space="0" w:color="auto"/>
      </w:divBdr>
    </w:div>
    <w:div w:id="1365907043">
      <w:marLeft w:val="0"/>
      <w:marRight w:val="0"/>
      <w:marTop w:val="0"/>
      <w:marBottom w:val="0"/>
      <w:divBdr>
        <w:top w:val="none" w:sz="0" w:space="0" w:color="auto"/>
        <w:left w:val="none" w:sz="0" w:space="0" w:color="auto"/>
        <w:bottom w:val="none" w:sz="0" w:space="0" w:color="auto"/>
        <w:right w:val="none" w:sz="0" w:space="0" w:color="auto"/>
      </w:divBdr>
    </w:div>
    <w:div w:id="1366247689">
      <w:marLeft w:val="0"/>
      <w:marRight w:val="0"/>
      <w:marTop w:val="0"/>
      <w:marBottom w:val="0"/>
      <w:divBdr>
        <w:top w:val="none" w:sz="0" w:space="0" w:color="auto"/>
        <w:left w:val="none" w:sz="0" w:space="0" w:color="auto"/>
        <w:bottom w:val="none" w:sz="0" w:space="0" w:color="auto"/>
        <w:right w:val="none" w:sz="0" w:space="0" w:color="auto"/>
      </w:divBdr>
    </w:div>
    <w:div w:id="1366835497">
      <w:marLeft w:val="0"/>
      <w:marRight w:val="0"/>
      <w:marTop w:val="0"/>
      <w:marBottom w:val="0"/>
      <w:divBdr>
        <w:top w:val="none" w:sz="0" w:space="0" w:color="auto"/>
        <w:left w:val="none" w:sz="0" w:space="0" w:color="auto"/>
        <w:bottom w:val="none" w:sz="0" w:space="0" w:color="auto"/>
        <w:right w:val="none" w:sz="0" w:space="0" w:color="auto"/>
      </w:divBdr>
    </w:div>
    <w:div w:id="1367363759">
      <w:marLeft w:val="0"/>
      <w:marRight w:val="0"/>
      <w:marTop w:val="0"/>
      <w:marBottom w:val="0"/>
      <w:divBdr>
        <w:top w:val="none" w:sz="0" w:space="0" w:color="auto"/>
        <w:left w:val="none" w:sz="0" w:space="0" w:color="auto"/>
        <w:bottom w:val="none" w:sz="0" w:space="0" w:color="auto"/>
        <w:right w:val="none" w:sz="0" w:space="0" w:color="auto"/>
      </w:divBdr>
    </w:div>
    <w:div w:id="1367754111">
      <w:marLeft w:val="0"/>
      <w:marRight w:val="0"/>
      <w:marTop w:val="0"/>
      <w:marBottom w:val="0"/>
      <w:divBdr>
        <w:top w:val="none" w:sz="0" w:space="0" w:color="auto"/>
        <w:left w:val="none" w:sz="0" w:space="0" w:color="auto"/>
        <w:bottom w:val="none" w:sz="0" w:space="0" w:color="auto"/>
        <w:right w:val="none" w:sz="0" w:space="0" w:color="auto"/>
      </w:divBdr>
    </w:div>
    <w:div w:id="1368215802">
      <w:marLeft w:val="0"/>
      <w:marRight w:val="0"/>
      <w:marTop w:val="0"/>
      <w:marBottom w:val="0"/>
      <w:divBdr>
        <w:top w:val="none" w:sz="0" w:space="0" w:color="auto"/>
        <w:left w:val="none" w:sz="0" w:space="0" w:color="auto"/>
        <w:bottom w:val="none" w:sz="0" w:space="0" w:color="auto"/>
        <w:right w:val="none" w:sz="0" w:space="0" w:color="auto"/>
      </w:divBdr>
    </w:div>
    <w:div w:id="1368916352">
      <w:marLeft w:val="0"/>
      <w:marRight w:val="0"/>
      <w:marTop w:val="0"/>
      <w:marBottom w:val="0"/>
      <w:divBdr>
        <w:top w:val="none" w:sz="0" w:space="0" w:color="auto"/>
        <w:left w:val="none" w:sz="0" w:space="0" w:color="auto"/>
        <w:bottom w:val="none" w:sz="0" w:space="0" w:color="auto"/>
        <w:right w:val="none" w:sz="0" w:space="0" w:color="auto"/>
      </w:divBdr>
    </w:div>
    <w:div w:id="1370256730">
      <w:marLeft w:val="0"/>
      <w:marRight w:val="0"/>
      <w:marTop w:val="0"/>
      <w:marBottom w:val="0"/>
      <w:divBdr>
        <w:top w:val="none" w:sz="0" w:space="0" w:color="auto"/>
        <w:left w:val="none" w:sz="0" w:space="0" w:color="auto"/>
        <w:bottom w:val="none" w:sz="0" w:space="0" w:color="auto"/>
        <w:right w:val="none" w:sz="0" w:space="0" w:color="auto"/>
      </w:divBdr>
    </w:div>
    <w:div w:id="1370374212">
      <w:marLeft w:val="0"/>
      <w:marRight w:val="0"/>
      <w:marTop w:val="0"/>
      <w:marBottom w:val="0"/>
      <w:divBdr>
        <w:top w:val="none" w:sz="0" w:space="0" w:color="auto"/>
        <w:left w:val="none" w:sz="0" w:space="0" w:color="auto"/>
        <w:bottom w:val="none" w:sz="0" w:space="0" w:color="auto"/>
        <w:right w:val="none" w:sz="0" w:space="0" w:color="auto"/>
      </w:divBdr>
    </w:div>
    <w:div w:id="1370494703">
      <w:marLeft w:val="0"/>
      <w:marRight w:val="0"/>
      <w:marTop w:val="0"/>
      <w:marBottom w:val="0"/>
      <w:divBdr>
        <w:top w:val="none" w:sz="0" w:space="0" w:color="auto"/>
        <w:left w:val="none" w:sz="0" w:space="0" w:color="auto"/>
        <w:bottom w:val="none" w:sz="0" w:space="0" w:color="auto"/>
        <w:right w:val="none" w:sz="0" w:space="0" w:color="auto"/>
      </w:divBdr>
    </w:div>
    <w:div w:id="1370716673">
      <w:marLeft w:val="0"/>
      <w:marRight w:val="0"/>
      <w:marTop w:val="0"/>
      <w:marBottom w:val="0"/>
      <w:divBdr>
        <w:top w:val="none" w:sz="0" w:space="0" w:color="auto"/>
        <w:left w:val="none" w:sz="0" w:space="0" w:color="auto"/>
        <w:bottom w:val="none" w:sz="0" w:space="0" w:color="auto"/>
        <w:right w:val="none" w:sz="0" w:space="0" w:color="auto"/>
      </w:divBdr>
    </w:div>
    <w:div w:id="1370912965">
      <w:marLeft w:val="0"/>
      <w:marRight w:val="0"/>
      <w:marTop w:val="0"/>
      <w:marBottom w:val="0"/>
      <w:divBdr>
        <w:top w:val="none" w:sz="0" w:space="0" w:color="auto"/>
        <w:left w:val="none" w:sz="0" w:space="0" w:color="auto"/>
        <w:bottom w:val="none" w:sz="0" w:space="0" w:color="auto"/>
        <w:right w:val="none" w:sz="0" w:space="0" w:color="auto"/>
      </w:divBdr>
    </w:div>
    <w:div w:id="1371491840">
      <w:marLeft w:val="0"/>
      <w:marRight w:val="0"/>
      <w:marTop w:val="0"/>
      <w:marBottom w:val="0"/>
      <w:divBdr>
        <w:top w:val="none" w:sz="0" w:space="0" w:color="auto"/>
        <w:left w:val="none" w:sz="0" w:space="0" w:color="auto"/>
        <w:bottom w:val="none" w:sz="0" w:space="0" w:color="auto"/>
        <w:right w:val="none" w:sz="0" w:space="0" w:color="auto"/>
      </w:divBdr>
    </w:div>
    <w:div w:id="1372072035">
      <w:marLeft w:val="0"/>
      <w:marRight w:val="0"/>
      <w:marTop w:val="0"/>
      <w:marBottom w:val="0"/>
      <w:divBdr>
        <w:top w:val="none" w:sz="0" w:space="0" w:color="auto"/>
        <w:left w:val="none" w:sz="0" w:space="0" w:color="auto"/>
        <w:bottom w:val="none" w:sz="0" w:space="0" w:color="auto"/>
        <w:right w:val="none" w:sz="0" w:space="0" w:color="auto"/>
      </w:divBdr>
    </w:div>
    <w:div w:id="1372533480">
      <w:marLeft w:val="0"/>
      <w:marRight w:val="0"/>
      <w:marTop w:val="0"/>
      <w:marBottom w:val="0"/>
      <w:divBdr>
        <w:top w:val="none" w:sz="0" w:space="0" w:color="auto"/>
        <w:left w:val="none" w:sz="0" w:space="0" w:color="auto"/>
        <w:bottom w:val="none" w:sz="0" w:space="0" w:color="auto"/>
        <w:right w:val="none" w:sz="0" w:space="0" w:color="auto"/>
      </w:divBdr>
    </w:div>
    <w:div w:id="1372921788">
      <w:marLeft w:val="0"/>
      <w:marRight w:val="0"/>
      <w:marTop w:val="0"/>
      <w:marBottom w:val="0"/>
      <w:divBdr>
        <w:top w:val="none" w:sz="0" w:space="0" w:color="auto"/>
        <w:left w:val="none" w:sz="0" w:space="0" w:color="auto"/>
        <w:bottom w:val="none" w:sz="0" w:space="0" w:color="auto"/>
        <w:right w:val="none" w:sz="0" w:space="0" w:color="auto"/>
      </w:divBdr>
    </w:div>
    <w:div w:id="1373114255">
      <w:marLeft w:val="0"/>
      <w:marRight w:val="0"/>
      <w:marTop w:val="0"/>
      <w:marBottom w:val="0"/>
      <w:divBdr>
        <w:top w:val="none" w:sz="0" w:space="0" w:color="auto"/>
        <w:left w:val="none" w:sz="0" w:space="0" w:color="auto"/>
        <w:bottom w:val="none" w:sz="0" w:space="0" w:color="auto"/>
        <w:right w:val="none" w:sz="0" w:space="0" w:color="auto"/>
      </w:divBdr>
    </w:div>
    <w:div w:id="1373462453">
      <w:marLeft w:val="0"/>
      <w:marRight w:val="0"/>
      <w:marTop w:val="0"/>
      <w:marBottom w:val="0"/>
      <w:divBdr>
        <w:top w:val="none" w:sz="0" w:space="0" w:color="auto"/>
        <w:left w:val="none" w:sz="0" w:space="0" w:color="auto"/>
        <w:bottom w:val="none" w:sz="0" w:space="0" w:color="auto"/>
        <w:right w:val="none" w:sz="0" w:space="0" w:color="auto"/>
      </w:divBdr>
    </w:div>
    <w:div w:id="1373463274">
      <w:marLeft w:val="0"/>
      <w:marRight w:val="0"/>
      <w:marTop w:val="0"/>
      <w:marBottom w:val="0"/>
      <w:divBdr>
        <w:top w:val="none" w:sz="0" w:space="0" w:color="auto"/>
        <w:left w:val="none" w:sz="0" w:space="0" w:color="auto"/>
        <w:bottom w:val="none" w:sz="0" w:space="0" w:color="auto"/>
        <w:right w:val="none" w:sz="0" w:space="0" w:color="auto"/>
      </w:divBdr>
    </w:div>
    <w:div w:id="1373503617">
      <w:marLeft w:val="0"/>
      <w:marRight w:val="0"/>
      <w:marTop w:val="0"/>
      <w:marBottom w:val="0"/>
      <w:divBdr>
        <w:top w:val="none" w:sz="0" w:space="0" w:color="auto"/>
        <w:left w:val="none" w:sz="0" w:space="0" w:color="auto"/>
        <w:bottom w:val="none" w:sz="0" w:space="0" w:color="auto"/>
        <w:right w:val="none" w:sz="0" w:space="0" w:color="auto"/>
      </w:divBdr>
    </w:div>
    <w:div w:id="1373572427">
      <w:marLeft w:val="0"/>
      <w:marRight w:val="0"/>
      <w:marTop w:val="0"/>
      <w:marBottom w:val="0"/>
      <w:divBdr>
        <w:top w:val="none" w:sz="0" w:space="0" w:color="auto"/>
        <w:left w:val="none" w:sz="0" w:space="0" w:color="auto"/>
        <w:bottom w:val="none" w:sz="0" w:space="0" w:color="auto"/>
        <w:right w:val="none" w:sz="0" w:space="0" w:color="auto"/>
      </w:divBdr>
    </w:div>
    <w:div w:id="1373727767">
      <w:marLeft w:val="0"/>
      <w:marRight w:val="0"/>
      <w:marTop w:val="0"/>
      <w:marBottom w:val="0"/>
      <w:divBdr>
        <w:top w:val="none" w:sz="0" w:space="0" w:color="auto"/>
        <w:left w:val="none" w:sz="0" w:space="0" w:color="auto"/>
        <w:bottom w:val="none" w:sz="0" w:space="0" w:color="auto"/>
        <w:right w:val="none" w:sz="0" w:space="0" w:color="auto"/>
      </w:divBdr>
    </w:div>
    <w:div w:id="1373847702">
      <w:marLeft w:val="0"/>
      <w:marRight w:val="0"/>
      <w:marTop w:val="0"/>
      <w:marBottom w:val="0"/>
      <w:divBdr>
        <w:top w:val="none" w:sz="0" w:space="0" w:color="auto"/>
        <w:left w:val="none" w:sz="0" w:space="0" w:color="auto"/>
        <w:bottom w:val="none" w:sz="0" w:space="0" w:color="auto"/>
        <w:right w:val="none" w:sz="0" w:space="0" w:color="auto"/>
      </w:divBdr>
    </w:div>
    <w:div w:id="1374379061">
      <w:marLeft w:val="0"/>
      <w:marRight w:val="0"/>
      <w:marTop w:val="0"/>
      <w:marBottom w:val="0"/>
      <w:divBdr>
        <w:top w:val="none" w:sz="0" w:space="0" w:color="auto"/>
        <w:left w:val="none" w:sz="0" w:space="0" w:color="auto"/>
        <w:bottom w:val="none" w:sz="0" w:space="0" w:color="auto"/>
        <w:right w:val="none" w:sz="0" w:space="0" w:color="auto"/>
      </w:divBdr>
    </w:div>
    <w:div w:id="1374695603">
      <w:marLeft w:val="0"/>
      <w:marRight w:val="0"/>
      <w:marTop w:val="0"/>
      <w:marBottom w:val="0"/>
      <w:divBdr>
        <w:top w:val="none" w:sz="0" w:space="0" w:color="auto"/>
        <w:left w:val="none" w:sz="0" w:space="0" w:color="auto"/>
        <w:bottom w:val="none" w:sz="0" w:space="0" w:color="auto"/>
        <w:right w:val="none" w:sz="0" w:space="0" w:color="auto"/>
      </w:divBdr>
    </w:div>
    <w:div w:id="1376586982">
      <w:marLeft w:val="0"/>
      <w:marRight w:val="0"/>
      <w:marTop w:val="0"/>
      <w:marBottom w:val="0"/>
      <w:divBdr>
        <w:top w:val="none" w:sz="0" w:space="0" w:color="auto"/>
        <w:left w:val="none" w:sz="0" w:space="0" w:color="auto"/>
        <w:bottom w:val="none" w:sz="0" w:space="0" w:color="auto"/>
        <w:right w:val="none" w:sz="0" w:space="0" w:color="auto"/>
      </w:divBdr>
    </w:div>
    <w:div w:id="1376853885">
      <w:marLeft w:val="0"/>
      <w:marRight w:val="0"/>
      <w:marTop w:val="0"/>
      <w:marBottom w:val="0"/>
      <w:divBdr>
        <w:top w:val="none" w:sz="0" w:space="0" w:color="auto"/>
        <w:left w:val="none" w:sz="0" w:space="0" w:color="auto"/>
        <w:bottom w:val="none" w:sz="0" w:space="0" w:color="auto"/>
        <w:right w:val="none" w:sz="0" w:space="0" w:color="auto"/>
      </w:divBdr>
    </w:div>
    <w:div w:id="1377394121">
      <w:marLeft w:val="0"/>
      <w:marRight w:val="0"/>
      <w:marTop w:val="0"/>
      <w:marBottom w:val="0"/>
      <w:divBdr>
        <w:top w:val="none" w:sz="0" w:space="0" w:color="auto"/>
        <w:left w:val="none" w:sz="0" w:space="0" w:color="auto"/>
        <w:bottom w:val="none" w:sz="0" w:space="0" w:color="auto"/>
        <w:right w:val="none" w:sz="0" w:space="0" w:color="auto"/>
      </w:divBdr>
    </w:div>
    <w:div w:id="1377660277">
      <w:marLeft w:val="0"/>
      <w:marRight w:val="0"/>
      <w:marTop w:val="0"/>
      <w:marBottom w:val="0"/>
      <w:divBdr>
        <w:top w:val="none" w:sz="0" w:space="0" w:color="auto"/>
        <w:left w:val="none" w:sz="0" w:space="0" w:color="auto"/>
        <w:bottom w:val="none" w:sz="0" w:space="0" w:color="auto"/>
        <w:right w:val="none" w:sz="0" w:space="0" w:color="auto"/>
      </w:divBdr>
    </w:div>
    <w:div w:id="1378159500">
      <w:marLeft w:val="0"/>
      <w:marRight w:val="0"/>
      <w:marTop w:val="0"/>
      <w:marBottom w:val="0"/>
      <w:divBdr>
        <w:top w:val="none" w:sz="0" w:space="0" w:color="auto"/>
        <w:left w:val="none" w:sz="0" w:space="0" w:color="auto"/>
        <w:bottom w:val="none" w:sz="0" w:space="0" w:color="auto"/>
        <w:right w:val="none" w:sz="0" w:space="0" w:color="auto"/>
      </w:divBdr>
    </w:div>
    <w:div w:id="1378361427">
      <w:marLeft w:val="0"/>
      <w:marRight w:val="0"/>
      <w:marTop w:val="0"/>
      <w:marBottom w:val="0"/>
      <w:divBdr>
        <w:top w:val="none" w:sz="0" w:space="0" w:color="auto"/>
        <w:left w:val="none" w:sz="0" w:space="0" w:color="auto"/>
        <w:bottom w:val="none" w:sz="0" w:space="0" w:color="auto"/>
        <w:right w:val="none" w:sz="0" w:space="0" w:color="auto"/>
      </w:divBdr>
    </w:div>
    <w:div w:id="1378896510">
      <w:marLeft w:val="0"/>
      <w:marRight w:val="0"/>
      <w:marTop w:val="0"/>
      <w:marBottom w:val="0"/>
      <w:divBdr>
        <w:top w:val="none" w:sz="0" w:space="0" w:color="auto"/>
        <w:left w:val="none" w:sz="0" w:space="0" w:color="auto"/>
        <w:bottom w:val="none" w:sz="0" w:space="0" w:color="auto"/>
        <w:right w:val="none" w:sz="0" w:space="0" w:color="auto"/>
      </w:divBdr>
    </w:div>
    <w:div w:id="1379281276">
      <w:marLeft w:val="0"/>
      <w:marRight w:val="0"/>
      <w:marTop w:val="0"/>
      <w:marBottom w:val="0"/>
      <w:divBdr>
        <w:top w:val="none" w:sz="0" w:space="0" w:color="auto"/>
        <w:left w:val="none" w:sz="0" w:space="0" w:color="auto"/>
        <w:bottom w:val="none" w:sz="0" w:space="0" w:color="auto"/>
        <w:right w:val="none" w:sz="0" w:space="0" w:color="auto"/>
      </w:divBdr>
    </w:div>
    <w:div w:id="1379356144">
      <w:marLeft w:val="0"/>
      <w:marRight w:val="0"/>
      <w:marTop w:val="0"/>
      <w:marBottom w:val="0"/>
      <w:divBdr>
        <w:top w:val="none" w:sz="0" w:space="0" w:color="auto"/>
        <w:left w:val="none" w:sz="0" w:space="0" w:color="auto"/>
        <w:bottom w:val="none" w:sz="0" w:space="0" w:color="auto"/>
        <w:right w:val="none" w:sz="0" w:space="0" w:color="auto"/>
      </w:divBdr>
    </w:div>
    <w:div w:id="1379471526">
      <w:marLeft w:val="0"/>
      <w:marRight w:val="0"/>
      <w:marTop w:val="0"/>
      <w:marBottom w:val="0"/>
      <w:divBdr>
        <w:top w:val="none" w:sz="0" w:space="0" w:color="auto"/>
        <w:left w:val="none" w:sz="0" w:space="0" w:color="auto"/>
        <w:bottom w:val="none" w:sz="0" w:space="0" w:color="auto"/>
        <w:right w:val="none" w:sz="0" w:space="0" w:color="auto"/>
      </w:divBdr>
    </w:div>
    <w:div w:id="1379547567">
      <w:marLeft w:val="0"/>
      <w:marRight w:val="0"/>
      <w:marTop w:val="0"/>
      <w:marBottom w:val="0"/>
      <w:divBdr>
        <w:top w:val="none" w:sz="0" w:space="0" w:color="auto"/>
        <w:left w:val="none" w:sz="0" w:space="0" w:color="auto"/>
        <w:bottom w:val="none" w:sz="0" w:space="0" w:color="auto"/>
        <w:right w:val="none" w:sz="0" w:space="0" w:color="auto"/>
      </w:divBdr>
    </w:div>
    <w:div w:id="1380662592">
      <w:marLeft w:val="0"/>
      <w:marRight w:val="0"/>
      <w:marTop w:val="0"/>
      <w:marBottom w:val="0"/>
      <w:divBdr>
        <w:top w:val="none" w:sz="0" w:space="0" w:color="auto"/>
        <w:left w:val="none" w:sz="0" w:space="0" w:color="auto"/>
        <w:bottom w:val="none" w:sz="0" w:space="0" w:color="auto"/>
        <w:right w:val="none" w:sz="0" w:space="0" w:color="auto"/>
      </w:divBdr>
    </w:div>
    <w:div w:id="1380663502">
      <w:marLeft w:val="0"/>
      <w:marRight w:val="0"/>
      <w:marTop w:val="0"/>
      <w:marBottom w:val="0"/>
      <w:divBdr>
        <w:top w:val="none" w:sz="0" w:space="0" w:color="auto"/>
        <w:left w:val="none" w:sz="0" w:space="0" w:color="auto"/>
        <w:bottom w:val="none" w:sz="0" w:space="0" w:color="auto"/>
        <w:right w:val="none" w:sz="0" w:space="0" w:color="auto"/>
      </w:divBdr>
    </w:div>
    <w:div w:id="1381249618">
      <w:marLeft w:val="0"/>
      <w:marRight w:val="0"/>
      <w:marTop w:val="0"/>
      <w:marBottom w:val="0"/>
      <w:divBdr>
        <w:top w:val="none" w:sz="0" w:space="0" w:color="auto"/>
        <w:left w:val="none" w:sz="0" w:space="0" w:color="auto"/>
        <w:bottom w:val="none" w:sz="0" w:space="0" w:color="auto"/>
        <w:right w:val="none" w:sz="0" w:space="0" w:color="auto"/>
      </w:divBdr>
    </w:div>
    <w:div w:id="1383671716">
      <w:marLeft w:val="0"/>
      <w:marRight w:val="0"/>
      <w:marTop w:val="0"/>
      <w:marBottom w:val="0"/>
      <w:divBdr>
        <w:top w:val="none" w:sz="0" w:space="0" w:color="auto"/>
        <w:left w:val="none" w:sz="0" w:space="0" w:color="auto"/>
        <w:bottom w:val="none" w:sz="0" w:space="0" w:color="auto"/>
        <w:right w:val="none" w:sz="0" w:space="0" w:color="auto"/>
      </w:divBdr>
    </w:div>
    <w:div w:id="1383871063">
      <w:marLeft w:val="0"/>
      <w:marRight w:val="0"/>
      <w:marTop w:val="0"/>
      <w:marBottom w:val="0"/>
      <w:divBdr>
        <w:top w:val="none" w:sz="0" w:space="0" w:color="auto"/>
        <w:left w:val="none" w:sz="0" w:space="0" w:color="auto"/>
        <w:bottom w:val="none" w:sz="0" w:space="0" w:color="auto"/>
        <w:right w:val="none" w:sz="0" w:space="0" w:color="auto"/>
      </w:divBdr>
    </w:div>
    <w:div w:id="1383945813">
      <w:marLeft w:val="0"/>
      <w:marRight w:val="0"/>
      <w:marTop w:val="0"/>
      <w:marBottom w:val="0"/>
      <w:divBdr>
        <w:top w:val="none" w:sz="0" w:space="0" w:color="auto"/>
        <w:left w:val="none" w:sz="0" w:space="0" w:color="auto"/>
        <w:bottom w:val="none" w:sz="0" w:space="0" w:color="auto"/>
        <w:right w:val="none" w:sz="0" w:space="0" w:color="auto"/>
      </w:divBdr>
    </w:div>
    <w:div w:id="1384716995">
      <w:marLeft w:val="0"/>
      <w:marRight w:val="0"/>
      <w:marTop w:val="0"/>
      <w:marBottom w:val="0"/>
      <w:divBdr>
        <w:top w:val="none" w:sz="0" w:space="0" w:color="auto"/>
        <w:left w:val="none" w:sz="0" w:space="0" w:color="auto"/>
        <w:bottom w:val="none" w:sz="0" w:space="0" w:color="auto"/>
        <w:right w:val="none" w:sz="0" w:space="0" w:color="auto"/>
      </w:divBdr>
    </w:div>
    <w:div w:id="1384909362">
      <w:marLeft w:val="0"/>
      <w:marRight w:val="0"/>
      <w:marTop w:val="0"/>
      <w:marBottom w:val="0"/>
      <w:divBdr>
        <w:top w:val="none" w:sz="0" w:space="0" w:color="auto"/>
        <w:left w:val="none" w:sz="0" w:space="0" w:color="auto"/>
        <w:bottom w:val="none" w:sz="0" w:space="0" w:color="auto"/>
        <w:right w:val="none" w:sz="0" w:space="0" w:color="auto"/>
      </w:divBdr>
    </w:div>
    <w:div w:id="1385375623">
      <w:marLeft w:val="0"/>
      <w:marRight w:val="0"/>
      <w:marTop w:val="0"/>
      <w:marBottom w:val="0"/>
      <w:divBdr>
        <w:top w:val="none" w:sz="0" w:space="0" w:color="auto"/>
        <w:left w:val="none" w:sz="0" w:space="0" w:color="auto"/>
        <w:bottom w:val="none" w:sz="0" w:space="0" w:color="auto"/>
        <w:right w:val="none" w:sz="0" w:space="0" w:color="auto"/>
      </w:divBdr>
    </w:div>
    <w:div w:id="1385565329">
      <w:marLeft w:val="0"/>
      <w:marRight w:val="0"/>
      <w:marTop w:val="0"/>
      <w:marBottom w:val="0"/>
      <w:divBdr>
        <w:top w:val="none" w:sz="0" w:space="0" w:color="auto"/>
        <w:left w:val="none" w:sz="0" w:space="0" w:color="auto"/>
        <w:bottom w:val="none" w:sz="0" w:space="0" w:color="auto"/>
        <w:right w:val="none" w:sz="0" w:space="0" w:color="auto"/>
      </w:divBdr>
    </w:div>
    <w:div w:id="1386029718">
      <w:marLeft w:val="0"/>
      <w:marRight w:val="0"/>
      <w:marTop w:val="0"/>
      <w:marBottom w:val="0"/>
      <w:divBdr>
        <w:top w:val="none" w:sz="0" w:space="0" w:color="auto"/>
        <w:left w:val="none" w:sz="0" w:space="0" w:color="auto"/>
        <w:bottom w:val="none" w:sz="0" w:space="0" w:color="auto"/>
        <w:right w:val="none" w:sz="0" w:space="0" w:color="auto"/>
      </w:divBdr>
    </w:div>
    <w:div w:id="1386107130">
      <w:marLeft w:val="0"/>
      <w:marRight w:val="0"/>
      <w:marTop w:val="0"/>
      <w:marBottom w:val="0"/>
      <w:divBdr>
        <w:top w:val="none" w:sz="0" w:space="0" w:color="auto"/>
        <w:left w:val="none" w:sz="0" w:space="0" w:color="auto"/>
        <w:bottom w:val="none" w:sz="0" w:space="0" w:color="auto"/>
        <w:right w:val="none" w:sz="0" w:space="0" w:color="auto"/>
      </w:divBdr>
    </w:div>
    <w:div w:id="1386175053">
      <w:marLeft w:val="0"/>
      <w:marRight w:val="0"/>
      <w:marTop w:val="0"/>
      <w:marBottom w:val="0"/>
      <w:divBdr>
        <w:top w:val="none" w:sz="0" w:space="0" w:color="auto"/>
        <w:left w:val="none" w:sz="0" w:space="0" w:color="auto"/>
        <w:bottom w:val="none" w:sz="0" w:space="0" w:color="auto"/>
        <w:right w:val="none" w:sz="0" w:space="0" w:color="auto"/>
      </w:divBdr>
    </w:div>
    <w:div w:id="1386373612">
      <w:marLeft w:val="0"/>
      <w:marRight w:val="0"/>
      <w:marTop w:val="0"/>
      <w:marBottom w:val="0"/>
      <w:divBdr>
        <w:top w:val="none" w:sz="0" w:space="0" w:color="auto"/>
        <w:left w:val="none" w:sz="0" w:space="0" w:color="auto"/>
        <w:bottom w:val="none" w:sz="0" w:space="0" w:color="auto"/>
        <w:right w:val="none" w:sz="0" w:space="0" w:color="auto"/>
      </w:divBdr>
    </w:div>
    <w:div w:id="1386872914">
      <w:marLeft w:val="0"/>
      <w:marRight w:val="0"/>
      <w:marTop w:val="0"/>
      <w:marBottom w:val="0"/>
      <w:divBdr>
        <w:top w:val="none" w:sz="0" w:space="0" w:color="auto"/>
        <w:left w:val="none" w:sz="0" w:space="0" w:color="auto"/>
        <w:bottom w:val="none" w:sz="0" w:space="0" w:color="auto"/>
        <w:right w:val="none" w:sz="0" w:space="0" w:color="auto"/>
      </w:divBdr>
    </w:div>
    <w:div w:id="1387413469">
      <w:marLeft w:val="0"/>
      <w:marRight w:val="0"/>
      <w:marTop w:val="0"/>
      <w:marBottom w:val="0"/>
      <w:divBdr>
        <w:top w:val="none" w:sz="0" w:space="0" w:color="auto"/>
        <w:left w:val="none" w:sz="0" w:space="0" w:color="auto"/>
        <w:bottom w:val="none" w:sz="0" w:space="0" w:color="auto"/>
        <w:right w:val="none" w:sz="0" w:space="0" w:color="auto"/>
      </w:divBdr>
    </w:div>
    <w:div w:id="1387683416">
      <w:marLeft w:val="0"/>
      <w:marRight w:val="0"/>
      <w:marTop w:val="0"/>
      <w:marBottom w:val="0"/>
      <w:divBdr>
        <w:top w:val="none" w:sz="0" w:space="0" w:color="auto"/>
        <w:left w:val="none" w:sz="0" w:space="0" w:color="auto"/>
        <w:bottom w:val="none" w:sz="0" w:space="0" w:color="auto"/>
        <w:right w:val="none" w:sz="0" w:space="0" w:color="auto"/>
      </w:divBdr>
    </w:div>
    <w:div w:id="1387755499">
      <w:marLeft w:val="0"/>
      <w:marRight w:val="0"/>
      <w:marTop w:val="0"/>
      <w:marBottom w:val="0"/>
      <w:divBdr>
        <w:top w:val="none" w:sz="0" w:space="0" w:color="auto"/>
        <w:left w:val="none" w:sz="0" w:space="0" w:color="auto"/>
        <w:bottom w:val="none" w:sz="0" w:space="0" w:color="auto"/>
        <w:right w:val="none" w:sz="0" w:space="0" w:color="auto"/>
      </w:divBdr>
    </w:div>
    <w:div w:id="1388185140">
      <w:marLeft w:val="0"/>
      <w:marRight w:val="0"/>
      <w:marTop w:val="0"/>
      <w:marBottom w:val="0"/>
      <w:divBdr>
        <w:top w:val="none" w:sz="0" w:space="0" w:color="auto"/>
        <w:left w:val="none" w:sz="0" w:space="0" w:color="auto"/>
        <w:bottom w:val="none" w:sz="0" w:space="0" w:color="auto"/>
        <w:right w:val="none" w:sz="0" w:space="0" w:color="auto"/>
      </w:divBdr>
    </w:div>
    <w:div w:id="1388263675">
      <w:marLeft w:val="0"/>
      <w:marRight w:val="0"/>
      <w:marTop w:val="0"/>
      <w:marBottom w:val="0"/>
      <w:divBdr>
        <w:top w:val="none" w:sz="0" w:space="0" w:color="auto"/>
        <w:left w:val="none" w:sz="0" w:space="0" w:color="auto"/>
        <w:bottom w:val="none" w:sz="0" w:space="0" w:color="auto"/>
        <w:right w:val="none" w:sz="0" w:space="0" w:color="auto"/>
      </w:divBdr>
    </w:div>
    <w:div w:id="1388333050">
      <w:marLeft w:val="0"/>
      <w:marRight w:val="0"/>
      <w:marTop w:val="0"/>
      <w:marBottom w:val="0"/>
      <w:divBdr>
        <w:top w:val="none" w:sz="0" w:space="0" w:color="auto"/>
        <w:left w:val="none" w:sz="0" w:space="0" w:color="auto"/>
        <w:bottom w:val="none" w:sz="0" w:space="0" w:color="auto"/>
        <w:right w:val="none" w:sz="0" w:space="0" w:color="auto"/>
      </w:divBdr>
    </w:div>
    <w:div w:id="1388526241">
      <w:marLeft w:val="0"/>
      <w:marRight w:val="0"/>
      <w:marTop w:val="0"/>
      <w:marBottom w:val="0"/>
      <w:divBdr>
        <w:top w:val="none" w:sz="0" w:space="0" w:color="auto"/>
        <w:left w:val="none" w:sz="0" w:space="0" w:color="auto"/>
        <w:bottom w:val="none" w:sz="0" w:space="0" w:color="auto"/>
        <w:right w:val="none" w:sz="0" w:space="0" w:color="auto"/>
      </w:divBdr>
    </w:div>
    <w:div w:id="1388987265">
      <w:marLeft w:val="0"/>
      <w:marRight w:val="0"/>
      <w:marTop w:val="0"/>
      <w:marBottom w:val="0"/>
      <w:divBdr>
        <w:top w:val="none" w:sz="0" w:space="0" w:color="auto"/>
        <w:left w:val="none" w:sz="0" w:space="0" w:color="auto"/>
        <w:bottom w:val="none" w:sz="0" w:space="0" w:color="auto"/>
        <w:right w:val="none" w:sz="0" w:space="0" w:color="auto"/>
      </w:divBdr>
    </w:div>
    <w:div w:id="1389038933">
      <w:marLeft w:val="0"/>
      <w:marRight w:val="0"/>
      <w:marTop w:val="0"/>
      <w:marBottom w:val="0"/>
      <w:divBdr>
        <w:top w:val="none" w:sz="0" w:space="0" w:color="auto"/>
        <w:left w:val="none" w:sz="0" w:space="0" w:color="auto"/>
        <w:bottom w:val="none" w:sz="0" w:space="0" w:color="auto"/>
        <w:right w:val="none" w:sz="0" w:space="0" w:color="auto"/>
      </w:divBdr>
    </w:div>
    <w:div w:id="1389499507">
      <w:marLeft w:val="0"/>
      <w:marRight w:val="0"/>
      <w:marTop w:val="0"/>
      <w:marBottom w:val="0"/>
      <w:divBdr>
        <w:top w:val="none" w:sz="0" w:space="0" w:color="auto"/>
        <w:left w:val="none" w:sz="0" w:space="0" w:color="auto"/>
        <w:bottom w:val="none" w:sz="0" w:space="0" w:color="auto"/>
        <w:right w:val="none" w:sz="0" w:space="0" w:color="auto"/>
      </w:divBdr>
    </w:div>
    <w:div w:id="1389843093">
      <w:marLeft w:val="0"/>
      <w:marRight w:val="0"/>
      <w:marTop w:val="0"/>
      <w:marBottom w:val="0"/>
      <w:divBdr>
        <w:top w:val="none" w:sz="0" w:space="0" w:color="auto"/>
        <w:left w:val="none" w:sz="0" w:space="0" w:color="auto"/>
        <w:bottom w:val="none" w:sz="0" w:space="0" w:color="auto"/>
        <w:right w:val="none" w:sz="0" w:space="0" w:color="auto"/>
      </w:divBdr>
    </w:div>
    <w:div w:id="1390347465">
      <w:marLeft w:val="0"/>
      <w:marRight w:val="0"/>
      <w:marTop w:val="0"/>
      <w:marBottom w:val="0"/>
      <w:divBdr>
        <w:top w:val="none" w:sz="0" w:space="0" w:color="auto"/>
        <w:left w:val="none" w:sz="0" w:space="0" w:color="auto"/>
        <w:bottom w:val="none" w:sz="0" w:space="0" w:color="auto"/>
        <w:right w:val="none" w:sz="0" w:space="0" w:color="auto"/>
      </w:divBdr>
    </w:div>
    <w:div w:id="1391540132">
      <w:marLeft w:val="0"/>
      <w:marRight w:val="0"/>
      <w:marTop w:val="0"/>
      <w:marBottom w:val="0"/>
      <w:divBdr>
        <w:top w:val="none" w:sz="0" w:space="0" w:color="auto"/>
        <w:left w:val="none" w:sz="0" w:space="0" w:color="auto"/>
        <w:bottom w:val="none" w:sz="0" w:space="0" w:color="auto"/>
        <w:right w:val="none" w:sz="0" w:space="0" w:color="auto"/>
      </w:divBdr>
    </w:div>
    <w:div w:id="1391727269">
      <w:marLeft w:val="0"/>
      <w:marRight w:val="0"/>
      <w:marTop w:val="0"/>
      <w:marBottom w:val="0"/>
      <w:divBdr>
        <w:top w:val="none" w:sz="0" w:space="0" w:color="auto"/>
        <w:left w:val="none" w:sz="0" w:space="0" w:color="auto"/>
        <w:bottom w:val="none" w:sz="0" w:space="0" w:color="auto"/>
        <w:right w:val="none" w:sz="0" w:space="0" w:color="auto"/>
      </w:divBdr>
    </w:div>
    <w:div w:id="1392272200">
      <w:marLeft w:val="0"/>
      <w:marRight w:val="0"/>
      <w:marTop w:val="0"/>
      <w:marBottom w:val="0"/>
      <w:divBdr>
        <w:top w:val="none" w:sz="0" w:space="0" w:color="auto"/>
        <w:left w:val="none" w:sz="0" w:space="0" w:color="auto"/>
        <w:bottom w:val="none" w:sz="0" w:space="0" w:color="auto"/>
        <w:right w:val="none" w:sz="0" w:space="0" w:color="auto"/>
      </w:divBdr>
    </w:div>
    <w:div w:id="1392384661">
      <w:marLeft w:val="0"/>
      <w:marRight w:val="0"/>
      <w:marTop w:val="0"/>
      <w:marBottom w:val="0"/>
      <w:divBdr>
        <w:top w:val="none" w:sz="0" w:space="0" w:color="auto"/>
        <w:left w:val="none" w:sz="0" w:space="0" w:color="auto"/>
        <w:bottom w:val="none" w:sz="0" w:space="0" w:color="auto"/>
        <w:right w:val="none" w:sz="0" w:space="0" w:color="auto"/>
      </w:divBdr>
    </w:div>
    <w:div w:id="1392462498">
      <w:marLeft w:val="0"/>
      <w:marRight w:val="0"/>
      <w:marTop w:val="0"/>
      <w:marBottom w:val="0"/>
      <w:divBdr>
        <w:top w:val="none" w:sz="0" w:space="0" w:color="auto"/>
        <w:left w:val="none" w:sz="0" w:space="0" w:color="auto"/>
        <w:bottom w:val="none" w:sz="0" w:space="0" w:color="auto"/>
        <w:right w:val="none" w:sz="0" w:space="0" w:color="auto"/>
      </w:divBdr>
    </w:div>
    <w:div w:id="1393388605">
      <w:marLeft w:val="0"/>
      <w:marRight w:val="0"/>
      <w:marTop w:val="0"/>
      <w:marBottom w:val="0"/>
      <w:divBdr>
        <w:top w:val="none" w:sz="0" w:space="0" w:color="auto"/>
        <w:left w:val="none" w:sz="0" w:space="0" w:color="auto"/>
        <w:bottom w:val="none" w:sz="0" w:space="0" w:color="auto"/>
        <w:right w:val="none" w:sz="0" w:space="0" w:color="auto"/>
      </w:divBdr>
    </w:div>
    <w:div w:id="1393432409">
      <w:marLeft w:val="0"/>
      <w:marRight w:val="0"/>
      <w:marTop w:val="0"/>
      <w:marBottom w:val="0"/>
      <w:divBdr>
        <w:top w:val="none" w:sz="0" w:space="0" w:color="auto"/>
        <w:left w:val="none" w:sz="0" w:space="0" w:color="auto"/>
        <w:bottom w:val="none" w:sz="0" w:space="0" w:color="auto"/>
        <w:right w:val="none" w:sz="0" w:space="0" w:color="auto"/>
      </w:divBdr>
    </w:div>
    <w:div w:id="1393695936">
      <w:marLeft w:val="0"/>
      <w:marRight w:val="0"/>
      <w:marTop w:val="0"/>
      <w:marBottom w:val="0"/>
      <w:divBdr>
        <w:top w:val="none" w:sz="0" w:space="0" w:color="auto"/>
        <w:left w:val="none" w:sz="0" w:space="0" w:color="auto"/>
        <w:bottom w:val="none" w:sz="0" w:space="0" w:color="auto"/>
        <w:right w:val="none" w:sz="0" w:space="0" w:color="auto"/>
      </w:divBdr>
    </w:div>
    <w:div w:id="1393773361">
      <w:marLeft w:val="0"/>
      <w:marRight w:val="0"/>
      <w:marTop w:val="0"/>
      <w:marBottom w:val="0"/>
      <w:divBdr>
        <w:top w:val="none" w:sz="0" w:space="0" w:color="auto"/>
        <w:left w:val="none" w:sz="0" w:space="0" w:color="auto"/>
        <w:bottom w:val="none" w:sz="0" w:space="0" w:color="auto"/>
        <w:right w:val="none" w:sz="0" w:space="0" w:color="auto"/>
      </w:divBdr>
    </w:div>
    <w:div w:id="1393848410">
      <w:marLeft w:val="0"/>
      <w:marRight w:val="0"/>
      <w:marTop w:val="0"/>
      <w:marBottom w:val="0"/>
      <w:divBdr>
        <w:top w:val="none" w:sz="0" w:space="0" w:color="auto"/>
        <w:left w:val="none" w:sz="0" w:space="0" w:color="auto"/>
        <w:bottom w:val="none" w:sz="0" w:space="0" w:color="auto"/>
        <w:right w:val="none" w:sz="0" w:space="0" w:color="auto"/>
      </w:divBdr>
    </w:div>
    <w:div w:id="1394039278">
      <w:marLeft w:val="0"/>
      <w:marRight w:val="0"/>
      <w:marTop w:val="0"/>
      <w:marBottom w:val="0"/>
      <w:divBdr>
        <w:top w:val="none" w:sz="0" w:space="0" w:color="auto"/>
        <w:left w:val="none" w:sz="0" w:space="0" w:color="auto"/>
        <w:bottom w:val="none" w:sz="0" w:space="0" w:color="auto"/>
        <w:right w:val="none" w:sz="0" w:space="0" w:color="auto"/>
      </w:divBdr>
    </w:div>
    <w:div w:id="1394281467">
      <w:marLeft w:val="0"/>
      <w:marRight w:val="0"/>
      <w:marTop w:val="0"/>
      <w:marBottom w:val="0"/>
      <w:divBdr>
        <w:top w:val="none" w:sz="0" w:space="0" w:color="auto"/>
        <w:left w:val="none" w:sz="0" w:space="0" w:color="auto"/>
        <w:bottom w:val="none" w:sz="0" w:space="0" w:color="auto"/>
        <w:right w:val="none" w:sz="0" w:space="0" w:color="auto"/>
      </w:divBdr>
    </w:div>
    <w:div w:id="1394347610">
      <w:marLeft w:val="0"/>
      <w:marRight w:val="0"/>
      <w:marTop w:val="0"/>
      <w:marBottom w:val="0"/>
      <w:divBdr>
        <w:top w:val="none" w:sz="0" w:space="0" w:color="auto"/>
        <w:left w:val="none" w:sz="0" w:space="0" w:color="auto"/>
        <w:bottom w:val="none" w:sz="0" w:space="0" w:color="auto"/>
        <w:right w:val="none" w:sz="0" w:space="0" w:color="auto"/>
      </w:divBdr>
    </w:div>
    <w:div w:id="1394427361">
      <w:marLeft w:val="0"/>
      <w:marRight w:val="0"/>
      <w:marTop w:val="0"/>
      <w:marBottom w:val="0"/>
      <w:divBdr>
        <w:top w:val="none" w:sz="0" w:space="0" w:color="auto"/>
        <w:left w:val="none" w:sz="0" w:space="0" w:color="auto"/>
        <w:bottom w:val="none" w:sz="0" w:space="0" w:color="auto"/>
        <w:right w:val="none" w:sz="0" w:space="0" w:color="auto"/>
      </w:divBdr>
    </w:div>
    <w:div w:id="1394891709">
      <w:marLeft w:val="0"/>
      <w:marRight w:val="0"/>
      <w:marTop w:val="0"/>
      <w:marBottom w:val="0"/>
      <w:divBdr>
        <w:top w:val="none" w:sz="0" w:space="0" w:color="auto"/>
        <w:left w:val="none" w:sz="0" w:space="0" w:color="auto"/>
        <w:bottom w:val="none" w:sz="0" w:space="0" w:color="auto"/>
        <w:right w:val="none" w:sz="0" w:space="0" w:color="auto"/>
      </w:divBdr>
    </w:div>
    <w:div w:id="1394892433">
      <w:marLeft w:val="0"/>
      <w:marRight w:val="0"/>
      <w:marTop w:val="0"/>
      <w:marBottom w:val="0"/>
      <w:divBdr>
        <w:top w:val="none" w:sz="0" w:space="0" w:color="auto"/>
        <w:left w:val="none" w:sz="0" w:space="0" w:color="auto"/>
        <w:bottom w:val="none" w:sz="0" w:space="0" w:color="auto"/>
        <w:right w:val="none" w:sz="0" w:space="0" w:color="auto"/>
      </w:divBdr>
    </w:div>
    <w:div w:id="1395355289">
      <w:marLeft w:val="0"/>
      <w:marRight w:val="0"/>
      <w:marTop w:val="0"/>
      <w:marBottom w:val="0"/>
      <w:divBdr>
        <w:top w:val="none" w:sz="0" w:space="0" w:color="auto"/>
        <w:left w:val="none" w:sz="0" w:space="0" w:color="auto"/>
        <w:bottom w:val="none" w:sz="0" w:space="0" w:color="auto"/>
        <w:right w:val="none" w:sz="0" w:space="0" w:color="auto"/>
      </w:divBdr>
    </w:div>
    <w:div w:id="1395931097">
      <w:marLeft w:val="0"/>
      <w:marRight w:val="0"/>
      <w:marTop w:val="0"/>
      <w:marBottom w:val="0"/>
      <w:divBdr>
        <w:top w:val="none" w:sz="0" w:space="0" w:color="auto"/>
        <w:left w:val="none" w:sz="0" w:space="0" w:color="auto"/>
        <w:bottom w:val="none" w:sz="0" w:space="0" w:color="auto"/>
        <w:right w:val="none" w:sz="0" w:space="0" w:color="auto"/>
      </w:divBdr>
    </w:div>
    <w:div w:id="1396275101">
      <w:marLeft w:val="0"/>
      <w:marRight w:val="0"/>
      <w:marTop w:val="0"/>
      <w:marBottom w:val="0"/>
      <w:divBdr>
        <w:top w:val="none" w:sz="0" w:space="0" w:color="auto"/>
        <w:left w:val="none" w:sz="0" w:space="0" w:color="auto"/>
        <w:bottom w:val="none" w:sz="0" w:space="0" w:color="auto"/>
        <w:right w:val="none" w:sz="0" w:space="0" w:color="auto"/>
      </w:divBdr>
    </w:div>
    <w:div w:id="1396975913">
      <w:marLeft w:val="0"/>
      <w:marRight w:val="0"/>
      <w:marTop w:val="0"/>
      <w:marBottom w:val="0"/>
      <w:divBdr>
        <w:top w:val="none" w:sz="0" w:space="0" w:color="auto"/>
        <w:left w:val="none" w:sz="0" w:space="0" w:color="auto"/>
        <w:bottom w:val="none" w:sz="0" w:space="0" w:color="auto"/>
        <w:right w:val="none" w:sz="0" w:space="0" w:color="auto"/>
      </w:divBdr>
    </w:div>
    <w:div w:id="1398162976">
      <w:marLeft w:val="0"/>
      <w:marRight w:val="0"/>
      <w:marTop w:val="0"/>
      <w:marBottom w:val="0"/>
      <w:divBdr>
        <w:top w:val="none" w:sz="0" w:space="0" w:color="auto"/>
        <w:left w:val="none" w:sz="0" w:space="0" w:color="auto"/>
        <w:bottom w:val="none" w:sz="0" w:space="0" w:color="auto"/>
        <w:right w:val="none" w:sz="0" w:space="0" w:color="auto"/>
      </w:divBdr>
    </w:div>
    <w:div w:id="1398627744">
      <w:marLeft w:val="0"/>
      <w:marRight w:val="0"/>
      <w:marTop w:val="0"/>
      <w:marBottom w:val="0"/>
      <w:divBdr>
        <w:top w:val="none" w:sz="0" w:space="0" w:color="auto"/>
        <w:left w:val="none" w:sz="0" w:space="0" w:color="auto"/>
        <w:bottom w:val="none" w:sz="0" w:space="0" w:color="auto"/>
        <w:right w:val="none" w:sz="0" w:space="0" w:color="auto"/>
      </w:divBdr>
    </w:div>
    <w:div w:id="1398700012">
      <w:marLeft w:val="0"/>
      <w:marRight w:val="0"/>
      <w:marTop w:val="0"/>
      <w:marBottom w:val="0"/>
      <w:divBdr>
        <w:top w:val="none" w:sz="0" w:space="0" w:color="auto"/>
        <w:left w:val="none" w:sz="0" w:space="0" w:color="auto"/>
        <w:bottom w:val="none" w:sz="0" w:space="0" w:color="auto"/>
        <w:right w:val="none" w:sz="0" w:space="0" w:color="auto"/>
      </w:divBdr>
    </w:div>
    <w:div w:id="1398817563">
      <w:marLeft w:val="0"/>
      <w:marRight w:val="0"/>
      <w:marTop w:val="0"/>
      <w:marBottom w:val="0"/>
      <w:divBdr>
        <w:top w:val="none" w:sz="0" w:space="0" w:color="auto"/>
        <w:left w:val="none" w:sz="0" w:space="0" w:color="auto"/>
        <w:bottom w:val="none" w:sz="0" w:space="0" w:color="auto"/>
        <w:right w:val="none" w:sz="0" w:space="0" w:color="auto"/>
      </w:divBdr>
    </w:div>
    <w:div w:id="1399009845">
      <w:marLeft w:val="0"/>
      <w:marRight w:val="0"/>
      <w:marTop w:val="0"/>
      <w:marBottom w:val="0"/>
      <w:divBdr>
        <w:top w:val="none" w:sz="0" w:space="0" w:color="auto"/>
        <w:left w:val="none" w:sz="0" w:space="0" w:color="auto"/>
        <w:bottom w:val="none" w:sz="0" w:space="0" w:color="auto"/>
        <w:right w:val="none" w:sz="0" w:space="0" w:color="auto"/>
      </w:divBdr>
    </w:div>
    <w:div w:id="1400011368">
      <w:marLeft w:val="0"/>
      <w:marRight w:val="0"/>
      <w:marTop w:val="0"/>
      <w:marBottom w:val="0"/>
      <w:divBdr>
        <w:top w:val="none" w:sz="0" w:space="0" w:color="auto"/>
        <w:left w:val="none" w:sz="0" w:space="0" w:color="auto"/>
        <w:bottom w:val="none" w:sz="0" w:space="0" w:color="auto"/>
        <w:right w:val="none" w:sz="0" w:space="0" w:color="auto"/>
      </w:divBdr>
    </w:div>
    <w:div w:id="1400254148">
      <w:marLeft w:val="0"/>
      <w:marRight w:val="0"/>
      <w:marTop w:val="0"/>
      <w:marBottom w:val="0"/>
      <w:divBdr>
        <w:top w:val="none" w:sz="0" w:space="0" w:color="auto"/>
        <w:left w:val="none" w:sz="0" w:space="0" w:color="auto"/>
        <w:bottom w:val="none" w:sz="0" w:space="0" w:color="auto"/>
        <w:right w:val="none" w:sz="0" w:space="0" w:color="auto"/>
      </w:divBdr>
    </w:div>
    <w:div w:id="1400439350">
      <w:marLeft w:val="0"/>
      <w:marRight w:val="0"/>
      <w:marTop w:val="0"/>
      <w:marBottom w:val="0"/>
      <w:divBdr>
        <w:top w:val="none" w:sz="0" w:space="0" w:color="auto"/>
        <w:left w:val="none" w:sz="0" w:space="0" w:color="auto"/>
        <w:bottom w:val="none" w:sz="0" w:space="0" w:color="auto"/>
        <w:right w:val="none" w:sz="0" w:space="0" w:color="auto"/>
      </w:divBdr>
    </w:div>
    <w:div w:id="1400514512">
      <w:marLeft w:val="0"/>
      <w:marRight w:val="0"/>
      <w:marTop w:val="0"/>
      <w:marBottom w:val="0"/>
      <w:divBdr>
        <w:top w:val="none" w:sz="0" w:space="0" w:color="auto"/>
        <w:left w:val="none" w:sz="0" w:space="0" w:color="auto"/>
        <w:bottom w:val="none" w:sz="0" w:space="0" w:color="auto"/>
        <w:right w:val="none" w:sz="0" w:space="0" w:color="auto"/>
      </w:divBdr>
    </w:div>
    <w:div w:id="1400640137">
      <w:marLeft w:val="0"/>
      <w:marRight w:val="0"/>
      <w:marTop w:val="0"/>
      <w:marBottom w:val="0"/>
      <w:divBdr>
        <w:top w:val="none" w:sz="0" w:space="0" w:color="auto"/>
        <w:left w:val="none" w:sz="0" w:space="0" w:color="auto"/>
        <w:bottom w:val="none" w:sz="0" w:space="0" w:color="auto"/>
        <w:right w:val="none" w:sz="0" w:space="0" w:color="auto"/>
      </w:divBdr>
    </w:div>
    <w:div w:id="1401053206">
      <w:marLeft w:val="0"/>
      <w:marRight w:val="0"/>
      <w:marTop w:val="0"/>
      <w:marBottom w:val="0"/>
      <w:divBdr>
        <w:top w:val="none" w:sz="0" w:space="0" w:color="auto"/>
        <w:left w:val="none" w:sz="0" w:space="0" w:color="auto"/>
        <w:bottom w:val="none" w:sz="0" w:space="0" w:color="auto"/>
        <w:right w:val="none" w:sz="0" w:space="0" w:color="auto"/>
      </w:divBdr>
    </w:div>
    <w:div w:id="1401638106">
      <w:marLeft w:val="0"/>
      <w:marRight w:val="0"/>
      <w:marTop w:val="0"/>
      <w:marBottom w:val="0"/>
      <w:divBdr>
        <w:top w:val="none" w:sz="0" w:space="0" w:color="auto"/>
        <w:left w:val="none" w:sz="0" w:space="0" w:color="auto"/>
        <w:bottom w:val="none" w:sz="0" w:space="0" w:color="auto"/>
        <w:right w:val="none" w:sz="0" w:space="0" w:color="auto"/>
      </w:divBdr>
    </w:div>
    <w:div w:id="1401948490">
      <w:marLeft w:val="0"/>
      <w:marRight w:val="0"/>
      <w:marTop w:val="0"/>
      <w:marBottom w:val="0"/>
      <w:divBdr>
        <w:top w:val="none" w:sz="0" w:space="0" w:color="auto"/>
        <w:left w:val="none" w:sz="0" w:space="0" w:color="auto"/>
        <w:bottom w:val="none" w:sz="0" w:space="0" w:color="auto"/>
        <w:right w:val="none" w:sz="0" w:space="0" w:color="auto"/>
      </w:divBdr>
    </w:div>
    <w:div w:id="1402216848">
      <w:marLeft w:val="0"/>
      <w:marRight w:val="0"/>
      <w:marTop w:val="0"/>
      <w:marBottom w:val="0"/>
      <w:divBdr>
        <w:top w:val="none" w:sz="0" w:space="0" w:color="auto"/>
        <w:left w:val="none" w:sz="0" w:space="0" w:color="auto"/>
        <w:bottom w:val="none" w:sz="0" w:space="0" w:color="auto"/>
        <w:right w:val="none" w:sz="0" w:space="0" w:color="auto"/>
      </w:divBdr>
    </w:div>
    <w:div w:id="1403024045">
      <w:marLeft w:val="0"/>
      <w:marRight w:val="0"/>
      <w:marTop w:val="0"/>
      <w:marBottom w:val="0"/>
      <w:divBdr>
        <w:top w:val="none" w:sz="0" w:space="0" w:color="auto"/>
        <w:left w:val="none" w:sz="0" w:space="0" w:color="auto"/>
        <w:bottom w:val="none" w:sz="0" w:space="0" w:color="auto"/>
        <w:right w:val="none" w:sz="0" w:space="0" w:color="auto"/>
      </w:divBdr>
    </w:div>
    <w:div w:id="1403258415">
      <w:marLeft w:val="0"/>
      <w:marRight w:val="0"/>
      <w:marTop w:val="0"/>
      <w:marBottom w:val="0"/>
      <w:divBdr>
        <w:top w:val="none" w:sz="0" w:space="0" w:color="auto"/>
        <w:left w:val="none" w:sz="0" w:space="0" w:color="auto"/>
        <w:bottom w:val="none" w:sz="0" w:space="0" w:color="auto"/>
        <w:right w:val="none" w:sz="0" w:space="0" w:color="auto"/>
      </w:divBdr>
    </w:div>
    <w:div w:id="1403985517">
      <w:marLeft w:val="0"/>
      <w:marRight w:val="0"/>
      <w:marTop w:val="0"/>
      <w:marBottom w:val="0"/>
      <w:divBdr>
        <w:top w:val="none" w:sz="0" w:space="0" w:color="auto"/>
        <w:left w:val="none" w:sz="0" w:space="0" w:color="auto"/>
        <w:bottom w:val="none" w:sz="0" w:space="0" w:color="auto"/>
        <w:right w:val="none" w:sz="0" w:space="0" w:color="auto"/>
      </w:divBdr>
    </w:div>
    <w:div w:id="1404764189">
      <w:marLeft w:val="0"/>
      <w:marRight w:val="0"/>
      <w:marTop w:val="0"/>
      <w:marBottom w:val="0"/>
      <w:divBdr>
        <w:top w:val="none" w:sz="0" w:space="0" w:color="auto"/>
        <w:left w:val="none" w:sz="0" w:space="0" w:color="auto"/>
        <w:bottom w:val="none" w:sz="0" w:space="0" w:color="auto"/>
        <w:right w:val="none" w:sz="0" w:space="0" w:color="auto"/>
      </w:divBdr>
    </w:div>
    <w:div w:id="1405450372">
      <w:marLeft w:val="0"/>
      <w:marRight w:val="0"/>
      <w:marTop w:val="0"/>
      <w:marBottom w:val="0"/>
      <w:divBdr>
        <w:top w:val="none" w:sz="0" w:space="0" w:color="auto"/>
        <w:left w:val="none" w:sz="0" w:space="0" w:color="auto"/>
        <w:bottom w:val="none" w:sz="0" w:space="0" w:color="auto"/>
        <w:right w:val="none" w:sz="0" w:space="0" w:color="auto"/>
      </w:divBdr>
    </w:div>
    <w:div w:id="1405688015">
      <w:marLeft w:val="0"/>
      <w:marRight w:val="0"/>
      <w:marTop w:val="0"/>
      <w:marBottom w:val="0"/>
      <w:divBdr>
        <w:top w:val="none" w:sz="0" w:space="0" w:color="auto"/>
        <w:left w:val="none" w:sz="0" w:space="0" w:color="auto"/>
        <w:bottom w:val="none" w:sz="0" w:space="0" w:color="auto"/>
        <w:right w:val="none" w:sz="0" w:space="0" w:color="auto"/>
      </w:divBdr>
    </w:div>
    <w:div w:id="1406027100">
      <w:marLeft w:val="0"/>
      <w:marRight w:val="0"/>
      <w:marTop w:val="0"/>
      <w:marBottom w:val="0"/>
      <w:divBdr>
        <w:top w:val="none" w:sz="0" w:space="0" w:color="auto"/>
        <w:left w:val="none" w:sz="0" w:space="0" w:color="auto"/>
        <w:bottom w:val="none" w:sz="0" w:space="0" w:color="auto"/>
        <w:right w:val="none" w:sz="0" w:space="0" w:color="auto"/>
      </w:divBdr>
    </w:div>
    <w:div w:id="1406297500">
      <w:marLeft w:val="0"/>
      <w:marRight w:val="0"/>
      <w:marTop w:val="0"/>
      <w:marBottom w:val="0"/>
      <w:divBdr>
        <w:top w:val="none" w:sz="0" w:space="0" w:color="auto"/>
        <w:left w:val="none" w:sz="0" w:space="0" w:color="auto"/>
        <w:bottom w:val="none" w:sz="0" w:space="0" w:color="auto"/>
        <w:right w:val="none" w:sz="0" w:space="0" w:color="auto"/>
      </w:divBdr>
    </w:div>
    <w:div w:id="1406411654">
      <w:marLeft w:val="0"/>
      <w:marRight w:val="0"/>
      <w:marTop w:val="0"/>
      <w:marBottom w:val="0"/>
      <w:divBdr>
        <w:top w:val="none" w:sz="0" w:space="0" w:color="auto"/>
        <w:left w:val="none" w:sz="0" w:space="0" w:color="auto"/>
        <w:bottom w:val="none" w:sz="0" w:space="0" w:color="auto"/>
        <w:right w:val="none" w:sz="0" w:space="0" w:color="auto"/>
      </w:divBdr>
    </w:div>
    <w:div w:id="1406489396">
      <w:marLeft w:val="0"/>
      <w:marRight w:val="0"/>
      <w:marTop w:val="0"/>
      <w:marBottom w:val="0"/>
      <w:divBdr>
        <w:top w:val="none" w:sz="0" w:space="0" w:color="auto"/>
        <w:left w:val="none" w:sz="0" w:space="0" w:color="auto"/>
        <w:bottom w:val="none" w:sz="0" w:space="0" w:color="auto"/>
        <w:right w:val="none" w:sz="0" w:space="0" w:color="auto"/>
      </w:divBdr>
    </w:div>
    <w:div w:id="1406605491">
      <w:marLeft w:val="0"/>
      <w:marRight w:val="0"/>
      <w:marTop w:val="0"/>
      <w:marBottom w:val="0"/>
      <w:divBdr>
        <w:top w:val="none" w:sz="0" w:space="0" w:color="auto"/>
        <w:left w:val="none" w:sz="0" w:space="0" w:color="auto"/>
        <w:bottom w:val="none" w:sz="0" w:space="0" w:color="auto"/>
        <w:right w:val="none" w:sz="0" w:space="0" w:color="auto"/>
      </w:divBdr>
    </w:div>
    <w:div w:id="1406876183">
      <w:marLeft w:val="0"/>
      <w:marRight w:val="0"/>
      <w:marTop w:val="0"/>
      <w:marBottom w:val="0"/>
      <w:divBdr>
        <w:top w:val="none" w:sz="0" w:space="0" w:color="auto"/>
        <w:left w:val="none" w:sz="0" w:space="0" w:color="auto"/>
        <w:bottom w:val="none" w:sz="0" w:space="0" w:color="auto"/>
        <w:right w:val="none" w:sz="0" w:space="0" w:color="auto"/>
      </w:divBdr>
    </w:div>
    <w:div w:id="1407069724">
      <w:marLeft w:val="0"/>
      <w:marRight w:val="0"/>
      <w:marTop w:val="0"/>
      <w:marBottom w:val="0"/>
      <w:divBdr>
        <w:top w:val="none" w:sz="0" w:space="0" w:color="auto"/>
        <w:left w:val="none" w:sz="0" w:space="0" w:color="auto"/>
        <w:bottom w:val="none" w:sz="0" w:space="0" w:color="auto"/>
        <w:right w:val="none" w:sz="0" w:space="0" w:color="auto"/>
      </w:divBdr>
    </w:div>
    <w:div w:id="1407339317">
      <w:marLeft w:val="0"/>
      <w:marRight w:val="0"/>
      <w:marTop w:val="0"/>
      <w:marBottom w:val="0"/>
      <w:divBdr>
        <w:top w:val="none" w:sz="0" w:space="0" w:color="auto"/>
        <w:left w:val="none" w:sz="0" w:space="0" w:color="auto"/>
        <w:bottom w:val="none" w:sz="0" w:space="0" w:color="auto"/>
        <w:right w:val="none" w:sz="0" w:space="0" w:color="auto"/>
      </w:divBdr>
    </w:div>
    <w:div w:id="1407461774">
      <w:marLeft w:val="0"/>
      <w:marRight w:val="0"/>
      <w:marTop w:val="0"/>
      <w:marBottom w:val="0"/>
      <w:divBdr>
        <w:top w:val="none" w:sz="0" w:space="0" w:color="auto"/>
        <w:left w:val="none" w:sz="0" w:space="0" w:color="auto"/>
        <w:bottom w:val="none" w:sz="0" w:space="0" w:color="auto"/>
        <w:right w:val="none" w:sz="0" w:space="0" w:color="auto"/>
      </w:divBdr>
    </w:div>
    <w:div w:id="1409187257">
      <w:marLeft w:val="0"/>
      <w:marRight w:val="0"/>
      <w:marTop w:val="0"/>
      <w:marBottom w:val="0"/>
      <w:divBdr>
        <w:top w:val="none" w:sz="0" w:space="0" w:color="auto"/>
        <w:left w:val="none" w:sz="0" w:space="0" w:color="auto"/>
        <w:bottom w:val="none" w:sz="0" w:space="0" w:color="auto"/>
        <w:right w:val="none" w:sz="0" w:space="0" w:color="auto"/>
      </w:divBdr>
    </w:div>
    <w:div w:id="1409308629">
      <w:marLeft w:val="0"/>
      <w:marRight w:val="0"/>
      <w:marTop w:val="0"/>
      <w:marBottom w:val="0"/>
      <w:divBdr>
        <w:top w:val="none" w:sz="0" w:space="0" w:color="auto"/>
        <w:left w:val="none" w:sz="0" w:space="0" w:color="auto"/>
        <w:bottom w:val="none" w:sz="0" w:space="0" w:color="auto"/>
        <w:right w:val="none" w:sz="0" w:space="0" w:color="auto"/>
      </w:divBdr>
    </w:div>
    <w:div w:id="1409495894">
      <w:marLeft w:val="0"/>
      <w:marRight w:val="0"/>
      <w:marTop w:val="0"/>
      <w:marBottom w:val="0"/>
      <w:divBdr>
        <w:top w:val="none" w:sz="0" w:space="0" w:color="auto"/>
        <w:left w:val="none" w:sz="0" w:space="0" w:color="auto"/>
        <w:bottom w:val="none" w:sz="0" w:space="0" w:color="auto"/>
        <w:right w:val="none" w:sz="0" w:space="0" w:color="auto"/>
      </w:divBdr>
    </w:div>
    <w:div w:id="1410157513">
      <w:marLeft w:val="0"/>
      <w:marRight w:val="0"/>
      <w:marTop w:val="0"/>
      <w:marBottom w:val="0"/>
      <w:divBdr>
        <w:top w:val="none" w:sz="0" w:space="0" w:color="auto"/>
        <w:left w:val="none" w:sz="0" w:space="0" w:color="auto"/>
        <w:bottom w:val="none" w:sz="0" w:space="0" w:color="auto"/>
        <w:right w:val="none" w:sz="0" w:space="0" w:color="auto"/>
      </w:divBdr>
    </w:div>
    <w:div w:id="1410613416">
      <w:marLeft w:val="0"/>
      <w:marRight w:val="0"/>
      <w:marTop w:val="0"/>
      <w:marBottom w:val="0"/>
      <w:divBdr>
        <w:top w:val="none" w:sz="0" w:space="0" w:color="auto"/>
        <w:left w:val="none" w:sz="0" w:space="0" w:color="auto"/>
        <w:bottom w:val="none" w:sz="0" w:space="0" w:color="auto"/>
        <w:right w:val="none" w:sz="0" w:space="0" w:color="auto"/>
      </w:divBdr>
    </w:div>
    <w:div w:id="1410618901">
      <w:marLeft w:val="0"/>
      <w:marRight w:val="0"/>
      <w:marTop w:val="0"/>
      <w:marBottom w:val="0"/>
      <w:divBdr>
        <w:top w:val="none" w:sz="0" w:space="0" w:color="auto"/>
        <w:left w:val="none" w:sz="0" w:space="0" w:color="auto"/>
        <w:bottom w:val="none" w:sz="0" w:space="0" w:color="auto"/>
        <w:right w:val="none" w:sz="0" w:space="0" w:color="auto"/>
      </w:divBdr>
    </w:div>
    <w:div w:id="1410729192">
      <w:marLeft w:val="0"/>
      <w:marRight w:val="0"/>
      <w:marTop w:val="0"/>
      <w:marBottom w:val="0"/>
      <w:divBdr>
        <w:top w:val="none" w:sz="0" w:space="0" w:color="auto"/>
        <w:left w:val="none" w:sz="0" w:space="0" w:color="auto"/>
        <w:bottom w:val="none" w:sz="0" w:space="0" w:color="auto"/>
        <w:right w:val="none" w:sz="0" w:space="0" w:color="auto"/>
      </w:divBdr>
    </w:div>
    <w:div w:id="1410880443">
      <w:marLeft w:val="0"/>
      <w:marRight w:val="0"/>
      <w:marTop w:val="0"/>
      <w:marBottom w:val="0"/>
      <w:divBdr>
        <w:top w:val="none" w:sz="0" w:space="0" w:color="auto"/>
        <w:left w:val="none" w:sz="0" w:space="0" w:color="auto"/>
        <w:bottom w:val="none" w:sz="0" w:space="0" w:color="auto"/>
        <w:right w:val="none" w:sz="0" w:space="0" w:color="auto"/>
      </w:divBdr>
    </w:div>
    <w:div w:id="1410926591">
      <w:marLeft w:val="0"/>
      <w:marRight w:val="0"/>
      <w:marTop w:val="0"/>
      <w:marBottom w:val="0"/>
      <w:divBdr>
        <w:top w:val="none" w:sz="0" w:space="0" w:color="auto"/>
        <w:left w:val="none" w:sz="0" w:space="0" w:color="auto"/>
        <w:bottom w:val="none" w:sz="0" w:space="0" w:color="auto"/>
        <w:right w:val="none" w:sz="0" w:space="0" w:color="auto"/>
      </w:divBdr>
    </w:div>
    <w:div w:id="1411077258">
      <w:marLeft w:val="0"/>
      <w:marRight w:val="0"/>
      <w:marTop w:val="0"/>
      <w:marBottom w:val="0"/>
      <w:divBdr>
        <w:top w:val="none" w:sz="0" w:space="0" w:color="auto"/>
        <w:left w:val="none" w:sz="0" w:space="0" w:color="auto"/>
        <w:bottom w:val="none" w:sz="0" w:space="0" w:color="auto"/>
        <w:right w:val="none" w:sz="0" w:space="0" w:color="auto"/>
      </w:divBdr>
    </w:div>
    <w:div w:id="1411385261">
      <w:marLeft w:val="0"/>
      <w:marRight w:val="0"/>
      <w:marTop w:val="0"/>
      <w:marBottom w:val="0"/>
      <w:divBdr>
        <w:top w:val="none" w:sz="0" w:space="0" w:color="auto"/>
        <w:left w:val="none" w:sz="0" w:space="0" w:color="auto"/>
        <w:bottom w:val="none" w:sz="0" w:space="0" w:color="auto"/>
        <w:right w:val="none" w:sz="0" w:space="0" w:color="auto"/>
      </w:divBdr>
    </w:div>
    <w:div w:id="1412578399">
      <w:marLeft w:val="0"/>
      <w:marRight w:val="0"/>
      <w:marTop w:val="0"/>
      <w:marBottom w:val="0"/>
      <w:divBdr>
        <w:top w:val="none" w:sz="0" w:space="0" w:color="auto"/>
        <w:left w:val="none" w:sz="0" w:space="0" w:color="auto"/>
        <w:bottom w:val="none" w:sz="0" w:space="0" w:color="auto"/>
        <w:right w:val="none" w:sz="0" w:space="0" w:color="auto"/>
      </w:divBdr>
    </w:div>
    <w:div w:id="1413116130">
      <w:marLeft w:val="0"/>
      <w:marRight w:val="0"/>
      <w:marTop w:val="0"/>
      <w:marBottom w:val="0"/>
      <w:divBdr>
        <w:top w:val="none" w:sz="0" w:space="0" w:color="auto"/>
        <w:left w:val="none" w:sz="0" w:space="0" w:color="auto"/>
        <w:bottom w:val="none" w:sz="0" w:space="0" w:color="auto"/>
        <w:right w:val="none" w:sz="0" w:space="0" w:color="auto"/>
      </w:divBdr>
    </w:div>
    <w:div w:id="1413308421">
      <w:marLeft w:val="0"/>
      <w:marRight w:val="0"/>
      <w:marTop w:val="0"/>
      <w:marBottom w:val="0"/>
      <w:divBdr>
        <w:top w:val="none" w:sz="0" w:space="0" w:color="auto"/>
        <w:left w:val="none" w:sz="0" w:space="0" w:color="auto"/>
        <w:bottom w:val="none" w:sz="0" w:space="0" w:color="auto"/>
        <w:right w:val="none" w:sz="0" w:space="0" w:color="auto"/>
      </w:divBdr>
    </w:div>
    <w:div w:id="1413358833">
      <w:marLeft w:val="0"/>
      <w:marRight w:val="0"/>
      <w:marTop w:val="0"/>
      <w:marBottom w:val="0"/>
      <w:divBdr>
        <w:top w:val="none" w:sz="0" w:space="0" w:color="auto"/>
        <w:left w:val="none" w:sz="0" w:space="0" w:color="auto"/>
        <w:bottom w:val="none" w:sz="0" w:space="0" w:color="auto"/>
        <w:right w:val="none" w:sz="0" w:space="0" w:color="auto"/>
      </w:divBdr>
    </w:div>
    <w:div w:id="1413503325">
      <w:marLeft w:val="0"/>
      <w:marRight w:val="0"/>
      <w:marTop w:val="0"/>
      <w:marBottom w:val="0"/>
      <w:divBdr>
        <w:top w:val="none" w:sz="0" w:space="0" w:color="auto"/>
        <w:left w:val="none" w:sz="0" w:space="0" w:color="auto"/>
        <w:bottom w:val="none" w:sz="0" w:space="0" w:color="auto"/>
        <w:right w:val="none" w:sz="0" w:space="0" w:color="auto"/>
      </w:divBdr>
    </w:div>
    <w:div w:id="1413503695">
      <w:marLeft w:val="0"/>
      <w:marRight w:val="0"/>
      <w:marTop w:val="0"/>
      <w:marBottom w:val="0"/>
      <w:divBdr>
        <w:top w:val="none" w:sz="0" w:space="0" w:color="auto"/>
        <w:left w:val="none" w:sz="0" w:space="0" w:color="auto"/>
        <w:bottom w:val="none" w:sz="0" w:space="0" w:color="auto"/>
        <w:right w:val="none" w:sz="0" w:space="0" w:color="auto"/>
      </w:divBdr>
    </w:div>
    <w:div w:id="1414661321">
      <w:marLeft w:val="0"/>
      <w:marRight w:val="0"/>
      <w:marTop w:val="0"/>
      <w:marBottom w:val="0"/>
      <w:divBdr>
        <w:top w:val="none" w:sz="0" w:space="0" w:color="auto"/>
        <w:left w:val="none" w:sz="0" w:space="0" w:color="auto"/>
        <w:bottom w:val="none" w:sz="0" w:space="0" w:color="auto"/>
        <w:right w:val="none" w:sz="0" w:space="0" w:color="auto"/>
      </w:divBdr>
    </w:div>
    <w:div w:id="1414811383">
      <w:marLeft w:val="0"/>
      <w:marRight w:val="0"/>
      <w:marTop w:val="0"/>
      <w:marBottom w:val="0"/>
      <w:divBdr>
        <w:top w:val="none" w:sz="0" w:space="0" w:color="auto"/>
        <w:left w:val="none" w:sz="0" w:space="0" w:color="auto"/>
        <w:bottom w:val="none" w:sz="0" w:space="0" w:color="auto"/>
        <w:right w:val="none" w:sz="0" w:space="0" w:color="auto"/>
      </w:divBdr>
    </w:div>
    <w:div w:id="1415399195">
      <w:marLeft w:val="0"/>
      <w:marRight w:val="0"/>
      <w:marTop w:val="0"/>
      <w:marBottom w:val="0"/>
      <w:divBdr>
        <w:top w:val="none" w:sz="0" w:space="0" w:color="auto"/>
        <w:left w:val="none" w:sz="0" w:space="0" w:color="auto"/>
        <w:bottom w:val="none" w:sz="0" w:space="0" w:color="auto"/>
        <w:right w:val="none" w:sz="0" w:space="0" w:color="auto"/>
      </w:divBdr>
    </w:div>
    <w:div w:id="1416051158">
      <w:marLeft w:val="0"/>
      <w:marRight w:val="0"/>
      <w:marTop w:val="0"/>
      <w:marBottom w:val="0"/>
      <w:divBdr>
        <w:top w:val="none" w:sz="0" w:space="0" w:color="auto"/>
        <w:left w:val="none" w:sz="0" w:space="0" w:color="auto"/>
        <w:bottom w:val="none" w:sz="0" w:space="0" w:color="auto"/>
        <w:right w:val="none" w:sz="0" w:space="0" w:color="auto"/>
      </w:divBdr>
    </w:div>
    <w:div w:id="1416168814">
      <w:marLeft w:val="0"/>
      <w:marRight w:val="0"/>
      <w:marTop w:val="0"/>
      <w:marBottom w:val="0"/>
      <w:divBdr>
        <w:top w:val="none" w:sz="0" w:space="0" w:color="auto"/>
        <w:left w:val="none" w:sz="0" w:space="0" w:color="auto"/>
        <w:bottom w:val="none" w:sz="0" w:space="0" w:color="auto"/>
        <w:right w:val="none" w:sz="0" w:space="0" w:color="auto"/>
      </w:divBdr>
    </w:div>
    <w:div w:id="1416241824">
      <w:marLeft w:val="0"/>
      <w:marRight w:val="0"/>
      <w:marTop w:val="0"/>
      <w:marBottom w:val="0"/>
      <w:divBdr>
        <w:top w:val="none" w:sz="0" w:space="0" w:color="auto"/>
        <w:left w:val="none" w:sz="0" w:space="0" w:color="auto"/>
        <w:bottom w:val="none" w:sz="0" w:space="0" w:color="auto"/>
        <w:right w:val="none" w:sz="0" w:space="0" w:color="auto"/>
      </w:divBdr>
    </w:div>
    <w:div w:id="1416517957">
      <w:marLeft w:val="0"/>
      <w:marRight w:val="0"/>
      <w:marTop w:val="0"/>
      <w:marBottom w:val="0"/>
      <w:divBdr>
        <w:top w:val="none" w:sz="0" w:space="0" w:color="auto"/>
        <w:left w:val="none" w:sz="0" w:space="0" w:color="auto"/>
        <w:bottom w:val="none" w:sz="0" w:space="0" w:color="auto"/>
        <w:right w:val="none" w:sz="0" w:space="0" w:color="auto"/>
      </w:divBdr>
    </w:div>
    <w:div w:id="1417244774">
      <w:marLeft w:val="0"/>
      <w:marRight w:val="0"/>
      <w:marTop w:val="0"/>
      <w:marBottom w:val="0"/>
      <w:divBdr>
        <w:top w:val="none" w:sz="0" w:space="0" w:color="auto"/>
        <w:left w:val="none" w:sz="0" w:space="0" w:color="auto"/>
        <w:bottom w:val="none" w:sz="0" w:space="0" w:color="auto"/>
        <w:right w:val="none" w:sz="0" w:space="0" w:color="auto"/>
      </w:divBdr>
    </w:div>
    <w:div w:id="1417435945">
      <w:marLeft w:val="0"/>
      <w:marRight w:val="0"/>
      <w:marTop w:val="0"/>
      <w:marBottom w:val="0"/>
      <w:divBdr>
        <w:top w:val="none" w:sz="0" w:space="0" w:color="auto"/>
        <w:left w:val="none" w:sz="0" w:space="0" w:color="auto"/>
        <w:bottom w:val="none" w:sz="0" w:space="0" w:color="auto"/>
        <w:right w:val="none" w:sz="0" w:space="0" w:color="auto"/>
      </w:divBdr>
    </w:div>
    <w:div w:id="1418013990">
      <w:marLeft w:val="0"/>
      <w:marRight w:val="0"/>
      <w:marTop w:val="0"/>
      <w:marBottom w:val="0"/>
      <w:divBdr>
        <w:top w:val="none" w:sz="0" w:space="0" w:color="auto"/>
        <w:left w:val="none" w:sz="0" w:space="0" w:color="auto"/>
        <w:bottom w:val="none" w:sz="0" w:space="0" w:color="auto"/>
        <w:right w:val="none" w:sz="0" w:space="0" w:color="auto"/>
      </w:divBdr>
    </w:div>
    <w:div w:id="1418138350">
      <w:marLeft w:val="0"/>
      <w:marRight w:val="0"/>
      <w:marTop w:val="0"/>
      <w:marBottom w:val="0"/>
      <w:divBdr>
        <w:top w:val="none" w:sz="0" w:space="0" w:color="auto"/>
        <w:left w:val="none" w:sz="0" w:space="0" w:color="auto"/>
        <w:bottom w:val="none" w:sz="0" w:space="0" w:color="auto"/>
        <w:right w:val="none" w:sz="0" w:space="0" w:color="auto"/>
      </w:divBdr>
    </w:div>
    <w:div w:id="1418477696">
      <w:marLeft w:val="0"/>
      <w:marRight w:val="0"/>
      <w:marTop w:val="0"/>
      <w:marBottom w:val="0"/>
      <w:divBdr>
        <w:top w:val="none" w:sz="0" w:space="0" w:color="auto"/>
        <w:left w:val="none" w:sz="0" w:space="0" w:color="auto"/>
        <w:bottom w:val="none" w:sz="0" w:space="0" w:color="auto"/>
        <w:right w:val="none" w:sz="0" w:space="0" w:color="auto"/>
      </w:divBdr>
    </w:div>
    <w:div w:id="1418596723">
      <w:marLeft w:val="0"/>
      <w:marRight w:val="0"/>
      <w:marTop w:val="0"/>
      <w:marBottom w:val="0"/>
      <w:divBdr>
        <w:top w:val="none" w:sz="0" w:space="0" w:color="auto"/>
        <w:left w:val="none" w:sz="0" w:space="0" w:color="auto"/>
        <w:bottom w:val="none" w:sz="0" w:space="0" w:color="auto"/>
        <w:right w:val="none" w:sz="0" w:space="0" w:color="auto"/>
      </w:divBdr>
    </w:div>
    <w:div w:id="1418743473">
      <w:marLeft w:val="0"/>
      <w:marRight w:val="0"/>
      <w:marTop w:val="0"/>
      <w:marBottom w:val="0"/>
      <w:divBdr>
        <w:top w:val="none" w:sz="0" w:space="0" w:color="auto"/>
        <w:left w:val="none" w:sz="0" w:space="0" w:color="auto"/>
        <w:bottom w:val="none" w:sz="0" w:space="0" w:color="auto"/>
        <w:right w:val="none" w:sz="0" w:space="0" w:color="auto"/>
      </w:divBdr>
    </w:div>
    <w:div w:id="1418743577">
      <w:marLeft w:val="0"/>
      <w:marRight w:val="0"/>
      <w:marTop w:val="0"/>
      <w:marBottom w:val="0"/>
      <w:divBdr>
        <w:top w:val="none" w:sz="0" w:space="0" w:color="auto"/>
        <w:left w:val="none" w:sz="0" w:space="0" w:color="auto"/>
        <w:bottom w:val="none" w:sz="0" w:space="0" w:color="auto"/>
        <w:right w:val="none" w:sz="0" w:space="0" w:color="auto"/>
      </w:divBdr>
    </w:div>
    <w:div w:id="1418748733">
      <w:marLeft w:val="0"/>
      <w:marRight w:val="0"/>
      <w:marTop w:val="0"/>
      <w:marBottom w:val="0"/>
      <w:divBdr>
        <w:top w:val="none" w:sz="0" w:space="0" w:color="auto"/>
        <w:left w:val="none" w:sz="0" w:space="0" w:color="auto"/>
        <w:bottom w:val="none" w:sz="0" w:space="0" w:color="auto"/>
        <w:right w:val="none" w:sz="0" w:space="0" w:color="auto"/>
      </w:divBdr>
    </w:div>
    <w:div w:id="1419718221">
      <w:marLeft w:val="0"/>
      <w:marRight w:val="0"/>
      <w:marTop w:val="0"/>
      <w:marBottom w:val="0"/>
      <w:divBdr>
        <w:top w:val="none" w:sz="0" w:space="0" w:color="auto"/>
        <w:left w:val="none" w:sz="0" w:space="0" w:color="auto"/>
        <w:bottom w:val="none" w:sz="0" w:space="0" w:color="auto"/>
        <w:right w:val="none" w:sz="0" w:space="0" w:color="auto"/>
      </w:divBdr>
    </w:div>
    <w:div w:id="1419863807">
      <w:marLeft w:val="0"/>
      <w:marRight w:val="0"/>
      <w:marTop w:val="0"/>
      <w:marBottom w:val="0"/>
      <w:divBdr>
        <w:top w:val="none" w:sz="0" w:space="0" w:color="auto"/>
        <w:left w:val="none" w:sz="0" w:space="0" w:color="auto"/>
        <w:bottom w:val="none" w:sz="0" w:space="0" w:color="auto"/>
        <w:right w:val="none" w:sz="0" w:space="0" w:color="auto"/>
      </w:divBdr>
    </w:div>
    <w:div w:id="1420062308">
      <w:marLeft w:val="0"/>
      <w:marRight w:val="0"/>
      <w:marTop w:val="0"/>
      <w:marBottom w:val="0"/>
      <w:divBdr>
        <w:top w:val="none" w:sz="0" w:space="0" w:color="auto"/>
        <w:left w:val="none" w:sz="0" w:space="0" w:color="auto"/>
        <w:bottom w:val="none" w:sz="0" w:space="0" w:color="auto"/>
        <w:right w:val="none" w:sz="0" w:space="0" w:color="auto"/>
      </w:divBdr>
    </w:div>
    <w:div w:id="1420105022">
      <w:marLeft w:val="0"/>
      <w:marRight w:val="0"/>
      <w:marTop w:val="0"/>
      <w:marBottom w:val="0"/>
      <w:divBdr>
        <w:top w:val="none" w:sz="0" w:space="0" w:color="auto"/>
        <w:left w:val="none" w:sz="0" w:space="0" w:color="auto"/>
        <w:bottom w:val="none" w:sz="0" w:space="0" w:color="auto"/>
        <w:right w:val="none" w:sz="0" w:space="0" w:color="auto"/>
      </w:divBdr>
    </w:div>
    <w:div w:id="1420909306">
      <w:marLeft w:val="0"/>
      <w:marRight w:val="0"/>
      <w:marTop w:val="0"/>
      <w:marBottom w:val="0"/>
      <w:divBdr>
        <w:top w:val="none" w:sz="0" w:space="0" w:color="auto"/>
        <w:left w:val="none" w:sz="0" w:space="0" w:color="auto"/>
        <w:bottom w:val="none" w:sz="0" w:space="0" w:color="auto"/>
        <w:right w:val="none" w:sz="0" w:space="0" w:color="auto"/>
      </w:divBdr>
    </w:div>
    <w:div w:id="1421027561">
      <w:marLeft w:val="0"/>
      <w:marRight w:val="0"/>
      <w:marTop w:val="0"/>
      <w:marBottom w:val="0"/>
      <w:divBdr>
        <w:top w:val="none" w:sz="0" w:space="0" w:color="auto"/>
        <w:left w:val="none" w:sz="0" w:space="0" w:color="auto"/>
        <w:bottom w:val="none" w:sz="0" w:space="0" w:color="auto"/>
        <w:right w:val="none" w:sz="0" w:space="0" w:color="auto"/>
      </w:divBdr>
    </w:div>
    <w:div w:id="1421442659">
      <w:marLeft w:val="0"/>
      <w:marRight w:val="0"/>
      <w:marTop w:val="0"/>
      <w:marBottom w:val="0"/>
      <w:divBdr>
        <w:top w:val="none" w:sz="0" w:space="0" w:color="auto"/>
        <w:left w:val="none" w:sz="0" w:space="0" w:color="auto"/>
        <w:bottom w:val="none" w:sz="0" w:space="0" w:color="auto"/>
        <w:right w:val="none" w:sz="0" w:space="0" w:color="auto"/>
      </w:divBdr>
    </w:div>
    <w:div w:id="1422215618">
      <w:marLeft w:val="0"/>
      <w:marRight w:val="0"/>
      <w:marTop w:val="0"/>
      <w:marBottom w:val="0"/>
      <w:divBdr>
        <w:top w:val="none" w:sz="0" w:space="0" w:color="auto"/>
        <w:left w:val="none" w:sz="0" w:space="0" w:color="auto"/>
        <w:bottom w:val="none" w:sz="0" w:space="0" w:color="auto"/>
        <w:right w:val="none" w:sz="0" w:space="0" w:color="auto"/>
      </w:divBdr>
    </w:div>
    <w:div w:id="1423179824">
      <w:marLeft w:val="0"/>
      <w:marRight w:val="0"/>
      <w:marTop w:val="0"/>
      <w:marBottom w:val="0"/>
      <w:divBdr>
        <w:top w:val="none" w:sz="0" w:space="0" w:color="auto"/>
        <w:left w:val="none" w:sz="0" w:space="0" w:color="auto"/>
        <w:bottom w:val="none" w:sz="0" w:space="0" w:color="auto"/>
        <w:right w:val="none" w:sz="0" w:space="0" w:color="auto"/>
      </w:divBdr>
    </w:div>
    <w:div w:id="1423722872">
      <w:marLeft w:val="0"/>
      <w:marRight w:val="0"/>
      <w:marTop w:val="0"/>
      <w:marBottom w:val="0"/>
      <w:divBdr>
        <w:top w:val="none" w:sz="0" w:space="0" w:color="auto"/>
        <w:left w:val="none" w:sz="0" w:space="0" w:color="auto"/>
        <w:bottom w:val="none" w:sz="0" w:space="0" w:color="auto"/>
        <w:right w:val="none" w:sz="0" w:space="0" w:color="auto"/>
      </w:divBdr>
    </w:div>
    <w:div w:id="1423910025">
      <w:marLeft w:val="0"/>
      <w:marRight w:val="0"/>
      <w:marTop w:val="0"/>
      <w:marBottom w:val="0"/>
      <w:divBdr>
        <w:top w:val="none" w:sz="0" w:space="0" w:color="auto"/>
        <w:left w:val="none" w:sz="0" w:space="0" w:color="auto"/>
        <w:bottom w:val="none" w:sz="0" w:space="0" w:color="auto"/>
        <w:right w:val="none" w:sz="0" w:space="0" w:color="auto"/>
      </w:divBdr>
    </w:div>
    <w:div w:id="1423987366">
      <w:marLeft w:val="0"/>
      <w:marRight w:val="0"/>
      <w:marTop w:val="0"/>
      <w:marBottom w:val="0"/>
      <w:divBdr>
        <w:top w:val="none" w:sz="0" w:space="0" w:color="auto"/>
        <w:left w:val="none" w:sz="0" w:space="0" w:color="auto"/>
        <w:bottom w:val="none" w:sz="0" w:space="0" w:color="auto"/>
        <w:right w:val="none" w:sz="0" w:space="0" w:color="auto"/>
      </w:divBdr>
    </w:div>
    <w:div w:id="1424375825">
      <w:marLeft w:val="0"/>
      <w:marRight w:val="0"/>
      <w:marTop w:val="0"/>
      <w:marBottom w:val="0"/>
      <w:divBdr>
        <w:top w:val="none" w:sz="0" w:space="0" w:color="auto"/>
        <w:left w:val="none" w:sz="0" w:space="0" w:color="auto"/>
        <w:bottom w:val="none" w:sz="0" w:space="0" w:color="auto"/>
        <w:right w:val="none" w:sz="0" w:space="0" w:color="auto"/>
      </w:divBdr>
    </w:div>
    <w:div w:id="1424523114">
      <w:marLeft w:val="0"/>
      <w:marRight w:val="0"/>
      <w:marTop w:val="0"/>
      <w:marBottom w:val="0"/>
      <w:divBdr>
        <w:top w:val="none" w:sz="0" w:space="0" w:color="auto"/>
        <w:left w:val="none" w:sz="0" w:space="0" w:color="auto"/>
        <w:bottom w:val="none" w:sz="0" w:space="0" w:color="auto"/>
        <w:right w:val="none" w:sz="0" w:space="0" w:color="auto"/>
      </w:divBdr>
    </w:div>
    <w:div w:id="1424566124">
      <w:marLeft w:val="0"/>
      <w:marRight w:val="0"/>
      <w:marTop w:val="0"/>
      <w:marBottom w:val="0"/>
      <w:divBdr>
        <w:top w:val="none" w:sz="0" w:space="0" w:color="auto"/>
        <w:left w:val="none" w:sz="0" w:space="0" w:color="auto"/>
        <w:bottom w:val="none" w:sz="0" w:space="0" w:color="auto"/>
        <w:right w:val="none" w:sz="0" w:space="0" w:color="auto"/>
      </w:divBdr>
    </w:div>
    <w:div w:id="1425146024">
      <w:marLeft w:val="0"/>
      <w:marRight w:val="0"/>
      <w:marTop w:val="0"/>
      <w:marBottom w:val="0"/>
      <w:divBdr>
        <w:top w:val="none" w:sz="0" w:space="0" w:color="auto"/>
        <w:left w:val="none" w:sz="0" w:space="0" w:color="auto"/>
        <w:bottom w:val="none" w:sz="0" w:space="0" w:color="auto"/>
        <w:right w:val="none" w:sz="0" w:space="0" w:color="auto"/>
      </w:divBdr>
    </w:div>
    <w:div w:id="1425300141">
      <w:marLeft w:val="0"/>
      <w:marRight w:val="0"/>
      <w:marTop w:val="0"/>
      <w:marBottom w:val="0"/>
      <w:divBdr>
        <w:top w:val="none" w:sz="0" w:space="0" w:color="auto"/>
        <w:left w:val="none" w:sz="0" w:space="0" w:color="auto"/>
        <w:bottom w:val="none" w:sz="0" w:space="0" w:color="auto"/>
        <w:right w:val="none" w:sz="0" w:space="0" w:color="auto"/>
      </w:divBdr>
    </w:div>
    <w:div w:id="1425346937">
      <w:marLeft w:val="0"/>
      <w:marRight w:val="0"/>
      <w:marTop w:val="0"/>
      <w:marBottom w:val="0"/>
      <w:divBdr>
        <w:top w:val="none" w:sz="0" w:space="0" w:color="auto"/>
        <w:left w:val="none" w:sz="0" w:space="0" w:color="auto"/>
        <w:bottom w:val="none" w:sz="0" w:space="0" w:color="auto"/>
        <w:right w:val="none" w:sz="0" w:space="0" w:color="auto"/>
      </w:divBdr>
    </w:div>
    <w:div w:id="1425957331">
      <w:marLeft w:val="0"/>
      <w:marRight w:val="0"/>
      <w:marTop w:val="0"/>
      <w:marBottom w:val="0"/>
      <w:divBdr>
        <w:top w:val="none" w:sz="0" w:space="0" w:color="auto"/>
        <w:left w:val="none" w:sz="0" w:space="0" w:color="auto"/>
        <w:bottom w:val="none" w:sz="0" w:space="0" w:color="auto"/>
        <w:right w:val="none" w:sz="0" w:space="0" w:color="auto"/>
      </w:divBdr>
    </w:div>
    <w:div w:id="1426152172">
      <w:marLeft w:val="0"/>
      <w:marRight w:val="0"/>
      <w:marTop w:val="0"/>
      <w:marBottom w:val="0"/>
      <w:divBdr>
        <w:top w:val="none" w:sz="0" w:space="0" w:color="auto"/>
        <w:left w:val="none" w:sz="0" w:space="0" w:color="auto"/>
        <w:bottom w:val="none" w:sz="0" w:space="0" w:color="auto"/>
        <w:right w:val="none" w:sz="0" w:space="0" w:color="auto"/>
      </w:divBdr>
    </w:div>
    <w:div w:id="1426338932">
      <w:marLeft w:val="0"/>
      <w:marRight w:val="0"/>
      <w:marTop w:val="0"/>
      <w:marBottom w:val="0"/>
      <w:divBdr>
        <w:top w:val="none" w:sz="0" w:space="0" w:color="auto"/>
        <w:left w:val="none" w:sz="0" w:space="0" w:color="auto"/>
        <w:bottom w:val="none" w:sz="0" w:space="0" w:color="auto"/>
        <w:right w:val="none" w:sz="0" w:space="0" w:color="auto"/>
      </w:divBdr>
    </w:div>
    <w:div w:id="1426460847">
      <w:marLeft w:val="0"/>
      <w:marRight w:val="0"/>
      <w:marTop w:val="0"/>
      <w:marBottom w:val="0"/>
      <w:divBdr>
        <w:top w:val="none" w:sz="0" w:space="0" w:color="auto"/>
        <w:left w:val="none" w:sz="0" w:space="0" w:color="auto"/>
        <w:bottom w:val="none" w:sz="0" w:space="0" w:color="auto"/>
        <w:right w:val="none" w:sz="0" w:space="0" w:color="auto"/>
      </w:divBdr>
    </w:div>
    <w:div w:id="1428233877">
      <w:marLeft w:val="0"/>
      <w:marRight w:val="0"/>
      <w:marTop w:val="0"/>
      <w:marBottom w:val="0"/>
      <w:divBdr>
        <w:top w:val="none" w:sz="0" w:space="0" w:color="auto"/>
        <w:left w:val="none" w:sz="0" w:space="0" w:color="auto"/>
        <w:bottom w:val="none" w:sz="0" w:space="0" w:color="auto"/>
        <w:right w:val="none" w:sz="0" w:space="0" w:color="auto"/>
      </w:divBdr>
    </w:div>
    <w:div w:id="1428842549">
      <w:marLeft w:val="0"/>
      <w:marRight w:val="0"/>
      <w:marTop w:val="0"/>
      <w:marBottom w:val="0"/>
      <w:divBdr>
        <w:top w:val="none" w:sz="0" w:space="0" w:color="auto"/>
        <w:left w:val="none" w:sz="0" w:space="0" w:color="auto"/>
        <w:bottom w:val="none" w:sz="0" w:space="0" w:color="auto"/>
        <w:right w:val="none" w:sz="0" w:space="0" w:color="auto"/>
      </w:divBdr>
    </w:div>
    <w:div w:id="1428890568">
      <w:marLeft w:val="0"/>
      <w:marRight w:val="0"/>
      <w:marTop w:val="0"/>
      <w:marBottom w:val="0"/>
      <w:divBdr>
        <w:top w:val="none" w:sz="0" w:space="0" w:color="auto"/>
        <w:left w:val="none" w:sz="0" w:space="0" w:color="auto"/>
        <w:bottom w:val="none" w:sz="0" w:space="0" w:color="auto"/>
        <w:right w:val="none" w:sz="0" w:space="0" w:color="auto"/>
      </w:divBdr>
    </w:div>
    <w:div w:id="1429425257">
      <w:marLeft w:val="0"/>
      <w:marRight w:val="0"/>
      <w:marTop w:val="0"/>
      <w:marBottom w:val="0"/>
      <w:divBdr>
        <w:top w:val="none" w:sz="0" w:space="0" w:color="auto"/>
        <w:left w:val="none" w:sz="0" w:space="0" w:color="auto"/>
        <w:bottom w:val="none" w:sz="0" w:space="0" w:color="auto"/>
        <w:right w:val="none" w:sz="0" w:space="0" w:color="auto"/>
      </w:divBdr>
    </w:div>
    <w:div w:id="1429932596">
      <w:marLeft w:val="0"/>
      <w:marRight w:val="0"/>
      <w:marTop w:val="0"/>
      <w:marBottom w:val="0"/>
      <w:divBdr>
        <w:top w:val="none" w:sz="0" w:space="0" w:color="auto"/>
        <w:left w:val="none" w:sz="0" w:space="0" w:color="auto"/>
        <w:bottom w:val="none" w:sz="0" w:space="0" w:color="auto"/>
        <w:right w:val="none" w:sz="0" w:space="0" w:color="auto"/>
      </w:divBdr>
    </w:div>
    <w:div w:id="1430538002">
      <w:marLeft w:val="0"/>
      <w:marRight w:val="0"/>
      <w:marTop w:val="0"/>
      <w:marBottom w:val="0"/>
      <w:divBdr>
        <w:top w:val="none" w:sz="0" w:space="0" w:color="auto"/>
        <w:left w:val="none" w:sz="0" w:space="0" w:color="auto"/>
        <w:bottom w:val="none" w:sz="0" w:space="0" w:color="auto"/>
        <w:right w:val="none" w:sz="0" w:space="0" w:color="auto"/>
      </w:divBdr>
    </w:div>
    <w:div w:id="1430655861">
      <w:marLeft w:val="0"/>
      <w:marRight w:val="0"/>
      <w:marTop w:val="0"/>
      <w:marBottom w:val="0"/>
      <w:divBdr>
        <w:top w:val="none" w:sz="0" w:space="0" w:color="auto"/>
        <w:left w:val="none" w:sz="0" w:space="0" w:color="auto"/>
        <w:bottom w:val="none" w:sz="0" w:space="0" w:color="auto"/>
        <w:right w:val="none" w:sz="0" w:space="0" w:color="auto"/>
      </w:divBdr>
    </w:div>
    <w:div w:id="1431123609">
      <w:marLeft w:val="0"/>
      <w:marRight w:val="0"/>
      <w:marTop w:val="0"/>
      <w:marBottom w:val="0"/>
      <w:divBdr>
        <w:top w:val="none" w:sz="0" w:space="0" w:color="auto"/>
        <w:left w:val="none" w:sz="0" w:space="0" w:color="auto"/>
        <w:bottom w:val="none" w:sz="0" w:space="0" w:color="auto"/>
        <w:right w:val="none" w:sz="0" w:space="0" w:color="auto"/>
      </w:divBdr>
    </w:div>
    <w:div w:id="1431125722">
      <w:marLeft w:val="0"/>
      <w:marRight w:val="0"/>
      <w:marTop w:val="0"/>
      <w:marBottom w:val="0"/>
      <w:divBdr>
        <w:top w:val="none" w:sz="0" w:space="0" w:color="auto"/>
        <w:left w:val="none" w:sz="0" w:space="0" w:color="auto"/>
        <w:bottom w:val="none" w:sz="0" w:space="0" w:color="auto"/>
        <w:right w:val="none" w:sz="0" w:space="0" w:color="auto"/>
      </w:divBdr>
    </w:div>
    <w:div w:id="1433236897">
      <w:marLeft w:val="0"/>
      <w:marRight w:val="0"/>
      <w:marTop w:val="0"/>
      <w:marBottom w:val="0"/>
      <w:divBdr>
        <w:top w:val="none" w:sz="0" w:space="0" w:color="auto"/>
        <w:left w:val="none" w:sz="0" w:space="0" w:color="auto"/>
        <w:bottom w:val="none" w:sz="0" w:space="0" w:color="auto"/>
        <w:right w:val="none" w:sz="0" w:space="0" w:color="auto"/>
      </w:divBdr>
    </w:div>
    <w:div w:id="1434738270">
      <w:marLeft w:val="0"/>
      <w:marRight w:val="0"/>
      <w:marTop w:val="0"/>
      <w:marBottom w:val="0"/>
      <w:divBdr>
        <w:top w:val="none" w:sz="0" w:space="0" w:color="auto"/>
        <w:left w:val="none" w:sz="0" w:space="0" w:color="auto"/>
        <w:bottom w:val="none" w:sz="0" w:space="0" w:color="auto"/>
        <w:right w:val="none" w:sz="0" w:space="0" w:color="auto"/>
      </w:divBdr>
    </w:div>
    <w:div w:id="1434743992">
      <w:marLeft w:val="0"/>
      <w:marRight w:val="0"/>
      <w:marTop w:val="0"/>
      <w:marBottom w:val="0"/>
      <w:divBdr>
        <w:top w:val="none" w:sz="0" w:space="0" w:color="auto"/>
        <w:left w:val="none" w:sz="0" w:space="0" w:color="auto"/>
        <w:bottom w:val="none" w:sz="0" w:space="0" w:color="auto"/>
        <w:right w:val="none" w:sz="0" w:space="0" w:color="auto"/>
      </w:divBdr>
    </w:div>
    <w:div w:id="1435134178">
      <w:marLeft w:val="0"/>
      <w:marRight w:val="0"/>
      <w:marTop w:val="0"/>
      <w:marBottom w:val="0"/>
      <w:divBdr>
        <w:top w:val="none" w:sz="0" w:space="0" w:color="auto"/>
        <w:left w:val="none" w:sz="0" w:space="0" w:color="auto"/>
        <w:bottom w:val="none" w:sz="0" w:space="0" w:color="auto"/>
        <w:right w:val="none" w:sz="0" w:space="0" w:color="auto"/>
      </w:divBdr>
    </w:div>
    <w:div w:id="1435781093">
      <w:marLeft w:val="0"/>
      <w:marRight w:val="0"/>
      <w:marTop w:val="0"/>
      <w:marBottom w:val="0"/>
      <w:divBdr>
        <w:top w:val="none" w:sz="0" w:space="0" w:color="auto"/>
        <w:left w:val="none" w:sz="0" w:space="0" w:color="auto"/>
        <w:bottom w:val="none" w:sz="0" w:space="0" w:color="auto"/>
        <w:right w:val="none" w:sz="0" w:space="0" w:color="auto"/>
      </w:divBdr>
    </w:div>
    <w:div w:id="1436318570">
      <w:marLeft w:val="0"/>
      <w:marRight w:val="0"/>
      <w:marTop w:val="0"/>
      <w:marBottom w:val="0"/>
      <w:divBdr>
        <w:top w:val="none" w:sz="0" w:space="0" w:color="auto"/>
        <w:left w:val="none" w:sz="0" w:space="0" w:color="auto"/>
        <w:bottom w:val="none" w:sz="0" w:space="0" w:color="auto"/>
        <w:right w:val="none" w:sz="0" w:space="0" w:color="auto"/>
      </w:divBdr>
    </w:div>
    <w:div w:id="1436711282">
      <w:marLeft w:val="0"/>
      <w:marRight w:val="0"/>
      <w:marTop w:val="0"/>
      <w:marBottom w:val="0"/>
      <w:divBdr>
        <w:top w:val="none" w:sz="0" w:space="0" w:color="auto"/>
        <w:left w:val="none" w:sz="0" w:space="0" w:color="auto"/>
        <w:bottom w:val="none" w:sz="0" w:space="0" w:color="auto"/>
        <w:right w:val="none" w:sz="0" w:space="0" w:color="auto"/>
      </w:divBdr>
    </w:div>
    <w:div w:id="1437362700">
      <w:marLeft w:val="0"/>
      <w:marRight w:val="0"/>
      <w:marTop w:val="0"/>
      <w:marBottom w:val="0"/>
      <w:divBdr>
        <w:top w:val="none" w:sz="0" w:space="0" w:color="auto"/>
        <w:left w:val="none" w:sz="0" w:space="0" w:color="auto"/>
        <w:bottom w:val="none" w:sz="0" w:space="0" w:color="auto"/>
        <w:right w:val="none" w:sz="0" w:space="0" w:color="auto"/>
      </w:divBdr>
    </w:div>
    <w:div w:id="1437942256">
      <w:marLeft w:val="0"/>
      <w:marRight w:val="0"/>
      <w:marTop w:val="0"/>
      <w:marBottom w:val="0"/>
      <w:divBdr>
        <w:top w:val="none" w:sz="0" w:space="0" w:color="auto"/>
        <w:left w:val="none" w:sz="0" w:space="0" w:color="auto"/>
        <w:bottom w:val="none" w:sz="0" w:space="0" w:color="auto"/>
        <w:right w:val="none" w:sz="0" w:space="0" w:color="auto"/>
      </w:divBdr>
    </w:div>
    <w:div w:id="1438403626">
      <w:marLeft w:val="0"/>
      <w:marRight w:val="0"/>
      <w:marTop w:val="0"/>
      <w:marBottom w:val="0"/>
      <w:divBdr>
        <w:top w:val="none" w:sz="0" w:space="0" w:color="auto"/>
        <w:left w:val="none" w:sz="0" w:space="0" w:color="auto"/>
        <w:bottom w:val="none" w:sz="0" w:space="0" w:color="auto"/>
        <w:right w:val="none" w:sz="0" w:space="0" w:color="auto"/>
      </w:divBdr>
    </w:div>
    <w:div w:id="1438479673">
      <w:marLeft w:val="0"/>
      <w:marRight w:val="0"/>
      <w:marTop w:val="0"/>
      <w:marBottom w:val="0"/>
      <w:divBdr>
        <w:top w:val="none" w:sz="0" w:space="0" w:color="auto"/>
        <w:left w:val="none" w:sz="0" w:space="0" w:color="auto"/>
        <w:bottom w:val="none" w:sz="0" w:space="0" w:color="auto"/>
        <w:right w:val="none" w:sz="0" w:space="0" w:color="auto"/>
      </w:divBdr>
    </w:div>
    <w:div w:id="1438602174">
      <w:marLeft w:val="0"/>
      <w:marRight w:val="0"/>
      <w:marTop w:val="0"/>
      <w:marBottom w:val="0"/>
      <w:divBdr>
        <w:top w:val="none" w:sz="0" w:space="0" w:color="auto"/>
        <w:left w:val="none" w:sz="0" w:space="0" w:color="auto"/>
        <w:bottom w:val="none" w:sz="0" w:space="0" w:color="auto"/>
        <w:right w:val="none" w:sz="0" w:space="0" w:color="auto"/>
      </w:divBdr>
    </w:div>
    <w:div w:id="1439182798">
      <w:marLeft w:val="0"/>
      <w:marRight w:val="0"/>
      <w:marTop w:val="0"/>
      <w:marBottom w:val="0"/>
      <w:divBdr>
        <w:top w:val="none" w:sz="0" w:space="0" w:color="auto"/>
        <w:left w:val="none" w:sz="0" w:space="0" w:color="auto"/>
        <w:bottom w:val="none" w:sz="0" w:space="0" w:color="auto"/>
        <w:right w:val="none" w:sz="0" w:space="0" w:color="auto"/>
      </w:divBdr>
    </w:div>
    <w:div w:id="1439368693">
      <w:marLeft w:val="0"/>
      <w:marRight w:val="0"/>
      <w:marTop w:val="0"/>
      <w:marBottom w:val="0"/>
      <w:divBdr>
        <w:top w:val="none" w:sz="0" w:space="0" w:color="auto"/>
        <w:left w:val="none" w:sz="0" w:space="0" w:color="auto"/>
        <w:bottom w:val="none" w:sz="0" w:space="0" w:color="auto"/>
        <w:right w:val="none" w:sz="0" w:space="0" w:color="auto"/>
      </w:divBdr>
    </w:div>
    <w:div w:id="1439787461">
      <w:marLeft w:val="0"/>
      <w:marRight w:val="0"/>
      <w:marTop w:val="0"/>
      <w:marBottom w:val="0"/>
      <w:divBdr>
        <w:top w:val="none" w:sz="0" w:space="0" w:color="auto"/>
        <w:left w:val="none" w:sz="0" w:space="0" w:color="auto"/>
        <w:bottom w:val="none" w:sz="0" w:space="0" w:color="auto"/>
        <w:right w:val="none" w:sz="0" w:space="0" w:color="auto"/>
      </w:divBdr>
    </w:div>
    <w:div w:id="1439789529">
      <w:marLeft w:val="0"/>
      <w:marRight w:val="0"/>
      <w:marTop w:val="0"/>
      <w:marBottom w:val="0"/>
      <w:divBdr>
        <w:top w:val="none" w:sz="0" w:space="0" w:color="auto"/>
        <w:left w:val="none" w:sz="0" w:space="0" w:color="auto"/>
        <w:bottom w:val="none" w:sz="0" w:space="0" w:color="auto"/>
        <w:right w:val="none" w:sz="0" w:space="0" w:color="auto"/>
      </w:divBdr>
    </w:div>
    <w:div w:id="1439835951">
      <w:marLeft w:val="0"/>
      <w:marRight w:val="0"/>
      <w:marTop w:val="0"/>
      <w:marBottom w:val="0"/>
      <w:divBdr>
        <w:top w:val="none" w:sz="0" w:space="0" w:color="auto"/>
        <w:left w:val="none" w:sz="0" w:space="0" w:color="auto"/>
        <w:bottom w:val="none" w:sz="0" w:space="0" w:color="auto"/>
        <w:right w:val="none" w:sz="0" w:space="0" w:color="auto"/>
      </w:divBdr>
    </w:div>
    <w:div w:id="1441148232">
      <w:marLeft w:val="0"/>
      <w:marRight w:val="0"/>
      <w:marTop w:val="0"/>
      <w:marBottom w:val="0"/>
      <w:divBdr>
        <w:top w:val="none" w:sz="0" w:space="0" w:color="auto"/>
        <w:left w:val="none" w:sz="0" w:space="0" w:color="auto"/>
        <w:bottom w:val="none" w:sz="0" w:space="0" w:color="auto"/>
        <w:right w:val="none" w:sz="0" w:space="0" w:color="auto"/>
      </w:divBdr>
    </w:div>
    <w:div w:id="1442410237">
      <w:marLeft w:val="0"/>
      <w:marRight w:val="0"/>
      <w:marTop w:val="0"/>
      <w:marBottom w:val="0"/>
      <w:divBdr>
        <w:top w:val="none" w:sz="0" w:space="0" w:color="auto"/>
        <w:left w:val="none" w:sz="0" w:space="0" w:color="auto"/>
        <w:bottom w:val="none" w:sz="0" w:space="0" w:color="auto"/>
        <w:right w:val="none" w:sz="0" w:space="0" w:color="auto"/>
      </w:divBdr>
    </w:div>
    <w:div w:id="1442453256">
      <w:marLeft w:val="0"/>
      <w:marRight w:val="0"/>
      <w:marTop w:val="0"/>
      <w:marBottom w:val="0"/>
      <w:divBdr>
        <w:top w:val="none" w:sz="0" w:space="0" w:color="auto"/>
        <w:left w:val="none" w:sz="0" w:space="0" w:color="auto"/>
        <w:bottom w:val="none" w:sz="0" w:space="0" w:color="auto"/>
        <w:right w:val="none" w:sz="0" w:space="0" w:color="auto"/>
      </w:divBdr>
    </w:div>
    <w:div w:id="1442914594">
      <w:marLeft w:val="0"/>
      <w:marRight w:val="0"/>
      <w:marTop w:val="0"/>
      <w:marBottom w:val="0"/>
      <w:divBdr>
        <w:top w:val="none" w:sz="0" w:space="0" w:color="auto"/>
        <w:left w:val="none" w:sz="0" w:space="0" w:color="auto"/>
        <w:bottom w:val="none" w:sz="0" w:space="0" w:color="auto"/>
        <w:right w:val="none" w:sz="0" w:space="0" w:color="auto"/>
      </w:divBdr>
    </w:div>
    <w:div w:id="1444111245">
      <w:marLeft w:val="0"/>
      <w:marRight w:val="0"/>
      <w:marTop w:val="0"/>
      <w:marBottom w:val="0"/>
      <w:divBdr>
        <w:top w:val="none" w:sz="0" w:space="0" w:color="auto"/>
        <w:left w:val="none" w:sz="0" w:space="0" w:color="auto"/>
        <w:bottom w:val="none" w:sz="0" w:space="0" w:color="auto"/>
        <w:right w:val="none" w:sz="0" w:space="0" w:color="auto"/>
      </w:divBdr>
    </w:div>
    <w:div w:id="1444155727">
      <w:marLeft w:val="0"/>
      <w:marRight w:val="0"/>
      <w:marTop w:val="0"/>
      <w:marBottom w:val="0"/>
      <w:divBdr>
        <w:top w:val="none" w:sz="0" w:space="0" w:color="auto"/>
        <w:left w:val="none" w:sz="0" w:space="0" w:color="auto"/>
        <w:bottom w:val="none" w:sz="0" w:space="0" w:color="auto"/>
        <w:right w:val="none" w:sz="0" w:space="0" w:color="auto"/>
      </w:divBdr>
    </w:div>
    <w:div w:id="1445418279">
      <w:marLeft w:val="0"/>
      <w:marRight w:val="0"/>
      <w:marTop w:val="0"/>
      <w:marBottom w:val="0"/>
      <w:divBdr>
        <w:top w:val="none" w:sz="0" w:space="0" w:color="auto"/>
        <w:left w:val="none" w:sz="0" w:space="0" w:color="auto"/>
        <w:bottom w:val="none" w:sz="0" w:space="0" w:color="auto"/>
        <w:right w:val="none" w:sz="0" w:space="0" w:color="auto"/>
      </w:divBdr>
    </w:div>
    <w:div w:id="1445467062">
      <w:marLeft w:val="0"/>
      <w:marRight w:val="0"/>
      <w:marTop w:val="0"/>
      <w:marBottom w:val="0"/>
      <w:divBdr>
        <w:top w:val="none" w:sz="0" w:space="0" w:color="auto"/>
        <w:left w:val="none" w:sz="0" w:space="0" w:color="auto"/>
        <w:bottom w:val="none" w:sz="0" w:space="0" w:color="auto"/>
        <w:right w:val="none" w:sz="0" w:space="0" w:color="auto"/>
      </w:divBdr>
    </w:div>
    <w:div w:id="1446266159">
      <w:marLeft w:val="0"/>
      <w:marRight w:val="0"/>
      <w:marTop w:val="0"/>
      <w:marBottom w:val="0"/>
      <w:divBdr>
        <w:top w:val="none" w:sz="0" w:space="0" w:color="auto"/>
        <w:left w:val="none" w:sz="0" w:space="0" w:color="auto"/>
        <w:bottom w:val="none" w:sz="0" w:space="0" w:color="auto"/>
        <w:right w:val="none" w:sz="0" w:space="0" w:color="auto"/>
      </w:divBdr>
    </w:div>
    <w:div w:id="1446659612">
      <w:marLeft w:val="0"/>
      <w:marRight w:val="0"/>
      <w:marTop w:val="0"/>
      <w:marBottom w:val="0"/>
      <w:divBdr>
        <w:top w:val="none" w:sz="0" w:space="0" w:color="auto"/>
        <w:left w:val="none" w:sz="0" w:space="0" w:color="auto"/>
        <w:bottom w:val="none" w:sz="0" w:space="0" w:color="auto"/>
        <w:right w:val="none" w:sz="0" w:space="0" w:color="auto"/>
      </w:divBdr>
    </w:div>
    <w:div w:id="1446850051">
      <w:marLeft w:val="0"/>
      <w:marRight w:val="0"/>
      <w:marTop w:val="0"/>
      <w:marBottom w:val="0"/>
      <w:divBdr>
        <w:top w:val="none" w:sz="0" w:space="0" w:color="auto"/>
        <w:left w:val="none" w:sz="0" w:space="0" w:color="auto"/>
        <w:bottom w:val="none" w:sz="0" w:space="0" w:color="auto"/>
        <w:right w:val="none" w:sz="0" w:space="0" w:color="auto"/>
      </w:divBdr>
    </w:div>
    <w:div w:id="1447239492">
      <w:marLeft w:val="0"/>
      <w:marRight w:val="0"/>
      <w:marTop w:val="0"/>
      <w:marBottom w:val="0"/>
      <w:divBdr>
        <w:top w:val="none" w:sz="0" w:space="0" w:color="auto"/>
        <w:left w:val="none" w:sz="0" w:space="0" w:color="auto"/>
        <w:bottom w:val="none" w:sz="0" w:space="0" w:color="auto"/>
        <w:right w:val="none" w:sz="0" w:space="0" w:color="auto"/>
      </w:divBdr>
    </w:div>
    <w:div w:id="1447384826">
      <w:marLeft w:val="0"/>
      <w:marRight w:val="0"/>
      <w:marTop w:val="0"/>
      <w:marBottom w:val="0"/>
      <w:divBdr>
        <w:top w:val="none" w:sz="0" w:space="0" w:color="auto"/>
        <w:left w:val="none" w:sz="0" w:space="0" w:color="auto"/>
        <w:bottom w:val="none" w:sz="0" w:space="0" w:color="auto"/>
        <w:right w:val="none" w:sz="0" w:space="0" w:color="auto"/>
      </w:divBdr>
    </w:div>
    <w:div w:id="1447656226">
      <w:marLeft w:val="0"/>
      <w:marRight w:val="0"/>
      <w:marTop w:val="0"/>
      <w:marBottom w:val="0"/>
      <w:divBdr>
        <w:top w:val="none" w:sz="0" w:space="0" w:color="auto"/>
        <w:left w:val="none" w:sz="0" w:space="0" w:color="auto"/>
        <w:bottom w:val="none" w:sz="0" w:space="0" w:color="auto"/>
        <w:right w:val="none" w:sz="0" w:space="0" w:color="auto"/>
      </w:divBdr>
    </w:div>
    <w:div w:id="1448039461">
      <w:marLeft w:val="0"/>
      <w:marRight w:val="0"/>
      <w:marTop w:val="0"/>
      <w:marBottom w:val="0"/>
      <w:divBdr>
        <w:top w:val="none" w:sz="0" w:space="0" w:color="auto"/>
        <w:left w:val="none" w:sz="0" w:space="0" w:color="auto"/>
        <w:bottom w:val="none" w:sz="0" w:space="0" w:color="auto"/>
        <w:right w:val="none" w:sz="0" w:space="0" w:color="auto"/>
      </w:divBdr>
    </w:div>
    <w:div w:id="1448088481">
      <w:marLeft w:val="0"/>
      <w:marRight w:val="0"/>
      <w:marTop w:val="0"/>
      <w:marBottom w:val="0"/>
      <w:divBdr>
        <w:top w:val="none" w:sz="0" w:space="0" w:color="auto"/>
        <w:left w:val="none" w:sz="0" w:space="0" w:color="auto"/>
        <w:bottom w:val="none" w:sz="0" w:space="0" w:color="auto"/>
        <w:right w:val="none" w:sz="0" w:space="0" w:color="auto"/>
      </w:divBdr>
    </w:div>
    <w:div w:id="1448160132">
      <w:marLeft w:val="0"/>
      <w:marRight w:val="0"/>
      <w:marTop w:val="0"/>
      <w:marBottom w:val="0"/>
      <w:divBdr>
        <w:top w:val="none" w:sz="0" w:space="0" w:color="auto"/>
        <w:left w:val="none" w:sz="0" w:space="0" w:color="auto"/>
        <w:bottom w:val="none" w:sz="0" w:space="0" w:color="auto"/>
        <w:right w:val="none" w:sz="0" w:space="0" w:color="auto"/>
      </w:divBdr>
    </w:div>
    <w:div w:id="1449809549">
      <w:marLeft w:val="0"/>
      <w:marRight w:val="0"/>
      <w:marTop w:val="0"/>
      <w:marBottom w:val="0"/>
      <w:divBdr>
        <w:top w:val="none" w:sz="0" w:space="0" w:color="auto"/>
        <w:left w:val="none" w:sz="0" w:space="0" w:color="auto"/>
        <w:bottom w:val="none" w:sz="0" w:space="0" w:color="auto"/>
        <w:right w:val="none" w:sz="0" w:space="0" w:color="auto"/>
      </w:divBdr>
    </w:div>
    <w:div w:id="1450007216">
      <w:marLeft w:val="0"/>
      <w:marRight w:val="0"/>
      <w:marTop w:val="0"/>
      <w:marBottom w:val="0"/>
      <w:divBdr>
        <w:top w:val="none" w:sz="0" w:space="0" w:color="auto"/>
        <w:left w:val="none" w:sz="0" w:space="0" w:color="auto"/>
        <w:bottom w:val="none" w:sz="0" w:space="0" w:color="auto"/>
        <w:right w:val="none" w:sz="0" w:space="0" w:color="auto"/>
      </w:divBdr>
    </w:div>
    <w:div w:id="1450080989">
      <w:marLeft w:val="0"/>
      <w:marRight w:val="0"/>
      <w:marTop w:val="0"/>
      <w:marBottom w:val="0"/>
      <w:divBdr>
        <w:top w:val="none" w:sz="0" w:space="0" w:color="auto"/>
        <w:left w:val="none" w:sz="0" w:space="0" w:color="auto"/>
        <w:bottom w:val="none" w:sz="0" w:space="0" w:color="auto"/>
        <w:right w:val="none" w:sz="0" w:space="0" w:color="auto"/>
      </w:divBdr>
    </w:div>
    <w:div w:id="1450247618">
      <w:marLeft w:val="0"/>
      <w:marRight w:val="0"/>
      <w:marTop w:val="0"/>
      <w:marBottom w:val="0"/>
      <w:divBdr>
        <w:top w:val="none" w:sz="0" w:space="0" w:color="auto"/>
        <w:left w:val="none" w:sz="0" w:space="0" w:color="auto"/>
        <w:bottom w:val="none" w:sz="0" w:space="0" w:color="auto"/>
        <w:right w:val="none" w:sz="0" w:space="0" w:color="auto"/>
      </w:divBdr>
    </w:div>
    <w:div w:id="1450706989">
      <w:marLeft w:val="0"/>
      <w:marRight w:val="0"/>
      <w:marTop w:val="0"/>
      <w:marBottom w:val="0"/>
      <w:divBdr>
        <w:top w:val="none" w:sz="0" w:space="0" w:color="auto"/>
        <w:left w:val="none" w:sz="0" w:space="0" w:color="auto"/>
        <w:bottom w:val="none" w:sz="0" w:space="0" w:color="auto"/>
        <w:right w:val="none" w:sz="0" w:space="0" w:color="auto"/>
      </w:divBdr>
    </w:div>
    <w:div w:id="1450776988">
      <w:marLeft w:val="0"/>
      <w:marRight w:val="0"/>
      <w:marTop w:val="0"/>
      <w:marBottom w:val="0"/>
      <w:divBdr>
        <w:top w:val="none" w:sz="0" w:space="0" w:color="auto"/>
        <w:left w:val="none" w:sz="0" w:space="0" w:color="auto"/>
        <w:bottom w:val="none" w:sz="0" w:space="0" w:color="auto"/>
        <w:right w:val="none" w:sz="0" w:space="0" w:color="auto"/>
      </w:divBdr>
    </w:div>
    <w:div w:id="1450853317">
      <w:marLeft w:val="0"/>
      <w:marRight w:val="0"/>
      <w:marTop w:val="0"/>
      <w:marBottom w:val="0"/>
      <w:divBdr>
        <w:top w:val="none" w:sz="0" w:space="0" w:color="auto"/>
        <w:left w:val="none" w:sz="0" w:space="0" w:color="auto"/>
        <w:bottom w:val="none" w:sz="0" w:space="0" w:color="auto"/>
        <w:right w:val="none" w:sz="0" w:space="0" w:color="auto"/>
      </w:divBdr>
    </w:div>
    <w:div w:id="1451315479">
      <w:marLeft w:val="0"/>
      <w:marRight w:val="0"/>
      <w:marTop w:val="0"/>
      <w:marBottom w:val="0"/>
      <w:divBdr>
        <w:top w:val="none" w:sz="0" w:space="0" w:color="auto"/>
        <w:left w:val="none" w:sz="0" w:space="0" w:color="auto"/>
        <w:bottom w:val="none" w:sz="0" w:space="0" w:color="auto"/>
        <w:right w:val="none" w:sz="0" w:space="0" w:color="auto"/>
      </w:divBdr>
    </w:div>
    <w:div w:id="1452213965">
      <w:marLeft w:val="0"/>
      <w:marRight w:val="0"/>
      <w:marTop w:val="0"/>
      <w:marBottom w:val="0"/>
      <w:divBdr>
        <w:top w:val="none" w:sz="0" w:space="0" w:color="auto"/>
        <w:left w:val="none" w:sz="0" w:space="0" w:color="auto"/>
        <w:bottom w:val="none" w:sz="0" w:space="0" w:color="auto"/>
        <w:right w:val="none" w:sz="0" w:space="0" w:color="auto"/>
      </w:divBdr>
    </w:div>
    <w:div w:id="1452892834">
      <w:marLeft w:val="0"/>
      <w:marRight w:val="0"/>
      <w:marTop w:val="0"/>
      <w:marBottom w:val="0"/>
      <w:divBdr>
        <w:top w:val="none" w:sz="0" w:space="0" w:color="auto"/>
        <w:left w:val="none" w:sz="0" w:space="0" w:color="auto"/>
        <w:bottom w:val="none" w:sz="0" w:space="0" w:color="auto"/>
        <w:right w:val="none" w:sz="0" w:space="0" w:color="auto"/>
      </w:divBdr>
    </w:div>
    <w:div w:id="1453982504">
      <w:marLeft w:val="0"/>
      <w:marRight w:val="0"/>
      <w:marTop w:val="0"/>
      <w:marBottom w:val="0"/>
      <w:divBdr>
        <w:top w:val="none" w:sz="0" w:space="0" w:color="auto"/>
        <w:left w:val="none" w:sz="0" w:space="0" w:color="auto"/>
        <w:bottom w:val="none" w:sz="0" w:space="0" w:color="auto"/>
        <w:right w:val="none" w:sz="0" w:space="0" w:color="auto"/>
      </w:divBdr>
    </w:div>
    <w:div w:id="1454202932">
      <w:marLeft w:val="0"/>
      <w:marRight w:val="0"/>
      <w:marTop w:val="0"/>
      <w:marBottom w:val="0"/>
      <w:divBdr>
        <w:top w:val="none" w:sz="0" w:space="0" w:color="auto"/>
        <w:left w:val="none" w:sz="0" w:space="0" w:color="auto"/>
        <w:bottom w:val="none" w:sz="0" w:space="0" w:color="auto"/>
        <w:right w:val="none" w:sz="0" w:space="0" w:color="auto"/>
      </w:divBdr>
    </w:div>
    <w:div w:id="1454246841">
      <w:marLeft w:val="0"/>
      <w:marRight w:val="0"/>
      <w:marTop w:val="0"/>
      <w:marBottom w:val="0"/>
      <w:divBdr>
        <w:top w:val="none" w:sz="0" w:space="0" w:color="auto"/>
        <w:left w:val="none" w:sz="0" w:space="0" w:color="auto"/>
        <w:bottom w:val="none" w:sz="0" w:space="0" w:color="auto"/>
        <w:right w:val="none" w:sz="0" w:space="0" w:color="auto"/>
      </w:divBdr>
    </w:div>
    <w:div w:id="1454637617">
      <w:marLeft w:val="0"/>
      <w:marRight w:val="0"/>
      <w:marTop w:val="0"/>
      <w:marBottom w:val="0"/>
      <w:divBdr>
        <w:top w:val="none" w:sz="0" w:space="0" w:color="auto"/>
        <w:left w:val="none" w:sz="0" w:space="0" w:color="auto"/>
        <w:bottom w:val="none" w:sz="0" w:space="0" w:color="auto"/>
        <w:right w:val="none" w:sz="0" w:space="0" w:color="auto"/>
      </w:divBdr>
    </w:div>
    <w:div w:id="1454789145">
      <w:marLeft w:val="0"/>
      <w:marRight w:val="0"/>
      <w:marTop w:val="0"/>
      <w:marBottom w:val="0"/>
      <w:divBdr>
        <w:top w:val="none" w:sz="0" w:space="0" w:color="auto"/>
        <w:left w:val="none" w:sz="0" w:space="0" w:color="auto"/>
        <w:bottom w:val="none" w:sz="0" w:space="0" w:color="auto"/>
        <w:right w:val="none" w:sz="0" w:space="0" w:color="auto"/>
      </w:divBdr>
    </w:div>
    <w:div w:id="1454834306">
      <w:marLeft w:val="0"/>
      <w:marRight w:val="0"/>
      <w:marTop w:val="0"/>
      <w:marBottom w:val="0"/>
      <w:divBdr>
        <w:top w:val="none" w:sz="0" w:space="0" w:color="auto"/>
        <w:left w:val="none" w:sz="0" w:space="0" w:color="auto"/>
        <w:bottom w:val="none" w:sz="0" w:space="0" w:color="auto"/>
        <w:right w:val="none" w:sz="0" w:space="0" w:color="auto"/>
      </w:divBdr>
    </w:div>
    <w:div w:id="1455294431">
      <w:marLeft w:val="0"/>
      <w:marRight w:val="0"/>
      <w:marTop w:val="0"/>
      <w:marBottom w:val="0"/>
      <w:divBdr>
        <w:top w:val="none" w:sz="0" w:space="0" w:color="auto"/>
        <w:left w:val="none" w:sz="0" w:space="0" w:color="auto"/>
        <w:bottom w:val="none" w:sz="0" w:space="0" w:color="auto"/>
        <w:right w:val="none" w:sz="0" w:space="0" w:color="auto"/>
      </w:divBdr>
    </w:div>
    <w:div w:id="1455445213">
      <w:marLeft w:val="0"/>
      <w:marRight w:val="0"/>
      <w:marTop w:val="0"/>
      <w:marBottom w:val="0"/>
      <w:divBdr>
        <w:top w:val="none" w:sz="0" w:space="0" w:color="auto"/>
        <w:left w:val="none" w:sz="0" w:space="0" w:color="auto"/>
        <w:bottom w:val="none" w:sz="0" w:space="0" w:color="auto"/>
        <w:right w:val="none" w:sz="0" w:space="0" w:color="auto"/>
      </w:divBdr>
    </w:div>
    <w:div w:id="1455905548">
      <w:marLeft w:val="0"/>
      <w:marRight w:val="0"/>
      <w:marTop w:val="0"/>
      <w:marBottom w:val="0"/>
      <w:divBdr>
        <w:top w:val="none" w:sz="0" w:space="0" w:color="auto"/>
        <w:left w:val="none" w:sz="0" w:space="0" w:color="auto"/>
        <w:bottom w:val="none" w:sz="0" w:space="0" w:color="auto"/>
        <w:right w:val="none" w:sz="0" w:space="0" w:color="auto"/>
      </w:divBdr>
    </w:div>
    <w:div w:id="1455951465">
      <w:marLeft w:val="0"/>
      <w:marRight w:val="0"/>
      <w:marTop w:val="0"/>
      <w:marBottom w:val="0"/>
      <w:divBdr>
        <w:top w:val="none" w:sz="0" w:space="0" w:color="auto"/>
        <w:left w:val="none" w:sz="0" w:space="0" w:color="auto"/>
        <w:bottom w:val="none" w:sz="0" w:space="0" w:color="auto"/>
        <w:right w:val="none" w:sz="0" w:space="0" w:color="auto"/>
      </w:divBdr>
    </w:div>
    <w:div w:id="1456022458">
      <w:marLeft w:val="0"/>
      <w:marRight w:val="0"/>
      <w:marTop w:val="0"/>
      <w:marBottom w:val="0"/>
      <w:divBdr>
        <w:top w:val="none" w:sz="0" w:space="0" w:color="auto"/>
        <w:left w:val="none" w:sz="0" w:space="0" w:color="auto"/>
        <w:bottom w:val="none" w:sz="0" w:space="0" w:color="auto"/>
        <w:right w:val="none" w:sz="0" w:space="0" w:color="auto"/>
      </w:divBdr>
    </w:div>
    <w:div w:id="1456944286">
      <w:marLeft w:val="0"/>
      <w:marRight w:val="0"/>
      <w:marTop w:val="0"/>
      <w:marBottom w:val="0"/>
      <w:divBdr>
        <w:top w:val="none" w:sz="0" w:space="0" w:color="auto"/>
        <w:left w:val="none" w:sz="0" w:space="0" w:color="auto"/>
        <w:bottom w:val="none" w:sz="0" w:space="0" w:color="auto"/>
        <w:right w:val="none" w:sz="0" w:space="0" w:color="auto"/>
      </w:divBdr>
    </w:div>
    <w:div w:id="1457528043">
      <w:marLeft w:val="0"/>
      <w:marRight w:val="0"/>
      <w:marTop w:val="0"/>
      <w:marBottom w:val="0"/>
      <w:divBdr>
        <w:top w:val="none" w:sz="0" w:space="0" w:color="auto"/>
        <w:left w:val="none" w:sz="0" w:space="0" w:color="auto"/>
        <w:bottom w:val="none" w:sz="0" w:space="0" w:color="auto"/>
        <w:right w:val="none" w:sz="0" w:space="0" w:color="auto"/>
      </w:divBdr>
    </w:div>
    <w:div w:id="1458064986">
      <w:marLeft w:val="0"/>
      <w:marRight w:val="0"/>
      <w:marTop w:val="0"/>
      <w:marBottom w:val="0"/>
      <w:divBdr>
        <w:top w:val="none" w:sz="0" w:space="0" w:color="auto"/>
        <w:left w:val="none" w:sz="0" w:space="0" w:color="auto"/>
        <w:bottom w:val="none" w:sz="0" w:space="0" w:color="auto"/>
        <w:right w:val="none" w:sz="0" w:space="0" w:color="auto"/>
      </w:divBdr>
    </w:div>
    <w:div w:id="1458110863">
      <w:marLeft w:val="0"/>
      <w:marRight w:val="0"/>
      <w:marTop w:val="0"/>
      <w:marBottom w:val="0"/>
      <w:divBdr>
        <w:top w:val="none" w:sz="0" w:space="0" w:color="auto"/>
        <w:left w:val="none" w:sz="0" w:space="0" w:color="auto"/>
        <w:bottom w:val="none" w:sz="0" w:space="0" w:color="auto"/>
        <w:right w:val="none" w:sz="0" w:space="0" w:color="auto"/>
      </w:divBdr>
    </w:div>
    <w:div w:id="1458261149">
      <w:marLeft w:val="0"/>
      <w:marRight w:val="0"/>
      <w:marTop w:val="0"/>
      <w:marBottom w:val="0"/>
      <w:divBdr>
        <w:top w:val="none" w:sz="0" w:space="0" w:color="auto"/>
        <w:left w:val="none" w:sz="0" w:space="0" w:color="auto"/>
        <w:bottom w:val="none" w:sz="0" w:space="0" w:color="auto"/>
        <w:right w:val="none" w:sz="0" w:space="0" w:color="auto"/>
      </w:divBdr>
    </w:div>
    <w:div w:id="1458330224">
      <w:marLeft w:val="0"/>
      <w:marRight w:val="0"/>
      <w:marTop w:val="0"/>
      <w:marBottom w:val="0"/>
      <w:divBdr>
        <w:top w:val="none" w:sz="0" w:space="0" w:color="auto"/>
        <w:left w:val="none" w:sz="0" w:space="0" w:color="auto"/>
        <w:bottom w:val="none" w:sz="0" w:space="0" w:color="auto"/>
        <w:right w:val="none" w:sz="0" w:space="0" w:color="auto"/>
      </w:divBdr>
    </w:div>
    <w:div w:id="1458523453">
      <w:marLeft w:val="0"/>
      <w:marRight w:val="0"/>
      <w:marTop w:val="0"/>
      <w:marBottom w:val="0"/>
      <w:divBdr>
        <w:top w:val="none" w:sz="0" w:space="0" w:color="auto"/>
        <w:left w:val="none" w:sz="0" w:space="0" w:color="auto"/>
        <w:bottom w:val="none" w:sz="0" w:space="0" w:color="auto"/>
        <w:right w:val="none" w:sz="0" w:space="0" w:color="auto"/>
      </w:divBdr>
    </w:div>
    <w:div w:id="1458987637">
      <w:marLeft w:val="0"/>
      <w:marRight w:val="0"/>
      <w:marTop w:val="0"/>
      <w:marBottom w:val="0"/>
      <w:divBdr>
        <w:top w:val="none" w:sz="0" w:space="0" w:color="auto"/>
        <w:left w:val="none" w:sz="0" w:space="0" w:color="auto"/>
        <w:bottom w:val="none" w:sz="0" w:space="0" w:color="auto"/>
        <w:right w:val="none" w:sz="0" w:space="0" w:color="auto"/>
      </w:divBdr>
    </w:div>
    <w:div w:id="1459105012">
      <w:marLeft w:val="0"/>
      <w:marRight w:val="0"/>
      <w:marTop w:val="0"/>
      <w:marBottom w:val="0"/>
      <w:divBdr>
        <w:top w:val="none" w:sz="0" w:space="0" w:color="auto"/>
        <w:left w:val="none" w:sz="0" w:space="0" w:color="auto"/>
        <w:bottom w:val="none" w:sz="0" w:space="0" w:color="auto"/>
        <w:right w:val="none" w:sz="0" w:space="0" w:color="auto"/>
      </w:divBdr>
    </w:div>
    <w:div w:id="1459177006">
      <w:marLeft w:val="0"/>
      <w:marRight w:val="0"/>
      <w:marTop w:val="0"/>
      <w:marBottom w:val="0"/>
      <w:divBdr>
        <w:top w:val="none" w:sz="0" w:space="0" w:color="auto"/>
        <w:left w:val="none" w:sz="0" w:space="0" w:color="auto"/>
        <w:bottom w:val="none" w:sz="0" w:space="0" w:color="auto"/>
        <w:right w:val="none" w:sz="0" w:space="0" w:color="auto"/>
      </w:divBdr>
    </w:div>
    <w:div w:id="1459448674">
      <w:marLeft w:val="0"/>
      <w:marRight w:val="0"/>
      <w:marTop w:val="0"/>
      <w:marBottom w:val="0"/>
      <w:divBdr>
        <w:top w:val="none" w:sz="0" w:space="0" w:color="auto"/>
        <w:left w:val="none" w:sz="0" w:space="0" w:color="auto"/>
        <w:bottom w:val="none" w:sz="0" w:space="0" w:color="auto"/>
        <w:right w:val="none" w:sz="0" w:space="0" w:color="auto"/>
      </w:divBdr>
    </w:div>
    <w:div w:id="1459760745">
      <w:marLeft w:val="0"/>
      <w:marRight w:val="0"/>
      <w:marTop w:val="0"/>
      <w:marBottom w:val="0"/>
      <w:divBdr>
        <w:top w:val="none" w:sz="0" w:space="0" w:color="auto"/>
        <w:left w:val="none" w:sz="0" w:space="0" w:color="auto"/>
        <w:bottom w:val="none" w:sz="0" w:space="0" w:color="auto"/>
        <w:right w:val="none" w:sz="0" w:space="0" w:color="auto"/>
      </w:divBdr>
    </w:div>
    <w:div w:id="1460608791">
      <w:marLeft w:val="0"/>
      <w:marRight w:val="0"/>
      <w:marTop w:val="0"/>
      <w:marBottom w:val="0"/>
      <w:divBdr>
        <w:top w:val="none" w:sz="0" w:space="0" w:color="auto"/>
        <w:left w:val="none" w:sz="0" w:space="0" w:color="auto"/>
        <w:bottom w:val="none" w:sz="0" w:space="0" w:color="auto"/>
        <w:right w:val="none" w:sz="0" w:space="0" w:color="auto"/>
      </w:divBdr>
    </w:div>
    <w:div w:id="1460950096">
      <w:marLeft w:val="0"/>
      <w:marRight w:val="0"/>
      <w:marTop w:val="0"/>
      <w:marBottom w:val="0"/>
      <w:divBdr>
        <w:top w:val="none" w:sz="0" w:space="0" w:color="auto"/>
        <w:left w:val="none" w:sz="0" w:space="0" w:color="auto"/>
        <w:bottom w:val="none" w:sz="0" w:space="0" w:color="auto"/>
        <w:right w:val="none" w:sz="0" w:space="0" w:color="auto"/>
      </w:divBdr>
    </w:div>
    <w:div w:id="1462573555">
      <w:marLeft w:val="0"/>
      <w:marRight w:val="0"/>
      <w:marTop w:val="0"/>
      <w:marBottom w:val="0"/>
      <w:divBdr>
        <w:top w:val="none" w:sz="0" w:space="0" w:color="auto"/>
        <w:left w:val="none" w:sz="0" w:space="0" w:color="auto"/>
        <w:bottom w:val="none" w:sz="0" w:space="0" w:color="auto"/>
        <w:right w:val="none" w:sz="0" w:space="0" w:color="auto"/>
      </w:divBdr>
    </w:div>
    <w:div w:id="1463380966">
      <w:marLeft w:val="0"/>
      <w:marRight w:val="0"/>
      <w:marTop w:val="0"/>
      <w:marBottom w:val="0"/>
      <w:divBdr>
        <w:top w:val="none" w:sz="0" w:space="0" w:color="auto"/>
        <w:left w:val="none" w:sz="0" w:space="0" w:color="auto"/>
        <w:bottom w:val="none" w:sz="0" w:space="0" w:color="auto"/>
        <w:right w:val="none" w:sz="0" w:space="0" w:color="auto"/>
      </w:divBdr>
    </w:div>
    <w:div w:id="1463500988">
      <w:marLeft w:val="0"/>
      <w:marRight w:val="0"/>
      <w:marTop w:val="0"/>
      <w:marBottom w:val="0"/>
      <w:divBdr>
        <w:top w:val="none" w:sz="0" w:space="0" w:color="auto"/>
        <w:left w:val="none" w:sz="0" w:space="0" w:color="auto"/>
        <w:bottom w:val="none" w:sz="0" w:space="0" w:color="auto"/>
        <w:right w:val="none" w:sz="0" w:space="0" w:color="auto"/>
      </w:divBdr>
    </w:div>
    <w:div w:id="1463689818">
      <w:marLeft w:val="0"/>
      <w:marRight w:val="0"/>
      <w:marTop w:val="0"/>
      <w:marBottom w:val="0"/>
      <w:divBdr>
        <w:top w:val="none" w:sz="0" w:space="0" w:color="auto"/>
        <w:left w:val="none" w:sz="0" w:space="0" w:color="auto"/>
        <w:bottom w:val="none" w:sz="0" w:space="0" w:color="auto"/>
        <w:right w:val="none" w:sz="0" w:space="0" w:color="auto"/>
      </w:divBdr>
    </w:div>
    <w:div w:id="1465004071">
      <w:marLeft w:val="0"/>
      <w:marRight w:val="0"/>
      <w:marTop w:val="0"/>
      <w:marBottom w:val="0"/>
      <w:divBdr>
        <w:top w:val="none" w:sz="0" w:space="0" w:color="auto"/>
        <w:left w:val="none" w:sz="0" w:space="0" w:color="auto"/>
        <w:bottom w:val="none" w:sz="0" w:space="0" w:color="auto"/>
        <w:right w:val="none" w:sz="0" w:space="0" w:color="auto"/>
      </w:divBdr>
    </w:div>
    <w:div w:id="1465389570">
      <w:marLeft w:val="0"/>
      <w:marRight w:val="0"/>
      <w:marTop w:val="0"/>
      <w:marBottom w:val="0"/>
      <w:divBdr>
        <w:top w:val="none" w:sz="0" w:space="0" w:color="auto"/>
        <w:left w:val="none" w:sz="0" w:space="0" w:color="auto"/>
        <w:bottom w:val="none" w:sz="0" w:space="0" w:color="auto"/>
        <w:right w:val="none" w:sz="0" w:space="0" w:color="auto"/>
      </w:divBdr>
    </w:div>
    <w:div w:id="1466433573">
      <w:marLeft w:val="0"/>
      <w:marRight w:val="0"/>
      <w:marTop w:val="0"/>
      <w:marBottom w:val="0"/>
      <w:divBdr>
        <w:top w:val="none" w:sz="0" w:space="0" w:color="auto"/>
        <w:left w:val="none" w:sz="0" w:space="0" w:color="auto"/>
        <w:bottom w:val="none" w:sz="0" w:space="0" w:color="auto"/>
        <w:right w:val="none" w:sz="0" w:space="0" w:color="auto"/>
      </w:divBdr>
    </w:div>
    <w:div w:id="1466506275">
      <w:marLeft w:val="0"/>
      <w:marRight w:val="0"/>
      <w:marTop w:val="0"/>
      <w:marBottom w:val="0"/>
      <w:divBdr>
        <w:top w:val="none" w:sz="0" w:space="0" w:color="auto"/>
        <w:left w:val="none" w:sz="0" w:space="0" w:color="auto"/>
        <w:bottom w:val="none" w:sz="0" w:space="0" w:color="auto"/>
        <w:right w:val="none" w:sz="0" w:space="0" w:color="auto"/>
      </w:divBdr>
    </w:div>
    <w:div w:id="1467429260">
      <w:marLeft w:val="0"/>
      <w:marRight w:val="0"/>
      <w:marTop w:val="0"/>
      <w:marBottom w:val="0"/>
      <w:divBdr>
        <w:top w:val="none" w:sz="0" w:space="0" w:color="auto"/>
        <w:left w:val="none" w:sz="0" w:space="0" w:color="auto"/>
        <w:bottom w:val="none" w:sz="0" w:space="0" w:color="auto"/>
        <w:right w:val="none" w:sz="0" w:space="0" w:color="auto"/>
      </w:divBdr>
    </w:div>
    <w:div w:id="1468351196">
      <w:marLeft w:val="0"/>
      <w:marRight w:val="0"/>
      <w:marTop w:val="0"/>
      <w:marBottom w:val="0"/>
      <w:divBdr>
        <w:top w:val="none" w:sz="0" w:space="0" w:color="auto"/>
        <w:left w:val="none" w:sz="0" w:space="0" w:color="auto"/>
        <w:bottom w:val="none" w:sz="0" w:space="0" w:color="auto"/>
        <w:right w:val="none" w:sz="0" w:space="0" w:color="auto"/>
      </w:divBdr>
    </w:div>
    <w:div w:id="1469006707">
      <w:marLeft w:val="0"/>
      <w:marRight w:val="0"/>
      <w:marTop w:val="0"/>
      <w:marBottom w:val="0"/>
      <w:divBdr>
        <w:top w:val="none" w:sz="0" w:space="0" w:color="auto"/>
        <w:left w:val="none" w:sz="0" w:space="0" w:color="auto"/>
        <w:bottom w:val="none" w:sz="0" w:space="0" w:color="auto"/>
        <w:right w:val="none" w:sz="0" w:space="0" w:color="auto"/>
      </w:divBdr>
    </w:div>
    <w:div w:id="1469200250">
      <w:marLeft w:val="0"/>
      <w:marRight w:val="0"/>
      <w:marTop w:val="0"/>
      <w:marBottom w:val="0"/>
      <w:divBdr>
        <w:top w:val="none" w:sz="0" w:space="0" w:color="auto"/>
        <w:left w:val="none" w:sz="0" w:space="0" w:color="auto"/>
        <w:bottom w:val="none" w:sz="0" w:space="0" w:color="auto"/>
        <w:right w:val="none" w:sz="0" w:space="0" w:color="auto"/>
      </w:divBdr>
    </w:div>
    <w:div w:id="1469586837">
      <w:marLeft w:val="0"/>
      <w:marRight w:val="0"/>
      <w:marTop w:val="0"/>
      <w:marBottom w:val="0"/>
      <w:divBdr>
        <w:top w:val="none" w:sz="0" w:space="0" w:color="auto"/>
        <w:left w:val="none" w:sz="0" w:space="0" w:color="auto"/>
        <w:bottom w:val="none" w:sz="0" w:space="0" w:color="auto"/>
        <w:right w:val="none" w:sz="0" w:space="0" w:color="auto"/>
      </w:divBdr>
    </w:div>
    <w:div w:id="1469979875">
      <w:marLeft w:val="0"/>
      <w:marRight w:val="0"/>
      <w:marTop w:val="0"/>
      <w:marBottom w:val="0"/>
      <w:divBdr>
        <w:top w:val="none" w:sz="0" w:space="0" w:color="auto"/>
        <w:left w:val="none" w:sz="0" w:space="0" w:color="auto"/>
        <w:bottom w:val="none" w:sz="0" w:space="0" w:color="auto"/>
        <w:right w:val="none" w:sz="0" w:space="0" w:color="auto"/>
      </w:divBdr>
    </w:div>
    <w:div w:id="1470055153">
      <w:marLeft w:val="0"/>
      <w:marRight w:val="0"/>
      <w:marTop w:val="0"/>
      <w:marBottom w:val="0"/>
      <w:divBdr>
        <w:top w:val="none" w:sz="0" w:space="0" w:color="auto"/>
        <w:left w:val="none" w:sz="0" w:space="0" w:color="auto"/>
        <w:bottom w:val="none" w:sz="0" w:space="0" w:color="auto"/>
        <w:right w:val="none" w:sz="0" w:space="0" w:color="auto"/>
      </w:divBdr>
    </w:div>
    <w:div w:id="1470853994">
      <w:marLeft w:val="0"/>
      <w:marRight w:val="0"/>
      <w:marTop w:val="0"/>
      <w:marBottom w:val="0"/>
      <w:divBdr>
        <w:top w:val="none" w:sz="0" w:space="0" w:color="auto"/>
        <w:left w:val="none" w:sz="0" w:space="0" w:color="auto"/>
        <w:bottom w:val="none" w:sz="0" w:space="0" w:color="auto"/>
        <w:right w:val="none" w:sz="0" w:space="0" w:color="auto"/>
      </w:divBdr>
    </w:div>
    <w:div w:id="1470977336">
      <w:marLeft w:val="0"/>
      <w:marRight w:val="0"/>
      <w:marTop w:val="0"/>
      <w:marBottom w:val="0"/>
      <w:divBdr>
        <w:top w:val="none" w:sz="0" w:space="0" w:color="auto"/>
        <w:left w:val="none" w:sz="0" w:space="0" w:color="auto"/>
        <w:bottom w:val="none" w:sz="0" w:space="0" w:color="auto"/>
        <w:right w:val="none" w:sz="0" w:space="0" w:color="auto"/>
      </w:divBdr>
    </w:div>
    <w:div w:id="1471243677">
      <w:marLeft w:val="0"/>
      <w:marRight w:val="0"/>
      <w:marTop w:val="0"/>
      <w:marBottom w:val="0"/>
      <w:divBdr>
        <w:top w:val="none" w:sz="0" w:space="0" w:color="auto"/>
        <w:left w:val="none" w:sz="0" w:space="0" w:color="auto"/>
        <w:bottom w:val="none" w:sz="0" w:space="0" w:color="auto"/>
        <w:right w:val="none" w:sz="0" w:space="0" w:color="auto"/>
      </w:divBdr>
    </w:div>
    <w:div w:id="1471551134">
      <w:marLeft w:val="0"/>
      <w:marRight w:val="0"/>
      <w:marTop w:val="0"/>
      <w:marBottom w:val="0"/>
      <w:divBdr>
        <w:top w:val="none" w:sz="0" w:space="0" w:color="auto"/>
        <w:left w:val="none" w:sz="0" w:space="0" w:color="auto"/>
        <w:bottom w:val="none" w:sz="0" w:space="0" w:color="auto"/>
        <w:right w:val="none" w:sz="0" w:space="0" w:color="auto"/>
      </w:divBdr>
    </w:div>
    <w:div w:id="1472554884">
      <w:marLeft w:val="0"/>
      <w:marRight w:val="0"/>
      <w:marTop w:val="0"/>
      <w:marBottom w:val="0"/>
      <w:divBdr>
        <w:top w:val="none" w:sz="0" w:space="0" w:color="auto"/>
        <w:left w:val="none" w:sz="0" w:space="0" w:color="auto"/>
        <w:bottom w:val="none" w:sz="0" w:space="0" w:color="auto"/>
        <w:right w:val="none" w:sz="0" w:space="0" w:color="auto"/>
      </w:divBdr>
    </w:div>
    <w:div w:id="1472555753">
      <w:marLeft w:val="0"/>
      <w:marRight w:val="0"/>
      <w:marTop w:val="0"/>
      <w:marBottom w:val="0"/>
      <w:divBdr>
        <w:top w:val="none" w:sz="0" w:space="0" w:color="auto"/>
        <w:left w:val="none" w:sz="0" w:space="0" w:color="auto"/>
        <w:bottom w:val="none" w:sz="0" w:space="0" w:color="auto"/>
        <w:right w:val="none" w:sz="0" w:space="0" w:color="auto"/>
      </w:divBdr>
    </w:div>
    <w:div w:id="1474058091">
      <w:marLeft w:val="0"/>
      <w:marRight w:val="0"/>
      <w:marTop w:val="0"/>
      <w:marBottom w:val="0"/>
      <w:divBdr>
        <w:top w:val="none" w:sz="0" w:space="0" w:color="auto"/>
        <w:left w:val="none" w:sz="0" w:space="0" w:color="auto"/>
        <w:bottom w:val="none" w:sz="0" w:space="0" w:color="auto"/>
        <w:right w:val="none" w:sz="0" w:space="0" w:color="auto"/>
      </w:divBdr>
    </w:div>
    <w:div w:id="1474103222">
      <w:marLeft w:val="0"/>
      <w:marRight w:val="0"/>
      <w:marTop w:val="0"/>
      <w:marBottom w:val="0"/>
      <w:divBdr>
        <w:top w:val="none" w:sz="0" w:space="0" w:color="auto"/>
        <w:left w:val="none" w:sz="0" w:space="0" w:color="auto"/>
        <w:bottom w:val="none" w:sz="0" w:space="0" w:color="auto"/>
        <w:right w:val="none" w:sz="0" w:space="0" w:color="auto"/>
      </w:divBdr>
    </w:div>
    <w:div w:id="1474637586">
      <w:marLeft w:val="0"/>
      <w:marRight w:val="0"/>
      <w:marTop w:val="0"/>
      <w:marBottom w:val="0"/>
      <w:divBdr>
        <w:top w:val="none" w:sz="0" w:space="0" w:color="auto"/>
        <w:left w:val="none" w:sz="0" w:space="0" w:color="auto"/>
        <w:bottom w:val="none" w:sz="0" w:space="0" w:color="auto"/>
        <w:right w:val="none" w:sz="0" w:space="0" w:color="auto"/>
      </w:divBdr>
    </w:div>
    <w:div w:id="1475222033">
      <w:marLeft w:val="0"/>
      <w:marRight w:val="0"/>
      <w:marTop w:val="0"/>
      <w:marBottom w:val="0"/>
      <w:divBdr>
        <w:top w:val="none" w:sz="0" w:space="0" w:color="auto"/>
        <w:left w:val="none" w:sz="0" w:space="0" w:color="auto"/>
        <w:bottom w:val="none" w:sz="0" w:space="0" w:color="auto"/>
        <w:right w:val="none" w:sz="0" w:space="0" w:color="auto"/>
      </w:divBdr>
    </w:div>
    <w:div w:id="1475443898">
      <w:marLeft w:val="0"/>
      <w:marRight w:val="0"/>
      <w:marTop w:val="0"/>
      <w:marBottom w:val="0"/>
      <w:divBdr>
        <w:top w:val="none" w:sz="0" w:space="0" w:color="auto"/>
        <w:left w:val="none" w:sz="0" w:space="0" w:color="auto"/>
        <w:bottom w:val="none" w:sz="0" w:space="0" w:color="auto"/>
        <w:right w:val="none" w:sz="0" w:space="0" w:color="auto"/>
      </w:divBdr>
    </w:div>
    <w:div w:id="1475562773">
      <w:marLeft w:val="0"/>
      <w:marRight w:val="0"/>
      <w:marTop w:val="0"/>
      <w:marBottom w:val="0"/>
      <w:divBdr>
        <w:top w:val="none" w:sz="0" w:space="0" w:color="auto"/>
        <w:left w:val="none" w:sz="0" w:space="0" w:color="auto"/>
        <w:bottom w:val="none" w:sz="0" w:space="0" w:color="auto"/>
        <w:right w:val="none" w:sz="0" w:space="0" w:color="auto"/>
      </w:divBdr>
    </w:div>
    <w:div w:id="1475682176">
      <w:marLeft w:val="0"/>
      <w:marRight w:val="0"/>
      <w:marTop w:val="0"/>
      <w:marBottom w:val="0"/>
      <w:divBdr>
        <w:top w:val="none" w:sz="0" w:space="0" w:color="auto"/>
        <w:left w:val="none" w:sz="0" w:space="0" w:color="auto"/>
        <w:bottom w:val="none" w:sz="0" w:space="0" w:color="auto"/>
        <w:right w:val="none" w:sz="0" w:space="0" w:color="auto"/>
      </w:divBdr>
    </w:div>
    <w:div w:id="1476408853">
      <w:marLeft w:val="0"/>
      <w:marRight w:val="0"/>
      <w:marTop w:val="0"/>
      <w:marBottom w:val="0"/>
      <w:divBdr>
        <w:top w:val="none" w:sz="0" w:space="0" w:color="auto"/>
        <w:left w:val="none" w:sz="0" w:space="0" w:color="auto"/>
        <w:bottom w:val="none" w:sz="0" w:space="0" w:color="auto"/>
        <w:right w:val="none" w:sz="0" w:space="0" w:color="auto"/>
      </w:divBdr>
    </w:div>
    <w:div w:id="1476681584">
      <w:marLeft w:val="0"/>
      <w:marRight w:val="0"/>
      <w:marTop w:val="0"/>
      <w:marBottom w:val="0"/>
      <w:divBdr>
        <w:top w:val="none" w:sz="0" w:space="0" w:color="auto"/>
        <w:left w:val="none" w:sz="0" w:space="0" w:color="auto"/>
        <w:bottom w:val="none" w:sz="0" w:space="0" w:color="auto"/>
        <w:right w:val="none" w:sz="0" w:space="0" w:color="auto"/>
      </w:divBdr>
    </w:div>
    <w:div w:id="1476988157">
      <w:marLeft w:val="0"/>
      <w:marRight w:val="0"/>
      <w:marTop w:val="0"/>
      <w:marBottom w:val="0"/>
      <w:divBdr>
        <w:top w:val="none" w:sz="0" w:space="0" w:color="auto"/>
        <w:left w:val="none" w:sz="0" w:space="0" w:color="auto"/>
        <w:bottom w:val="none" w:sz="0" w:space="0" w:color="auto"/>
        <w:right w:val="none" w:sz="0" w:space="0" w:color="auto"/>
      </w:divBdr>
    </w:div>
    <w:div w:id="1478378890">
      <w:marLeft w:val="0"/>
      <w:marRight w:val="0"/>
      <w:marTop w:val="0"/>
      <w:marBottom w:val="0"/>
      <w:divBdr>
        <w:top w:val="none" w:sz="0" w:space="0" w:color="auto"/>
        <w:left w:val="none" w:sz="0" w:space="0" w:color="auto"/>
        <w:bottom w:val="none" w:sz="0" w:space="0" w:color="auto"/>
        <w:right w:val="none" w:sz="0" w:space="0" w:color="auto"/>
      </w:divBdr>
    </w:div>
    <w:div w:id="1478498330">
      <w:marLeft w:val="0"/>
      <w:marRight w:val="0"/>
      <w:marTop w:val="0"/>
      <w:marBottom w:val="0"/>
      <w:divBdr>
        <w:top w:val="none" w:sz="0" w:space="0" w:color="auto"/>
        <w:left w:val="none" w:sz="0" w:space="0" w:color="auto"/>
        <w:bottom w:val="none" w:sz="0" w:space="0" w:color="auto"/>
        <w:right w:val="none" w:sz="0" w:space="0" w:color="auto"/>
      </w:divBdr>
    </w:div>
    <w:div w:id="1479417725">
      <w:marLeft w:val="0"/>
      <w:marRight w:val="0"/>
      <w:marTop w:val="0"/>
      <w:marBottom w:val="0"/>
      <w:divBdr>
        <w:top w:val="none" w:sz="0" w:space="0" w:color="auto"/>
        <w:left w:val="none" w:sz="0" w:space="0" w:color="auto"/>
        <w:bottom w:val="none" w:sz="0" w:space="0" w:color="auto"/>
        <w:right w:val="none" w:sz="0" w:space="0" w:color="auto"/>
      </w:divBdr>
    </w:div>
    <w:div w:id="1481269257">
      <w:marLeft w:val="0"/>
      <w:marRight w:val="0"/>
      <w:marTop w:val="0"/>
      <w:marBottom w:val="0"/>
      <w:divBdr>
        <w:top w:val="none" w:sz="0" w:space="0" w:color="auto"/>
        <w:left w:val="none" w:sz="0" w:space="0" w:color="auto"/>
        <w:bottom w:val="none" w:sz="0" w:space="0" w:color="auto"/>
        <w:right w:val="none" w:sz="0" w:space="0" w:color="auto"/>
      </w:divBdr>
    </w:div>
    <w:div w:id="1481381035">
      <w:marLeft w:val="0"/>
      <w:marRight w:val="0"/>
      <w:marTop w:val="0"/>
      <w:marBottom w:val="0"/>
      <w:divBdr>
        <w:top w:val="none" w:sz="0" w:space="0" w:color="auto"/>
        <w:left w:val="none" w:sz="0" w:space="0" w:color="auto"/>
        <w:bottom w:val="none" w:sz="0" w:space="0" w:color="auto"/>
        <w:right w:val="none" w:sz="0" w:space="0" w:color="auto"/>
      </w:divBdr>
    </w:div>
    <w:div w:id="1482039428">
      <w:marLeft w:val="0"/>
      <w:marRight w:val="0"/>
      <w:marTop w:val="0"/>
      <w:marBottom w:val="0"/>
      <w:divBdr>
        <w:top w:val="none" w:sz="0" w:space="0" w:color="auto"/>
        <w:left w:val="none" w:sz="0" w:space="0" w:color="auto"/>
        <w:bottom w:val="none" w:sz="0" w:space="0" w:color="auto"/>
        <w:right w:val="none" w:sz="0" w:space="0" w:color="auto"/>
      </w:divBdr>
    </w:div>
    <w:div w:id="1482233835">
      <w:marLeft w:val="0"/>
      <w:marRight w:val="0"/>
      <w:marTop w:val="0"/>
      <w:marBottom w:val="0"/>
      <w:divBdr>
        <w:top w:val="none" w:sz="0" w:space="0" w:color="auto"/>
        <w:left w:val="none" w:sz="0" w:space="0" w:color="auto"/>
        <w:bottom w:val="none" w:sz="0" w:space="0" w:color="auto"/>
        <w:right w:val="none" w:sz="0" w:space="0" w:color="auto"/>
      </w:divBdr>
    </w:div>
    <w:div w:id="1482498617">
      <w:marLeft w:val="0"/>
      <w:marRight w:val="0"/>
      <w:marTop w:val="0"/>
      <w:marBottom w:val="0"/>
      <w:divBdr>
        <w:top w:val="none" w:sz="0" w:space="0" w:color="auto"/>
        <w:left w:val="none" w:sz="0" w:space="0" w:color="auto"/>
        <w:bottom w:val="none" w:sz="0" w:space="0" w:color="auto"/>
        <w:right w:val="none" w:sz="0" w:space="0" w:color="auto"/>
      </w:divBdr>
    </w:div>
    <w:div w:id="1482699072">
      <w:marLeft w:val="0"/>
      <w:marRight w:val="0"/>
      <w:marTop w:val="0"/>
      <w:marBottom w:val="0"/>
      <w:divBdr>
        <w:top w:val="none" w:sz="0" w:space="0" w:color="auto"/>
        <w:left w:val="none" w:sz="0" w:space="0" w:color="auto"/>
        <w:bottom w:val="none" w:sz="0" w:space="0" w:color="auto"/>
        <w:right w:val="none" w:sz="0" w:space="0" w:color="auto"/>
      </w:divBdr>
    </w:div>
    <w:div w:id="1483934351">
      <w:marLeft w:val="0"/>
      <w:marRight w:val="0"/>
      <w:marTop w:val="0"/>
      <w:marBottom w:val="0"/>
      <w:divBdr>
        <w:top w:val="none" w:sz="0" w:space="0" w:color="auto"/>
        <w:left w:val="none" w:sz="0" w:space="0" w:color="auto"/>
        <w:bottom w:val="none" w:sz="0" w:space="0" w:color="auto"/>
        <w:right w:val="none" w:sz="0" w:space="0" w:color="auto"/>
      </w:divBdr>
    </w:div>
    <w:div w:id="1484159185">
      <w:marLeft w:val="0"/>
      <w:marRight w:val="0"/>
      <w:marTop w:val="0"/>
      <w:marBottom w:val="0"/>
      <w:divBdr>
        <w:top w:val="none" w:sz="0" w:space="0" w:color="auto"/>
        <w:left w:val="none" w:sz="0" w:space="0" w:color="auto"/>
        <w:bottom w:val="none" w:sz="0" w:space="0" w:color="auto"/>
        <w:right w:val="none" w:sz="0" w:space="0" w:color="auto"/>
      </w:divBdr>
    </w:div>
    <w:div w:id="1484814339">
      <w:marLeft w:val="0"/>
      <w:marRight w:val="0"/>
      <w:marTop w:val="0"/>
      <w:marBottom w:val="0"/>
      <w:divBdr>
        <w:top w:val="none" w:sz="0" w:space="0" w:color="auto"/>
        <w:left w:val="none" w:sz="0" w:space="0" w:color="auto"/>
        <w:bottom w:val="none" w:sz="0" w:space="0" w:color="auto"/>
        <w:right w:val="none" w:sz="0" w:space="0" w:color="auto"/>
      </w:divBdr>
    </w:div>
    <w:div w:id="1484849812">
      <w:marLeft w:val="0"/>
      <w:marRight w:val="0"/>
      <w:marTop w:val="0"/>
      <w:marBottom w:val="0"/>
      <w:divBdr>
        <w:top w:val="none" w:sz="0" w:space="0" w:color="auto"/>
        <w:left w:val="none" w:sz="0" w:space="0" w:color="auto"/>
        <w:bottom w:val="none" w:sz="0" w:space="0" w:color="auto"/>
        <w:right w:val="none" w:sz="0" w:space="0" w:color="auto"/>
      </w:divBdr>
    </w:div>
    <w:div w:id="1485320306">
      <w:marLeft w:val="0"/>
      <w:marRight w:val="0"/>
      <w:marTop w:val="0"/>
      <w:marBottom w:val="0"/>
      <w:divBdr>
        <w:top w:val="none" w:sz="0" w:space="0" w:color="auto"/>
        <w:left w:val="none" w:sz="0" w:space="0" w:color="auto"/>
        <w:bottom w:val="none" w:sz="0" w:space="0" w:color="auto"/>
        <w:right w:val="none" w:sz="0" w:space="0" w:color="auto"/>
      </w:divBdr>
    </w:div>
    <w:div w:id="1485777418">
      <w:marLeft w:val="0"/>
      <w:marRight w:val="0"/>
      <w:marTop w:val="0"/>
      <w:marBottom w:val="0"/>
      <w:divBdr>
        <w:top w:val="none" w:sz="0" w:space="0" w:color="auto"/>
        <w:left w:val="none" w:sz="0" w:space="0" w:color="auto"/>
        <w:bottom w:val="none" w:sz="0" w:space="0" w:color="auto"/>
        <w:right w:val="none" w:sz="0" w:space="0" w:color="auto"/>
      </w:divBdr>
    </w:div>
    <w:div w:id="1486513155">
      <w:marLeft w:val="0"/>
      <w:marRight w:val="0"/>
      <w:marTop w:val="0"/>
      <w:marBottom w:val="0"/>
      <w:divBdr>
        <w:top w:val="none" w:sz="0" w:space="0" w:color="auto"/>
        <w:left w:val="none" w:sz="0" w:space="0" w:color="auto"/>
        <w:bottom w:val="none" w:sz="0" w:space="0" w:color="auto"/>
        <w:right w:val="none" w:sz="0" w:space="0" w:color="auto"/>
      </w:divBdr>
    </w:div>
    <w:div w:id="1486554299">
      <w:marLeft w:val="0"/>
      <w:marRight w:val="0"/>
      <w:marTop w:val="0"/>
      <w:marBottom w:val="0"/>
      <w:divBdr>
        <w:top w:val="none" w:sz="0" w:space="0" w:color="auto"/>
        <w:left w:val="none" w:sz="0" w:space="0" w:color="auto"/>
        <w:bottom w:val="none" w:sz="0" w:space="0" w:color="auto"/>
        <w:right w:val="none" w:sz="0" w:space="0" w:color="auto"/>
      </w:divBdr>
    </w:div>
    <w:div w:id="1486774337">
      <w:marLeft w:val="0"/>
      <w:marRight w:val="0"/>
      <w:marTop w:val="0"/>
      <w:marBottom w:val="0"/>
      <w:divBdr>
        <w:top w:val="none" w:sz="0" w:space="0" w:color="auto"/>
        <w:left w:val="none" w:sz="0" w:space="0" w:color="auto"/>
        <w:bottom w:val="none" w:sz="0" w:space="0" w:color="auto"/>
        <w:right w:val="none" w:sz="0" w:space="0" w:color="auto"/>
      </w:divBdr>
    </w:div>
    <w:div w:id="1486775735">
      <w:marLeft w:val="0"/>
      <w:marRight w:val="0"/>
      <w:marTop w:val="0"/>
      <w:marBottom w:val="0"/>
      <w:divBdr>
        <w:top w:val="none" w:sz="0" w:space="0" w:color="auto"/>
        <w:left w:val="none" w:sz="0" w:space="0" w:color="auto"/>
        <w:bottom w:val="none" w:sz="0" w:space="0" w:color="auto"/>
        <w:right w:val="none" w:sz="0" w:space="0" w:color="auto"/>
      </w:divBdr>
    </w:div>
    <w:div w:id="1487090733">
      <w:marLeft w:val="0"/>
      <w:marRight w:val="0"/>
      <w:marTop w:val="0"/>
      <w:marBottom w:val="0"/>
      <w:divBdr>
        <w:top w:val="none" w:sz="0" w:space="0" w:color="auto"/>
        <w:left w:val="none" w:sz="0" w:space="0" w:color="auto"/>
        <w:bottom w:val="none" w:sz="0" w:space="0" w:color="auto"/>
        <w:right w:val="none" w:sz="0" w:space="0" w:color="auto"/>
      </w:divBdr>
    </w:div>
    <w:div w:id="1487162759">
      <w:marLeft w:val="0"/>
      <w:marRight w:val="0"/>
      <w:marTop w:val="0"/>
      <w:marBottom w:val="0"/>
      <w:divBdr>
        <w:top w:val="none" w:sz="0" w:space="0" w:color="auto"/>
        <w:left w:val="none" w:sz="0" w:space="0" w:color="auto"/>
        <w:bottom w:val="none" w:sz="0" w:space="0" w:color="auto"/>
        <w:right w:val="none" w:sz="0" w:space="0" w:color="auto"/>
      </w:divBdr>
    </w:div>
    <w:div w:id="1487471565">
      <w:marLeft w:val="0"/>
      <w:marRight w:val="0"/>
      <w:marTop w:val="0"/>
      <w:marBottom w:val="0"/>
      <w:divBdr>
        <w:top w:val="none" w:sz="0" w:space="0" w:color="auto"/>
        <w:left w:val="none" w:sz="0" w:space="0" w:color="auto"/>
        <w:bottom w:val="none" w:sz="0" w:space="0" w:color="auto"/>
        <w:right w:val="none" w:sz="0" w:space="0" w:color="auto"/>
      </w:divBdr>
    </w:div>
    <w:div w:id="1487477146">
      <w:marLeft w:val="0"/>
      <w:marRight w:val="0"/>
      <w:marTop w:val="0"/>
      <w:marBottom w:val="0"/>
      <w:divBdr>
        <w:top w:val="none" w:sz="0" w:space="0" w:color="auto"/>
        <w:left w:val="none" w:sz="0" w:space="0" w:color="auto"/>
        <w:bottom w:val="none" w:sz="0" w:space="0" w:color="auto"/>
        <w:right w:val="none" w:sz="0" w:space="0" w:color="auto"/>
      </w:divBdr>
    </w:div>
    <w:div w:id="1487622791">
      <w:marLeft w:val="0"/>
      <w:marRight w:val="0"/>
      <w:marTop w:val="0"/>
      <w:marBottom w:val="0"/>
      <w:divBdr>
        <w:top w:val="none" w:sz="0" w:space="0" w:color="auto"/>
        <w:left w:val="none" w:sz="0" w:space="0" w:color="auto"/>
        <w:bottom w:val="none" w:sz="0" w:space="0" w:color="auto"/>
        <w:right w:val="none" w:sz="0" w:space="0" w:color="auto"/>
      </w:divBdr>
    </w:div>
    <w:div w:id="1487745626">
      <w:marLeft w:val="0"/>
      <w:marRight w:val="0"/>
      <w:marTop w:val="0"/>
      <w:marBottom w:val="0"/>
      <w:divBdr>
        <w:top w:val="none" w:sz="0" w:space="0" w:color="auto"/>
        <w:left w:val="none" w:sz="0" w:space="0" w:color="auto"/>
        <w:bottom w:val="none" w:sz="0" w:space="0" w:color="auto"/>
        <w:right w:val="none" w:sz="0" w:space="0" w:color="auto"/>
      </w:divBdr>
    </w:div>
    <w:div w:id="1488205754">
      <w:marLeft w:val="0"/>
      <w:marRight w:val="0"/>
      <w:marTop w:val="0"/>
      <w:marBottom w:val="0"/>
      <w:divBdr>
        <w:top w:val="none" w:sz="0" w:space="0" w:color="auto"/>
        <w:left w:val="none" w:sz="0" w:space="0" w:color="auto"/>
        <w:bottom w:val="none" w:sz="0" w:space="0" w:color="auto"/>
        <w:right w:val="none" w:sz="0" w:space="0" w:color="auto"/>
      </w:divBdr>
    </w:div>
    <w:div w:id="1488285155">
      <w:marLeft w:val="0"/>
      <w:marRight w:val="0"/>
      <w:marTop w:val="0"/>
      <w:marBottom w:val="0"/>
      <w:divBdr>
        <w:top w:val="none" w:sz="0" w:space="0" w:color="auto"/>
        <w:left w:val="none" w:sz="0" w:space="0" w:color="auto"/>
        <w:bottom w:val="none" w:sz="0" w:space="0" w:color="auto"/>
        <w:right w:val="none" w:sz="0" w:space="0" w:color="auto"/>
      </w:divBdr>
    </w:div>
    <w:div w:id="1489248782">
      <w:marLeft w:val="0"/>
      <w:marRight w:val="0"/>
      <w:marTop w:val="0"/>
      <w:marBottom w:val="0"/>
      <w:divBdr>
        <w:top w:val="none" w:sz="0" w:space="0" w:color="auto"/>
        <w:left w:val="none" w:sz="0" w:space="0" w:color="auto"/>
        <w:bottom w:val="none" w:sz="0" w:space="0" w:color="auto"/>
        <w:right w:val="none" w:sz="0" w:space="0" w:color="auto"/>
      </w:divBdr>
    </w:div>
    <w:div w:id="1489327494">
      <w:marLeft w:val="0"/>
      <w:marRight w:val="0"/>
      <w:marTop w:val="0"/>
      <w:marBottom w:val="0"/>
      <w:divBdr>
        <w:top w:val="none" w:sz="0" w:space="0" w:color="auto"/>
        <w:left w:val="none" w:sz="0" w:space="0" w:color="auto"/>
        <w:bottom w:val="none" w:sz="0" w:space="0" w:color="auto"/>
        <w:right w:val="none" w:sz="0" w:space="0" w:color="auto"/>
      </w:divBdr>
    </w:div>
    <w:div w:id="1489639362">
      <w:marLeft w:val="0"/>
      <w:marRight w:val="0"/>
      <w:marTop w:val="0"/>
      <w:marBottom w:val="0"/>
      <w:divBdr>
        <w:top w:val="none" w:sz="0" w:space="0" w:color="auto"/>
        <w:left w:val="none" w:sz="0" w:space="0" w:color="auto"/>
        <w:bottom w:val="none" w:sz="0" w:space="0" w:color="auto"/>
        <w:right w:val="none" w:sz="0" w:space="0" w:color="auto"/>
      </w:divBdr>
    </w:div>
    <w:div w:id="1489665417">
      <w:marLeft w:val="0"/>
      <w:marRight w:val="0"/>
      <w:marTop w:val="0"/>
      <w:marBottom w:val="0"/>
      <w:divBdr>
        <w:top w:val="none" w:sz="0" w:space="0" w:color="auto"/>
        <w:left w:val="none" w:sz="0" w:space="0" w:color="auto"/>
        <w:bottom w:val="none" w:sz="0" w:space="0" w:color="auto"/>
        <w:right w:val="none" w:sz="0" w:space="0" w:color="auto"/>
      </w:divBdr>
    </w:div>
    <w:div w:id="1489859140">
      <w:marLeft w:val="0"/>
      <w:marRight w:val="0"/>
      <w:marTop w:val="0"/>
      <w:marBottom w:val="0"/>
      <w:divBdr>
        <w:top w:val="none" w:sz="0" w:space="0" w:color="auto"/>
        <w:left w:val="none" w:sz="0" w:space="0" w:color="auto"/>
        <w:bottom w:val="none" w:sz="0" w:space="0" w:color="auto"/>
        <w:right w:val="none" w:sz="0" w:space="0" w:color="auto"/>
      </w:divBdr>
    </w:div>
    <w:div w:id="1490291747">
      <w:marLeft w:val="0"/>
      <w:marRight w:val="0"/>
      <w:marTop w:val="0"/>
      <w:marBottom w:val="0"/>
      <w:divBdr>
        <w:top w:val="none" w:sz="0" w:space="0" w:color="auto"/>
        <w:left w:val="none" w:sz="0" w:space="0" w:color="auto"/>
        <w:bottom w:val="none" w:sz="0" w:space="0" w:color="auto"/>
        <w:right w:val="none" w:sz="0" w:space="0" w:color="auto"/>
      </w:divBdr>
    </w:div>
    <w:div w:id="1490443108">
      <w:marLeft w:val="0"/>
      <w:marRight w:val="0"/>
      <w:marTop w:val="0"/>
      <w:marBottom w:val="0"/>
      <w:divBdr>
        <w:top w:val="none" w:sz="0" w:space="0" w:color="auto"/>
        <w:left w:val="none" w:sz="0" w:space="0" w:color="auto"/>
        <w:bottom w:val="none" w:sz="0" w:space="0" w:color="auto"/>
        <w:right w:val="none" w:sz="0" w:space="0" w:color="auto"/>
      </w:divBdr>
    </w:div>
    <w:div w:id="1491293430">
      <w:marLeft w:val="0"/>
      <w:marRight w:val="0"/>
      <w:marTop w:val="0"/>
      <w:marBottom w:val="0"/>
      <w:divBdr>
        <w:top w:val="none" w:sz="0" w:space="0" w:color="auto"/>
        <w:left w:val="none" w:sz="0" w:space="0" w:color="auto"/>
        <w:bottom w:val="none" w:sz="0" w:space="0" w:color="auto"/>
        <w:right w:val="none" w:sz="0" w:space="0" w:color="auto"/>
      </w:divBdr>
    </w:div>
    <w:div w:id="1491408050">
      <w:marLeft w:val="0"/>
      <w:marRight w:val="0"/>
      <w:marTop w:val="0"/>
      <w:marBottom w:val="0"/>
      <w:divBdr>
        <w:top w:val="none" w:sz="0" w:space="0" w:color="auto"/>
        <w:left w:val="none" w:sz="0" w:space="0" w:color="auto"/>
        <w:bottom w:val="none" w:sz="0" w:space="0" w:color="auto"/>
        <w:right w:val="none" w:sz="0" w:space="0" w:color="auto"/>
      </w:divBdr>
      <w:divsChild>
        <w:div w:id="1652636241">
          <w:marLeft w:val="0"/>
          <w:marRight w:val="0"/>
          <w:marTop w:val="0"/>
          <w:marBottom w:val="0"/>
          <w:divBdr>
            <w:top w:val="none" w:sz="0" w:space="0" w:color="auto"/>
            <w:left w:val="none" w:sz="0" w:space="0" w:color="auto"/>
            <w:bottom w:val="none" w:sz="0" w:space="0" w:color="auto"/>
            <w:right w:val="none" w:sz="0" w:space="0" w:color="auto"/>
          </w:divBdr>
        </w:div>
        <w:div w:id="1550846443">
          <w:marLeft w:val="0"/>
          <w:marRight w:val="0"/>
          <w:marTop w:val="0"/>
          <w:marBottom w:val="0"/>
          <w:divBdr>
            <w:top w:val="none" w:sz="0" w:space="0" w:color="auto"/>
            <w:left w:val="none" w:sz="0" w:space="0" w:color="auto"/>
            <w:bottom w:val="none" w:sz="0" w:space="0" w:color="auto"/>
            <w:right w:val="none" w:sz="0" w:space="0" w:color="auto"/>
          </w:divBdr>
        </w:div>
      </w:divsChild>
    </w:div>
    <w:div w:id="1492137953">
      <w:marLeft w:val="0"/>
      <w:marRight w:val="0"/>
      <w:marTop w:val="0"/>
      <w:marBottom w:val="0"/>
      <w:divBdr>
        <w:top w:val="none" w:sz="0" w:space="0" w:color="auto"/>
        <w:left w:val="none" w:sz="0" w:space="0" w:color="auto"/>
        <w:bottom w:val="none" w:sz="0" w:space="0" w:color="auto"/>
        <w:right w:val="none" w:sz="0" w:space="0" w:color="auto"/>
      </w:divBdr>
    </w:div>
    <w:div w:id="1492256622">
      <w:marLeft w:val="0"/>
      <w:marRight w:val="0"/>
      <w:marTop w:val="0"/>
      <w:marBottom w:val="0"/>
      <w:divBdr>
        <w:top w:val="none" w:sz="0" w:space="0" w:color="auto"/>
        <w:left w:val="none" w:sz="0" w:space="0" w:color="auto"/>
        <w:bottom w:val="none" w:sz="0" w:space="0" w:color="auto"/>
        <w:right w:val="none" w:sz="0" w:space="0" w:color="auto"/>
      </w:divBdr>
    </w:div>
    <w:div w:id="1492526104">
      <w:marLeft w:val="0"/>
      <w:marRight w:val="0"/>
      <w:marTop w:val="0"/>
      <w:marBottom w:val="0"/>
      <w:divBdr>
        <w:top w:val="none" w:sz="0" w:space="0" w:color="auto"/>
        <w:left w:val="none" w:sz="0" w:space="0" w:color="auto"/>
        <w:bottom w:val="none" w:sz="0" w:space="0" w:color="auto"/>
        <w:right w:val="none" w:sz="0" w:space="0" w:color="auto"/>
      </w:divBdr>
    </w:div>
    <w:div w:id="1493374061">
      <w:marLeft w:val="0"/>
      <w:marRight w:val="0"/>
      <w:marTop w:val="0"/>
      <w:marBottom w:val="0"/>
      <w:divBdr>
        <w:top w:val="none" w:sz="0" w:space="0" w:color="auto"/>
        <w:left w:val="none" w:sz="0" w:space="0" w:color="auto"/>
        <w:bottom w:val="none" w:sz="0" w:space="0" w:color="auto"/>
        <w:right w:val="none" w:sz="0" w:space="0" w:color="auto"/>
      </w:divBdr>
    </w:div>
    <w:div w:id="1493520926">
      <w:marLeft w:val="0"/>
      <w:marRight w:val="0"/>
      <w:marTop w:val="0"/>
      <w:marBottom w:val="0"/>
      <w:divBdr>
        <w:top w:val="none" w:sz="0" w:space="0" w:color="auto"/>
        <w:left w:val="none" w:sz="0" w:space="0" w:color="auto"/>
        <w:bottom w:val="none" w:sz="0" w:space="0" w:color="auto"/>
        <w:right w:val="none" w:sz="0" w:space="0" w:color="auto"/>
      </w:divBdr>
    </w:div>
    <w:div w:id="1494951465">
      <w:marLeft w:val="0"/>
      <w:marRight w:val="0"/>
      <w:marTop w:val="0"/>
      <w:marBottom w:val="0"/>
      <w:divBdr>
        <w:top w:val="none" w:sz="0" w:space="0" w:color="auto"/>
        <w:left w:val="none" w:sz="0" w:space="0" w:color="auto"/>
        <w:bottom w:val="none" w:sz="0" w:space="0" w:color="auto"/>
        <w:right w:val="none" w:sz="0" w:space="0" w:color="auto"/>
      </w:divBdr>
    </w:div>
    <w:div w:id="1495341120">
      <w:marLeft w:val="0"/>
      <w:marRight w:val="0"/>
      <w:marTop w:val="0"/>
      <w:marBottom w:val="0"/>
      <w:divBdr>
        <w:top w:val="none" w:sz="0" w:space="0" w:color="auto"/>
        <w:left w:val="none" w:sz="0" w:space="0" w:color="auto"/>
        <w:bottom w:val="none" w:sz="0" w:space="0" w:color="auto"/>
        <w:right w:val="none" w:sz="0" w:space="0" w:color="auto"/>
      </w:divBdr>
    </w:div>
    <w:div w:id="1495489516">
      <w:marLeft w:val="0"/>
      <w:marRight w:val="0"/>
      <w:marTop w:val="0"/>
      <w:marBottom w:val="0"/>
      <w:divBdr>
        <w:top w:val="none" w:sz="0" w:space="0" w:color="auto"/>
        <w:left w:val="none" w:sz="0" w:space="0" w:color="auto"/>
        <w:bottom w:val="none" w:sz="0" w:space="0" w:color="auto"/>
        <w:right w:val="none" w:sz="0" w:space="0" w:color="auto"/>
      </w:divBdr>
    </w:div>
    <w:div w:id="1495953195">
      <w:marLeft w:val="0"/>
      <w:marRight w:val="0"/>
      <w:marTop w:val="0"/>
      <w:marBottom w:val="0"/>
      <w:divBdr>
        <w:top w:val="none" w:sz="0" w:space="0" w:color="auto"/>
        <w:left w:val="none" w:sz="0" w:space="0" w:color="auto"/>
        <w:bottom w:val="none" w:sz="0" w:space="0" w:color="auto"/>
        <w:right w:val="none" w:sz="0" w:space="0" w:color="auto"/>
      </w:divBdr>
    </w:div>
    <w:div w:id="1496022132">
      <w:marLeft w:val="0"/>
      <w:marRight w:val="0"/>
      <w:marTop w:val="0"/>
      <w:marBottom w:val="0"/>
      <w:divBdr>
        <w:top w:val="none" w:sz="0" w:space="0" w:color="auto"/>
        <w:left w:val="none" w:sz="0" w:space="0" w:color="auto"/>
        <w:bottom w:val="none" w:sz="0" w:space="0" w:color="auto"/>
        <w:right w:val="none" w:sz="0" w:space="0" w:color="auto"/>
      </w:divBdr>
    </w:div>
    <w:div w:id="1496721092">
      <w:marLeft w:val="0"/>
      <w:marRight w:val="0"/>
      <w:marTop w:val="0"/>
      <w:marBottom w:val="0"/>
      <w:divBdr>
        <w:top w:val="none" w:sz="0" w:space="0" w:color="auto"/>
        <w:left w:val="none" w:sz="0" w:space="0" w:color="auto"/>
        <w:bottom w:val="none" w:sz="0" w:space="0" w:color="auto"/>
        <w:right w:val="none" w:sz="0" w:space="0" w:color="auto"/>
      </w:divBdr>
    </w:div>
    <w:div w:id="1496800351">
      <w:marLeft w:val="0"/>
      <w:marRight w:val="0"/>
      <w:marTop w:val="0"/>
      <w:marBottom w:val="0"/>
      <w:divBdr>
        <w:top w:val="none" w:sz="0" w:space="0" w:color="auto"/>
        <w:left w:val="none" w:sz="0" w:space="0" w:color="auto"/>
        <w:bottom w:val="none" w:sz="0" w:space="0" w:color="auto"/>
        <w:right w:val="none" w:sz="0" w:space="0" w:color="auto"/>
      </w:divBdr>
    </w:div>
    <w:div w:id="1497841014">
      <w:marLeft w:val="0"/>
      <w:marRight w:val="0"/>
      <w:marTop w:val="0"/>
      <w:marBottom w:val="0"/>
      <w:divBdr>
        <w:top w:val="none" w:sz="0" w:space="0" w:color="auto"/>
        <w:left w:val="none" w:sz="0" w:space="0" w:color="auto"/>
        <w:bottom w:val="none" w:sz="0" w:space="0" w:color="auto"/>
        <w:right w:val="none" w:sz="0" w:space="0" w:color="auto"/>
      </w:divBdr>
    </w:div>
    <w:div w:id="1498032473">
      <w:marLeft w:val="0"/>
      <w:marRight w:val="0"/>
      <w:marTop w:val="0"/>
      <w:marBottom w:val="0"/>
      <w:divBdr>
        <w:top w:val="none" w:sz="0" w:space="0" w:color="auto"/>
        <w:left w:val="none" w:sz="0" w:space="0" w:color="auto"/>
        <w:bottom w:val="none" w:sz="0" w:space="0" w:color="auto"/>
        <w:right w:val="none" w:sz="0" w:space="0" w:color="auto"/>
      </w:divBdr>
    </w:div>
    <w:div w:id="1498499842">
      <w:marLeft w:val="0"/>
      <w:marRight w:val="0"/>
      <w:marTop w:val="0"/>
      <w:marBottom w:val="0"/>
      <w:divBdr>
        <w:top w:val="none" w:sz="0" w:space="0" w:color="auto"/>
        <w:left w:val="none" w:sz="0" w:space="0" w:color="auto"/>
        <w:bottom w:val="none" w:sz="0" w:space="0" w:color="auto"/>
        <w:right w:val="none" w:sz="0" w:space="0" w:color="auto"/>
      </w:divBdr>
    </w:div>
    <w:div w:id="1498765416">
      <w:marLeft w:val="0"/>
      <w:marRight w:val="0"/>
      <w:marTop w:val="0"/>
      <w:marBottom w:val="0"/>
      <w:divBdr>
        <w:top w:val="none" w:sz="0" w:space="0" w:color="auto"/>
        <w:left w:val="none" w:sz="0" w:space="0" w:color="auto"/>
        <w:bottom w:val="none" w:sz="0" w:space="0" w:color="auto"/>
        <w:right w:val="none" w:sz="0" w:space="0" w:color="auto"/>
      </w:divBdr>
    </w:div>
    <w:div w:id="1498812136">
      <w:marLeft w:val="0"/>
      <w:marRight w:val="0"/>
      <w:marTop w:val="0"/>
      <w:marBottom w:val="0"/>
      <w:divBdr>
        <w:top w:val="none" w:sz="0" w:space="0" w:color="auto"/>
        <w:left w:val="none" w:sz="0" w:space="0" w:color="auto"/>
        <w:bottom w:val="none" w:sz="0" w:space="0" w:color="auto"/>
        <w:right w:val="none" w:sz="0" w:space="0" w:color="auto"/>
      </w:divBdr>
    </w:div>
    <w:div w:id="1499036165">
      <w:marLeft w:val="0"/>
      <w:marRight w:val="0"/>
      <w:marTop w:val="0"/>
      <w:marBottom w:val="0"/>
      <w:divBdr>
        <w:top w:val="none" w:sz="0" w:space="0" w:color="auto"/>
        <w:left w:val="none" w:sz="0" w:space="0" w:color="auto"/>
        <w:bottom w:val="none" w:sz="0" w:space="0" w:color="auto"/>
        <w:right w:val="none" w:sz="0" w:space="0" w:color="auto"/>
      </w:divBdr>
    </w:div>
    <w:div w:id="1499424669">
      <w:marLeft w:val="0"/>
      <w:marRight w:val="0"/>
      <w:marTop w:val="0"/>
      <w:marBottom w:val="0"/>
      <w:divBdr>
        <w:top w:val="none" w:sz="0" w:space="0" w:color="auto"/>
        <w:left w:val="none" w:sz="0" w:space="0" w:color="auto"/>
        <w:bottom w:val="none" w:sz="0" w:space="0" w:color="auto"/>
        <w:right w:val="none" w:sz="0" w:space="0" w:color="auto"/>
      </w:divBdr>
    </w:div>
    <w:div w:id="1500080434">
      <w:marLeft w:val="0"/>
      <w:marRight w:val="0"/>
      <w:marTop w:val="0"/>
      <w:marBottom w:val="0"/>
      <w:divBdr>
        <w:top w:val="none" w:sz="0" w:space="0" w:color="auto"/>
        <w:left w:val="none" w:sz="0" w:space="0" w:color="auto"/>
        <w:bottom w:val="none" w:sz="0" w:space="0" w:color="auto"/>
        <w:right w:val="none" w:sz="0" w:space="0" w:color="auto"/>
      </w:divBdr>
    </w:div>
    <w:div w:id="1500081135">
      <w:marLeft w:val="0"/>
      <w:marRight w:val="0"/>
      <w:marTop w:val="0"/>
      <w:marBottom w:val="0"/>
      <w:divBdr>
        <w:top w:val="none" w:sz="0" w:space="0" w:color="auto"/>
        <w:left w:val="none" w:sz="0" w:space="0" w:color="auto"/>
        <w:bottom w:val="none" w:sz="0" w:space="0" w:color="auto"/>
        <w:right w:val="none" w:sz="0" w:space="0" w:color="auto"/>
      </w:divBdr>
    </w:div>
    <w:div w:id="1500584031">
      <w:marLeft w:val="0"/>
      <w:marRight w:val="0"/>
      <w:marTop w:val="0"/>
      <w:marBottom w:val="0"/>
      <w:divBdr>
        <w:top w:val="none" w:sz="0" w:space="0" w:color="auto"/>
        <w:left w:val="none" w:sz="0" w:space="0" w:color="auto"/>
        <w:bottom w:val="none" w:sz="0" w:space="0" w:color="auto"/>
        <w:right w:val="none" w:sz="0" w:space="0" w:color="auto"/>
      </w:divBdr>
    </w:div>
    <w:div w:id="1500610187">
      <w:marLeft w:val="0"/>
      <w:marRight w:val="0"/>
      <w:marTop w:val="0"/>
      <w:marBottom w:val="0"/>
      <w:divBdr>
        <w:top w:val="none" w:sz="0" w:space="0" w:color="auto"/>
        <w:left w:val="none" w:sz="0" w:space="0" w:color="auto"/>
        <w:bottom w:val="none" w:sz="0" w:space="0" w:color="auto"/>
        <w:right w:val="none" w:sz="0" w:space="0" w:color="auto"/>
      </w:divBdr>
    </w:div>
    <w:div w:id="1501308919">
      <w:marLeft w:val="0"/>
      <w:marRight w:val="0"/>
      <w:marTop w:val="0"/>
      <w:marBottom w:val="0"/>
      <w:divBdr>
        <w:top w:val="none" w:sz="0" w:space="0" w:color="auto"/>
        <w:left w:val="none" w:sz="0" w:space="0" w:color="auto"/>
        <w:bottom w:val="none" w:sz="0" w:space="0" w:color="auto"/>
        <w:right w:val="none" w:sz="0" w:space="0" w:color="auto"/>
      </w:divBdr>
    </w:div>
    <w:div w:id="1501509862">
      <w:marLeft w:val="0"/>
      <w:marRight w:val="0"/>
      <w:marTop w:val="0"/>
      <w:marBottom w:val="0"/>
      <w:divBdr>
        <w:top w:val="none" w:sz="0" w:space="0" w:color="auto"/>
        <w:left w:val="none" w:sz="0" w:space="0" w:color="auto"/>
        <w:bottom w:val="none" w:sz="0" w:space="0" w:color="auto"/>
        <w:right w:val="none" w:sz="0" w:space="0" w:color="auto"/>
      </w:divBdr>
    </w:div>
    <w:div w:id="1501584335">
      <w:marLeft w:val="0"/>
      <w:marRight w:val="0"/>
      <w:marTop w:val="0"/>
      <w:marBottom w:val="0"/>
      <w:divBdr>
        <w:top w:val="none" w:sz="0" w:space="0" w:color="auto"/>
        <w:left w:val="none" w:sz="0" w:space="0" w:color="auto"/>
        <w:bottom w:val="none" w:sz="0" w:space="0" w:color="auto"/>
        <w:right w:val="none" w:sz="0" w:space="0" w:color="auto"/>
      </w:divBdr>
    </w:div>
    <w:div w:id="1501659047">
      <w:marLeft w:val="0"/>
      <w:marRight w:val="0"/>
      <w:marTop w:val="0"/>
      <w:marBottom w:val="0"/>
      <w:divBdr>
        <w:top w:val="none" w:sz="0" w:space="0" w:color="auto"/>
        <w:left w:val="none" w:sz="0" w:space="0" w:color="auto"/>
        <w:bottom w:val="none" w:sz="0" w:space="0" w:color="auto"/>
        <w:right w:val="none" w:sz="0" w:space="0" w:color="auto"/>
      </w:divBdr>
    </w:div>
    <w:div w:id="1501888673">
      <w:marLeft w:val="0"/>
      <w:marRight w:val="0"/>
      <w:marTop w:val="0"/>
      <w:marBottom w:val="0"/>
      <w:divBdr>
        <w:top w:val="none" w:sz="0" w:space="0" w:color="auto"/>
        <w:left w:val="none" w:sz="0" w:space="0" w:color="auto"/>
        <w:bottom w:val="none" w:sz="0" w:space="0" w:color="auto"/>
        <w:right w:val="none" w:sz="0" w:space="0" w:color="auto"/>
      </w:divBdr>
    </w:div>
    <w:div w:id="1502041303">
      <w:marLeft w:val="0"/>
      <w:marRight w:val="0"/>
      <w:marTop w:val="0"/>
      <w:marBottom w:val="0"/>
      <w:divBdr>
        <w:top w:val="none" w:sz="0" w:space="0" w:color="auto"/>
        <w:left w:val="none" w:sz="0" w:space="0" w:color="auto"/>
        <w:bottom w:val="none" w:sz="0" w:space="0" w:color="auto"/>
        <w:right w:val="none" w:sz="0" w:space="0" w:color="auto"/>
      </w:divBdr>
    </w:div>
    <w:div w:id="1502544410">
      <w:marLeft w:val="0"/>
      <w:marRight w:val="0"/>
      <w:marTop w:val="0"/>
      <w:marBottom w:val="0"/>
      <w:divBdr>
        <w:top w:val="none" w:sz="0" w:space="0" w:color="auto"/>
        <w:left w:val="none" w:sz="0" w:space="0" w:color="auto"/>
        <w:bottom w:val="none" w:sz="0" w:space="0" w:color="auto"/>
        <w:right w:val="none" w:sz="0" w:space="0" w:color="auto"/>
      </w:divBdr>
    </w:div>
    <w:div w:id="1502891430">
      <w:marLeft w:val="0"/>
      <w:marRight w:val="0"/>
      <w:marTop w:val="0"/>
      <w:marBottom w:val="0"/>
      <w:divBdr>
        <w:top w:val="none" w:sz="0" w:space="0" w:color="auto"/>
        <w:left w:val="none" w:sz="0" w:space="0" w:color="auto"/>
        <w:bottom w:val="none" w:sz="0" w:space="0" w:color="auto"/>
        <w:right w:val="none" w:sz="0" w:space="0" w:color="auto"/>
      </w:divBdr>
    </w:div>
    <w:div w:id="1503158130">
      <w:marLeft w:val="0"/>
      <w:marRight w:val="0"/>
      <w:marTop w:val="0"/>
      <w:marBottom w:val="0"/>
      <w:divBdr>
        <w:top w:val="none" w:sz="0" w:space="0" w:color="auto"/>
        <w:left w:val="none" w:sz="0" w:space="0" w:color="auto"/>
        <w:bottom w:val="none" w:sz="0" w:space="0" w:color="auto"/>
        <w:right w:val="none" w:sz="0" w:space="0" w:color="auto"/>
      </w:divBdr>
    </w:div>
    <w:div w:id="1503273276">
      <w:marLeft w:val="0"/>
      <w:marRight w:val="0"/>
      <w:marTop w:val="0"/>
      <w:marBottom w:val="0"/>
      <w:divBdr>
        <w:top w:val="none" w:sz="0" w:space="0" w:color="auto"/>
        <w:left w:val="none" w:sz="0" w:space="0" w:color="auto"/>
        <w:bottom w:val="none" w:sz="0" w:space="0" w:color="auto"/>
        <w:right w:val="none" w:sz="0" w:space="0" w:color="auto"/>
      </w:divBdr>
    </w:div>
    <w:div w:id="1503810943">
      <w:marLeft w:val="0"/>
      <w:marRight w:val="0"/>
      <w:marTop w:val="0"/>
      <w:marBottom w:val="0"/>
      <w:divBdr>
        <w:top w:val="none" w:sz="0" w:space="0" w:color="auto"/>
        <w:left w:val="none" w:sz="0" w:space="0" w:color="auto"/>
        <w:bottom w:val="none" w:sz="0" w:space="0" w:color="auto"/>
        <w:right w:val="none" w:sz="0" w:space="0" w:color="auto"/>
      </w:divBdr>
    </w:div>
    <w:div w:id="1504011970">
      <w:marLeft w:val="0"/>
      <w:marRight w:val="0"/>
      <w:marTop w:val="0"/>
      <w:marBottom w:val="0"/>
      <w:divBdr>
        <w:top w:val="none" w:sz="0" w:space="0" w:color="auto"/>
        <w:left w:val="none" w:sz="0" w:space="0" w:color="auto"/>
        <w:bottom w:val="none" w:sz="0" w:space="0" w:color="auto"/>
        <w:right w:val="none" w:sz="0" w:space="0" w:color="auto"/>
      </w:divBdr>
    </w:div>
    <w:div w:id="1504398033">
      <w:marLeft w:val="0"/>
      <w:marRight w:val="0"/>
      <w:marTop w:val="0"/>
      <w:marBottom w:val="0"/>
      <w:divBdr>
        <w:top w:val="none" w:sz="0" w:space="0" w:color="auto"/>
        <w:left w:val="none" w:sz="0" w:space="0" w:color="auto"/>
        <w:bottom w:val="none" w:sz="0" w:space="0" w:color="auto"/>
        <w:right w:val="none" w:sz="0" w:space="0" w:color="auto"/>
      </w:divBdr>
      <w:divsChild>
        <w:div w:id="756364507">
          <w:marLeft w:val="0"/>
          <w:marRight w:val="0"/>
          <w:marTop w:val="0"/>
          <w:marBottom w:val="0"/>
          <w:divBdr>
            <w:top w:val="none" w:sz="0" w:space="0" w:color="auto"/>
            <w:left w:val="none" w:sz="0" w:space="0" w:color="auto"/>
            <w:bottom w:val="none" w:sz="0" w:space="0" w:color="auto"/>
            <w:right w:val="none" w:sz="0" w:space="0" w:color="auto"/>
          </w:divBdr>
        </w:div>
        <w:div w:id="1520965696">
          <w:marLeft w:val="0"/>
          <w:marRight w:val="0"/>
          <w:marTop w:val="0"/>
          <w:marBottom w:val="0"/>
          <w:divBdr>
            <w:top w:val="none" w:sz="0" w:space="0" w:color="auto"/>
            <w:left w:val="none" w:sz="0" w:space="0" w:color="auto"/>
            <w:bottom w:val="none" w:sz="0" w:space="0" w:color="auto"/>
            <w:right w:val="none" w:sz="0" w:space="0" w:color="auto"/>
          </w:divBdr>
        </w:div>
        <w:div w:id="1458832980">
          <w:marLeft w:val="0"/>
          <w:marRight w:val="0"/>
          <w:marTop w:val="0"/>
          <w:marBottom w:val="0"/>
          <w:divBdr>
            <w:top w:val="none" w:sz="0" w:space="0" w:color="auto"/>
            <w:left w:val="none" w:sz="0" w:space="0" w:color="auto"/>
            <w:bottom w:val="none" w:sz="0" w:space="0" w:color="auto"/>
            <w:right w:val="none" w:sz="0" w:space="0" w:color="auto"/>
          </w:divBdr>
        </w:div>
        <w:div w:id="1236014237">
          <w:marLeft w:val="0"/>
          <w:marRight w:val="0"/>
          <w:marTop w:val="0"/>
          <w:marBottom w:val="0"/>
          <w:divBdr>
            <w:top w:val="none" w:sz="0" w:space="0" w:color="auto"/>
            <w:left w:val="none" w:sz="0" w:space="0" w:color="auto"/>
            <w:bottom w:val="none" w:sz="0" w:space="0" w:color="auto"/>
            <w:right w:val="none" w:sz="0" w:space="0" w:color="auto"/>
          </w:divBdr>
        </w:div>
        <w:div w:id="1547638823">
          <w:marLeft w:val="0"/>
          <w:marRight w:val="0"/>
          <w:marTop w:val="0"/>
          <w:marBottom w:val="0"/>
          <w:divBdr>
            <w:top w:val="none" w:sz="0" w:space="0" w:color="auto"/>
            <w:left w:val="none" w:sz="0" w:space="0" w:color="auto"/>
            <w:bottom w:val="none" w:sz="0" w:space="0" w:color="auto"/>
            <w:right w:val="none" w:sz="0" w:space="0" w:color="auto"/>
          </w:divBdr>
        </w:div>
        <w:div w:id="529228216">
          <w:marLeft w:val="0"/>
          <w:marRight w:val="0"/>
          <w:marTop w:val="0"/>
          <w:marBottom w:val="0"/>
          <w:divBdr>
            <w:top w:val="none" w:sz="0" w:space="0" w:color="auto"/>
            <w:left w:val="none" w:sz="0" w:space="0" w:color="auto"/>
            <w:bottom w:val="none" w:sz="0" w:space="0" w:color="auto"/>
            <w:right w:val="none" w:sz="0" w:space="0" w:color="auto"/>
          </w:divBdr>
        </w:div>
        <w:div w:id="1787238095">
          <w:marLeft w:val="0"/>
          <w:marRight w:val="0"/>
          <w:marTop w:val="0"/>
          <w:marBottom w:val="0"/>
          <w:divBdr>
            <w:top w:val="none" w:sz="0" w:space="0" w:color="auto"/>
            <w:left w:val="none" w:sz="0" w:space="0" w:color="auto"/>
            <w:bottom w:val="none" w:sz="0" w:space="0" w:color="auto"/>
            <w:right w:val="none" w:sz="0" w:space="0" w:color="auto"/>
          </w:divBdr>
        </w:div>
        <w:div w:id="47269951">
          <w:marLeft w:val="0"/>
          <w:marRight w:val="0"/>
          <w:marTop w:val="0"/>
          <w:marBottom w:val="0"/>
          <w:divBdr>
            <w:top w:val="none" w:sz="0" w:space="0" w:color="auto"/>
            <w:left w:val="none" w:sz="0" w:space="0" w:color="auto"/>
            <w:bottom w:val="none" w:sz="0" w:space="0" w:color="auto"/>
            <w:right w:val="none" w:sz="0" w:space="0" w:color="auto"/>
          </w:divBdr>
        </w:div>
        <w:div w:id="730471058">
          <w:marLeft w:val="0"/>
          <w:marRight w:val="0"/>
          <w:marTop w:val="0"/>
          <w:marBottom w:val="0"/>
          <w:divBdr>
            <w:top w:val="none" w:sz="0" w:space="0" w:color="auto"/>
            <w:left w:val="none" w:sz="0" w:space="0" w:color="auto"/>
            <w:bottom w:val="none" w:sz="0" w:space="0" w:color="auto"/>
            <w:right w:val="none" w:sz="0" w:space="0" w:color="auto"/>
          </w:divBdr>
        </w:div>
      </w:divsChild>
    </w:div>
    <w:div w:id="1504468668">
      <w:marLeft w:val="0"/>
      <w:marRight w:val="0"/>
      <w:marTop w:val="0"/>
      <w:marBottom w:val="0"/>
      <w:divBdr>
        <w:top w:val="none" w:sz="0" w:space="0" w:color="auto"/>
        <w:left w:val="none" w:sz="0" w:space="0" w:color="auto"/>
        <w:bottom w:val="none" w:sz="0" w:space="0" w:color="auto"/>
        <w:right w:val="none" w:sz="0" w:space="0" w:color="auto"/>
      </w:divBdr>
    </w:div>
    <w:div w:id="1504707209">
      <w:marLeft w:val="0"/>
      <w:marRight w:val="0"/>
      <w:marTop w:val="0"/>
      <w:marBottom w:val="0"/>
      <w:divBdr>
        <w:top w:val="none" w:sz="0" w:space="0" w:color="auto"/>
        <w:left w:val="none" w:sz="0" w:space="0" w:color="auto"/>
        <w:bottom w:val="none" w:sz="0" w:space="0" w:color="auto"/>
        <w:right w:val="none" w:sz="0" w:space="0" w:color="auto"/>
      </w:divBdr>
    </w:div>
    <w:div w:id="1504784129">
      <w:marLeft w:val="0"/>
      <w:marRight w:val="0"/>
      <w:marTop w:val="0"/>
      <w:marBottom w:val="0"/>
      <w:divBdr>
        <w:top w:val="none" w:sz="0" w:space="0" w:color="auto"/>
        <w:left w:val="none" w:sz="0" w:space="0" w:color="auto"/>
        <w:bottom w:val="none" w:sz="0" w:space="0" w:color="auto"/>
        <w:right w:val="none" w:sz="0" w:space="0" w:color="auto"/>
      </w:divBdr>
    </w:div>
    <w:div w:id="1505316298">
      <w:marLeft w:val="0"/>
      <w:marRight w:val="0"/>
      <w:marTop w:val="0"/>
      <w:marBottom w:val="0"/>
      <w:divBdr>
        <w:top w:val="none" w:sz="0" w:space="0" w:color="auto"/>
        <w:left w:val="none" w:sz="0" w:space="0" w:color="auto"/>
        <w:bottom w:val="none" w:sz="0" w:space="0" w:color="auto"/>
        <w:right w:val="none" w:sz="0" w:space="0" w:color="auto"/>
      </w:divBdr>
    </w:div>
    <w:div w:id="1505633326">
      <w:marLeft w:val="0"/>
      <w:marRight w:val="0"/>
      <w:marTop w:val="0"/>
      <w:marBottom w:val="0"/>
      <w:divBdr>
        <w:top w:val="none" w:sz="0" w:space="0" w:color="auto"/>
        <w:left w:val="none" w:sz="0" w:space="0" w:color="auto"/>
        <w:bottom w:val="none" w:sz="0" w:space="0" w:color="auto"/>
        <w:right w:val="none" w:sz="0" w:space="0" w:color="auto"/>
      </w:divBdr>
    </w:div>
    <w:div w:id="1506088980">
      <w:marLeft w:val="0"/>
      <w:marRight w:val="0"/>
      <w:marTop w:val="0"/>
      <w:marBottom w:val="0"/>
      <w:divBdr>
        <w:top w:val="none" w:sz="0" w:space="0" w:color="auto"/>
        <w:left w:val="none" w:sz="0" w:space="0" w:color="auto"/>
        <w:bottom w:val="none" w:sz="0" w:space="0" w:color="auto"/>
        <w:right w:val="none" w:sz="0" w:space="0" w:color="auto"/>
      </w:divBdr>
    </w:div>
    <w:div w:id="1506359541">
      <w:marLeft w:val="0"/>
      <w:marRight w:val="0"/>
      <w:marTop w:val="0"/>
      <w:marBottom w:val="0"/>
      <w:divBdr>
        <w:top w:val="none" w:sz="0" w:space="0" w:color="auto"/>
        <w:left w:val="none" w:sz="0" w:space="0" w:color="auto"/>
        <w:bottom w:val="none" w:sz="0" w:space="0" w:color="auto"/>
        <w:right w:val="none" w:sz="0" w:space="0" w:color="auto"/>
      </w:divBdr>
    </w:div>
    <w:div w:id="1506626601">
      <w:marLeft w:val="0"/>
      <w:marRight w:val="0"/>
      <w:marTop w:val="0"/>
      <w:marBottom w:val="0"/>
      <w:divBdr>
        <w:top w:val="none" w:sz="0" w:space="0" w:color="auto"/>
        <w:left w:val="none" w:sz="0" w:space="0" w:color="auto"/>
        <w:bottom w:val="none" w:sz="0" w:space="0" w:color="auto"/>
        <w:right w:val="none" w:sz="0" w:space="0" w:color="auto"/>
      </w:divBdr>
    </w:div>
    <w:div w:id="1506823445">
      <w:marLeft w:val="0"/>
      <w:marRight w:val="0"/>
      <w:marTop w:val="0"/>
      <w:marBottom w:val="0"/>
      <w:divBdr>
        <w:top w:val="none" w:sz="0" w:space="0" w:color="auto"/>
        <w:left w:val="none" w:sz="0" w:space="0" w:color="auto"/>
        <w:bottom w:val="none" w:sz="0" w:space="0" w:color="auto"/>
        <w:right w:val="none" w:sz="0" w:space="0" w:color="auto"/>
      </w:divBdr>
    </w:div>
    <w:div w:id="1507017097">
      <w:marLeft w:val="0"/>
      <w:marRight w:val="0"/>
      <w:marTop w:val="0"/>
      <w:marBottom w:val="0"/>
      <w:divBdr>
        <w:top w:val="none" w:sz="0" w:space="0" w:color="auto"/>
        <w:left w:val="none" w:sz="0" w:space="0" w:color="auto"/>
        <w:bottom w:val="none" w:sz="0" w:space="0" w:color="auto"/>
        <w:right w:val="none" w:sz="0" w:space="0" w:color="auto"/>
      </w:divBdr>
    </w:div>
    <w:div w:id="1507480260">
      <w:marLeft w:val="0"/>
      <w:marRight w:val="0"/>
      <w:marTop w:val="0"/>
      <w:marBottom w:val="0"/>
      <w:divBdr>
        <w:top w:val="none" w:sz="0" w:space="0" w:color="auto"/>
        <w:left w:val="none" w:sz="0" w:space="0" w:color="auto"/>
        <w:bottom w:val="none" w:sz="0" w:space="0" w:color="auto"/>
        <w:right w:val="none" w:sz="0" w:space="0" w:color="auto"/>
      </w:divBdr>
    </w:div>
    <w:div w:id="1507672385">
      <w:marLeft w:val="0"/>
      <w:marRight w:val="0"/>
      <w:marTop w:val="0"/>
      <w:marBottom w:val="0"/>
      <w:divBdr>
        <w:top w:val="none" w:sz="0" w:space="0" w:color="auto"/>
        <w:left w:val="none" w:sz="0" w:space="0" w:color="auto"/>
        <w:bottom w:val="none" w:sz="0" w:space="0" w:color="auto"/>
        <w:right w:val="none" w:sz="0" w:space="0" w:color="auto"/>
      </w:divBdr>
    </w:div>
    <w:div w:id="1508516116">
      <w:marLeft w:val="0"/>
      <w:marRight w:val="0"/>
      <w:marTop w:val="0"/>
      <w:marBottom w:val="0"/>
      <w:divBdr>
        <w:top w:val="none" w:sz="0" w:space="0" w:color="auto"/>
        <w:left w:val="none" w:sz="0" w:space="0" w:color="auto"/>
        <w:bottom w:val="none" w:sz="0" w:space="0" w:color="auto"/>
        <w:right w:val="none" w:sz="0" w:space="0" w:color="auto"/>
      </w:divBdr>
    </w:div>
    <w:div w:id="1508522093">
      <w:marLeft w:val="0"/>
      <w:marRight w:val="0"/>
      <w:marTop w:val="0"/>
      <w:marBottom w:val="0"/>
      <w:divBdr>
        <w:top w:val="none" w:sz="0" w:space="0" w:color="auto"/>
        <w:left w:val="none" w:sz="0" w:space="0" w:color="auto"/>
        <w:bottom w:val="none" w:sz="0" w:space="0" w:color="auto"/>
        <w:right w:val="none" w:sz="0" w:space="0" w:color="auto"/>
      </w:divBdr>
    </w:div>
    <w:div w:id="1508867346">
      <w:marLeft w:val="0"/>
      <w:marRight w:val="0"/>
      <w:marTop w:val="0"/>
      <w:marBottom w:val="0"/>
      <w:divBdr>
        <w:top w:val="none" w:sz="0" w:space="0" w:color="auto"/>
        <w:left w:val="none" w:sz="0" w:space="0" w:color="auto"/>
        <w:bottom w:val="none" w:sz="0" w:space="0" w:color="auto"/>
        <w:right w:val="none" w:sz="0" w:space="0" w:color="auto"/>
      </w:divBdr>
    </w:div>
    <w:div w:id="1509248371">
      <w:marLeft w:val="0"/>
      <w:marRight w:val="0"/>
      <w:marTop w:val="0"/>
      <w:marBottom w:val="0"/>
      <w:divBdr>
        <w:top w:val="none" w:sz="0" w:space="0" w:color="auto"/>
        <w:left w:val="none" w:sz="0" w:space="0" w:color="auto"/>
        <w:bottom w:val="none" w:sz="0" w:space="0" w:color="auto"/>
        <w:right w:val="none" w:sz="0" w:space="0" w:color="auto"/>
      </w:divBdr>
    </w:div>
    <w:div w:id="1509323810">
      <w:marLeft w:val="0"/>
      <w:marRight w:val="0"/>
      <w:marTop w:val="0"/>
      <w:marBottom w:val="0"/>
      <w:divBdr>
        <w:top w:val="none" w:sz="0" w:space="0" w:color="auto"/>
        <w:left w:val="none" w:sz="0" w:space="0" w:color="auto"/>
        <w:bottom w:val="none" w:sz="0" w:space="0" w:color="auto"/>
        <w:right w:val="none" w:sz="0" w:space="0" w:color="auto"/>
      </w:divBdr>
    </w:div>
    <w:div w:id="1509364970">
      <w:marLeft w:val="0"/>
      <w:marRight w:val="0"/>
      <w:marTop w:val="0"/>
      <w:marBottom w:val="0"/>
      <w:divBdr>
        <w:top w:val="none" w:sz="0" w:space="0" w:color="auto"/>
        <w:left w:val="none" w:sz="0" w:space="0" w:color="auto"/>
        <w:bottom w:val="none" w:sz="0" w:space="0" w:color="auto"/>
        <w:right w:val="none" w:sz="0" w:space="0" w:color="auto"/>
      </w:divBdr>
    </w:div>
    <w:div w:id="1509368525">
      <w:marLeft w:val="0"/>
      <w:marRight w:val="0"/>
      <w:marTop w:val="0"/>
      <w:marBottom w:val="0"/>
      <w:divBdr>
        <w:top w:val="none" w:sz="0" w:space="0" w:color="auto"/>
        <w:left w:val="none" w:sz="0" w:space="0" w:color="auto"/>
        <w:bottom w:val="none" w:sz="0" w:space="0" w:color="auto"/>
        <w:right w:val="none" w:sz="0" w:space="0" w:color="auto"/>
      </w:divBdr>
    </w:div>
    <w:div w:id="1510099177">
      <w:marLeft w:val="0"/>
      <w:marRight w:val="0"/>
      <w:marTop w:val="0"/>
      <w:marBottom w:val="0"/>
      <w:divBdr>
        <w:top w:val="none" w:sz="0" w:space="0" w:color="auto"/>
        <w:left w:val="none" w:sz="0" w:space="0" w:color="auto"/>
        <w:bottom w:val="none" w:sz="0" w:space="0" w:color="auto"/>
        <w:right w:val="none" w:sz="0" w:space="0" w:color="auto"/>
      </w:divBdr>
    </w:div>
    <w:div w:id="1510288124">
      <w:marLeft w:val="0"/>
      <w:marRight w:val="0"/>
      <w:marTop w:val="0"/>
      <w:marBottom w:val="0"/>
      <w:divBdr>
        <w:top w:val="none" w:sz="0" w:space="0" w:color="auto"/>
        <w:left w:val="none" w:sz="0" w:space="0" w:color="auto"/>
        <w:bottom w:val="none" w:sz="0" w:space="0" w:color="auto"/>
        <w:right w:val="none" w:sz="0" w:space="0" w:color="auto"/>
      </w:divBdr>
    </w:div>
    <w:div w:id="1510636132">
      <w:marLeft w:val="0"/>
      <w:marRight w:val="0"/>
      <w:marTop w:val="0"/>
      <w:marBottom w:val="0"/>
      <w:divBdr>
        <w:top w:val="none" w:sz="0" w:space="0" w:color="auto"/>
        <w:left w:val="none" w:sz="0" w:space="0" w:color="auto"/>
        <w:bottom w:val="none" w:sz="0" w:space="0" w:color="auto"/>
        <w:right w:val="none" w:sz="0" w:space="0" w:color="auto"/>
      </w:divBdr>
    </w:div>
    <w:div w:id="1510826548">
      <w:marLeft w:val="0"/>
      <w:marRight w:val="0"/>
      <w:marTop w:val="0"/>
      <w:marBottom w:val="0"/>
      <w:divBdr>
        <w:top w:val="none" w:sz="0" w:space="0" w:color="auto"/>
        <w:left w:val="none" w:sz="0" w:space="0" w:color="auto"/>
        <w:bottom w:val="none" w:sz="0" w:space="0" w:color="auto"/>
        <w:right w:val="none" w:sz="0" w:space="0" w:color="auto"/>
      </w:divBdr>
    </w:div>
    <w:div w:id="1511022972">
      <w:marLeft w:val="0"/>
      <w:marRight w:val="0"/>
      <w:marTop w:val="0"/>
      <w:marBottom w:val="0"/>
      <w:divBdr>
        <w:top w:val="none" w:sz="0" w:space="0" w:color="auto"/>
        <w:left w:val="none" w:sz="0" w:space="0" w:color="auto"/>
        <w:bottom w:val="none" w:sz="0" w:space="0" w:color="auto"/>
        <w:right w:val="none" w:sz="0" w:space="0" w:color="auto"/>
      </w:divBdr>
    </w:div>
    <w:div w:id="1511529086">
      <w:marLeft w:val="0"/>
      <w:marRight w:val="0"/>
      <w:marTop w:val="0"/>
      <w:marBottom w:val="0"/>
      <w:divBdr>
        <w:top w:val="none" w:sz="0" w:space="0" w:color="auto"/>
        <w:left w:val="none" w:sz="0" w:space="0" w:color="auto"/>
        <w:bottom w:val="none" w:sz="0" w:space="0" w:color="auto"/>
        <w:right w:val="none" w:sz="0" w:space="0" w:color="auto"/>
      </w:divBdr>
    </w:div>
    <w:div w:id="1511794135">
      <w:marLeft w:val="0"/>
      <w:marRight w:val="0"/>
      <w:marTop w:val="0"/>
      <w:marBottom w:val="0"/>
      <w:divBdr>
        <w:top w:val="none" w:sz="0" w:space="0" w:color="auto"/>
        <w:left w:val="none" w:sz="0" w:space="0" w:color="auto"/>
        <w:bottom w:val="none" w:sz="0" w:space="0" w:color="auto"/>
        <w:right w:val="none" w:sz="0" w:space="0" w:color="auto"/>
      </w:divBdr>
    </w:div>
    <w:div w:id="1512597271">
      <w:marLeft w:val="0"/>
      <w:marRight w:val="0"/>
      <w:marTop w:val="0"/>
      <w:marBottom w:val="0"/>
      <w:divBdr>
        <w:top w:val="none" w:sz="0" w:space="0" w:color="auto"/>
        <w:left w:val="none" w:sz="0" w:space="0" w:color="auto"/>
        <w:bottom w:val="none" w:sz="0" w:space="0" w:color="auto"/>
        <w:right w:val="none" w:sz="0" w:space="0" w:color="auto"/>
      </w:divBdr>
    </w:div>
    <w:div w:id="1513639573">
      <w:marLeft w:val="0"/>
      <w:marRight w:val="0"/>
      <w:marTop w:val="0"/>
      <w:marBottom w:val="0"/>
      <w:divBdr>
        <w:top w:val="none" w:sz="0" w:space="0" w:color="auto"/>
        <w:left w:val="none" w:sz="0" w:space="0" w:color="auto"/>
        <w:bottom w:val="none" w:sz="0" w:space="0" w:color="auto"/>
        <w:right w:val="none" w:sz="0" w:space="0" w:color="auto"/>
      </w:divBdr>
    </w:div>
    <w:div w:id="1514149598">
      <w:marLeft w:val="0"/>
      <w:marRight w:val="0"/>
      <w:marTop w:val="0"/>
      <w:marBottom w:val="0"/>
      <w:divBdr>
        <w:top w:val="none" w:sz="0" w:space="0" w:color="auto"/>
        <w:left w:val="none" w:sz="0" w:space="0" w:color="auto"/>
        <w:bottom w:val="none" w:sz="0" w:space="0" w:color="auto"/>
        <w:right w:val="none" w:sz="0" w:space="0" w:color="auto"/>
      </w:divBdr>
    </w:div>
    <w:div w:id="1514684991">
      <w:marLeft w:val="0"/>
      <w:marRight w:val="0"/>
      <w:marTop w:val="0"/>
      <w:marBottom w:val="0"/>
      <w:divBdr>
        <w:top w:val="none" w:sz="0" w:space="0" w:color="auto"/>
        <w:left w:val="none" w:sz="0" w:space="0" w:color="auto"/>
        <w:bottom w:val="none" w:sz="0" w:space="0" w:color="auto"/>
        <w:right w:val="none" w:sz="0" w:space="0" w:color="auto"/>
      </w:divBdr>
    </w:div>
    <w:div w:id="1514802472">
      <w:marLeft w:val="0"/>
      <w:marRight w:val="0"/>
      <w:marTop w:val="0"/>
      <w:marBottom w:val="0"/>
      <w:divBdr>
        <w:top w:val="none" w:sz="0" w:space="0" w:color="auto"/>
        <w:left w:val="none" w:sz="0" w:space="0" w:color="auto"/>
        <w:bottom w:val="none" w:sz="0" w:space="0" w:color="auto"/>
        <w:right w:val="none" w:sz="0" w:space="0" w:color="auto"/>
      </w:divBdr>
    </w:div>
    <w:div w:id="1514807936">
      <w:marLeft w:val="0"/>
      <w:marRight w:val="0"/>
      <w:marTop w:val="0"/>
      <w:marBottom w:val="0"/>
      <w:divBdr>
        <w:top w:val="none" w:sz="0" w:space="0" w:color="auto"/>
        <w:left w:val="none" w:sz="0" w:space="0" w:color="auto"/>
        <w:bottom w:val="none" w:sz="0" w:space="0" w:color="auto"/>
        <w:right w:val="none" w:sz="0" w:space="0" w:color="auto"/>
      </w:divBdr>
    </w:div>
    <w:div w:id="1515024968">
      <w:marLeft w:val="0"/>
      <w:marRight w:val="0"/>
      <w:marTop w:val="0"/>
      <w:marBottom w:val="0"/>
      <w:divBdr>
        <w:top w:val="none" w:sz="0" w:space="0" w:color="auto"/>
        <w:left w:val="none" w:sz="0" w:space="0" w:color="auto"/>
        <w:bottom w:val="none" w:sz="0" w:space="0" w:color="auto"/>
        <w:right w:val="none" w:sz="0" w:space="0" w:color="auto"/>
      </w:divBdr>
    </w:div>
    <w:div w:id="1516192023">
      <w:marLeft w:val="0"/>
      <w:marRight w:val="0"/>
      <w:marTop w:val="0"/>
      <w:marBottom w:val="0"/>
      <w:divBdr>
        <w:top w:val="none" w:sz="0" w:space="0" w:color="auto"/>
        <w:left w:val="none" w:sz="0" w:space="0" w:color="auto"/>
        <w:bottom w:val="none" w:sz="0" w:space="0" w:color="auto"/>
        <w:right w:val="none" w:sz="0" w:space="0" w:color="auto"/>
      </w:divBdr>
    </w:div>
    <w:div w:id="1516576540">
      <w:marLeft w:val="0"/>
      <w:marRight w:val="0"/>
      <w:marTop w:val="0"/>
      <w:marBottom w:val="0"/>
      <w:divBdr>
        <w:top w:val="none" w:sz="0" w:space="0" w:color="auto"/>
        <w:left w:val="none" w:sz="0" w:space="0" w:color="auto"/>
        <w:bottom w:val="none" w:sz="0" w:space="0" w:color="auto"/>
        <w:right w:val="none" w:sz="0" w:space="0" w:color="auto"/>
      </w:divBdr>
    </w:div>
    <w:div w:id="1517693978">
      <w:marLeft w:val="0"/>
      <w:marRight w:val="0"/>
      <w:marTop w:val="0"/>
      <w:marBottom w:val="0"/>
      <w:divBdr>
        <w:top w:val="none" w:sz="0" w:space="0" w:color="auto"/>
        <w:left w:val="none" w:sz="0" w:space="0" w:color="auto"/>
        <w:bottom w:val="none" w:sz="0" w:space="0" w:color="auto"/>
        <w:right w:val="none" w:sz="0" w:space="0" w:color="auto"/>
      </w:divBdr>
    </w:div>
    <w:div w:id="1518424669">
      <w:marLeft w:val="0"/>
      <w:marRight w:val="0"/>
      <w:marTop w:val="0"/>
      <w:marBottom w:val="0"/>
      <w:divBdr>
        <w:top w:val="none" w:sz="0" w:space="0" w:color="auto"/>
        <w:left w:val="none" w:sz="0" w:space="0" w:color="auto"/>
        <w:bottom w:val="none" w:sz="0" w:space="0" w:color="auto"/>
        <w:right w:val="none" w:sz="0" w:space="0" w:color="auto"/>
      </w:divBdr>
    </w:div>
    <w:div w:id="1518618591">
      <w:marLeft w:val="0"/>
      <w:marRight w:val="0"/>
      <w:marTop w:val="0"/>
      <w:marBottom w:val="0"/>
      <w:divBdr>
        <w:top w:val="none" w:sz="0" w:space="0" w:color="auto"/>
        <w:left w:val="none" w:sz="0" w:space="0" w:color="auto"/>
        <w:bottom w:val="none" w:sz="0" w:space="0" w:color="auto"/>
        <w:right w:val="none" w:sz="0" w:space="0" w:color="auto"/>
      </w:divBdr>
    </w:div>
    <w:div w:id="1519155989">
      <w:marLeft w:val="0"/>
      <w:marRight w:val="0"/>
      <w:marTop w:val="0"/>
      <w:marBottom w:val="0"/>
      <w:divBdr>
        <w:top w:val="none" w:sz="0" w:space="0" w:color="auto"/>
        <w:left w:val="none" w:sz="0" w:space="0" w:color="auto"/>
        <w:bottom w:val="none" w:sz="0" w:space="0" w:color="auto"/>
        <w:right w:val="none" w:sz="0" w:space="0" w:color="auto"/>
      </w:divBdr>
    </w:div>
    <w:div w:id="1519343625">
      <w:marLeft w:val="0"/>
      <w:marRight w:val="0"/>
      <w:marTop w:val="0"/>
      <w:marBottom w:val="0"/>
      <w:divBdr>
        <w:top w:val="none" w:sz="0" w:space="0" w:color="auto"/>
        <w:left w:val="none" w:sz="0" w:space="0" w:color="auto"/>
        <w:bottom w:val="none" w:sz="0" w:space="0" w:color="auto"/>
        <w:right w:val="none" w:sz="0" w:space="0" w:color="auto"/>
      </w:divBdr>
    </w:div>
    <w:div w:id="1519468588">
      <w:marLeft w:val="0"/>
      <w:marRight w:val="0"/>
      <w:marTop w:val="0"/>
      <w:marBottom w:val="0"/>
      <w:divBdr>
        <w:top w:val="none" w:sz="0" w:space="0" w:color="auto"/>
        <w:left w:val="none" w:sz="0" w:space="0" w:color="auto"/>
        <w:bottom w:val="none" w:sz="0" w:space="0" w:color="auto"/>
        <w:right w:val="none" w:sz="0" w:space="0" w:color="auto"/>
      </w:divBdr>
    </w:div>
    <w:div w:id="1521041158">
      <w:marLeft w:val="0"/>
      <w:marRight w:val="0"/>
      <w:marTop w:val="0"/>
      <w:marBottom w:val="0"/>
      <w:divBdr>
        <w:top w:val="none" w:sz="0" w:space="0" w:color="auto"/>
        <w:left w:val="none" w:sz="0" w:space="0" w:color="auto"/>
        <w:bottom w:val="none" w:sz="0" w:space="0" w:color="auto"/>
        <w:right w:val="none" w:sz="0" w:space="0" w:color="auto"/>
      </w:divBdr>
    </w:div>
    <w:div w:id="1521161744">
      <w:marLeft w:val="0"/>
      <w:marRight w:val="0"/>
      <w:marTop w:val="0"/>
      <w:marBottom w:val="0"/>
      <w:divBdr>
        <w:top w:val="none" w:sz="0" w:space="0" w:color="auto"/>
        <w:left w:val="none" w:sz="0" w:space="0" w:color="auto"/>
        <w:bottom w:val="none" w:sz="0" w:space="0" w:color="auto"/>
        <w:right w:val="none" w:sz="0" w:space="0" w:color="auto"/>
      </w:divBdr>
    </w:div>
    <w:div w:id="1521167312">
      <w:marLeft w:val="0"/>
      <w:marRight w:val="0"/>
      <w:marTop w:val="0"/>
      <w:marBottom w:val="0"/>
      <w:divBdr>
        <w:top w:val="none" w:sz="0" w:space="0" w:color="auto"/>
        <w:left w:val="none" w:sz="0" w:space="0" w:color="auto"/>
        <w:bottom w:val="none" w:sz="0" w:space="0" w:color="auto"/>
        <w:right w:val="none" w:sz="0" w:space="0" w:color="auto"/>
      </w:divBdr>
    </w:div>
    <w:div w:id="1521629244">
      <w:marLeft w:val="0"/>
      <w:marRight w:val="0"/>
      <w:marTop w:val="0"/>
      <w:marBottom w:val="0"/>
      <w:divBdr>
        <w:top w:val="none" w:sz="0" w:space="0" w:color="auto"/>
        <w:left w:val="none" w:sz="0" w:space="0" w:color="auto"/>
        <w:bottom w:val="none" w:sz="0" w:space="0" w:color="auto"/>
        <w:right w:val="none" w:sz="0" w:space="0" w:color="auto"/>
      </w:divBdr>
    </w:div>
    <w:div w:id="1522158547">
      <w:marLeft w:val="0"/>
      <w:marRight w:val="0"/>
      <w:marTop w:val="0"/>
      <w:marBottom w:val="0"/>
      <w:divBdr>
        <w:top w:val="none" w:sz="0" w:space="0" w:color="auto"/>
        <w:left w:val="none" w:sz="0" w:space="0" w:color="auto"/>
        <w:bottom w:val="none" w:sz="0" w:space="0" w:color="auto"/>
        <w:right w:val="none" w:sz="0" w:space="0" w:color="auto"/>
      </w:divBdr>
    </w:div>
    <w:div w:id="1522430724">
      <w:marLeft w:val="0"/>
      <w:marRight w:val="0"/>
      <w:marTop w:val="0"/>
      <w:marBottom w:val="0"/>
      <w:divBdr>
        <w:top w:val="none" w:sz="0" w:space="0" w:color="auto"/>
        <w:left w:val="none" w:sz="0" w:space="0" w:color="auto"/>
        <w:bottom w:val="none" w:sz="0" w:space="0" w:color="auto"/>
        <w:right w:val="none" w:sz="0" w:space="0" w:color="auto"/>
      </w:divBdr>
    </w:div>
    <w:div w:id="1522552417">
      <w:marLeft w:val="0"/>
      <w:marRight w:val="0"/>
      <w:marTop w:val="0"/>
      <w:marBottom w:val="0"/>
      <w:divBdr>
        <w:top w:val="none" w:sz="0" w:space="0" w:color="auto"/>
        <w:left w:val="none" w:sz="0" w:space="0" w:color="auto"/>
        <w:bottom w:val="none" w:sz="0" w:space="0" w:color="auto"/>
        <w:right w:val="none" w:sz="0" w:space="0" w:color="auto"/>
      </w:divBdr>
    </w:div>
    <w:div w:id="1523326995">
      <w:marLeft w:val="0"/>
      <w:marRight w:val="0"/>
      <w:marTop w:val="0"/>
      <w:marBottom w:val="0"/>
      <w:divBdr>
        <w:top w:val="none" w:sz="0" w:space="0" w:color="auto"/>
        <w:left w:val="none" w:sz="0" w:space="0" w:color="auto"/>
        <w:bottom w:val="none" w:sz="0" w:space="0" w:color="auto"/>
        <w:right w:val="none" w:sz="0" w:space="0" w:color="auto"/>
      </w:divBdr>
    </w:div>
    <w:div w:id="1523396914">
      <w:marLeft w:val="0"/>
      <w:marRight w:val="0"/>
      <w:marTop w:val="0"/>
      <w:marBottom w:val="0"/>
      <w:divBdr>
        <w:top w:val="none" w:sz="0" w:space="0" w:color="auto"/>
        <w:left w:val="none" w:sz="0" w:space="0" w:color="auto"/>
        <w:bottom w:val="none" w:sz="0" w:space="0" w:color="auto"/>
        <w:right w:val="none" w:sz="0" w:space="0" w:color="auto"/>
      </w:divBdr>
    </w:div>
    <w:div w:id="1523935708">
      <w:marLeft w:val="0"/>
      <w:marRight w:val="0"/>
      <w:marTop w:val="0"/>
      <w:marBottom w:val="0"/>
      <w:divBdr>
        <w:top w:val="none" w:sz="0" w:space="0" w:color="auto"/>
        <w:left w:val="none" w:sz="0" w:space="0" w:color="auto"/>
        <w:bottom w:val="none" w:sz="0" w:space="0" w:color="auto"/>
        <w:right w:val="none" w:sz="0" w:space="0" w:color="auto"/>
      </w:divBdr>
    </w:div>
    <w:div w:id="1524127330">
      <w:marLeft w:val="0"/>
      <w:marRight w:val="0"/>
      <w:marTop w:val="0"/>
      <w:marBottom w:val="0"/>
      <w:divBdr>
        <w:top w:val="none" w:sz="0" w:space="0" w:color="auto"/>
        <w:left w:val="none" w:sz="0" w:space="0" w:color="auto"/>
        <w:bottom w:val="none" w:sz="0" w:space="0" w:color="auto"/>
        <w:right w:val="none" w:sz="0" w:space="0" w:color="auto"/>
      </w:divBdr>
    </w:div>
    <w:div w:id="1524173165">
      <w:marLeft w:val="0"/>
      <w:marRight w:val="0"/>
      <w:marTop w:val="0"/>
      <w:marBottom w:val="0"/>
      <w:divBdr>
        <w:top w:val="none" w:sz="0" w:space="0" w:color="auto"/>
        <w:left w:val="none" w:sz="0" w:space="0" w:color="auto"/>
        <w:bottom w:val="none" w:sz="0" w:space="0" w:color="auto"/>
        <w:right w:val="none" w:sz="0" w:space="0" w:color="auto"/>
      </w:divBdr>
    </w:div>
    <w:div w:id="1524247615">
      <w:marLeft w:val="0"/>
      <w:marRight w:val="0"/>
      <w:marTop w:val="0"/>
      <w:marBottom w:val="0"/>
      <w:divBdr>
        <w:top w:val="none" w:sz="0" w:space="0" w:color="auto"/>
        <w:left w:val="none" w:sz="0" w:space="0" w:color="auto"/>
        <w:bottom w:val="none" w:sz="0" w:space="0" w:color="auto"/>
        <w:right w:val="none" w:sz="0" w:space="0" w:color="auto"/>
      </w:divBdr>
    </w:div>
    <w:div w:id="1524396031">
      <w:marLeft w:val="0"/>
      <w:marRight w:val="0"/>
      <w:marTop w:val="0"/>
      <w:marBottom w:val="0"/>
      <w:divBdr>
        <w:top w:val="none" w:sz="0" w:space="0" w:color="auto"/>
        <w:left w:val="none" w:sz="0" w:space="0" w:color="auto"/>
        <w:bottom w:val="none" w:sz="0" w:space="0" w:color="auto"/>
        <w:right w:val="none" w:sz="0" w:space="0" w:color="auto"/>
      </w:divBdr>
    </w:div>
    <w:div w:id="1524439732">
      <w:marLeft w:val="0"/>
      <w:marRight w:val="0"/>
      <w:marTop w:val="0"/>
      <w:marBottom w:val="0"/>
      <w:divBdr>
        <w:top w:val="none" w:sz="0" w:space="0" w:color="auto"/>
        <w:left w:val="none" w:sz="0" w:space="0" w:color="auto"/>
        <w:bottom w:val="none" w:sz="0" w:space="0" w:color="auto"/>
        <w:right w:val="none" w:sz="0" w:space="0" w:color="auto"/>
      </w:divBdr>
    </w:div>
    <w:div w:id="1524519739">
      <w:marLeft w:val="0"/>
      <w:marRight w:val="0"/>
      <w:marTop w:val="0"/>
      <w:marBottom w:val="0"/>
      <w:divBdr>
        <w:top w:val="none" w:sz="0" w:space="0" w:color="auto"/>
        <w:left w:val="none" w:sz="0" w:space="0" w:color="auto"/>
        <w:bottom w:val="none" w:sz="0" w:space="0" w:color="auto"/>
        <w:right w:val="none" w:sz="0" w:space="0" w:color="auto"/>
      </w:divBdr>
    </w:div>
    <w:div w:id="1524633777">
      <w:marLeft w:val="0"/>
      <w:marRight w:val="0"/>
      <w:marTop w:val="0"/>
      <w:marBottom w:val="0"/>
      <w:divBdr>
        <w:top w:val="none" w:sz="0" w:space="0" w:color="auto"/>
        <w:left w:val="none" w:sz="0" w:space="0" w:color="auto"/>
        <w:bottom w:val="none" w:sz="0" w:space="0" w:color="auto"/>
        <w:right w:val="none" w:sz="0" w:space="0" w:color="auto"/>
      </w:divBdr>
    </w:div>
    <w:div w:id="1525092309">
      <w:marLeft w:val="0"/>
      <w:marRight w:val="0"/>
      <w:marTop w:val="0"/>
      <w:marBottom w:val="0"/>
      <w:divBdr>
        <w:top w:val="none" w:sz="0" w:space="0" w:color="auto"/>
        <w:left w:val="none" w:sz="0" w:space="0" w:color="auto"/>
        <w:bottom w:val="none" w:sz="0" w:space="0" w:color="auto"/>
        <w:right w:val="none" w:sz="0" w:space="0" w:color="auto"/>
      </w:divBdr>
    </w:div>
    <w:div w:id="1525707293">
      <w:marLeft w:val="0"/>
      <w:marRight w:val="0"/>
      <w:marTop w:val="0"/>
      <w:marBottom w:val="0"/>
      <w:divBdr>
        <w:top w:val="none" w:sz="0" w:space="0" w:color="auto"/>
        <w:left w:val="none" w:sz="0" w:space="0" w:color="auto"/>
        <w:bottom w:val="none" w:sz="0" w:space="0" w:color="auto"/>
        <w:right w:val="none" w:sz="0" w:space="0" w:color="auto"/>
      </w:divBdr>
    </w:div>
    <w:div w:id="1525747194">
      <w:marLeft w:val="0"/>
      <w:marRight w:val="0"/>
      <w:marTop w:val="0"/>
      <w:marBottom w:val="0"/>
      <w:divBdr>
        <w:top w:val="none" w:sz="0" w:space="0" w:color="auto"/>
        <w:left w:val="none" w:sz="0" w:space="0" w:color="auto"/>
        <w:bottom w:val="none" w:sz="0" w:space="0" w:color="auto"/>
        <w:right w:val="none" w:sz="0" w:space="0" w:color="auto"/>
      </w:divBdr>
    </w:div>
    <w:div w:id="1525898480">
      <w:marLeft w:val="0"/>
      <w:marRight w:val="0"/>
      <w:marTop w:val="0"/>
      <w:marBottom w:val="0"/>
      <w:divBdr>
        <w:top w:val="none" w:sz="0" w:space="0" w:color="auto"/>
        <w:left w:val="none" w:sz="0" w:space="0" w:color="auto"/>
        <w:bottom w:val="none" w:sz="0" w:space="0" w:color="auto"/>
        <w:right w:val="none" w:sz="0" w:space="0" w:color="auto"/>
      </w:divBdr>
    </w:div>
    <w:div w:id="1526137838">
      <w:marLeft w:val="0"/>
      <w:marRight w:val="0"/>
      <w:marTop w:val="0"/>
      <w:marBottom w:val="0"/>
      <w:divBdr>
        <w:top w:val="none" w:sz="0" w:space="0" w:color="auto"/>
        <w:left w:val="none" w:sz="0" w:space="0" w:color="auto"/>
        <w:bottom w:val="none" w:sz="0" w:space="0" w:color="auto"/>
        <w:right w:val="none" w:sz="0" w:space="0" w:color="auto"/>
      </w:divBdr>
    </w:div>
    <w:div w:id="1526627666">
      <w:marLeft w:val="0"/>
      <w:marRight w:val="0"/>
      <w:marTop w:val="0"/>
      <w:marBottom w:val="0"/>
      <w:divBdr>
        <w:top w:val="none" w:sz="0" w:space="0" w:color="auto"/>
        <w:left w:val="none" w:sz="0" w:space="0" w:color="auto"/>
        <w:bottom w:val="none" w:sz="0" w:space="0" w:color="auto"/>
        <w:right w:val="none" w:sz="0" w:space="0" w:color="auto"/>
      </w:divBdr>
    </w:div>
    <w:div w:id="1526821738">
      <w:marLeft w:val="0"/>
      <w:marRight w:val="0"/>
      <w:marTop w:val="0"/>
      <w:marBottom w:val="0"/>
      <w:divBdr>
        <w:top w:val="none" w:sz="0" w:space="0" w:color="auto"/>
        <w:left w:val="none" w:sz="0" w:space="0" w:color="auto"/>
        <w:bottom w:val="none" w:sz="0" w:space="0" w:color="auto"/>
        <w:right w:val="none" w:sz="0" w:space="0" w:color="auto"/>
      </w:divBdr>
      <w:divsChild>
        <w:div w:id="1579288457">
          <w:marLeft w:val="0"/>
          <w:marRight w:val="0"/>
          <w:marTop w:val="0"/>
          <w:marBottom w:val="0"/>
          <w:divBdr>
            <w:top w:val="none" w:sz="0" w:space="0" w:color="auto"/>
            <w:left w:val="none" w:sz="0" w:space="0" w:color="auto"/>
            <w:bottom w:val="none" w:sz="0" w:space="0" w:color="auto"/>
            <w:right w:val="none" w:sz="0" w:space="0" w:color="auto"/>
          </w:divBdr>
        </w:div>
        <w:div w:id="576093861">
          <w:marLeft w:val="0"/>
          <w:marRight w:val="0"/>
          <w:marTop w:val="0"/>
          <w:marBottom w:val="0"/>
          <w:divBdr>
            <w:top w:val="none" w:sz="0" w:space="0" w:color="auto"/>
            <w:left w:val="none" w:sz="0" w:space="0" w:color="auto"/>
            <w:bottom w:val="none" w:sz="0" w:space="0" w:color="auto"/>
            <w:right w:val="none" w:sz="0" w:space="0" w:color="auto"/>
          </w:divBdr>
        </w:div>
        <w:div w:id="654649196">
          <w:marLeft w:val="0"/>
          <w:marRight w:val="0"/>
          <w:marTop w:val="0"/>
          <w:marBottom w:val="0"/>
          <w:divBdr>
            <w:top w:val="none" w:sz="0" w:space="0" w:color="auto"/>
            <w:left w:val="none" w:sz="0" w:space="0" w:color="auto"/>
            <w:bottom w:val="none" w:sz="0" w:space="0" w:color="auto"/>
            <w:right w:val="none" w:sz="0" w:space="0" w:color="auto"/>
          </w:divBdr>
        </w:div>
      </w:divsChild>
    </w:div>
    <w:div w:id="1526938009">
      <w:marLeft w:val="0"/>
      <w:marRight w:val="0"/>
      <w:marTop w:val="0"/>
      <w:marBottom w:val="0"/>
      <w:divBdr>
        <w:top w:val="none" w:sz="0" w:space="0" w:color="auto"/>
        <w:left w:val="none" w:sz="0" w:space="0" w:color="auto"/>
        <w:bottom w:val="none" w:sz="0" w:space="0" w:color="auto"/>
        <w:right w:val="none" w:sz="0" w:space="0" w:color="auto"/>
      </w:divBdr>
    </w:div>
    <w:div w:id="1527596106">
      <w:marLeft w:val="0"/>
      <w:marRight w:val="0"/>
      <w:marTop w:val="0"/>
      <w:marBottom w:val="0"/>
      <w:divBdr>
        <w:top w:val="none" w:sz="0" w:space="0" w:color="auto"/>
        <w:left w:val="none" w:sz="0" w:space="0" w:color="auto"/>
        <w:bottom w:val="none" w:sz="0" w:space="0" w:color="auto"/>
        <w:right w:val="none" w:sz="0" w:space="0" w:color="auto"/>
      </w:divBdr>
    </w:div>
    <w:div w:id="1528253521">
      <w:marLeft w:val="0"/>
      <w:marRight w:val="0"/>
      <w:marTop w:val="0"/>
      <w:marBottom w:val="0"/>
      <w:divBdr>
        <w:top w:val="none" w:sz="0" w:space="0" w:color="auto"/>
        <w:left w:val="none" w:sz="0" w:space="0" w:color="auto"/>
        <w:bottom w:val="none" w:sz="0" w:space="0" w:color="auto"/>
        <w:right w:val="none" w:sz="0" w:space="0" w:color="auto"/>
      </w:divBdr>
    </w:div>
    <w:div w:id="1528715268">
      <w:marLeft w:val="0"/>
      <w:marRight w:val="0"/>
      <w:marTop w:val="0"/>
      <w:marBottom w:val="0"/>
      <w:divBdr>
        <w:top w:val="none" w:sz="0" w:space="0" w:color="auto"/>
        <w:left w:val="none" w:sz="0" w:space="0" w:color="auto"/>
        <w:bottom w:val="none" w:sz="0" w:space="0" w:color="auto"/>
        <w:right w:val="none" w:sz="0" w:space="0" w:color="auto"/>
      </w:divBdr>
    </w:div>
    <w:div w:id="1529299358">
      <w:marLeft w:val="0"/>
      <w:marRight w:val="0"/>
      <w:marTop w:val="0"/>
      <w:marBottom w:val="0"/>
      <w:divBdr>
        <w:top w:val="none" w:sz="0" w:space="0" w:color="auto"/>
        <w:left w:val="none" w:sz="0" w:space="0" w:color="auto"/>
        <w:bottom w:val="none" w:sz="0" w:space="0" w:color="auto"/>
        <w:right w:val="none" w:sz="0" w:space="0" w:color="auto"/>
      </w:divBdr>
    </w:div>
    <w:div w:id="1529568060">
      <w:marLeft w:val="0"/>
      <w:marRight w:val="0"/>
      <w:marTop w:val="0"/>
      <w:marBottom w:val="0"/>
      <w:divBdr>
        <w:top w:val="none" w:sz="0" w:space="0" w:color="auto"/>
        <w:left w:val="none" w:sz="0" w:space="0" w:color="auto"/>
        <w:bottom w:val="none" w:sz="0" w:space="0" w:color="auto"/>
        <w:right w:val="none" w:sz="0" w:space="0" w:color="auto"/>
      </w:divBdr>
    </w:div>
    <w:div w:id="1530025805">
      <w:marLeft w:val="0"/>
      <w:marRight w:val="0"/>
      <w:marTop w:val="0"/>
      <w:marBottom w:val="0"/>
      <w:divBdr>
        <w:top w:val="none" w:sz="0" w:space="0" w:color="auto"/>
        <w:left w:val="none" w:sz="0" w:space="0" w:color="auto"/>
        <w:bottom w:val="none" w:sz="0" w:space="0" w:color="auto"/>
        <w:right w:val="none" w:sz="0" w:space="0" w:color="auto"/>
      </w:divBdr>
    </w:div>
    <w:div w:id="1530029392">
      <w:marLeft w:val="0"/>
      <w:marRight w:val="0"/>
      <w:marTop w:val="0"/>
      <w:marBottom w:val="0"/>
      <w:divBdr>
        <w:top w:val="none" w:sz="0" w:space="0" w:color="auto"/>
        <w:left w:val="none" w:sz="0" w:space="0" w:color="auto"/>
        <w:bottom w:val="none" w:sz="0" w:space="0" w:color="auto"/>
        <w:right w:val="none" w:sz="0" w:space="0" w:color="auto"/>
      </w:divBdr>
    </w:div>
    <w:div w:id="1530530777">
      <w:marLeft w:val="0"/>
      <w:marRight w:val="0"/>
      <w:marTop w:val="0"/>
      <w:marBottom w:val="0"/>
      <w:divBdr>
        <w:top w:val="none" w:sz="0" w:space="0" w:color="auto"/>
        <w:left w:val="none" w:sz="0" w:space="0" w:color="auto"/>
        <w:bottom w:val="none" w:sz="0" w:space="0" w:color="auto"/>
        <w:right w:val="none" w:sz="0" w:space="0" w:color="auto"/>
      </w:divBdr>
    </w:div>
    <w:div w:id="1530558119">
      <w:marLeft w:val="0"/>
      <w:marRight w:val="0"/>
      <w:marTop w:val="0"/>
      <w:marBottom w:val="0"/>
      <w:divBdr>
        <w:top w:val="none" w:sz="0" w:space="0" w:color="auto"/>
        <w:left w:val="none" w:sz="0" w:space="0" w:color="auto"/>
        <w:bottom w:val="none" w:sz="0" w:space="0" w:color="auto"/>
        <w:right w:val="none" w:sz="0" w:space="0" w:color="auto"/>
      </w:divBdr>
    </w:div>
    <w:div w:id="1530677680">
      <w:marLeft w:val="0"/>
      <w:marRight w:val="0"/>
      <w:marTop w:val="0"/>
      <w:marBottom w:val="0"/>
      <w:divBdr>
        <w:top w:val="none" w:sz="0" w:space="0" w:color="auto"/>
        <w:left w:val="none" w:sz="0" w:space="0" w:color="auto"/>
        <w:bottom w:val="none" w:sz="0" w:space="0" w:color="auto"/>
        <w:right w:val="none" w:sz="0" w:space="0" w:color="auto"/>
      </w:divBdr>
    </w:div>
    <w:div w:id="1531651082">
      <w:marLeft w:val="0"/>
      <w:marRight w:val="0"/>
      <w:marTop w:val="0"/>
      <w:marBottom w:val="0"/>
      <w:divBdr>
        <w:top w:val="none" w:sz="0" w:space="0" w:color="auto"/>
        <w:left w:val="none" w:sz="0" w:space="0" w:color="auto"/>
        <w:bottom w:val="none" w:sz="0" w:space="0" w:color="auto"/>
        <w:right w:val="none" w:sz="0" w:space="0" w:color="auto"/>
      </w:divBdr>
    </w:div>
    <w:div w:id="1532183913">
      <w:marLeft w:val="0"/>
      <w:marRight w:val="0"/>
      <w:marTop w:val="0"/>
      <w:marBottom w:val="0"/>
      <w:divBdr>
        <w:top w:val="none" w:sz="0" w:space="0" w:color="auto"/>
        <w:left w:val="none" w:sz="0" w:space="0" w:color="auto"/>
        <w:bottom w:val="none" w:sz="0" w:space="0" w:color="auto"/>
        <w:right w:val="none" w:sz="0" w:space="0" w:color="auto"/>
      </w:divBdr>
    </w:div>
    <w:div w:id="1532382011">
      <w:marLeft w:val="0"/>
      <w:marRight w:val="0"/>
      <w:marTop w:val="0"/>
      <w:marBottom w:val="0"/>
      <w:divBdr>
        <w:top w:val="none" w:sz="0" w:space="0" w:color="auto"/>
        <w:left w:val="none" w:sz="0" w:space="0" w:color="auto"/>
        <w:bottom w:val="none" w:sz="0" w:space="0" w:color="auto"/>
        <w:right w:val="none" w:sz="0" w:space="0" w:color="auto"/>
      </w:divBdr>
    </w:div>
    <w:div w:id="1532572473">
      <w:marLeft w:val="0"/>
      <w:marRight w:val="0"/>
      <w:marTop w:val="0"/>
      <w:marBottom w:val="0"/>
      <w:divBdr>
        <w:top w:val="none" w:sz="0" w:space="0" w:color="auto"/>
        <w:left w:val="none" w:sz="0" w:space="0" w:color="auto"/>
        <w:bottom w:val="none" w:sz="0" w:space="0" w:color="auto"/>
        <w:right w:val="none" w:sz="0" w:space="0" w:color="auto"/>
      </w:divBdr>
    </w:div>
    <w:div w:id="1533573333">
      <w:marLeft w:val="0"/>
      <w:marRight w:val="0"/>
      <w:marTop w:val="0"/>
      <w:marBottom w:val="0"/>
      <w:divBdr>
        <w:top w:val="none" w:sz="0" w:space="0" w:color="auto"/>
        <w:left w:val="none" w:sz="0" w:space="0" w:color="auto"/>
        <w:bottom w:val="none" w:sz="0" w:space="0" w:color="auto"/>
        <w:right w:val="none" w:sz="0" w:space="0" w:color="auto"/>
      </w:divBdr>
    </w:div>
    <w:div w:id="1534027786">
      <w:marLeft w:val="0"/>
      <w:marRight w:val="0"/>
      <w:marTop w:val="0"/>
      <w:marBottom w:val="0"/>
      <w:divBdr>
        <w:top w:val="none" w:sz="0" w:space="0" w:color="auto"/>
        <w:left w:val="none" w:sz="0" w:space="0" w:color="auto"/>
        <w:bottom w:val="none" w:sz="0" w:space="0" w:color="auto"/>
        <w:right w:val="none" w:sz="0" w:space="0" w:color="auto"/>
      </w:divBdr>
    </w:div>
    <w:div w:id="1535078225">
      <w:marLeft w:val="0"/>
      <w:marRight w:val="0"/>
      <w:marTop w:val="0"/>
      <w:marBottom w:val="0"/>
      <w:divBdr>
        <w:top w:val="none" w:sz="0" w:space="0" w:color="auto"/>
        <w:left w:val="none" w:sz="0" w:space="0" w:color="auto"/>
        <w:bottom w:val="none" w:sz="0" w:space="0" w:color="auto"/>
        <w:right w:val="none" w:sz="0" w:space="0" w:color="auto"/>
      </w:divBdr>
    </w:div>
    <w:div w:id="1535121522">
      <w:marLeft w:val="0"/>
      <w:marRight w:val="0"/>
      <w:marTop w:val="0"/>
      <w:marBottom w:val="0"/>
      <w:divBdr>
        <w:top w:val="none" w:sz="0" w:space="0" w:color="auto"/>
        <w:left w:val="none" w:sz="0" w:space="0" w:color="auto"/>
        <w:bottom w:val="none" w:sz="0" w:space="0" w:color="auto"/>
        <w:right w:val="none" w:sz="0" w:space="0" w:color="auto"/>
      </w:divBdr>
    </w:div>
    <w:div w:id="1535461165">
      <w:marLeft w:val="0"/>
      <w:marRight w:val="0"/>
      <w:marTop w:val="0"/>
      <w:marBottom w:val="0"/>
      <w:divBdr>
        <w:top w:val="none" w:sz="0" w:space="0" w:color="auto"/>
        <w:left w:val="none" w:sz="0" w:space="0" w:color="auto"/>
        <w:bottom w:val="none" w:sz="0" w:space="0" w:color="auto"/>
        <w:right w:val="none" w:sz="0" w:space="0" w:color="auto"/>
      </w:divBdr>
    </w:div>
    <w:div w:id="1536458640">
      <w:marLeft w:val="0"/>
      <w:marRight w:val="0"/>
      <w:marTop w:val="0"/>
      <w:marBottom w:val="0"/>
      <w:divBdr>
        <w:top w:val="none" w:sz="0" w:space="0" w:color="auto"/>
        <w:left w:val="none" w:sz="0" w:space="0" w:color="auto"/>
        <w:bottom w:val="none" w:sz="0" w:space="0" w:color="auto"/>
        <w:right w:val="none" w:sz="0" w:space="0" w:color="auto"/>
      </w:divBdr>
    </w:div>
    <w:div w:id="1537154248">
      <w:marLeft w:val="0"/>
      <w:marRight w:val="0"/>
      <w:marTop w:val="0"/>
      <w:marBottom w:val="0"/>
      <w:divBdr>
        <w:top w:val="none" w:sz="0" w:space="0" w:color="auto"/>
        <w:left w:val="none" w:sz="0" w:space="0" w:color="auto"/>
        <w:bottom w:val="none" w:sz="0" w:space="0" w:color="auto"/>
        <w:right w:val="none" w:sz="0" w:space="0" w:color="auto"/>
      </w:divBdr>
    </w:div>
    <w:div w:id="1537279223">
      <w:marLeft w:val="0"/>
      <w:marRight w:val="0"/>
      <w:marTop w:val="0"/>
      <w:marBottom w:val="0"/>
      <w:divBdr>
        <w:top w:val="none" w:sz="0" w:space="0" w:color="auto"/>
        <w:left w:val="none" w:sz="0" w:space="0" w:color="auto"/>
        <w:bottom w:val="none" w:sz="0" w:space="0" w:color="auto"/>
        <w:right w:val="none" w:sz="0" w:space="0" w:color="auto"/>
      </w:divBdr>
    </w:div>
    <w:div w:id="1537503689">
      <w:marLeft w:val="0"/>
      <w:marRight w:val="0"/>
      <w:marTop w:val="0"/>
      <w:marBottom w:val="0"/>
      <w:divBdr>
        <w:top w:val="none" w:sz="0" w:space="0" w:color="auto"/>
        <w:left w:val="none" w:sz="0" w:space="0" w:color="auto"/>
        <w:bottom w:val="none" w:sz="0" w:space="0" w:color="auto"/>
        <w:right w:val="none" w:sz="0" w:space="0" w:color="auto"/>
      </w:divBdr>
    </w:div>
    <w:div w:id="1538467522">
      <w:marLeft w:val="0"/>
      <w:marRight w:val="0"/>
      <w:marTop w:val="0"/>
      <w:marBottom w:val="0"/>
      <w:divBdr>
        <w:top w:val="none" w:sz="0" w:space="0" w:color="auto"/>
        <w:left w:val="none" w:sz="0" w:space="0" w:color="auto"/>
        <w:bottom w:val="none" w:sz="0" w:space="0" w:color="auto"/>
        <w:right w:val="none" w:sz="0" w:space="0" w:color="auto"/>
      </w:divBdr>
    </w:div>
    <w:div w:id="1538542340">
      <w:marLeft w:val="0"/>
      <w:marRight w:val="0"/>
      <w:marTop w:val="0"/>
      <w:marBottom w:val="0"/>
      <w:divBdr>
        <w:top w:val="none" w:sz="0" w:space="0" w:color="auto"/>
        <w:left w:val="none" w:sz="0" w:space="0" w:color="auto"/>
        <w:bottom w:val="none" w:sz="0" w:space="0" w:color="auto"/>
        <w:right w:val="none" w:sz="0" w:space="0" w:color="auto"/>
      </w:divBdr>
    </w:div>
    <w:div w:id="1538544618">
      <w:marLeft w:val="0"/>
      <w:marRight w:val="0"/>
      <w:marTop w:val="0"/>
      <w:marBottom w:val="0"/>
      <w:divBdr>
        <w:top w:val="none" w:sz="0" w:space="0" w:color="auto"/>
        <w:left w:val="none" w:sz="0" w:space="0" w:color="auto"/>
        <w:bottom w:val="none" w:sz="0" w:space="0" w:color="auto"/>
        <w:right w:val="none" w:sz="0" w:space="0" w:color="auto"/>
      </w:divBdr>
    </w:div>
    <w:div w:id="1538664097">
      <w:marLeft w:val="0"/>
      <w:marRight w:val="0"/>
      <w:marTop w:val="0"/>
      <w:marBottom w:val="0"/>
      <w:divBdr>
        <w:top w:val="none" w:sz="0" w:space="0" w:color="auto"/>
        <w:left w:val="none" w:sz="0" w:space="0" w:color="auto"/>
        <w:bottom w:val="none" w:sz="0" w:space="0" w:color="auto"/>
        <w:right w:val="none" w:sz="0" w:space="0" w:color="auto"/>
      </w:divBdr>
    </w:div>
    <w:div w:id="1538851487">
      <w:marLeft w:val="0"/>
      <w:marRight w:val="0"/>
      <w:marTop w:val="0"/>
      <w:marBottom w:val="0"/>
      <w:divBdr>
        <w:top w:val="none" w:sz="0" w:space="0" w:color="auto"/>
        <w:left w:val="none" w:sz="0" w:space="0" w:color="auto"/>
        <w:bottom w:val="none" w:sz="0" w:space="0" w:color="auto"/>
        <w:right w:val="none" w:sz="0" w:space="0" w:color="auto"/>
      </w:divBdr>
    </w:div>
    <w:div w:id="1540507786">
      <w:marLeft w:val="0"/>
      <w:marRight w:val="0"/>
      <w:marTop w:val="0"/>
      <w:marBottom w:val="0"/>
      <w:divBdr>
        <w:top w:val="none" w:sz="0" w:space="0" w:color="auto"/>
        <w:left w:val="none" w:sz="0" w:space="0" w:color="auto"/>
        <w:bottom w:val="none" w:sz="0" w:space="0" w:color="auto"/>
        <w:right w:val="none" w:sz="0" w:space="0" w:color="auto"/>
      </w:divBdr>
    </w:div>
    <w:div w:id="1540510863">
      <w:marLeft w:val="0"/>
      <w:marRight w:val="0"/>
      <w:marTop w:val="0"/>
      <w:marBottom w:val="0"/>
      <w:divBdr>
        <w:top w:val="none" w:sz="0" w:space="0" w:color="auto"/>
        <w:left w:val="none" w:sz="0" w:space="0" w:color="auto"/>
        <w:bottom w:val="none" w:sz="0" w:space="0" w:color="auto"/>
        <w:right w:val="none" w:sz="0" w:space="0" w:color="auto"/>
      </w:divBdr>
    </w:div>
    <w:div w:id="1540894668">
      <w:marLeft w:val="0"/>
      <w:marRight w:val="0"/>
      <w:marTop w:val="0"/>
      <w:marBottom w:val="0"/>
      <w:divBdr>
        <w:top w:val="none" w:sz="0" w:space="0" w:color="auto"/>
        <w:left w:val="none" w:sz="0" w:space="0" w:color="auto"/>
        <w:bottom w:val="none" w:sz="0" w:space="0" w:color="auto"/>
        <w:right w:val="none" w:sz="0" w:space="0" w:color="auto"/>
      </w:divBdr>
    </w:div>
    <w:div w:id="1541043197">
      <w:marLeft w:val="0"/>
      <w:marRight w:val="0"/>
      <w:marTop w:val="0"/>
      <w:marBottom w:val="0"/>
      <w:divBdr>
        <w:top w:val="none" w:sz="0" w:space="0" w:color="auto"/>
        <w:left w:val="none" w:sz="0" w:space="0" w:color="auto"/>
        <w:bottom w:val="none" w:sz="0" w:space="0" w:color="auto"/>
        <w:right w:val="none" w:sz="0" w:space="0" w:color="auto"/>
      </w:divBdr>
    </w:div>
    <w:div w:id="1541090499">
      <w:marLeft w:val="0"/>
      <w:marRight w:val="0"/>
      <w:marTop w:val="0"/>
      <w:marBottom w:val="0"/>
      <w:divBdr>
        <w:top w:val="none" w:sz="0" w:space="0" w:color="auto"/>
        <w:left w:val="none" w:sz="0" w:space="0" w:color="auto"/>
        <w:bottom w:val="none" w:sz="0" w:space="0" w:color="auto"/>
        <w:right w:val="none" w:sz="0" w:space="0" w:color="auto"/>
      </w:divBdr>
    </w:div>
    <w:div w:id="1541359115">
      <w:marLeft w:val="0"/>
      <w:marRight w:val="0"/>
      <w:marTop w:val="0"/>
      <w:marBottom w:val="0"/>
      <w:divBdr>
        <w:top w:val="none" w:sz="0" w:space="0" w:color="auto"/>
        <w:left w:val="none" w:sz="0" w:space="0" w:color="auto"/>
        <w:bottom w:val="none" w:sz="0" w:space="0" w:color="auto"/>
        <w:right w:val="none" w:sz="0" w:space="0" w:color="auto"/>
      </w:divBdr>
    </w:div>
    <w:div w:id="1541476789">
      <w:marLeft w:val="0"/>
      <w:marRight w:val="0"/>
      <w:marTop w:val="0"/>
      <w:marBottom w:val="0"/>
      <w:divBdr>
        <w:top w:val="none" w:sz="0" w:space="0" w:color="auto"/>
        <w:left w:val="none" w:sz="0" w:space="0" w:color="auto"/>
        <w:bottom w:val="none" w:sz="0" w:space="0" w:color="auto"/>
        <w:right w:val="none" w:sz="0" w:space="0" w:color="auto"/>
      </w:divBdr>
    </w:div>
    <w:div w:id="1541819316">
      <w:marLeft w:val="0"/>
      <w:marRight w:val="0"/>
      <w:marTop w:val="0"/>
      <w:marBottom w:val="0"/>
      <w:divBdr>
        <w:top w:val="none" w:sz="0" w:space="0" w:color="auto"/>
        <w:left w:val="none" w:sz="0" w:space="0" w:color="auto"/>
        <w:bottom w:val="none" w:sz="0" w:space="0" w:color="auto"/>
        <w:right w:val="none" w:sz="0" w:space="0" w:color="auto"/>
      </w:divBdr>
    </w:div>
    <w:div w:id="1542403461">
      <w:marLeft w:val="0"/>
      <w:marRight w:val="0"/>
      <w:marTop w:val="0"/>
      <w:marBottom w:val="0"/>
      <w:divBdr>
        <w:top w:val="none" w:sz="0" w:space="0" w:color="auto"/>
        <w:left w:val="none" w:sz="0" w:space="0" w:color="auto"/>
        <w:bottom w:val="none" w:sz="0" w:space="0" w:color="auto"/>
        <w:right w:val="none" w:sz="0" w:space="0" w:color="auto"/>
      </w:divBdr>
    </w:div>
    <w:div w:id="1542787493">
      <w:marLeft w:val="0"/>
      <w:marRight w:val="0"/>
      <w:marTop w:val="0"/>
      <w:marBottom w:val="0"/>
      <w:divBdr>
        <w:top w:val="none" w:sz="0" w:space="0" w:color="auto"/>
        <w:left w:val="none" w:sz="0" w:space="0" w:color="auto"/>
        <w:bottom w:val="none" w:sz="0" w:space="0" w:color="auto"/>
        <w:right w:val="none" w:sz="0" w:space="0" w:color="auto"/>
      </w:divBdr>
    </w:div>
    <w:div w:id="1543446783">
      <w:marLeft w:val="0"/>
      <w:marRight w:val="0"/>
      <w:marTop w:val="0"/>
      <w:marBottom w:val="0"/>
      <w:divBdr>
        <w:top w:val="none" w:sz="0" w:space="0" w:color="auto"/>
        <w:left w:val="none" w:sz="0" w:space="0" w:color="auto"/>
        <w:bottom w:val="none" w:sz="0" w:space="0" w:color="auto"/>
        <w:right w:val="none" w:sz="0" w:space="0" w:color="auto"/>
      </w:divBdr>
    </w:div>
    <w:div w:id="1543663639">
      <w:marLeft w:val="0"/>
      <w:marRight w:val="0"/>
      <w:marTop w:val="0"/>
      <w:marBottom w:val="0"/>
      <w:divBdr>
        <w:top w:val="none" w:sz="0" w:space="0" w:color="auto"/>
        <w:left w:val="none" w:sz="0" w:space="0" w:color="auto"/>
        <w:bottom w:val="none" w:sz="0" w:space="0" w:color="auto"/>
        <w:right w:val="none" w:sz="0" w:space="0" w:color="auto"/>
      </w:divBdr>
    </w:div>
    <w:div w:id="1543857247">
      <w:marLeft w:val="0"/>
      <w:marRight w:val="0"/>
      <w:marTop w:val="0"/>
      <w:marBottom w:val="0"/>
      <w:divBdr>
        <w:top w:val="none" w:sz="0" w:space="0" w:color="auto"/>
        <w:left w:val="none" w:sz="0" w:space="0" w:color="auto"/>
        <w:bottom w:val="none" w:sz="0" w:space="0" w:color="auto"/>
        <w:right w:val="none" w:sz="0" w:space="0" w:color="auto"/>
      </w:divBdr>
    </w:div>
    <w:div w:id="1544098672">
      <w:marLeft w:val="0"/>
      <w:marRight w:val="0"/>
      <w:marTop w:val="0"/>
      <w:marBottom w:val="0"/>
      <w:divBdr>
        <w:top w:val="none" w:sz="0" w:space="0" w:color="auto"/>
        <w:left w:val="none" w:sz="0" w:space="0" w:color="auto"/>
        <w:bottom w:val="none" w:sz="0" w:space="0" w:color="auto"/>
        <w:right w:val="none" w:sz="0" w:space="0" w:color="auto"/>
      </w:divBdr>
    </w:div>
    <w:div w:id="1544169830">
      <w:marLeft w:val="0"/>
      <w:marRight w:val="0"/>
      <w:marTop w:val="0"/>
      <w:marBottom w:val="0"/>
      <w:divBdr>
        <w:top w:val="none" w:sz="0" w:space="0" w:color="auto"/>
        <w:left w:val="none" w:sz="0" w:space="0" w:color="auto"/>
        <w:bottom w:val="none" w:sz="0" w:space="0" w:color="auto"/>
        <w:right w:val="none" w:sz="0" w:space="0" w:color="auto"/>
      </w:divBdr>
    </w:div>
    <w:div w:id="1544907197">
      <w:marLeft w:val="0"/>
      <w:marRight w:val="0"/>
      <w:marTop w:val="0"/>
      <w:marBottom w:val="0"/>
      <w:divBdr>
        <w:top w:val="none" w:sz="0" w:space="0" w:color="auto"/>
        <w:left w:val="none" w:sz="0" w:space="0" w:color="auto"/>
        <w:bottom w:val="none" w:sz="0" w:space="0" w:color="auto"/>
        <w:right w:val="none" w:sz="0" w:space="0" w:color="auto"/>
      </w:divBdr>
    </w:div>
    <w:div w:id="1545094186">
      <w:marLeft w:val="0"/>
      <w:marRight w:val="0"/>
      <w:marTop w:val="0"/>
      <w:marBottom w:val="0"/>
      <w:divBdr>
        <w:top w:val="none" w:sz="0" w:space="0" w:color="auto"/>
        <w:left w:val="none" w:sz="0" w:space="0" w:color="auto"/>
        <w:bottom w:val="none" w:sz="0" w:space="0" w:color="auto"/>
        <w:right w:val="none" w:sz="0" w:space="0" w:color="auto"/>
      </w:divBdr>
    </w:div>
    <w:div w:id="1546062298">
      <w:marLeft w:val="0"/>
      <w:marRight w:val="0"/>
      <w:marTop w:val="0"/>
      <w:marBottom w:val="0"/>
      <w:divBdr>
        <w:top w:val="none" w:sz="0" w:space="0" w:color="auto"/>
        <w:left w:val="none" w:sz="0" w:space="0" w:color="auto"/>
        <w:bottom w:val="none" w:sz="0" w:space="0" w:color="auto"/>
        <w:right w:val="none" w:sz="0" w:space="0" w:color="auto"/>
      </w:divBdr>
    </w:div>
    <w:div w:id="1546411592">
      <w:marLeft w:val="0"/>
      <w:marRight w:val="0"/>
      <w:marTop w:val="0"/>
      <w:marBottom w:val="0"/>
      <w:divBdr>
        <w:top w:val="none" w:sz="0" w:space="0" w:color="auto"/>
        <w:left w:val="none" w:sz="0" w:space="0" w:color="auto"/>
        <w:bottom w:val="none" w:sz="0" w:space="0" w:color="auto"/>
        <w:right w:val="none" w:sz="0" w:space="0" w:color="auto"/>
      </w:divBdr>
    </w:div>
    <w:div w:id="1546480973">
      <w:marLeft w:val="0"/>
      <w:marRight w:val="0"/>
      <w:marTop w:val="0"/>
      <w:marBottom w:val="0"/>
      <w:divBdr>
        <w:top w:val="none" w:sz="0" w:space="0" w:color="auto"/>
        <w:left w:val="none" w:sz="0" w:space="0" w:color="auto"/>
        <w:bottom w:val="none" w:sz="0" w:space="0" w:color="auto"/>
        <w:right w:val="none" w:sz="0" w:space="0" w:color="auto"/>
      </w:divBdr>
    </w:div>
    <w:div w:id="1546677179">
      <w:marLeft w:val="0"/>
      <w:marRight w:val="0"/>
      <w:marTop w:val="0"/>
      <w:marBottom w:val="0"/>
      <w:divBdr>
        <w:top w:val="none" w:sz="0" w:space="0" w:color="auto"/>
        <w:left w:val="none" w:sz="0" w:space="0" w:color="auto"/>
        <w:bottom w:val="none" w:sz="0" w:space="0" w:color="auto"/>
        <w:right w:val="none" w:sz="0" w:space="0" w:color="auto"/>
      </w:divBdr>
    </w:div>
    <w:div w:id="1547640342">
      <w:marLeft w:val="0"/>
      <w:marRight w:val="0"/>
      <w:marTop w:val="0"/>
      <w:marBottom w:val="0"/>
      <w:divBdr>
        <w:top w:val="none" w:sz="0" w:space="0" w:color="auto"/>
        <w:left w:val="none" w:sz="0" w:space="0" w:color="auto"/>
        <w:bottom w:val="none" w:sz="0" w:space="0" w:color="auto"/>
        <w:right w:val="none" w:sz="0" w:space="0" w:color="auto"/>
      </w:divBdr>
    </w:div>
    <w:div w:id="1547720205">
      <w:marLeft w:val="0"/>
      <w:marRight w:val="0"/>
      <w:marTop w:val="0"/>
      <w:marBottom w:val="0"/>
      <w:divBdr>
        <w:top w:val="none" w:sz="0" w:space="0" w:color="auto"/>
        <w:left w:val="none" w:sz="0" w:space="0" w:color="auto"/>
        <w:bottom w:val="none" w:sz="0" w:space="0" w:color="auto"/>
        <w:right w:val="none" w:sz="0" w:space="0" w:color="auto"/>
      </w:divBdr>
    </w:div>
    <w:div w:id="1547915209">
      <w:marLeft w:val="0"/>
      <w:marRight w:val="0"/>
      <w:marTop w:val="0"/>
      <w:marBottom w:val="0"/>
      <w:divBdr>
        <w:top w:val="none" w:sz="0" w:space="0" w:color="auto"/>
        <w:left w:val="none" w:sz="0" w:space="0" w:color="auto"/>
        <w:bottom w:val="none" w:sz="0" w:space="0" w:color="auto"/>
        <w:right w:val="none" w:sz="0" w:space="0" w:color="auto"/>
      </w:divBdr>
    </w:div>
    <w:div w:id="1548101406">
      <w:marLeft w:val="0"/>
      <w:marRight w:val="0"/>
      <w:marTop w:val="0"/>
      <w:marBottom w:val="0"/>
      <w:divBdr>
        <w:top w:val="none" w:sz="0" w:space="0" w:color="auto"/>
        <w:left w:val="none" w:sz="0" w:space="0" w:color="auto"/>
        <w:bottom w:val="none" w:sz="0" w:space="0" w:color="auto"/>
        <w:right w:val="none" w:sz="0" w:space="0" w:color="auto"/>
      </w:divBdr>
    </w:div>
    <w:div w:id="1548109193">
      <w:marLeft w:val="0"/>
      <w:marRight w:val="0"/>
      <w:marTop w:val="0"/>
      <w:marBottom w:val="0"/>
      <w:divBdr>
        <w:top w:val="none" w:sz="0" w:space="0" w:color="auto"/>
        <w:left w:val="none" w:sz="0" w:space="0" w:color="auto"/>
        <w:bottom w:val="none" w:sz="0" w:space="0" w:color="auto"/>
        <w:right w:val="none" w:sz="0" w:space="0" w:color="auto"/>
      </w:divBdr>
    </w:div>
    <w:div w:id="1548296756">
      <w:marLeft w:val="0"/>
      <w:marRight w:val="0"/>
      <w:marTop w:val="0"/>
      <w:marBottom w:val="0"/>
      <w:divBdr>
        <w:top w:val="none" w:sz="0" w:space="0" w:color="auto"/>
        <w:left w:val="none" w:sz="0" w:space="0" w:color="auto"/>
        <w:bottom w:val="none" w:sz="0" w:space="0" w:color="auto"/>
        <w:right w:val="none" w:sz="0" w:space="0" w:color="auto"/>
      </w:divBdr>
    </w:div>
    <w:div w:id="1548368513">
      <w:marLeft w:val="0"/>
      <w:marRight w:val="0"/>
      <w:marTop w:val="0"/>
      <w:marBottom w:val="0"/>
      <w:divBdr>
        <w:top w:val="none" w:sz="0" w:space="0" w:color="auto"/>
        <w:left w:val="none" w:sz="0" w:space="0" w:color="auto"/>
        <w:bottom w:val="none" w:sz="0" w:space="0" w:color="auto"/>
        <w:right w:val="none" w:sz="0" w:space="0" w:color="auto"/>
      </w:divBdr>
    </w:div>
    <w:div w:id="1549952079">
      <w:marLeft w:val="0"/>
      <w:marRight w:val="0"/>
      <w:marTop w:val="0"/>
      <w:marBottom w:val="0"/>
      <w:divBdr>
        <w:top w:val="none" w:sz="0" w:space="0" w:color="auto"/>
        <w:left w:val="none" w:sz="0" w:space="0" w:color="auto"/>
        <w:bottom w:val="none" w:sz="0" w:space="0" w:color="auto"/>
        <w:right w:val="none" w:sz="0" w:space="0" w:color="auto"/>
      </w:divBdr>
    </w:div>
    <w:div w:id="1550142700">
      <w:marLeft w:val="0"/>
      <w:marRight w:val="0"/>
      <w:marTop w:val="0"/>
      <w:marBottom w:val="0"/>
      <w:divBdr>
        <w:top w:val="none" w:sz="0" w:space="0" w:color="auto"/>
        <w:left w:val="none" w:sz="0" w:space="0" w:color="auto"/>
        <w:bottom w:val="none" w:sz="0" w:space="0" w:color="auto"/>
        <w:right w:val="none" w:sz="0" w:space="0" w:color="auto"/>
      </w:divBdr>
    </w:div>
    <w:div w:id="1551189713">
      <w:marLeft w:val="0"/>
      <w:marRight w:val="0"/>
      <w:marTop w:val="0"/>
      <w:marBottom w:val="0"/>
      <w:divBdr>
        <w:top w:val="none" w:sz="0" w:space="0" w:color="auto"/>
        <w:left w:val="none" w:sz="0" w:space="0" w:color="auto"/>
        <w:bottom w:val="none" w:sz="0" w:space="0" w:color="auto"/>
        <w:right w:val="none" w:sz="0" w:space="0" w:color="auto"/>
      </w:divBdr>
    </w:div>
    <w:div w:id="1551383056">
      <w:marLeft w:val="0"/>
      <w:marRight w:val="0"/>
      <w:marTop w:val="0"/>
      <w:marBottom w:val="0"/>
      <w:divBdr>
        <w:top w:val="none" w:sz="0" w:space="0" w:color="auto"/>
        <w:left w:val="none" w:sz="0" w:space="0" w:color="auto"/>
        <w:bottom w:val="none" w:sz="0" w:space="0" w:color="auto"/>
        <w:right w:val="none" w:sz="0" w:space="0" w:color="auto"/>
      </w:divBdr>
    </w:div>
    <w:div w:id="1551456310">
      <w:marLeft w:val="0"/>
      <w:marRight w:val="0"/>
      <w:marTop w:val="0"/>
      <w:marBottom w:val="0"/>
      <w:divBdr>
        <w:top w:val="none" w:sz="0" w:space="0" w:color="auto"/>
        <w:left w:val="none" w:sz="0" w:space="0" w:color="auto"/>
        <w:bottom w:val="none" w:sz="0" w:space="0" w:color="auto"/>
        <w:right w:val="none" w:sz="0" w:space="0" w:color="auto"/>
      </w:divBdr>
    </w:div>
    <w:div w:id="1551644973">
      <w:marLeft w:val="0"/>
      <w:marRight w:val="0"/>
      <w:marTop w:val="0"/>
      <w:marBottom w:val="0"/>
      <w:divBdr>
        <w:top w:val="none" w:sz="0" w:space="0" w:color="auto"/>
        <w:left w:val="none" w:sz="0" w:space="0" w:color="auto"/>
        <w:bottom w:val="none" w:sz="0" w:space="0" w:color="auto"/>
        <w:right w:val="none" w:sz="0" w:space="0" w:color="auto"/>
      </w:divBdr>
    </w:div>
    <w:div w:id="1552113663">
      <w:marLeft w:val="0"/>
      <w:marRight w:val="0"/>
      <w:marTop w:val="0"/>
      <w:marBottom w:val="0"/>
      <w:divBdr>
        <w:top w:val="none" w:sz="0" w:space="0" w:color="auto"/>
        <w:left w:val="none" w:sz="0" w:space="0" w:color="auto"/>
        <w:bottom w:val="none" w:sz="0" w:space="0" w:color="auto"/>
        <w:right w:val="none" w:sz="0" w:space="0" w:color="auto"/>
      </w:divBdr>
    </w:div>
    <w:div w:id="1552303332">
      <w:marLeft w:val="0"/>
      <w:marRight w:val="0"/>
      <w:marTop w:val="0"/>
      <w:marBottom w:val="0"/>
      <w:divBdr>
        <w:top w:val="none" w:sz="0" w:space="0" w:color="auto"/>
        <w:left w:val="none" w:sz="0" w:space="0" w:color="auto"/>
        <w:bottom w:val="none" w:sz="0" w:space="0" w:color="auto"/>
        <w:right w:val="none" w:sz="0" w:space="0" w:color="auto"/>
      </w:divBdr>
    </w:div>
    <w:div w:id="1553231190">
      <w:marLeft w:val="0"/>
      <w:marRight w:val="0"/>
      <w:marTop w:val="0"/>
      <w:marBottom w:val="0"/>
      <w:divBdr>
        <w:top w:val="none" w:sz="0" w:space="0" w:color="auto"/>
        <w:left w:val="none" w:sz="0" w:space="0" w:color="auto"/>
        <w:bottom w:val="none" w:sz="0" w:space="0" w:color="auto"/>
        <w:right w:val="none" w:sz="0" w:space="0" w:color="auto"/>
      </w:divBdr>
    </w:div>
    <w:div w:id="1553535416">
      <w:marLeft w:val="0"/>
      <w:marRight w:val="0"/>
      <w:marTop w:val="0"/>
      <w:marBottom w:val="0"/>
      <w:divBdr>
        <w:top w:val="none" w:sz="0" w:space="0" w:color="auto"/>
        <w:left w:val="none" w:sz="0" w:space="0" w:color="auto"/>
        <w:bottom w:val="none" w:sz="0" w:space="0" w:color="auto"/>
        <w:right w:val="none" w:sz="0" w:space="0" w:color="auto"/>
      </w:divBdr>
    </w:div>
    <w:div w:id="1553619747">
      <w:marLeft w:val="0"/>
      <w:marRight w:val="0"/>
      <w:marTop w:val="0"/>
      <w:marBottom w:val="0"/>
      <w:divBdr>
        <w:top w:val="none" w:sz="0" w:space="0" w:color="auto"/>
        <w:left w:val="none" w:sz="0" w:space="0" w:color="auto"/>
        <w:bottom w:val="none" w:sz="0" w:space="0" w:color="auto"/>
        <w:right w:val="none" w:sz="0" w:space="0" w:color="auto"/>
      </w:divBdr>
    </w:div>
    <w:div w:id="1554349010">
      <w:marLeft w:val="0"/>
      <w:marRight w:val="0"/>
      <w:marTop w:val="0"/>
      <w:marBottom w:val="0"/>
      <w:divBdr>
        <w:top w:val="none" w:sz="0" w:space="0" w:color="auto"/>
        <w:left w:val="none" w:sz="0" w:space="0" w:color="auto"/>
        <w:bottom w:val="none" w:sz="0" w:space="0" w:color="auto"/>
        <w:right w:val="none" w:sz="0" w:space="0" w:color="auto"/>
      </w:divBdr>
    </w:div>
    <w:div w:id="1554654858">
      <w:marLeft w:val="0"/>
      <w:marRight w:val="0"/>
      <w:marTop w:val="0"/>
      <w:marBottom w:val="0"/>
      <w:divBdr>
        <w:top w:val="none" w:sz="0" w:space="0" w:color="auto"/>
        <w:left w:val="none" w:sz="0" w:space="0" w:color="auto"/>
        <w:bottom w:val="none" w:sz="0" w:space="0" w:color="auto"/>
        <w:right w:val="none" w:sz="0" w:space="0" w:color="auto"/>
      </w:divBdr>
    </w:div>
    <w:div w:id="1554659958">
      <w:marLeft w:val="0"/>
      <w:marRight w:val="0"/>
      <w:marTop w:val="0"/>
      <w:marBottom w:val="0"/>
      <w:divBdr>
        <w:top w:val="none" w:sz="0" w:space="0" w:color="auto"/>
        <w:left w:val="none" w:sz="0" w:space="0" w:color="auto"/>
        <w:bottom w:val="none" w:sz="0" w:space="0" w:color="auto"/>
        <w:right w:val="none" w:sz="0" w:space="0" w:color="auto"/>
      </w:divBdr>
    </w:div>
    <w:div w:id="1555309042">
      <w:marLeft w:val="0"/>
      <w:marRight w:val="0"/>
      <w:marTop w:val="0"/>
      <w:marBottom w:val="0"/>
      <w:divBdr>
        <w:top w:val="none" w:sz="0" w:space="0" w:color="auto"/>
        <w:left w:val="none" w:sz="0" w:space="0" w:color="auto"/>
        <w:bottom w:val="none" w:sz="0" w:space="0" w:color="auto"/>
        <w:right w:val="none" w:sz="0" w:space="0" w:color="auto"/>
      </w:divBdr>
    </w:div>
    <w:div w:id="1555309638">
      <w:marLeft w:val="0"/>
      <w:marRight w:val="0"/>
      <w:marTop w:val="0"/>
      <w:marBottom w:val="0"/>
      <w:divBdr>
        <w:top w:val="none" w:sz="0" w:space="0" w:color="auto"/>
        <w:left w:val="none" w:sz="0" w:space="0" w:color="auto"/>
        <w:bottom w:val="none" w:sz="0" w:space="0" w:color="auto"/>
        <w:right w:val="none" w:sz="0" w:space="0" w:color="auto"/>
      </w:divBdr>
    </w:div>
    <w:div w:id="1555506047">
      <w:marLeft w:val="0"/>
      <w:marRight w:val="0"/>
      <w:marTop w:val="0"/>
      <w:marBottom w:val="0"/>
      <w:divBdr>
        <w:top w:val="none" w:sz="0" w:space="0" w:color="auto"/>
        <w:left w:val="none" w:sz="0" w:space="0" w:color="auto"/>
        <w:bottom w:val="none" w:sz="0" w:space="0" w:color="auto"/>
        <w:right w:val="none" w:sz="0" w:space="0" w:color="auto"/>
      </w:divBdr>
    </w:div>
    <w:div w:id="1555964467">
      <w:marLeft w:val="0"/>
      <w:marRight w:val="0"/>
      <w:marTop w:val="0"/>
      <w:marBottom w:val="0"/>
      <w:divBdr>
        <w:top w:val="none" w:sz="0" w:space="0" w:color="auto"/>
        <w:left w:val="none" w:sz="0" w:space="0" w:color="auto"/>
        <w:bottom w:val="none" w:sz="0" w:space="0" w:color="auto"/>
        <w:right w:val="none" w:sz="0" w:space="0" w:color="auto"/>
      </w:divBdr>
    </w:div>
    <w:div w:id="1556239078">
      <w:marLeft w:val="0"/>
      <w:marRight w:val="0"/>
      <w:marTop w:val="0"/>
      <w:marBottom w:val="0"/>
      <w:divBdr>
        <w:top w:val="none" w:sz="0" w:space="0" w:color="auto"/>
        <w:left w:val="none" w:sz="0" w:space="0" w:color="auto"/>
        <w:bottom w:val="none" w:sz="0" w:space="0" w:color="auto"/>
        <w:right w:val="none" w:sz="0" w:space="0" w:color="auto"/>
      </w:divBdr>
    </w:div>
    <w:div w:id="1556425404">
      <w:marLeft w:val="0"/>
      <w:marRight w:val="0"/>
      <w:marTop w:val="0"/>
      <w:marBottom w:val="0"/>
      <w:divBdr>
        <w:top w:val="none" w:sz="0" w:space="0" w:color="auto"/>
        <w:left w:val="none" w:sz="0" w:space="0" w:color="auto"/>
        <w:bottom w:val="none" w:sz="0" w:space="0" w:color="auto"/>
        <w:right w:val="none" w:sz="0" w:space="0" w:color="auto"/>
      </w:divBdr>
    </w:div>
    <w:div w:id="1556893514">
      <w:marLeft w:val="0"/>
      <w:marRight w:val="0"/>
      <w:marTop w:val="0"/>
      <w:marBottom w:val="0"/>
      <w:divBdr>
        <w:top w:val="none" w:sz="0" w:space="0" w:color="auto"/>
        <w:left w:val="none" w:sz="0" w:space="0" w:color="auto"/>
        <w:bottom w:val="none" w:sz="0" w:space="0" w:color="auto"/>
        <w:right w:val="none" w:sz="0" w:space="0" w:color="auto"/>
      </w:divBdr>
    </w:div>
    <w:div w:id="1556938847">
      <w:marLeft w:val="0"/>
      <w:marRight w:val="0"/>
      <w:marTop w:val="0"/>
      <w:marBottom w:val="0"/>
      <w:divBdr>
        <w:top w:val="none" w:sz="0" w:space="0" w:color="auto"/>
        <w:left w:val="none" w:sz="0" w:space="0" w:color="auto"/>
        <w:bottom w:val="none" w:sz="0" w:space="0" w:color="auto"/>
        <w:right w:val="none" w:sz="0" w:space="0" w:color="auto"/>
      </w:divBdr>
    </w:div>
    <w:div w:id="1556966762">
      <w:marLeft w:val="0"/>
      <w:marRight w:val="0"/>
      <w:marTop w:val="0"/>
      <w:marBottom w:val="0"/>
      <w:divBdr>
        <w:top w:val="none" w:sz="0" w:space="0" w:color="auto"/>
        <w:left w:val="none" w:sz="0" w:space="0" w:color="auto"/>
        <w:bottom w:val="none" w:sz="0" w:space="0" w:color="auto"/>
        <w:right w:val="none" w:sz="0" w:space="0" w:color="auto"/>
      </w:divBdr>
    </w:div>
    <w:div w:id="1557618263">
      <w:marLeft w:val="0"/>
      <w:marRight w:val="0"/>
      <w:marTop w:val="0"/>
      <w:marBottom w:val="0"/>
      <w:divBdr>
        <w:top w:val="none" w:sz="0" w:space="0" w:color="auto"/>
        <w:left w:val="none" w:sz="0" w:space="0" w:color="auto"/>
        <w:bottom w:val="none" w:sz="0" w:space="0" w:color="auto"/>
        <w:right w:val="none" w:sz="0" w:space="0" w:color="auto"/>
      </w:divBdr>
    </w:div>
    <w:div w:id="1557620261">
      <w:marLeft w:val="0"/>
      <w:marRight w:val="0"/>
      <w:marTop w:val="0"/>
      <w:marBottom w:val="0"/>
      <w:divBdr>
        <w:top w:val="none" w:sz="0" w:space="0" w:color="auto"/>
        <w:left w:val="none" w:sz="0" w:space="0" w:color="auto"/>
        <w:bottom w:val="none" w:sz="0" w:space="0" w:color="auto"/>
        <w:right w:val="none" w:sz="0" w:space="0" w:color="auto"/>
      </w:divBdr>
    </w:div>
    <w:div w:id="1559702955">
      <w:marLeft w:val="0"/>
      <w:marRight w:val="0"/>
      <w:marTop w:val="0"/>
      <w:marBottom w:val="0"/>
      <w:divBdr>
        <w:top w:val="none" w:sz="0" w:space="0" w:color="auto"/>
        <w:left w:val="none" w:sz="0" w:space="0" w:color="auto"/>
        <w:bottom w:val="none" w:sz="0" w:space="0" w:color="auto"/>
        <w:right w:val="none" w:sz="0" w:space="0" w:color="auto"/>
      </w:divBdr>
    </w:div>
    <w:div w:id="1559705853">
      <w:marLeft w:val="0"/>
      <w:marRight w:val="0"/>
      <w:marTop w:val="0"/>
      <w:marBottom w:val="0"/>
      <w:divBdr>
        <w:top w:val="none" w:sz="0" w:space="0" w:color="auto"/>
        <w:left w:val="none" w:sz="0" w:space="0" w:color="auto"/>
        <w:bottom w:val="none" w:sz="0" w:space="0" w:color="auto"/>
        <w:right w:val="none" w:sz="0" w:space="0" w:color="auto"/>
      </w:divBdr>
    </w:div>
    <w:div w:id="1559971779">
      <w:marLeft w:val="0"/>
      <w:marRight w:val="0"/>
      <w:marTop w:val="0"/>
      <w:marBottom w:val="0"/>
      <w:divBdr>
        <w:top w:val="none" w:sz="0" w:space="0" w:color="auto"/>
        <w:left w:val="none" w:sz="0" w:space="0" w:color="auto"/>
        <w:bottom w:val="none" w:sz="0" w:space="0" w:color="auto"/>
        <w:right w:val="none" w:sz="0" w:space="0" w:color="auto"/>
      </w:divBdr>
    </w:div>
    <w:div w:id="1560239912">
      <w:marLeft w:val="0"/>
      <w:marRight w:val="0"/>
      <w:marTop w:val="0"/>
      <w:marBottom w:val="0"/>
      <w:divBdr>
        <w:top w:val="none" w:sz="0" w:space="0" w:color="auto"/>
        <w:left w:val="none" w:sz="0" w:space="0" w:color="auto"/>
        <w:bottom w:val="none" w:sz="0" w:space="0" w:color="auto"/>
        <w:right w:val="none" w:sz="0" w:space="0" w:color="auto"/>
      </w:divBdr>
    </w:div>
    <w:div w:id="1560242234">
      <w:marLeft w:val="0"/>
      <w:marRight w:val="0"/>
      <w:marTop w:val="0"/>
      <w:marBottom w:val="0"/>
      <w:divBdr>
        <w:top w:val="none" w:sz="0" w:space="0" w:color="auto"/>
        <w:left w:val="none" w:sz="0" w:space="0" w:color="auto"/>
        <w:bottom w:val="none" w:sz="0" w:space="0" w:color="auto"/>
        <w:right w:val="none" w:sz="0" w:space="0" w:color="auto"/>
      </w:divBdr>
    </w:div>
    <w:div w:id="1560361637">
      <w:marLeft w:val="0"/>
      <w:marRight w:val="0"/>
      <w:marTop w:val="0"/>
      <w:marBottom w:val="0"/>
      <w:divBdr>
        <w:top w:val="none" w:sz="0" w:space="0" w:color="auto"/>
        <w:left w:val="none" w:sz="0" w:space="0" w:color="auto"/>
        <w:bottom w:val="none" w:sz="0" w:space="0" w:color="auto"/>
        <w:right w:val="none" w:sz="0" w:space="0" w:color="auto"/>
      </w:divBdr>
    </w:div>
    <w:div w:id="1560702321">
      <w:marLeft w:val="0"/>
      <w:marRight w:val="0"/>
      <w:marTop w:val="0"/>
      <w:marBottom w:val="0"/>
      <w:divBdr>
        <w:top w:val="none" w:sz="0" w:space="0" w:color="auto"/>
        <w:left w:val="none" w:sz="0" w:space="0" w:color="auto"/>
        <w:bottom w:val="none" w:sz="0" w:space="0" w:color="auto"/>
        <w:right w:val="none" w:sz="0" w:space="0" w:color="auto"/>
      </w:divBdr>
    </w:div>
    <w:div w:id="1560938330">
      <w:marLeft w:val="0"/>
      <w:marRight w:val="0"/>
      <w:marTop w:val="0"/>
      <w:marBottom w:val="0"/>
      <w:divBdr>
        <w:top w:val="none" w:sz="0" w:space="0" w:color="auto"/>
        <w:left w:val="none" w:sz="0" w:space="0" w:color="auto"/>
        <w:bottom w:val="none" w:sz="0" w:space="0" w:color="auto"/>
        <w:right w:val="none" w:sz="0" w:space="0" w:color="auto"/>
      </w:divBdr>
    </w:div>
    <w:div w:id="1561016399">
      <w:marLeft w:val="0"/>
      <w:marRight w:val="0"/>
      <w:marTop w:val="0"/>
      <w:marBottom w:val="0"/>
      <w:divBdr>
        <w:top w:val="none" w:sz="0" w:space="0" w:color="auto"/>
        <w:left w:val="none" w:sz="0" w:space="0" w:color="auto"/>
        <w:bottom w:val="none" w:sz="0" w:space="0" w:color="auto"/>
        <w:right w:val="none" w:sz="0" w:space="0" w:color="auto"/>
      </w:divBdr>
    </w:div>
    <w:div w:id="1561138803">
      <w:marLeft w:val="0"/>
      <w:marRight w:val="0"/>
      <w:marTop w:val="0"/>
      <w:marBottom w:val="0"/>
      <w:divBdr>
        <w:top w:val="none" w:sz="0" w:space="0" w:color="auto"/>
        <w:left w:val="none" w:sz="0" w:space="0" w:color="auto"/>
        <w:bottom w:val="none" w:sz="0" w:space="0" w:color="auto"/>
        <w:right w:val="none" w:sz="0" w:space="0" w:color="auto"/>
      </w:divBdr>
    </w:div>
    <w:div w:id="1562984135">
      <w:marLeft w:val="0"/>
      <w:marRight w:val="0"/>
      <w:marTop w:val="0"/>
      <w:marBottom w:val="0"/>
      <w:divBdr>
        <w:top w:val="none" w:sz="0" w:space="0" w:color="auto"/>
        <w:left w:val="none" w:sz="0" w:space="0" w:color="auto"/>
        <w:bottom w:val="none" w:sz="0" w:space="0" w:color="auto"/>
        <w:right w:val="none" w:sz="0" w:space="0" w:color="auto"/>
      </w:divBdr>
    </w:div>
    <w:div w:id="1563640452">
      <w:marLeft w:val="0"/>
      <w:marRight w:val="0"/>
      <w:marTop w:val="0"/>
      <w:marBottom w:val="0"/>
      <w:divBdr>
        <w:top w:val="none" w:sz="0" w:space="0" w:color="auto"/>
        <w:left w:val="none" w:sz="0" w:space="0" w:color="auto"/>
        <w:bottom w:val="none" w:sz="0" w:space="0" w:color="auto"/>
        <w:right w:val="none" w:sz="0" w:space="0" w:color="auto"/>
      </w:divBdr>
    </w:div>
    <w:div w:id="1564028483">
      <w:marLeft w:val="0"/>
      <w:marRight w:val="0"/>
      <w:marTop w:val="0"/>
      <w:marBottom w:val="0"/>
      <w:divBdr>
        <w:top w:val="none" w:sz="0" w:space="0" w:color="auto"/>
        <w:left w:val="none" w:sz="0" w:space="0" w:color="auto"/>
        <w:bottom w:val="none" w:sz="0" w:space="0" w:color="auto"/>
        <w:right w:val="none" w:sz="0" w:space="0" w:color="auto"/>
      </w:divBdr>
    </w:div>
    <w:div w:id="1564439141">
      <w:marLeft w:val="0"/>
      <w:marRight w:val="0"/>
      <w:marTop w:val="0"/>
      <w:marBottom w:val="0"/>
      <w:divBdr>
        <w:top w:val="none" w:sz="0" w:space="0" w:color="auto"/>
        <w:left w:val="none" w:sz="0" w:space="0" w:color="auto"/>
        <w:bottom w:val="none" w:sz="0" w:space="0" w:color="auto"/>
        <w:right w:val="none" w:sz="0" w:space="0" w:color="auto"/>
      </w:divBdr>
    </w:div>
    <w:div w:id="1564488825">
      <w:marLeft w:val="0"/>
      <w:marRight w:val="0"/>
      <w:marTop w:val="0"/>
      <w:marBottom w:val="0"/>
      <w:divBdr>
        <w:top w:val="none" w:sz="0" w:space="0" w:color="auto"/>
        <w:left w:val="none" w:sz="0" w:space="0" w:color="auto"/>
        <w:bottom w:val="none" w:sz="0" w:space="0" w:color="auto"/>
        <w:right w:val="none" w:sz="0" w:space="0" w:color="auto"/>
      </w:divBdr>
    </w:div>
    <w:div w:id="1564876190">
      <w:marLeft w:val="0"/>
      <w:marRight w:val="0"/>
      <w:marTop w:val="0"/>
      <w:marBottom w:val="0"/>
      <w:divBdr>
        <w:top w:val="none" w:sz="0" w:space="0" w:color="auto"/>
        <w:left w:val="none" w:sz="0" w:space="0" w:color="auto"/>
        <w:bottom w:val="none" w:sz="0" w:space="0" w:color="auto"/>
        <w:right w:val="none" w:sz="0" w:space="0" w:color="auto"/>
      </w:divBdr>
    </w:div>
    <w:div w:id="1565096982">
      <w:marLeft w:val="0"/>
      <w:marRight w:val="0"/>
      <w:marTop w:val="0"/>
      <w:marBottom w:val="0"/>
      <w:divBdr>
        <w:top w:val="none" w:sz="0" w:space="0" w:color="auto"/>
        <w:left w:val="none" w:sz="0" w:space="0" w:color="auto"/>
        <w:bottom w:val="none" w:sz="0" w:space="0" w:color="auto"/>
        <w:right w:val="none" w:sz="0" w:space="0" w:color="auto"/>
      </w:divBdr>
    </w:div>
    <w:div w:id="1565287582">
      <w:marLeft w:val="0"/>
      <w:marRight w:val="0"/>
      <w:marTop w:val="0"/>
      <w:marBottom w:val="0"/>
      <w:divBdr>
        <w:top w:val="none" w:sz="0" w:space="0" w:color="auto"/>
        <w:left w:val="none" w:sz="0" w:space="0" w:color="auto"/>
        <w:bottom w:val="none" w:sz="0" w:space="0" w:color="auto"/>
        <w:right w:val="none" w:sz="0" w:space="0" w:color="auto"/>
      </w:divBdr>
    </w:div>
    <w:div w:id="1565334254">
      <w:marLeft w:val="0"/>
      <w:marRight w:val="0"/>
      <w:marTop w:val="0"/>
      <w:marBottom w:val="0"/>
      <w:divBdr>
        <w:top w:val="none" w:sz="0" w:space="0" w:color="auto"/>
        <w:left w:val="none" w:sz="0" w:space="0" w:color="auto"/>
        <w:bottom w:val="none" w:sz="0" w:space="0" w:color="auto"/>
        <w:right w:val="none" w:sz="0" w:space="0" w:color="auto"/>
      </w:divBdr>
    </w:div>
    <w:div w:id="1565408847">
      <w:marLeft w:val="0"/>
      <w:marRight w:val="0"/>
      <w:marTop w:val="0"/>
      <w:marBottom w:val="0"/>
      <w:divBdr>
        <w:top w:val="none" w:sz="0" w:space="0" w:color="auto"/>
        <w:left w:val="none" w:sz="0" w:space="0" w:color="auto"/>
        <w:bottom w:val="none" w:sz="0" w:space="0" w:color="auto"/>
        <w:right w:val="none" w:sz="0" w:space="0" w:color="auto"/>
      </w:divBdr>
    </w:div>
    <w:div w:id="1565604596">
      <w:marLeft w:val="0"/>
      <w:marRight w:val="0"/>
      <w:marTop w:val="0"/>
      <w:marBottom w:val="0"/>
      <w:divBdr>
        <w:top w:val="none" w:sz="0" w:space="0" w:color="auto"/>
        <w:left w:val="none" w:sz="0" w:space="0" w:color="auto"/>
        <w:bottom w:val="none" w:sz="0" w:space="0" w:color="auto"/>
        <w:right w:val="none" w:sz="0" w:space="0" w:color="auto"/>
      </w:divBdr>
    </w:div>
    <w:div w:id="1565680607">
      <w:marLeft w:val="0"/>
      <w:marRight w:val="0"/>
      <w:marTop w:val="0"/>
      <w:marBottom w:val="0"/>
      <w:divBdr>
        <w:top w:val="none" w:sz="0" w:space="0" w:color="auto"/>
        <w:left w:val="none" w:sz="0" w:space="0" w:color="auto"/>
        <w:bottom w:val="none" w:sz="0" w:space="0" w:color="auto"/>
        <w:right w:val="none" w:sz="0" w:space="0" w:color="auto"/>
      </w:divBdr>
    </w:div>
    <w:div w:id="1567453210">
      <w:marLeft w:val="0"/>
      <w:marRight w:val="0"/>
      <w:marTop w:val="0"/>
      <w:marBottom w:val="0"/>
      <w:divBdr>
        <w:top w:val="none" w:sz="0" w:space="0" w:color="auto"/>
        <w:left w:val="none" w:sz="0" w:space="0" w:color="auto"/>
        <w:bottom w:val="none" w:sz="0" w:space="0" w:color="auto"/>
        <w:right w:val="none" w:sz="0" w:space="0" w:color="auto"/>
      </w:divBdr>
    </w:div>
    <w:div w:id="1567569289">
      <w:marLeft w:val="0"/>
      <w:marRight w:val="0"/>
      <w:marTop w:val="0"/>
      <w:marBottom w:val="0"/>
      <w:divBdr>
        <w:top w:val="none" w:sz="0" w:space="0" w:color="auto"/>
        <w:left w:val="none" w:sz="0" w:space="0" w:color="auto"/>
        <w:bottom w:val="none" w:sz="0" w:space="0" w:color="auto"/>
        <w:right w:val="none" w:sz="0" w:space="0" w:color="auto"/>
      </w:divBdr>
    </w:div>
    <w:div w:id="1567957493">
      <w:marLeft w:val="0"/>
      <w:marRight w:val="0"/>
      <w:marTop w:val="0"/>
      <w:marBottom w:val="0"/>
      <w:divBdr>
        <w:top w:val="none" w:sz="0" w:space="0" w:color="auto"/>
        <w:left w:val="none" w:sz="0" w:space="0" w:color="auto"/>
        <w:bottom w:val="none" w:sz="0" w:space="0" w:color="auto"/>
        <w:right w:val="none" w:sz="0" w:space="0" w:color="auto"/>
      </w:divBdr>
    </w:div>
    <w:div w:id="1568304808">
      <w:marLeft w:val="0"/>
      <w:marRight w:val="0"/>
      <w:marTop w:val="0"/>
      <w:marBottom w:val="0"/>
      <w:divBdr>
        <w:top w:val="none" w:sz="0" w:space="0" w:color="auto"/>
        <w:left w:val="none" w:sz="0" w:space="0" w:color="auto"/>
        <w:bottom w:val="none" w:sz="0" w:space="0" w:color="auto"/>
        <w:right w:val="none" w:sz="0" w:space="0" w:color="auto"/>
      </w:divBdr>
    </w:div>
    <w:div w:id="1568497977">
      <w:marLeft w:val="0"/>
      <w:marRight w:val="0"/>
      <w:marTop w:val="0"/>
      <w:marBottom w:val="0"/>
      <w:divBdr>
        <w:top w:val="none" w:sz="0" w:space="0" w:color="auto"/>
        <w:left w:val="none" w:sz="0" w:space="0" w:color="auto"/>
        <w:bottom w:val="none" w:sz="0" w:space="0" w:color="auto"/>
        <w:right w:val="none" w:sz="0" w:space="0" w:color="auto"/>
      </w:divBdr>
    </w:div>
    <w:div w:id="1569539027">
      <w:marLeft w:val="0"/>
      <w:marRight w:val="0"/>
      <w:marTop w:val="0"/>
      <w:marBottom w:val="0"/>
      <w:divBdr>
        <w:top w:val="none" w:sz="0" w:space="0" w:color="auto"/>
        <w:left w:val="none" w:sz="0" w:space="0" w:color="auto"/>
        <w:bottom w:val="none" w:sz="0" w:space="0" w:color="auto"/>
        <w:right w:val="none" w:sz="0" w:space="0" w:color="auto"/>
      </w:divBdr>
    </w:div>
    <w:div w:id="1571192248">
      <w:marLeft w:val="0"/>
      <w:marRight w:val="0"/>
      <w:marTop w:val="0"/>
      <w:marBottom w:val="0"/>
      <w:divBdr>
        <w:top w:val="none" w:sz="0" w:space="0" w:color="auto"/>
        <w:left w:val="none" w:sz="0" w:space="0" w:color="auto"/>
        <w:bottom w:val="none" w:sz="0" w:space="0" w:color="auto"/>
        <w:right w:val="none" w:sz="0" w:space="0" w:color="auto"/>
      </w:divBdr>
    </w:div>
    <w:div w:id="1571422313">
      <w:marLeft w:val="0"/>
      <w:marRight w:val="0"/>
      <w:marTop w:val="0"/>
      <w:marBottom w:val="0"/>
      <w:divBdr>
        <w:top w:val="none" w:sz="0" w:space="0" w:color="auto"/>
        <w:left w:val="none" w:sz="0" w:space="0" w:color="auto"/>
        <w:bottom w:val="none" w:sz="0" w:space="0" w:color="auto"/>
        <w:right w:val="none" w:sz="0" w:space="0" w:color="auto"/>
      </w:divBdr>
    </w:div>
    <w:div w:id="1571454222">
      <w:marLeft w:val="0"/>
      <w:marRight w:val="0"/>
      <w:marTop w:val="0"/>
      <w:marBottom w:val="0"/>
      <w:divBdr>
        <w:top w:val="none" w:sz="0" w:space="0" w:color="auto"/>
        <w:left w:val="none" w:sz="0" w:space="0" w:color="auto"/>
        <w:bottom w:val="none" w:sz="0" w:space="0" w:color="auto"/>
        <w:right w:val="none" w:sz="0" w:space="0" w:color="auto"/>
      </w:divBdr>
    </w:div>
    <w:div w:id="1571497515">
      <w:marLeft w:val="0"/>
      <w:marRight w:val="0"/>
      <w:marTop w:val="0"/>
      <w:marBottom w:val="0"/>
      <w:divBdr>
        <w:top w:val="none" w:sz="0" w:space="0" w:color="auto"/>
        <w:left w:val="none" w:sz="0" w:space="0" w:color="auto"/>
        <w:bottom w:val="none" w:sz="0" w:space="0" w:color="auto"/>
        <w:right w:val="none" w:sz="0" w:space="0" w:color="auto"/>
      </w:divBdr>
    </w:div>
    <w:div w:id="1571770623">
      <w:marLeft w:val="0"/>
      <w:marRight w:val="0"/>
      <w:marTop w:val="0"/>
      <w:marBottom w:val="0"/>
      <w:divBdr>
        <w:top w:val="none" w:sz="0" w:space="0" w:color="auto"/>
        <w:left w:val="none" w:sz="0" w:space="0" w:color="auto"/>
        <w:bottom w:val="none" w:sz="0" w:space="0" w:color="auto"/>
        <w:right w:val="none" w:sz="0" w:space="0" w:color="auto"/>
      </w:divBdr>
    </w:div>
    <w:div w:id="1572689796">
      <w:marLeft w:val="0"/>
      <w:marRight w:val="0"/>
      <w:marTop w:val="0"/>
      <w:marBottom w:val="0"/>
      <w:divBdr>
        <w:top w:val="none" w:sz="0" w:space="0" w:color="auto"/>
        <w:left w:val="none" w:sz="0" w:space="0" w:color="auto"/>
        <w:bottom w:val="none" w:sz="0" w:space="0" w:color="auto"/>
        <w:right w:val="none" w:sz="0" w:space="0" w:color="auto"/>
      </w:divBdr>
    </w:div>
    <w:div w:id="1573005016">
      <w:marLeft w:val="0"/>
      <w:marRight w:val="0"/>
      <w:marTop w:val="0"/>
      <w:marBottom w:val="0"/>
      <w:divBdr>
        <w:top w:val="none" w:sz="0" w:space="0" w:color="auto"/>
        <w:left w:val="none" w:sz="0" w:space="0" w:color="auto"/>
        <w:bottom w:val="none" w:sz="0" w:space="0" w:color="auto"/>
        <w:right w:val="none" w:sz="0" w:space="0" w:color="auto"/>
      </w:divBdr>
    </w:div>
    <w:div w:id="1573810756">
      <w:marLeft w:val="0"/>
      <w:marRight w:val="0"/>
      <w:marTop w:val="0"/>
      <w:marBottom w:val="0"/>
      <w:divBdr>
        <w:top w:val="none" w:sz="0" w:space="0" w:color="auto"/>
        <w:left w:val="none" w:sz="0" w:space="0" w:color="auto"/>
        <w:bottom w:val="none" w:sz="0" w:space="0" w:color="auto"/>
        <w:right w:val="none" w:sz="0" w:space="0" w:color="auto"/>
      </w:divBdr>
    </w:div>
    <w:div w:id="1574008438">
      <w:marLeft w:val="0"/>
      <w:marRight w:val="0"/>
      <w:marTop w:val="0"/>
      <w:marBottom w:val="0"/>
      <w:divBdr>
        <w:top w:val="none" w:sz="0" w:space="0" w:color="auto"/>
        <w:left w:val="none" w:sz="0" w:space="0" w:color="auto"/>
        <w:bottom w:val="none" w:sz="0" w:space="0" w:color="auto"/>
        <w:right w:val="none" w:sz="0" w:space="0" w:color="auto"/>
      </w:divBdr>
    </w:div>
    <w:div w:id="1574122148">
      <w:marLeft w:val="0"/>
      <w:marRight w:val="0"/>
      <w:marTop w:val="0"/>
      <w:marBottom w:val="0"/>
      <w:divBdr>
        <w:top w:val="none" w:sz="0" w:space="0" w:color="auto"/>
        <w:left w:val="none" w:sz="0" w:space="0" w:color="auto"/>
        <w:bottom w:val="none" w:sz="0" w:space="0" w:color="auto"/>
        <w:right w:val="none" w:sz="0" w:space="0" w:color="auto"/>
      </w:divBdr>
    </w:div>
    <w:div w:id="1574270328">
      <w:marLeft w:val="0"/>
      <w:marRight w:val="0"/>
      <w:marTop w:val="0"/>
      <w:marBottom w:val="0"/>
      <w:divBdr>
        <w:top w:val="none" w:sz="0" w:space="0" w:color="auto"/>
        <w:left w:val="none" w:sz="0" w:space="0" w:color="auto"/>
        <w:bottom w:val="none" w:sz="0" w:space="0" w:color="auto"/>
        <w:right w:val="none" w:sz="0" w:space="0" w:color="auto"/>
      </w:divBdr>
    </w:div>
    <w:div w:id="1574585288">
      <w:marLeft w:val="0"/>
      <w:marRight w:val="0"/>
      <w:marTop w:val="0"/>
      <w:marBottom w:val="0"/>
      <w:divBdr>
        <w:top w:val="none" w:sz="0" w:space="0" w:color="auto"/>
        <w:left w:val="none" w:sz="0" w:space="0" w:color="auto"/>
        <w:bottom w:val="none" w:sz="0" w:space="0" w:color="auto"/>
        <w:right w:val="none" w:sz="0" w:space="0" w:color="auto"/>
      </w:divBdr>
    </w:div>
    <w:div w:id="1574587712">
      <w:marLeft w:val="0"/>
      <w:marRight w:val="0"/>
      <w:marTop w:val="0"/>
      <w:marBottom w:val="0"/>
      <w:divBdr>
        <w:top w:val="none" w:sz="0" w:space="0" w:color="auto"/>
        <w:left w:val="none" w:sz="0" w:space="0" w:color="auto"/>
        <w:bottom w:val="none" w:sz="0" w:space="0" w:color="auto"/>
        <w:right w:val="none" w:sz="0" w:space="0" w:color="auto"/>
      </w:divBdr>
    </w:div>
    <w:div w:id="1574700621">
      <w:marLeft w:val="0"/>
      <w:marRight w:val="0"/>
      <w:marTop w:val="0"/>
      <w:marBottom w:val="0"/>
      <w:divBdr>
        <w:top w:val="none" w:sz="0" w:space="0" w:color="auto"/>
        <w:left w:val="none" w:sz="0" w:space="0" w:color="auto"/>
        <w:bottom w:val="none" w:sz="0" w:space="0" w:color="auto"/>
        <w:right w:val="none" w:sz="0" w:space="0" w:color="auto"/>
      </w:divBdr>
    </w:div>
    <w:div w:id="1574856291">
      <w:marLeft w:val="0"/>
      <w:marRight w:val="0"/>
      <w:marTop w:val="0"/>
      <w:marBottom w:val="0"/>
      <w:divBdr>
        <w:top w:val="none" w:sz="0" w:space="0" w:color="auto"/>
        <w:left w:val="none" w:sz="0" w:space="0" w:color="auto"/>
        <w:bottom w:val="none" w:sz="0" w:space="0" w:color="auto"/>
        <w:right w:val="none" w:sz="0" w:space="0" w:color="auto"/>
      </w:divBdr>
    </w:div>
    <w:div w:id="1576284374">
      <w:marLeft w:val="0"/>
      <w:marRight w:val="0"/>
      <w:marTop w:val="0"/>
      <w:marBottom w:val="0"/>
      <w:divBdr>
        <w:top w:val="none" w:sz="0" w:space="0" w:color="auto"/>
        <w:left w:val="none" w:sz="0" w:space="0" w:color="auto"/>
        <w:bottom w:val="none" w:sz="0" w:space="0" w:color="auto"/>
        <w:right w:val="none" w:sz="0" w:space="0" w:color="auto"/>
      </w:divBdr>
    </w:div>
    <w:div w:id="1576427530">
      <w:marLeft w:val="0"/>
      <w:marRight w:val="0"/>
      <w:marTop w:val="0"/>
      <w:marBottom w:val="0"/>
      <w:divBdr>
        <w:top w:val="none" w:sz="0" w:space="0" w:color="auto"/>
        <w:left w:val="none" w:sz="0" w:space="0" w:color="auto"/>
        <w:bottom w:val="none" w:sz="0" w:space="0" w:color="auto"/>
        <w:right w:val="none" w:sz="0" w:space="0" w:color="auto"/>
      </w:divBdr>
    </w:div>
    <w:div w:id="1577476621">
      <w:marLeft w:val="0"/>
      <w:marRight w:val="0"/>
      <w:marTop w:val="0"/>
      <w:marBottom w:val="0"/>
      <w:divBdr>
        <w:top w:val="none" w:sz="0" w:space="0" w:color="auto"/>
        <w:left w:val="none" w:sz="0" w:space="0" w:color="auto"/>
        <w:bottom w:val="none" w:sz="0" w:space="0" w:color="auto"/>
        <w:right w:val="none" w:sz="0" w:space="0" w:color="auto"/>
      </w:divBdr>
    </w:div>
    <w:div w:id="1577476727">
      <w:marLeft w:val="0"/>
      <w:marRight w:val="0"/>
      <w:marTop w:val="0"/>
      <w:marBottom w:val="0"/>
      <w:divBdr>
        <w:top w:val="none" w:sz="0" w:space="0" w:color="auto"/>
        <w:left w:val="none" w:sz="0" w:space="0" w:color="auto"/>
        <w:bottom w:val="none" w:sz="0" w:space="0" w:color="auto"/>
        <w:right w:val="none" w:sz="0" w:space="0" w:color="auto"/>
      </w:divBdr>
    </w:div>
    <w:div w:id="1577594420">
      <w:marLeft w:val="0"/>
      <w:marRight w:val="0"/>
      <w:marTop w:val="0"/>
      <w:marBottom w:val="0"/>
      <w:divBdr>
        <w:top w:val="none" w:sz="0" w:space="0" w:color="auto"/>
        <w:left w:val="none" w:sz="0" w:space="0" w:color="auto"/>
        <w:bottom w:val="none" w:sz="0" w:space="0" w:color="auto"/>
        <w:right w:val="none" w:sz="0" w:space="0" w:color="auto"/>
      </w:divBdr>
    </w:div>
    <w:div w:id="1578638107">
      <w:marLeft w:val="0"/>
      <w:marRight w:val="0"/>
      <w:marTop w:val="0"/>
      <w:marBottom w:val="0"/>
      <w:divBdr>
        <w:top w:val="none" w:sz="0" w:space="0" w:color="auto"/>
        <w:left w:val="none" w:sz="0" w:space="0" w:color="auto"/>
        <w:bottom w:val="none" w:sz="0" w:space="0" w:color="auto"/>
        <w:right w:val="none" w:sz="0" w:space="0" w:color="auto"/>
      </w:divBdr>
    </w:div>
    <w:div w:id="1578663684">
      <w:marLeft w:val="0"/>
      <w:marRight w:val="0"/>
      <w:marTop w:val="0"/>
      <w:marBottom w:val="0"/>
      <w:divBdr>
        <w:top w:val="none" w:sz="0" w:space="0" w:color="auto"/>
        <w:left w:val="none" w:sz="0" w:space="0" w:color="auto"/>
        <w:bottom w:val="none" w:sz="0" w:space="0" w:color="auto"/>
        <w:right w:val="none" w:sz="0" w:space="0" w:color="auto"/>
      </w:divBdr>
    </w:div>
    <w:div w:id="1578713146">
      <w:marLeft w:val="0"/>
      <w:marRight w:val="0"/>
      <w:marTop w:val="0"/>
      <w:marBottom w:val="0"/>
      <w:divBdr>
        <w:top w:val="none" w:sz="0" w:space="0" w:color="auto"/>
        <w:left w:val="none" w:sz="0" w:space="0" w:color="auto"/>
        <w:bottom w:val="none" w:sz="0" w:space="0" w:color="auto"/>
        <w:right w:val="none" w:sz="0" w:space="0" w:color="auto"/>
      </w:divBdr>
    </w:div>
    <w:div w:id="1579094666">
      <w:marLeft w:val="0"/>
      <w:marRight w:val="0"/>
      <w:marTop w:val="0"/>
      <w:marBottom w:val="0"/>
      <w:divBdr>
        <w:top w:val="none" w:sz="0" w:space="0" w:color="auto"/>
        <w:left w:val="none" w:sz="0" w:space="0" w:color="auto"/>
        <w:bottom w:val="none" w:sz="0" w:space="0" w:color="auto"/>
        <w:right w:val="none" w:sz="0" w:space="0" w:color="auto"/>
      </w:divBdr>
    </w:div>
    <w:div w:id="1579291835">
      <w:marLeft w:val="0"/>
      <w:marRight w:val="0"/>
      <w:marTop w:val="0"/>
      <w:marBottom w:val="0"/>
      <w:divBdr>
        <w:top w:val="none" w:sz="0" w:space="0" w:color="auto"/>
        <w:left w:val="none" w:sz="0" w:space="0" w:color="auto"/>
        <w:bottom w:val="none" w:sz="0" w:space="0" w:color="auto"/>
        <w:right w:val="none" w:sz="0" w:space="0" w:color="auto"/>
      </w:divBdr>
    </w:div>
    <w:div w:id="1579745907">
      <w:marLeft w:val="0"/>
      <w:marRight w:val="0"/>
      <w:marTop w:val="0"/>
      <w:marBottom w:val="0"/>
      <w:divBdr>
        <w:top w:val="none" w:sz="0" w:space="0" w:color="auto"/>
        <w:left w:val="none" w:sz="0" w:space="0" w:color="auto"/>
        <w:bottom w:val="none" w:sz="0" w:space="0" w:color="auto"/>
        <w:right w:val="none" w:sz="0" w:space="0" w:color="auto"/>
      </w:divBdr>
    </w:div>
    <w:div w:id="1580170809">
      <w:marLeft w:val="0"/>
      <w:marRight w:val="0"/>
      <w:marTop w:val="0"/>
      <w:marBottom w:val="0"/>
      <w:divBdr>
        <w:top w:val="none" w:sz="0" w:space="0" w:color="auto"/>
        <w:left w:val="none" w:sz="0" w:space="0" w:color="auto"/>
        <w:bottom w:val="none" w:sz="0" w:space="0" w:color="auto"/>
        <w:right w:val="none" w:sz="0" w:space="0" w:color="auto"/>
      </w:divBdr>
    </w:div>
    <w:div w:id="1580216368">
      <w:marLeft w:val="0"/>
      <w:marRight w:val="0"/>
      <w:marTop w:val="0"/>
      <w:marBottom w:val="0"/>
      <w:divBdr>
        <w:top w:val="none" w:sz="0" w:space="0" w:color="auto"/>
        <w:left w:val="none" w:sz="0" w:space="0" w:color="auto"/>
        <w:bottom w:val="none" w:sz="0" w:space="0" w:color="auto"/>
        <w:right w:val="none" w:sz="0" w:space="0" w:color="auto"/>
      </w:divBdr>
    </w:div>
    <w:div w:id="1580561394">
      <w:marLeft w:val="0"/>
      <w:marRight w:val="0"/>
      <w:marTop w:val="0"/>
      <w:marBottom w:val="0"/>
      <w:divBdr>
        <w:top w:val="none" w:sz="0" w:space="0" w:color="auto"/>
        <w:left w:val="none" w:sz="0" w:space="0" w:color="auto"/>
        <w:bottom w:val="none" w:sz="0" w:space="0" w:color="auto"/>
        <w:right w:val="none" w:sz="0" w:space="0" w:color="auto"/>
      </w:divBdr>
    </w:div>
    <w:div w:id="1580601794">
      <w:marLeft w:val="0"/>
      <w:marRight w:val="0"/>
      <w:marTop w:val="0"/>
      <w:marBottom w:val="0"/>
      <w:divBdr>
        <w:top w:val="none" w:sz="0" w:space="0" w:color="auto"/>
        <w:left w:val="none" w:sz="0" w:space="0" w:color="auto"/>
        <w:bottom w:val="none" w:sz="0" w:space="0" w:color="auto"/>
        <w:right w:val="none" w:sz="0" w:space="0" w:color="auto"/>
      </w:divBdr>
    </w:div>
    <w:div w:id="1583222497">
      <w:marLeft w:val="0"/>
      <w:marRight w:val="0"/>
      <w:marTop w:val="0"/>
      <w:marBottom w:val="0"/>
      <w:divBdr>
        <w:top w:val="none" w:sz="0" w:space="0" w:color="auto"/>
        <w:left w:val="none" w:sz="0" w:space="0" w:color="auto"/>
        <w:bottom w:val="none" w:sz="0" w:space="0" w:color="auto"/>
        <w:right w:val="none" w:sz="0" w:space="0" w:color="auto"/>
      </w:divBdr>
    </w:div>
    <w:div w:id="1583561198">
      <w:marLeft w:val="0"/>
      <w:marRight w:val="0"/>
      <w:marTop w:val="0"/>
      <w:marBottom w:val="0"/>
      <w:divBdr>
        <w:top w:val="none" w:sz="0" w:space="0" w:color="auto"/>
        <w:left w:val="none" w:sz="0" w:space="0" w:color="auto"/>
        <w:bottom w:val="none" w:sz="0" w:space="0" w:color="auto"/>
        <w:right w:val="none" w:sz="0" w:space="0" w:color="auto"/>
      </w:divBdr>
    </w:div>
    <w:div w:id="1584070893">
      <w:marLeft w:val="0"/>
      <w:marRight w:val="0"/>
      <w:marTop w:val="0"/>
      <w:marBottom w:val="0"/>
      <w:divBdr>
        <w:top w:val="none" w:sz="0" w:space="0" w:color="auto"/>
        <w:left w:val="none" w:sz="0" w:space="0" w:color="auto"/>
        <w:bottom w:val="none" w:sz="0" w:space="0" w:color="auto"/>
        <w:right w:val="none" w:sz="0" w:space="0" w:color="auto"/>
      </w:divBdr>
    </w:div>
    <w:div w:id="1584758340">
      <w:marLeft w:val="0"/>
      <w:marRight w:val="0"/>
      <w:marTop w:val="0"/>
      <w:marBottom w:val="0"/>
      <w:divBdr>
        <w:top w:val="none" w:sz="0" w:space="0" w:color="auto"/>
        <w:left w:val="none" w:sz="0" w:space="0" w:color="auto"/>
        <w:bottom w:val="none" w:sz="0" w:space="0" w:color="auto"/>
        <w:right w:val="none" w:sz="0" w:space="0" w:color="auto"/>
      </w:divBdr>
    </w:div>
    <w:div w:id="1585650768">
      <w:marLeft w:val="0"/>
      <w:marRight w:val="0"/>
      <w:marTop w:val="0"/>
      <w:marBottom w:val="0"/>
      <w:divBdr>
        <w:top w:val="none" w:sz="0" w:space="0" w:color="auto"/>
        <w:left w:val="none" w:sz="0" w:space="0" w:color="auto"/>
        <w:bottom w:val="none" w:sz="0" w:space="0" w:color="auto"/>
        <w:right w:val="none" w:sz="0" w:space="0" w:color="auto"/>
      </w:divBdr>
    </w:div>
    <w:div w:id="1586458625">
      <w:marLeft w:val="0"/>
      <w:marRight w:val="0"/>
      <w:marTop w:val="0"/>
      <w:marBottom w:val="0"/>
      <w:divBdr>
        <w:top w:val="none" w:sz="0" w:space="0" w:color="auto"/>
        <w:left w:val="none" w:sz="0" w:space="0" w:color="auto"/>
        <w:bottom w:val="none" w:sz="0" w:space="0" w:color="auto"/>
        <w:right w:val="none" w:sz="0" w:space="0" w:color="auto"/>
      </w:divBdr>
    </w:div>
    <w:div w:id="1586762359">
      <w:marLeft w:val="0"/>
      <w:marRight w:val="0"/>
      <w:marTop w:val="0"/>
      <w:marBottom w:val="0"/>
      <w:divBdr>
        <w:top w:val="none" w:sz="0" w:space="0" w:color="auto"/>
        <w:left w:val="none" w:sz="0" w:space="0" w:color="auto"/>
        <w:bottom w:val="none" w:sz="0" w:space="0" w:color="auto"/>
        <w:right w:val="none" w:sz="0" w:space="0" w:color="auto"/>
      </w:divBdr>
    </w:div>
    <w:div w:id="1586840028">
      <w:marLeft w:val="0"/>
      <w:marRight w:val="0"/>
      <w:marTop w:val="0"/>
      <w:marBottom w:val="0"/>
      <w:divBdr>
        <w:top w:val="none" w:sz="0" w:space="0" w:color="auto"/>
        <w:left w:val="none" w:sz="0" w:space="0" w:color="auto"/>
        <w:bottom w:val="none" w:sz="0" w:space="0" w:color="auto"/>
        <w:right w:val="none" w:sz="0" w:space="0" w:color="auto"/>
      </w:divBdr>
    </w:div>
    <w:div w:id="1587305758">
      <w:marLeft w:val="0"/>
      <w:marRight w:val="0"/>
      <w:marTop w:val="0"/>
      <w:marBottom w:val="0"/>
      <w:divBdr>
        <w:top w:val="none" w:sz="0" w:space="0" w:color="auto"/>
        <w:left w:val="none" w:sz="0" w:space="0" w:color="auto"/>
        <w:bottom w:val="none" w:sz="0" w:space="0" w:color="auto"/>
        <w:right w:val="none" w:sz="0" w:space="0" w:color="auto"/>
      </w:divBdr>
    </w:div>
    <w:div w:id="1587417517">
      <w:marLeft w:val="0"/>
      <w:marRight w:val="0"/>
      <w:marTop w:val="0"/>
      <w:marBottom w:val="0"/>
      <w:divBdr>
        <w:top w:val="none" w:sz="0" w:space="0" w:color="auto"/>
        <w:left w:val="none" w:sz="0" w:space="0" w:color="auto"/>
        <w:bottom w:val="none" w:sz="0" w:space="0" w:color="auto"/>
        <w:right w:val="none" w:sz="0" w:space="0" w:color="auto"/>
      </w:divBdr>
    </w:div>
    <w:div w:id="1587568786">
      <w:marLeft w:val="0"/>
      <w:marRight w:val="0"/>
      <w:marTop w:val="0"/>
      <w:marBottom w:val="0"/>
      <w:divBdr>
        <w:top w:val="none" w:sz="0" w:space="0" w:color="auto"/>
        <w:left w:val="none" w:sz="0" w:space="0" w:color="auto"/>
        <w:bottom w:val="none" w:sz="0" w:space="0" w:color="auto"/>
        <w:right w:val="none" w:sz="0" w:space="0" w:color="auto"/>
      </w:divBdr>
    </w:div>
    <w:div w:id="1588297111">
      <w:marLeft w:val="0"/>
      <w:marRight w:val="0"/>
      <w:marTop w:val="0"/>
      <w:marBottom w:val="0"/>
      <w:divBdr>
        <w:top w:val="none" w:sz="0" w:space="0" w:color="auto"/>
        <w:left w:val="none" w:sz="0" w:space="0" w:color="auto"/>
        <w:bottom w:val="none" w:sz="0" w:space="0" w:color="auto"/>
        <w:right w:val="none" w:sz="0" w:space="0" w:color="auto"/>
      </w:divBdr>
    </w:div>
    <w:div w:id="1588344347">
      <w:marLeft w:val="0"/>
      <w:marRight w:val="0"/>
      <w:marTop w:val="0"/>
      <w:marBottom w:val="0"/>
      <w:divBdr>
        <w:top w:val="none" w:sz="0" w:space="0" w:color="auto"/>
        <w:left w:val="none" w:sz="0" w:space="0" w:color="auto"/>
        <w:bottom w:val="none" w:sz="0" w:space="0" w:color="auto"/>
        <w:right w:val="none" w:sz="0" w:space="0" w:color="auto"/>
      </w:divBdr>
    </w:div>
    <w:div w:id="1588466807">
      <w:marLeft w:val="0"/>
      <w:marRight w:val="0"/>
      <w:marTop w:val="0"/>
      <w:marBottom w:val="0"/>
      <w:divBdr>
        <w:top w:val="none" w:sz="0" w:space="0" w:color="auto"/>
        <w:left w:val="none" w:sz="0" w:space="0" w:color="auto"/>
        <w:bottom w:val="none" w:sz="0" w:space="0" w:color="auto"/>
        <w:right w:val="none" w:sz="0" w:space="0" w:color="auto"/>
      </w:divBdr>
    </w:div>
    <w:div w:id="1589339075">
      <w:marLeft w:val="0"/>
      <w:marRight w:val="0"/>
      <w:marTop w:val="0"/>
      <w:marBottom w:val="0"/>
      <w:divBdr>
        <w:top w:val="none" w:sz="0" w:space="0" w:color="auto"/>
        <w:left w:val="none" w:sz="0" w:space="0" w:color="auto"/>
        <w:bottom w:val="none" w:sz="0" w:space="0" w:color="auto"/>
        <w:right w:val="none" w:sz="0" w:space="0" w:color="auto"/>
      </w:divBdr>
    </w:div>
    <w:div w:id="1589654693">
      <w:marLeft w:val="0"/>
      <w:marRight w:val="0"/>
      <w:marTop w:val="0"/>
      <w:marBottom w:val="0"/>
      <w:divBdr>
        <w:top w:val="none" w:sz="0" w:space="0" w:color="auto"/>
        <w:left w:val="none" w:sz="0" w:space="0" w:color="auto"/>
        <w:bottom w:val="none" w:sz="0" w:space="0" w:color="auto"/>
        <w:right w:val="none" w:sz="0" w:space="0" w:color="auto"/>
      </w:divBdr>
    </w:div>
    <w:div w:id="1590390070">
      <w:marLeft w:val="0"/>
      <w:marRight w:val="0"/>
      <w:marTop w:val="0"/>
      <w:marBottom w:val="0"/>
      <w:divBdr>
        <w:top w:val="none" w:sz="0" w:space="0" w:color="auto"/>
        <w:left w:val="none" w:sz="0" w:space="0" w:color="auto"/>
        <w:bottom w:val="none" w:sz="0" w:space="0" w:color="auto"/>
        <w:right w:val="none" w:sz="0" w:space="0" w:color="auto"/>
      </w:divBdr>
    </w:div>
    <w:div w:id="1590776828">
      <w:marLeft w:val="0"/>
      <w:marRight w:val="0"/>
      <w:marTop w:val="0"/>
      <w:marBottom w:val="0"/>
      <w:divBdr>
        <w:top w:val="none" w:sz="0" w:space="0" w:color="auto"/>
        <w:left w:val="none" w:sz="0" w:space="0" w:color="auto"/>
        <w:bottom w:val="none" w:sz="0" w:space="0" w:color="auto"/>
        <w:right w:val="none" w:sz="0" w:space="0" w:color="auto"/>
      </w:divBdr>
    </w:div>
    <w:div w:id="1592424365">
      <w:marLeft w:val="0"/>
      <w:marRight w:val="0"/>
      <w:marTop w:val="0"/>
      <w:marBottom w:val="0"/>
      <w:divBdr>
        <w:top w:val="none" w:sz="0" w:space="0" w:color="auto"/>
        <w:left w:val="none" w:sz="0" w:space="0" w:color="auto"/>
        <w:bottom w:val="none" w:sz="0" w:space="0" w:color="auto"/>
        <w:right w:val="none" w:sz="0" w:space="0" w:color="auto"/>
      </w:divBdr>
    </w:div>
    <w:div w:id="1592814594">
      <w:marLeft w:val="0"/>
      <w:marRight w:val="0"/>
      <w:marTop w:val="0"/>
      <w:marBottom w:val="0"/>
      <w:divBdr>
        <w:top w:val="none" w:sz="0" w:space="0" w:color="auto"/>
        <w:left w:val="none" w:sz="0" w:space="0" w:color="auto"/>
        <w:bottom w:val="none" w:sz="0" w:space="0" w:color="auto"/>
        <w:right w:val="none" w:sz="0" w:space="0" w:color="auto"/>
      </w:divBdr>
    </w:div>
    <w:div w:id="1592933131">
      <w:marLeft w:val="0"/>
      <w:marRight w:val="0"/>
      <w:marTop w:val="0"/>
      <w:marBottom w:val="0"/>
      <w:divBdr>
        <w:top w:val="none" w:sz="0" w:space="0" w:color="auto"/>
        <w:left w:val="none" w:sz="0" w:space="0" w:color="auto"/>
        <w:bottom w:val="none" w:sz="0" w:space="0" w:color="auto"/>
        <w:right w:val="none" w:sz="0" w:space="0" w:color="auto"/>
      </w:divBdr>
    </w:div>
    <w:div w:id="1593200888">
      <w:marLeft w:val="0"/>
      <w:marRight w:val="0"/>
      <w:marTop w:val="0"/>
      <w:marBottom w:val="0"/>
      <w:divBdr>
        <w:top w:val="none" w:sz="0" w:space="0" w:color="auto"/>
        <w:left w:val="none" w:sz="0" w:space="0" w:color="auto"/>
        <w:bottom w:val="none" w:sz="0" w:space="0" w:color="auto"/>
        <w:right w:val="none" w:sz="0" w:space="0" w:color="auto"/>
      </w:divBdr>
    </w:div>
    <w:div w:id="1593973347">
      <w:marLeft w:val="0"/>
      <w:marRight w:val="0"/>
      <w:marTop w:val="0"/>
      <w:marBottom w:val="0"/>
      <w:divBdr>
        <w:top w:val="none" w:sz="0" w:space="0" w:color="auto"/>
        <w:left w:val="none" w:sz="0" w:space="0" w:color="auto"/>
        <w:bottom w:val="none" w:sz="0" w:space="0" w:color="auto"/>
        <w:right w:val="none" w:sz="0" w:space="0" w:color="auto"/>
      </w:divBdr>
    </w:div>
    <w:div w:id="1595019527">
      <w:marLeft w:val="0"/>
      <w:marRight w:val="0"/>
      <w:marTop w:val="0"/>
      <w:marBottom w:val="0"/>
      <w:divBdr>
        <w:top w:val="none" w:sz="0" w:space="0" w:color="auto"/>
        <w:left w:val="none" w:sz="0" w:space="0" w:color="auto"/>
        <w:bottom w:val="none" w:sz="0" w:space="0" w:color="auto"/>
        <w:right w:val="none" w:sz="0" w:space="0" w:color="auto"/>
      </w:divBdr>
    </w:div>
    <w:div w:id="1595047845">
      <w:marLeft w:val="0"/>
      <w:marRight w:val="0"/>
      <w:marTop w:val="0"/>
      <w:marBottom w:val="0"/>
      <w:divBdr>
        <w:top w:val="none" w:sz="0" w:space="0" w:color="auto"/>
        <w:left w:val="none" w:sz="0" w:space="0" w:color="auto"/>
        <w:bottom w:val="none" w:sz="0" w:space="0" w:color="auto"/>
        <w:right w:val="none" w:sz="0" w:space="0" w:color="auto"/>
      </w:divBdr>
    </w:div>
    <w:div w:id="1595281699">
      <w:marLeft w:val="0"/>
      <w:marRight w:val="0"/>
      <w:marTop w:val="0"/>
      <w:marBottom w:val="0"/>
      <w:divBdr>
        <w:top w:val="none" w:sz="0" w:space="0" w:color="auto"/>
        <w:left w:val="none" w:sz="0" w:space="0" w:color="auto"/>
        <w:bottom w:val="none" w:sz="0" w:space="0" w:color="auto"/>
        <w:right w:val="none" w:sz="0" w:space="0" w:color="auto"/>
      </w:divBdr>
    </w:div>
    <w:div w:id="1595943754">
      <w:marLeft w:val="0"/>
      <w:marRight w:val="0"/>
      <w:marTop w:val="0"/>
      <w:marBottom w:val="0"/>
      <w:divBdr>
        <w:top w:val="none" w:sz="0" w:space="0" w:color="auto"/>
        <w:left w:val="none" w:sz="0" w:space="0" w:color="auto"/>
        <w:bottom w:val="none" w:sz="0" w:space="0" w:color="auto"/>
        <w:right w:val="none" w:sz="0" w:space="0" w:color="auto"/>
      </w:divBdr>
    </w:div>
    <w:div w:id="1597247867">
      <w:marLeft w:val="0"/>
      <w:marRight w:val="0"/>
      <w:marTop w:val="0"/>
      <w:marBottom w:val="0"/>
      <w:divBdr>
        <w:top w:val="none" w:sz="0" w:space="0" w:color="auto"/>
        <w:left w:val="none" w:sz="0" w:space="0" w:color="auto"/>
        <w:bottom w:val="none" w:sz="0" w:space="0" w:color="auto"/>
        <w:right w:val="none" w:sz="0" w:space="0" w:color="auto"/>
      </w:divBdr>
    </w:div>
    <w:div w:id="1597440770">
      <w:marLeft w:val="0"/>
      <w:marRight w:val="0"/>
      <w:marTop w:val="0"/>
      <w:marBottom w:val="0"/>
      <w:divBdr>
        <w:top w:val="none" w:sz="0" w:space="0" w:color="auto"/>
        <w:left w:val="none" w:sz="0" w:space="0" w:color="auto"/>
        <w:bottom w:val="none" w:sz="0" w:space="0" w:color="auto"/>
        <w:right w:val="none" w:sz="0" w:space="0" w:color="auto"/>
      </w:divBdr>
    </w:div>
    <w:div w:id="1599824008">
      <w:marLeft w:val="0"/>
      <w:marRight w:val="0"/>
      <w:marTop w:val="0"/>
      <w:marBottom w:val="0"/>
      <w:divBdr>
        <w:top w:val="none" w:sz="0" w:space="0" w:color="auto"/>
        <w:left w:val="none" w:sz="0" w:space="0" w:color="auto"/>
        <w:bottom w:val="none" w:sz="0" w:space="0" w:color="auto"/>
        <w:right w:val="none" w:sz="0" w:space="0" w:color="auto"/>
      </w:divBdr>
    </w:div>
    <w:div w:id="1600062867">
      <w:marLeft w:val="0"/>
      <w:marRight w:val="0"/>
      <w:marTop w:val="0"/>
      <w:marBottom w:val="0"/>
      <w:divBdr>
        <w:top w:val="none" w:sz="0" w:space="0" w:color="auto"/>
        <w:left w:val="none" w:sz="0" w:space="0" w:color="auto"/>
        <w:bottom w:val="none" w:sz="0" w:space="0" w:color="auto"/>
        <w:right w:val="none" w:sz="0" w:space="0" w:color="auto"/>
      </w:divBdr>
    </w:div>
    <w:div w:id="1600217443">
      <w:marLeft w:val="0"/>
      <w:marRight w:val="0"/>
      <w:marTop w:val="0"/>
      <w:marBottom w:val="0"/>
      <w:divBdr>
        <w:top w:val="none" w:sz="0" w:space="0" w:color="auto"/>
        <w:left w:val="none" w:sz="0" w:space="0" w:color="auto"/>
        <w:bottom w:val="none" w:sz="0" w:space="0" w:color="auto"/>
        <w:right w:val="none" w:sz="0" w:space="0" w:color="auto"/>
      </w:divBdr>
    </w:div>
    <w:div w:id="1600673053">
      <w:marLeft w:val="0"/>
      <w:marRight w:val="0"/>
      <w:marTop w:val="0"/>
      <w:marBottom w:val="0"/>
      <w:divBdr>
        <w:top w:val="none" w:sz="0" w:space="0" w:color="auto"/>
        <w:left w:val="none" w:sz="0" w:space="0" w:color="auto"/>
        <w:bottom w:val="none" w:sz="0" w:space="0" w:color="auto"/>
        <w:right w:val="none" w:sz="0" w:space="0" w:color="auto"/>
      </w:divBdr>
    </w:div>
    <w:div w:id="1602883240">
      <w:marLeft w:val="0"/>
      <w:marRight w:val="0"/>
      <w:marTop w:val="0"/>
      <w:marBottom w:val="0"/>
      <w:divBdr>
        <w:top w:val="none" w:sz="0" w:space="0" w:color="auto"/>
        <w:left w:val="none" w:sz="0" w:space="0" w:color="auto"/>
        <w:bottom w:val="none" w:sz="0" w:space="0" w:color="auto"/>
        <w:right w:val="none" w:sz="0" w:space="0" w:color="auto"/>
      </w:divBdr>
    </w:div>
    <w:div w:id="1603106147">
      <w:marLeft w:val="0"/>
      <w:marRight w:val="0"/>
      <w:marTop w:val="0"/>
      <w:marBottom w:val="0"/>
      <w:divBdr>
        <w:top w:val="none" w:sz="0" w:space="0" w:color="auto"/>
        <w:left w:val="none" w:sz="0" w:space="0" w:color="auto"/>
        <w:bottom w:val="none" w:sz="0" w:space="0" w:color="auto"/>
        <w:right w:val="none" w:sz="0" w:space="0" w:color="auto"/>
      </w:divBdr>
    </w:div>
    <w:div w:id="1603108476">
      <w:marLeft w:val="0"/>
      <w:marRight w:val="0"/>
      <w:marTop w:val="0"/>
      <w:marBottom w:val="0"/>
      <w:divBdr>
        <w:top w:val="none" w:sz="0" w:space="0" w:color="auto"/>
        <w:left w:val="none" w:sz="0" w:space="0" w:color="auto"/>
        <w:bottom w:val="none" w:sz="0" w:space="0" w:color="auto"/>
        <w:right w:val="none" w:sz="0" w:space="0" w:color="auto"/>
      </w:divBdr>
    </w:div>
    <w:div w:id="1603494440">
      <w:marLeft w:val="0"/>
      <w:marRight w:val="0"/>
      <w:marTop w:val="0"/>
      <w:marBottom w:val="0"/>
      <w:divBdr>
        <w:top w:val="none" w:sz="0" w:space="0" w:color="auto"/>
        <w:left w:val="none" w:sz="0" w:space="0" w:color="auto"/>
        <w:bottom w:val="none" w:sz="0" w:space="0" w:color="auto"/>
        <w:right w:val="none" w:sz="0" w:space="0" w:color="auto"/>
      </w:divBdr>
    </w:div>
    <w:div w:id="1604919277">
      <w:marLeft w:val="0"/>
      <w:marRight w:val="0"/>
      <w:marTop w:val="0"/>
      <w:marBottom w:val="0"/>
      <w:divBdr>
        <w:top w:val="none" w:sz="0" w:space="0" w:color="auto"/>
        <w:left w:val="none" w:sz="0" w:space="0" w:color="auto"/>
        <w:bottom w:val="none" w:sz="0" w:space="0" w:color="auto"/>
        <w:right w:val="none" w:sz="0" w:space="0" w:color="auto"/>
      </w:divBdr>
    </w:div>
    <w:div w:id="1604920361">
      <w:marLeft w:val="0"/>
      <w:marRight w:val="0"/>
      <w:marTop w:val="0"/>
      <w:marBottom w:val="0"/>
      <w:divBdr>
        <w:top w:val="none" w:sz="0" w:space="0" w:color="auto"/>
        <w:left w:val="none" w:sz="0" w:space="0" w:color="auto"/>
        <w:bottom w:val="none" w:sz="0" w:space="0" w:color="auto"/>
        <w:right w:val="none" w:sz="0" w:space="0" w:color="auto"/>
      </w:divBdr>
    </w:div>
    <w:div w:id="1605457009">
      <w:marLeft w:val="0"/>
      <w:marRight w:val="0"/>
      <w:marTop w:val="0"/>
      <w:marBottom w:val="0"/>
      <w:divBdr>
        <w:top w:val="none" w:sz="0" w:space="0" w:color="auto"/>
        <w:left w:val="none" w:sz="0" w:space="0" w:color="auto"/>
        <w:bottom w:val="none" w:sz="0" w:space="0" w:color="auto"/>
        <w:right w:val="none" w:sz="0" w:space="0" w:color="auto"/>
      </w:divBdr>
    </w:div>
    <w:div w:id="1605501024">
      <w:marLeft w:val="0"/>
      <w:marRight w:val="0"/>
      <w:marTop w:val="0"/>
      <w:marBottom w:val="0"/>
      <w:divBdr>
        <w:top w:val="none" w:sz="0" w:space="0" w:color="auto"/>
        <w:left w:val="none" w:sz="0" w:space="0" w:color="auto"/>
        <w:bottom w:val="none" w:sz="0" w:space="0" w:color="auto"/>
        <w:right w:val="none" w:sz="0" w:space="0" w:color="auto"/>
      </w:divBdr>
    </w:div>
    <w:div w:id="1605768745">
      <w:marLeft w:val="0"/>
      <w:marRight w:val="0"/>
      <w:marTop w:val="0"/>
      <w:marBottom w:val="0"/>
      <w:divBdr>
        <w:top w:val="none" w:sz="0" w:space="0" w:color="auto"/>
        <w:left w:val="none" w:sz="0" w:space="0" w:color="auto"/>
        <w:bottom w:val="none" w:sz="0" w:space="0" w:color="auto"/>
        <w:right w:val="none" w:sz="0" w:space="0" w:color="auto"/>
      </w:divBdr>
    </w:div>
    <w:div w:id="1605917525">
      <w:marLeft w:val="0"/>
      <w:marRight w:val="0"/>
      <w:marTop w:val="0"/>
      <w:marBottom w:val="0"/>
      <w:divBdr>
        <w:top w:val="none" w:sz="0" w:space="0" w:color="auto"/>
        <w:left w:val="none" w:sz="0" w:space="0" w:color="auto"/>
        <w:bottom w:val="none" w:sz="0" w:space="0" w:color="auto"/>
        <w:right w:val="none" w:sz="0" w:space="0" w:color="auto"/>
      </w:divBdr>
    </w:div>
    <w:div w:id="1606228109">
      <w:marLeft w:val="0"/>
      <w:marRight w:val="0"/>
      <w:marTop w:val="0"/>
      <w:marBottom w:val="0"/>
      <w:divBdr>
        <w:top w:val="none" w:sz="0" w:space="0" w:color="auto"/>
        <w:left w:val="none" w:sz="0" w:space="0" w:color="auto"/>
        <w:bottom w:val="none" w:sz="0" w:space="0" w:color="auto"/>
        <w:right w:val="none" w:sz="0" w:space="0" w:color="auto"/>
      </w:divBdr>
    </w:div>
    <w:div w:id="1606765419">
      <w:marLeft w:val="0"/>
      <w:marRight w:val="0"/>
      <w:marTop w:val="0"/>
      <w:marBottom w:val="0"/>
      <w:divBdr>
        <w:top w:val="none" w:sz="0" w:space="0" w:color="auto"/>
        <w:left w:val="none" w:sz="0" w:space="0" w:color="auto"/>
        <w:bottom w:val="none" w:sz="0" w:space="0" w:color="auto"/>
        <w:right w:val="none" w:sz="0" w:space="0" w:color="auto"/>
      </w:divBdr>
    </w:div>
    <w:div w:id="1606767205">
      <w:marLeft w:val="0"/>
      <w:marRight w:val="0"/>
      <w:marTop w:val="0"/>
      <w:marBottom w:val="0"/>
      <w:divBdr>
        <w:top w:val="none" w:sz="0" w:space="0" w:color="auto"/>
        <w:left w:val="none" w:sz="0" w:space="0" w:color="auto"/>
        <w:bottom w:val="none" w:sz="0" w:space="0" w:color="auto"/>
        <w:right w:val="none" w:sz="0" w:space="0" w:color="auto"/>
      </w:divBdr>
    </w:div>
    <w:div w:id="1606840334">
      <w:marLeft w:val="0"/>
      <w:marRight w:val="0"/>
      <w:marTop w:val="0"/>
      <w:marBottom w:val="0"/>
      <w:divBdr>
        <w:top w:val="none" w:sz="0" w:space="0" w:color="auto"/>
        <w:left w:val="none" w:sz="0" w:space="0" w:color="auto"/>
        <w:bottom w:val="none" w:sz="0" w:space="0" w:color="auto"/>
        <w:right w:val="none" w:sz="0" w:space="0" w:color="auto"/>
      </w:divBdr>
    </w:div>
    <w:div w:id="1606964456">
      <w:marLeft w:val="0"/>
      <w:marRight w:val="0"/>
      <w:marTop w:val="0"/>
      <w:marBottom w:val="0"/>
      <w:divBdr>
        <w:top w:val="none" w:sz="0" w:space="0" w:color="auto"/>
        <w:left w:val="none" w:sz="0" w:space="0" w:color="auto"/>
        <w:bottom w:val="none" w:sz="0" w:space="0" w:color="auto"/>
        <w:right w:val="none" w:sz="0" w:space="0" w:color="auto"/>
      </w:divBdr>
    </w:div>
    <w:div w:id="1607957011">
      <w:marLeft w:val="0"/>
      <w:marRight w:val="0"/>
      <w:marTop w:val="0"/>
      <w:marBottom w:val="0"/>
      <w:divBdr>
        <w:top w:val="none" w:sz="0" w:space="0" w:color="auto"/>
        <w:left w:val="none" w:sz="0" w:space="0" w:color="auto"/>
        <w:bottom w:val="none" w:sz="0" w:space="0" w:color="auto"/>
        <w:right w:val="none" w:sz="0" w:space="0" w:color="auto"/>
      </w:divBdr>
    </w:div>
    <w:div w:id="1608728508">
      <w:marLeft w:val="0"/>
      <w:marRight w:val="0"/>
      <w:marTop w:val="0"/>
      <w:marBottom w:val="0"/>
      <w:divBdr>
        <w:top w:val="none" w:sz="0" w:space="0" w:color="auto"/>
        <w:left w:val="none" w:sz="0" w:space="0" w:color="auto"/>
        <w:bottom w:val="none" w:sz="0" w:space="0" w:color="auto"/>
        <w:right w:val="none" w:sz="0" w:space="0" w:color="auto"/>
      </w:divBdr>
    </w:div>
    <w:div w:id="1609465558">
      <w:marLeft w:val="0"/>
      <w:marRight w:val="0"/>
      <w:marTop w:val="0"/>
      <w:marBottom w:val="0"/>
      <w:divBdr>
        <w:top w:val="none" w:sz="0" w:space="0" w:color="auto"/>
        <w:left w:val="none" w:sz="0" w:space="0" w:color="auto"/>
        <w:bottom w:val="none" w:sz="0" w:space="0" w:color="auto"/>
        <w:right w:val="none" w:sz="0" w:space="0" w:color="auto"/>
      </w:divBdr>
    </w:div>
    <w:div w:id="1609506125">
      <w:marLeft w:val="0"/>
      <w:marRight w:val="0"/>
      <w:marTop w:val="0"/>
      <w:marBottom w:val="0"/>
      <w:divBdr>
        <w:top w:val="none" w:sz="0" w:space="0" w:color="auto"/>
        <w:left w:val="none" w:sz="0" w:space="0" w:color="auto"/>
        <w:bottom w:val="none" w:sz="0" w:space="0" w:color="auto"/>
        <w:right w:val="none" w:sz="0" w:space="0" w:color="auto"/>
      </w:divBdr>
    </w:div>
    <w:div w:id="1609964402">
      <w:marLeft w:val="0"/>
      <w:marRight w:val="0"/>
      <w:marTop w:val="0"/>
      <w:marBottom w:val="0"/>
      <w:divBdr>
        <w:top w:val="none" w:sz="0" w:space="0" w:color="auto"/>
        <w:left w:val="none" w:sz="0" w:space="0" w:color="auto"/>
        <w:bottom w:val="none" w:sz="0" w:space="0" w:color="auto"/>
        <w:right w:val="none" w:sz="0" w:space="0" w:color="auto"/>
      </w:divBdr>
    </w:div>
    <w:div w:id="1610769711">
      <w:marLeft w:val="0"/>
      <w:marRight w:val="0"/>
      <w:marTop w:val="0"/>
      <w:marBottom w:val="0"/>
      <w:divBdr>
        <w:top w:val="none" w:sz="0" w:space="0" w:color="auto"/>
        <w:left w:val="none" w:sz="0" w:space="0" w:color="auto"/>
        <w:bottom w:val="none" w:sz="0" w:space="0" w:color="auto"/>
        <w:right w:val="none" w:sz="0" w:space="0" w:color="auto"/>
      </w:divBdr>
    </w:div>
    <w:div w:id="1612203200">
      <w:marLeft w:val="0"/>
      <w:marRight w:val="0"/>
      <w:marTop w:val="0"/>
      <w:marBottom w:val="0"/>
      <w:divBdr>
        <w:top w:val="none" w:sz="0" w:space="0" w:color="auto"/>
        <w:left w:val="none" w:sz="0" w:space="0" w:color="auto"/>
        <w:bottom w:val="none" w:sz="0" w:space="0" w:color="auto"/>
        <w:right w:val="none" w:sz="0" w:space="0" w:color="auto"/>
      </w:divBdr>
    </w:div>
    <w:div w:id="1612317169">
      <w:marLeft w:val="0"/>
      <w:marRight w:val="0"/>
      <w:marTop w:val="0"/>
      <w:marBottom w:val="0"/>
      <w:divBdr>
        <w:top w:val="none" w:sz="0" w:space="0" w:color="auto"/>
        <w:left w:val="none" w:sz="0" w:space="0" w:color="auto"/>
        <w:bottom w:val="none" w:sz="0" w:space="0" w:color="auto"/>
        <w:right w:val="none" w:sz="0" w:space="0" w:color="auto"/>
      </w:divBdr>
    </w:div>
    <w:div w:id="1612667208">
      <w:marLeft w:val="0"/>
      <w:marRight w:val="0"/>
      <w:marTop w:val="0"/>
      <w:marBottom w:val="0"/>
      <w:divBdr>
        <w:top w:val="none" w:sz="0" w:space="0" w:color="auto"/>
        <w:left w:val="none" w:sz="0" w:space="0" w:color="auto"/>
        <w:bottom w:val="none" w:sz="0" w:space="0" w:color="auto"/>
        <w:right w:val="none" w:sz="0" w:space="0" w:color="auto"/>
      </w:divBdr>
    </w:div>
    <w:div w:id="1613197934">
      <w:marLeft w:val="0"/>
      <w:marRight w:val="0"/>
      <w:marTop w:val="0"/>
      <w:marBottom w:val="0"/>
      <w:divBdr>
        <w:top w:val="none" w:sz="0" w:space="0" w:color="auto"/>
        <w:left w:val="none" w:sz="0" w:space="0" w:color="auto"/>
        <w:bottom w:val="none" w:sz="0" w:space="0" w:color="auto"/>
        <w:right w:val="none" w:sz="0" w:space="0" w:color="auto"/>
      </w:divBdr>
    </w:div>
    <w:div w:id="1613433244">
      <w:marLeft w:val="0"/>
      <w:marRight w:val="0"/>
      <w:marTop w:val="0"/>
      <w:marBottom w:val="0"/>
      <w:divBdr>
        <w:top w:val="none" w:sz="0" w:space="0" w:color="auto"/>
        <w:left w:val="none" w:sz="0" w:space="0" w:color="auto"/>
        <w:bottom w:val="none" w:sz="0" w:space="0" w:color="auto"/>
        <w:right w:val="none" w:sz="0" w:space="0" w:color="auto"/>
      </w:divBdr>
    </w:div>
    <w:div w:id="1614245783">
      <w:marLeft w:val="0"/>
      <w:marRight w:val="0"/>
      <w:marTop w:val="0"/>
      <w:marBottom w:val="0"/>
      <w:divBdr>
        <w:top w:val="none" w:sz="0" w:space="0" w:color="auto"/>
        <w:left w:val="none" w:sz="0" w:space="0" w:color="auto"/>
        <w:bottom w:val="none" w:sz="0" w:space="0" w:color="auto"/>
        <w:right w:val="none" w:sz="0" w:space="0" w:color="auto"/>
      </w:divBdr>
    </w:div>
    <w:div w:id="1614703884">
      <w:marLeft w:val="0"/>
      <w:marRight w:val="0"/>
      <w:marTop w:val="0"/>
      <w:marBottom w:val="0"/>
      <w:divBdr>
        <w:top w:val="none" w:sz="0" w:space="0" w:color="auto"/>
        <w:left w:val="none" w:sz="0" w:space="0" w:color="auto"/>
        <w:bottom w:val="none" w:sz="0" w:space="0" w:color="auto"/>
        <w:right w:val="none" w:sz="0" w:space="0" w:color="auto"/>
      </w:divBdr>
    </w:div>
    <w:div w:id="1614705544">
      <w:marLeft w:val="0"/>
      <w:marRight w:val="0"/>
      <w:marTop w:val="0"/>
      <w:marBottom w:val="0"/>
      <w:divBdr>
        <w:top w:val="none" w:sz="0" w:space="0" w:color="auto"/>
        <w:left w:val="none" w:sz="0" w:space="0" w:color="auto"/>
        <w:bottom w:val="none" w:sz="0" w:space="0" w:color="auto"/>
        <w:right w:val="none" w:sz="0" w:space="0" w:color="auto"/>
      </w:divBdr>
    </w:div>
    <w:div w:id="1614828520">
      <w:marLeft w:val="0"/>
      <w:marRight w:val="0"/>
      <w:marTop w:val="0"/>
      <w:marBottom w:val="0"/>
      <w:divBdr>
        <w:top w:val="none" w:sz="0" w:space="0" w:color="auto"/>
        <w:left w:val="none" w:sz="0" w:space="0" w:color="auto"/>
        <w:bottom w:val="none" w:sz="0" w:space="0" w:color="auto"/>
        <w:right w:val="none" w:sz="0" w:space="0" w:color="auto"/>
      </w:divBdr>
    </w:div>
    <w:div w:id="1615209264">
      <w:marLeft w:val="0"/>
      <w:marRight w:val="0"/>
      <w:marTop w:val="0"/>
      <w:marBottom w:val="0"/>
      <w:divBdr>
        <w:top w:val="none" w:sz="0" w:space="0" w:color="auto"/>
        <w:left w:val="none" w:sz="0" w:space="0" w:color="auto"/>
        <w:bottom w:val="none" w:sz="0" w:space="0" w:color="auto"/>
        <w:right w:val="none" w:sz="0" w:space="0" w:color="auto"/>
      </w:divBdr>
    </w:div>
    <w:div w:id="1615404131">
      <w:marLeft w:val="0"/>
      <w:marRight w:val="0"/>
      <w:marTop w:val="0"/>
      <w:marBottom w:val="0"/>
      <w:divBdr>
        <w:top w:val="none" w:sz="0" w:space="0" w:color="auto"/>
        <w:left w:val="none" w:sz="0" w:space="0" w:color="auto"/>
        <w:bottom w:val="none" w:sz="0" w:space="0" w:color="auto"/>
        <w:right w:val="none" w:sz="0" w:space="0" w:color="auto"/>
      </w:divBdr>
    </w:div>
    <w:div w:id="1616205763">
      <w:marLeft w:val="0"/>
      <w:marRight w:val="0"/>
      <w:marTop w:val="0"/>
      <w:marBottom w:val="0"/>
      <w:divBdr>
        <w:top w:val="none" w:sz="0" w:space="0" w:color="auto"/>
        <w:left w:val="none" w:sz="0" w:space="0" w:color="auto"/>
        <w:bottom w:val="none" w:sz="0" w:space="0" w:color="auto"/>
        <w:right w:val="none" w:sz="0" w:space="0" w:color="auto"/>
      </w:divBdr>
    </w:div>
    <w:div w:id="1616332293">
      <w:marLeft w:val="0"/>
      <w:marRight w:val="0"/>
      <w:marTop w:val="0"/>
      <w:marBottom w:val="0"/>
      <w:divBdr>
        <w:top w:val="none" w:sz="0" w:space="0" w:color="auto"/>
        <w:left w:val="none" w:sz="0" w:space="0" w:color="auto"/>
        <w:bottom w:val="none" w:sz="0" w:space="0" w:color="auto"/>
        <w:right w:val="none" w:sz="0" w:space="0" w:color="auto"/>
      </w:divBdr>
    </w:div>
    <w:div w:id="1616597740">
      <w:marLeft w:val="0"/>
      <w:marRight w:val="0"/>
      <w:marTop w:val="0"/>
      <w:marBottom w:val="0"/>
      <w:divBdr>
        <w:top w:val="none" w:sz="0" w:space="0" w:color="auto"/>
        <w:left w:val="none" w:sz="0" w:space="0" w:color="auto"/>
        <w:bottom w:val="none" w:sz="0" w:space="0" w:color="auto"/>
        <w:right w:val="none" w:sz="0" w:space="0" w:color="auto"/>
      </w:divBdr>
    </w:div>
    <w:div w:id="1616601247">
      <w:marLeft w:val="0"/>
      <w:marRight w:val="0"/>
      <w:marTop w:val="0"/>
      <w:marBottom w:val="0"/>
      <w:divBdr>
        <w:top w:val="none" w:sz="0" w:space="0" w:color="auto"/>
        <w:left w:val="none" w:sz="0" w:space="0" w:color="auto"/>
        <w:bottom w:val="none" w:sz="0" w:space="0" w:color="auto"/>
        <w:right w:val="none" w:sz="0" w:space="0" w:color="auto"/>
      </w:divBdr>
    </w:div>
    <w:div w:id="1617055557">
      <w:marLeft w:val="0"/>
      <w:marRight w:val="0"/>
      <w:marTop w:val="0"/>
      <w:marBottom w:val="0"/>
      <w:divBdr>
        <w:top w:val="none" w:sz="0" w:space="0" w:color="auto"/>
        <w:left w:val="none" w:sz="0" w:space="0" w:color="auto"/>
        <w:bottom w:val="none" w:sz="0" w:space="0" w:color="auto"/>
        <w:right w:val="none" w:sz="0" w:space="0" w:color="auto"/>
      </w:divBdr>
    </w:div>
    <w:div w:id="1618485963">
      <w:marLeft w:val="0"/>
      <w:marRight w:val="0"/>
      <w:marTop w:val="0"/>
      <w:marBottom w:val="0"/>
      <w:divBdr>
        <w:top w:val="none" w:sz="0" w:space="0" w:color="auto"/>
        <w:left w:val="none" w:sz="0" w:space="0" w:color="auto"/>
        <w:bottom w:val="none" w:sz="0" w:space="0" w:color="auto"/>
        <w:right w:val="none" w:sz="0" w:space="0" w:color="auto"/>
      </w:divBdr>
    </w:div>
    <w:div w:id="1618835164">
      <w:marLeft w:val="0"/>
      <w:marRight w:val="0"/>
      <w:marTop w:val="0"/>
      <w:marBottom w:val="0"/>
      <w:divBdr>
        <w:top w:val="none" w:sz="0" w:space="0" w:color="auto"/>
        <w:left w:val="none" w:sz="0" w:space="0" w:color="auto"/>
        <w:bottom w:val="none" w:sz="0" w:space="0" w:color="auto"/>
        <w:right w:val="none" w:sz="0" w:space="0" w:color="auto"/>
      </w:divBdr>
    </w:div>
    <w:div w:id="1619606053">
      <w:marLeft w:val="0"/>
      <w:marRight w:val="0"/>
      <w:marTop w:val="0"/>
      <w:marBottom w:val="0"/>
      <w:divBdr>
        <w:top w:val="none" w:sz="0" w:space="0" w:color="auto"/>
        <w:left w:val="none" w:sz="0" w:space="0" w:color="auto"/>
        <w:bottom w:val="none" w:sz="0" w:space="0" w:color="auto"/>
        <w:right w:val="none" w:sz="0" w:space="0" w:color="auto"/>
      </w:divBdr>
    </w:div>
    <w:div w:id="1619799749">
      <w:marLeft w:val="0"/>
      <w:marRight w:val="0"/>
      <w:marTop w:val="0"/>
      <w:marBottom w:val="0"/>
      <w:divBdr>
        <w:top w:val="none" w:sz="0" w:space="0" w:color="auto"/>
        <w:left w:val="none" w:sz="0" w:space="0" w:color="auto"/>
        <w:bottom w:val="none" w:sz="0" w:space="0" w:color="auto"/>
        <w:right w:val="none" w:sz="0" w:space="0" w:color="auto"/>
      </w:divBdr>
    </w:div>
    <w:div w:id="1620986332">
      <w:marLeft w:val="0"/>
      <w:marRight w:val="0"/>
      <w:marTop w:val="0"/>
      <w:marBottom w:val="0"/>
      <w:divBdr>
        <w:top w:val="none" w:sz="0" w:space="0" w:color="auto"/>
        <w:left w:val="none" w:sz="0" w:space="0" w:color="auto"/>
        <w:bottom w:val="none" w:sz="0" w:space="0" w:color="auto"/>
        <w:right w:val="none" w:sz="0" w:space="0" w:color="auto"/>
      </w:divBdr>
    </w:div>
    <w:div w:id="1621106273">
      <w:marLeft w:val="0"/>
      <w:marRight w:val="0"/>
      <w:marTop w:val="0"/>
      <w:marBottom w:val="0"/>
      <w:divBdr>
        <w:top w:val="none" w:sz="0" w:space="0" w:color="auto"/>
        <w:left w:val="none" w:sz="0" w:space="0" w:color="auto"/>
        <w:bottom w:val="none" w:sz="0" w:space="0" w:color="auto"/>
        <w:right w:val="none" w:sz="0" w:space="0" w:color="auto"/>
      </w:divBdr>
    </w:div>
    <w:div w:id="1621372338">
      <w:marLeft w:val="0"/>
      <w:marRight w:val="0"/>
      <w:marTop w:val="0"/>
      <w:marBottom w:val="0"/>
      <w:divBdr>
        <w:top w:val="none" w:sz="0" w:space="0" w:color="auto"/>
        <w:left w:val="none" w:sz="0" w:space="0" w:color="auto"/>
        <w:bottom w:val="none" w:sz="0" w:space="0" w:color="auto"/>
        <w:right w:val="none" w:sz="0" w:space="0" w:color="auto"/>
      </w:divBdr>
    </w:div>
    <w:div w:id="1621492149">
      <w:marLeft w:val="0"/>
      <w:marRight w:val="0"/>
      <w:marTop w:val="0"/>
      <w:marBottom w:val="0"/>
      <w:divBdr>
        <w:top w:val="none" w:sz="0" w:space="0" w:color="auto"/>
        <w:left w:val="none" w:sz="0" w:space="0" w:color="auto"/>
        <w:bottom w:val="none" w:sz="0" w:space="0" w:color="auto"/>
        <w:right w:val="none" w:sz="0" w:space="0" w:color="auto"/>
      </w:divBdr>
    </w:div>
    <w:div w:id="1622151105">
      <w:marLeft w:val="0"/>
      <w:marRight w:val="0"/>
      <w:marTop w:val="0"/>
      <w:marBottom w:val="0"/>
      <w:divBdr>
        <w:top w:val="none" w:sz="0" w:space="0" w:color="auto"/>
        <w:left w:val="none" w:sz="0" w:space="0" w:color="auto"/>
        <w:bottom w:val="none" w:sz="0" w:space="0" w:color="auto"/>
        <w:right w:val="none" w:sz="0" w:space="0" w:color="auto"/>
      </w:divBdr>
    </w:div>
    <w:div w:id="1622761823">
      <w:marLeft w:val="0"/>
      <w:marRight w:val="0"/>
      <w:marTop w:val="0"/>
      <w:marBottom w:val="0"/>
      <w:divBdr>
        <w:top w:val="none" w:sz="0" w:space="0" w:color="auto"/>
        <w:left w:val="none" w:sz="0" w:space="0" w:color="auto"/>
        <w:bottom w:val="none" w:sz="0" w:space="0" w:color="auto"/>
        <w:right w:val="none" w:sz="0" w:space="0" w:color="auto"/>
      </w:divBdr>
    </w:div>
    <w:div w:id="1623069294">
      <w:marLeft w:val="0"/>
      <w:marRight w:val="0"/>
      <w:marTop w:val="0"/>
      <w:marBottom w:val="0"/>
      <w:divBdr>
        <w:top w:val="none" w:sz="0" w:space="0" w:color="auto"/>
        <w:left w:val="none" w:sz="0" w:space="0" w:color="auto"/>
        <w:bottom w:val="none" w:sz="0" w:space="0" w:color="auto"/>
        <w:right w:val="none" w:sz="0" w:space="0" w:color="auto"/>
      </w:divBdr>
    </w:div>
    <w:div w:id="1623465294">
      <w:marLeft w:val="0"/>
      <w:marRight w:val="0"/>
      <w:marTop w:val="0"/>
      <w:marBottom w:val="0"/>
      <w:divBdr>
        <w:top w:val="none" w:sz="0" w:space="0" w:color="auto"/>
        <w:left w:val="none" w:sz="0" w:space="0" w:color="auto"/>
        <w:bottom w:val="none" w:sz="0" w:space="0" w:color="auto"/>
        <w:right w:val="none" w:sz="0" w:space="0" w:color="auto"/>
      </w:divBdr>
    </w:div>
    <w:div w:id="1624072473">
      <w:marLeft w:val="0"/>
      <w:marRight w:val="0"/>
      <w:marTop w:val="0"/>
      <w:marBottom w:val="0"/>
      <w:divBdr>
        <w:top w:val="none" w:sz="0" w:space="0" w:color="auto"/>
        <w:left w:val="none" w:sz="0" w:space="0" w:color="auto"/>
        <w:bottom w:val="none" w:sz="0" w:space="0" w:color="auto"/>
        <w:right w:val="none" w:sz="0" w:space="0" w:color="auto"/>
      </w:divBdr>
    </w:div>
    <w:div w:id="1624116528">
      <w:marLeft w:val="0"/>
      <w:marRight w:val="0"/>
      <w:marTop w:val="0"/>
      <w:marBottom w:val="0"/>
      <w:divBdr>
        <w:top w:val="none" w:sz="0" w:space="0" w:color="auto"/>
        <w:left w:val="none" w:sz="0" w:space="0" w:color="auto"/>
        <w:bottom w:val="none" w:sz="0" w:space="0" w:color="auto"/>
        <w:right w:val="none" w:sz="0" w:space="0" w:color="auto"/>
      </w:divBdr>
    </w:div>
    <w:div w:id="1625303780">
      <w:marLeft w:val="0"/>
      <w:marRight w:val="0"/>
      <w:marTop w:val="0"/>
      <w:marBottom w:val="0"/>
      <w:divBdr>
        <w:top w:val="none" w:sz="0" w:space="0" w:color="auto"/>
        <w:left w:val="none" w:sz="0" w:space="0" w:color="auto"/>
        <w:bottom w:val="none" w:sz="0" w:space="0" w:color="auto"/>
        <w:right w:val="none" w:sz="0" w:space="0" w:color="auto"/>
      </w:divBdr>
    </w:div>
    <w:div w:id="1625504355">
      <w:marLeft w:val="0"/>
      <w:marRight w:val="0"/>
      <w:marTop w:val="0"/>
      <w:marBottom w:val="0"/>
      <w:divBdr>
        <w:top w:val="none" w:sz="0" w:space="0" w:color="auto"/>
        <w:left w:val="none" w:sz="0" w:space="0" w:color="auto"/>
        <w:bottom w:val="none" w:sz="0" w:space="0" w:color="auto"/>
        <w:right w:val="none" w:sz="0" w:space="0" w:color="auto"/>
      </w:divBdr>
    </w:div>
    <w:div w:id="1626808817">
      <w:marLeft w:val="0"/>
      <w:marRight w:val="0"/>
      <w:marTop w:val="0"/>
      <w:marBottom w:val="0"/>
      <w:divBdr>
        <w:top w:val="none" w:sz="0" w:space="0" w:color="auto"/>
        <w:left w:val="none" w:sz="0" w:space="0" w:color="auto"/>
        <w:bottom w:val="none" w:sz="0" w:space="0" w:color="auto"/>
        <w:right w:val="none" w:sz="0" w:space="0" w:color="auto"/>
      </w:divBdr>
    </w:div>
    <w:div w:id="1627084061">
      <w:marLeft w:val="0"/>
      <w:marRight w:val="0"/>
      <w:marTop w:val="0"/>
      <w:marBottom w:val="0"/>
      <w:divBdr>
        <w:top w:val="none" w:sz="0" w:space="0" w:color="auto"/>
        <w:left w:val="none" w:sz="0" w:space="0" w:color="auto"/>
        <w:bottom w:val="none" w:sz="0" w:space="0" w:color="auto"/>
        <w:right w:val="none" w:sz="0" w:space="0" w:color="auto"/>
      </w:divBdr>
    </w:div>
    <w:div w:id="1627930504">
      <w:marLeft w:val="0"/>
      <w:marRight w:val="0"/>
      <w:marTop w:val="0"/>
      <w:marBottom w:val="0"/>
      <w:divBdr>
        <w:top w:val="none" w:sz="0" w:space="0" w:color="auto"/>
        <w:left w:val="none" w:sz="0" w:space="0" w:color="auto"/>
        <w:bottom w:val="none" w:sz="0" w:space="0" w:color="auto"/>
        <w:right w:val="none" w:sz="0" w:space="0" w:color="auto"/>
      </w:divBdr>
    </w:div>
    <w:div w:id="1628127443">
      <w:marLeft w:val="0"/>
      <w:marRight w:val="0"/>
      <w:marTop w:val="0"/>
      <w:marBottom w:val="0"/>
      <w:divBdr>
        <w:top w:val="none" w:sz="0" w:space="0" w:color="auto"/>
        <w:left w:val="none" w:sz="0" w:space="0" w:color="auto"/>
        <w:bottom w:val="none" w:sz="0" w:space="0" w:color="auto"/>
        <w:right w:val="none" w:sz="0" w:space="0" w:color="auto"/>
      </w:divBdr>
    </w:div>
    <w:div w:id="1628195159">
      <w:marLeft w:val="0"/>
      <w:marRight w:val="0"/>
      <w:marTop w:val="0"/>
      <w:marBottom w:val="0"/>
      <w:divBdr>
        <w:top w:val="none" w:sz="0" w:space="0" w:color="auto"/>
        <w:left w:val="none" w:sz="0" w:space="0" w:color="auto"/>
        <w:bottom w:val="none" w:sz="0" w:space="0" w:color="auto"/>
        <w:right w:val="none" w:sz="0" w:space="0" w:color="auto"/>
      </w:divBdr>
    </w:div>
    <w:div w:id="1628706428">
      <w:marLeft w:val="0"/>
      <w:marRight w:val="0"/>
      <w:marTop w:val="0"/>
      <w:marBottom w:val="0"/>
      <w:divBdr>
        <w:top w:val="none" w:sz="0" w:space="0" w:color="auto"/>
        <w:left w:val="none" w:sz="0" w:space="0" w:color="auto"/>
        <w:bottom w:val="none" w:sz="0" w:space="0" w:color="auto"/>
        <w:right w:val="none" w:sz="0" w:space="0" w:color="auto"/>
      </w:divBdr>
    </w:div>
    <w:div w:id="1629359583">
      <w:marLeft w:val="0"/>
      <w:marRight w:val="0"/>
      <w:marTop w:val="0"/>
      <w:marBottom w:val="0"/>
      <w:divBdr>
        <w:top w:val="none" w:sz="0" w:space="0" w:color="auto"/>
        <w:left w:val="none" w:sz="0" w:space="0" w:color="auto"/>
        <w:bottom w:val="none" w:sz="0" w:space="0" w:color="auto"/>
        <w:right w:val="none" w:sz="0" w:space="0" w:color="auto"/>
      </w:divBdr>
    </w:div>
    <w:div w:id="1632205887">
      <w:marLeft w:val="0"/>
      <w:marRight w:val="0"/>
      <w:marTop w:val="0"/>
      <w:marBottom w:val="0"/>
      <w:divBdr>
        <w:top w:val="none" w:sz="0" w:space="0" w:color="auto"/>
        <w:left w:val="none" w:sz="0" w:space="0" w:color="auto"/>
        <w:bottom w:val="none" w:sz="0" w:space="0" w:color="auto"/>
        <w:right w:val="none" w:sz="0" w:space="0" w:color="auto"/>
      </w:divBdr>
    </w:div>
    <w:div w:id="1632318349">
      <w:marLeft w:val="0"/>
      <w:marRight w:val="0"/>
      <w:marTop w:val="0"/>
      <w:marBottom w:val="0"/>
      <w:divBdr>
        <w:top w:val="none" w:sz="0" w:space="0" w:color="auto"/>
        <w:left w:val="none" w:sz="0" w:space="0" w:color="auto"/>
        <w:bottom w:val="none" w:sz="0" w:space="0" w:color="auto"/>
        <w:right w:val="none" w:sz="0" w:space="0" w:color="auto"/>
      </w:divBdr>
    </w:div>
    <w:div w:id="1632396194">
      <w:marLeft w:val="0"/>
      <w:marRight w:val="0"/>
      <w:marTop w:val="0"/>
      <w:marBottom w:val="0"/>
      <w:divBdr>
        <w:top w:val="none" w:sz="0" w:space="0" w:color="auto"/>
        <w:left w:val="none" w:sz="0" w:space="0" w:color="auto"/>
        <w:bottom w:val="none" w:sz="0" w:space="0" w:color="auto"/>
        <w:right w:val="none" w:sz="0" w:space="0" w:color="auto"/>
      </w:divBdr>
    </w:div>
    <w:div w:id="1633363819">
      <w:marLeft w:val="0"/>
      <w:marRight w:val="0"/>
      <w:marTop w:val="0"/>
      <w:marBottom w:val="0"/>
      <w:divBdr>
        <w:top w:val="none" w:sz="0" w:space="0" w:color="auto"/>
        <w:left w:val="none" w:sz="0" w:space="0" w:color="auto"/>
        <w:bottom w:val="none" w:sz="0" w:space="0" w:color="auto"/>
        <w:right w:val="none" w:sz="0" w:space="0" w:color="auto"/>
      </w:divBdr>
    </w:div>
    <w:div w:id="1633512447">
      <w:marLeft w:val="0"/>
      <w:marRight w:val="0"/>
      <w:marTop w:val="0"/>
      <w:marBottom w:val="0"/>
      <w:divBdr>
        <w:top w:val="none" w:sz="0" w:space="0" w:color="auto"/>
        <w:left w:val="none" w:sz="0" w:space="0" w:color="auto"/>
        <w:bottom w:val="none" w:sz="0" w:space="0" w:color="auto"/>
        <w:right w:val="none" w:sz="0" w:space="0" w:color="auto"/>
      </w:divBdr>
    </w:div>
    <w:div w:id="1633824924">
      <w:marLeft w:val="0"/>
      <w:marRight w:val="0"/>
      <w:marTop w:val="0"/>
      <w:marBottom w:val="0"/>
      <w:divBdr>
        <w:top w:val="none" w:sz="0" w:space="0" w:color="auto"/>
        <w:left w:val="none" w:sz="0" w:space="0" w:color="auto"/>
        <w:bottom w:val="none" w:sz="0" w:space="0" w:color="auto"/>
        <w:right w:val="none" w:sz="0" w:space="0" w:color="auto"/>
      </w:divBdr>
    </w:div>
    <w:div w:id="1633827471">
      <w:marLeft w:val="0"/>
      <w:marRight w:val="0"/>
      <w:marTop w:val="0"/>
      <w:marBottom w:val="0"/>
      <w:divBdr>
        <w:top w:val="none" w:sz="0" w:space="0" w:color="auto"/>
        <w:left w:val="none" w:sz="0" w:space="0" w:color="auto"/>
        <w:bottom w:val="none" w:sz="0" w:space="0" w:color="auto"/>
        <w:right w:val="none" w:sz="0" w:space="0" w:color="auto"/>
      </w:divBdr>
    </w:div>
    <w:div w:id="1634365803">
      <w:marLeft w:val="0"/>
      <w:marRight w:val="0"/>
      <w:marTop w:val="0"/>
      <w:marBottom w:val="0"/>
      <w:divBdr>
        <w:top w:val="none" w:sz="0" w:space="0" w:color="auto"/>
        <w:left w:val="none" w:sz="0" w:space="0" w:color="auto"/>
        <w:bottom w:val="none" w:sz="0" w:space="0" w:color="auto"/>
        <w:right w:val="none" w:sz="0" w:space="0" w:color="auto"/>
      </w:divBdr>
    </w:div>
    <w:div w:id="1634749850">
      <w:marLeft w:val="0"/>
      <w:marRight w:val="0"/>
      <w:marTop w:val="0"/>
      <w:marBottom w:val="0"/>
      <w:divBdr>
        <w:top w:val="none" w:sz="0" w:space="0" w:color="auto"/>
        <w:left w:val="none" w:sz="0" w:space="0" w:color="auto"/>
        <w:bottom w:val="none" w:sz="0" w:space="0" w:color="auto"/>
        <w:right w:val="none" w:sz="0" w:space="0" w:color="auto"/>
      </w:divBdr>
    </w:div>
    <w:div w:id="1635019308">
      <w:marLeft w:val="0"/>
      <w:marRight w:val="0"/>
      <w:marTop w:val="0"/>
      <w:marBottom w:val="0"/>
      <w:divBdr>
        <w:top w:val="none" w:sz="0" w:space="0" w:color="auto"/>
        <w:left w:val="none" w:sz="0" w:space="0" w:color="auto"/>
        <w:bottom w:val="none" w:sz="0" w:space="0" w:color="auto"/>
        <w:right w:val="none" w:sz="0" w:space="0" w:color="auto"/>
      </w:divBdr>
    </w:div>
    <w:div w:id="1635331561">
      <w:marLeft w:val="0"/>
      <w:marRight w:val="0"/>
      <w:marTop w:val="0"/>
      <w:marBottom w:val="0"/>
      <w:divBdr>
        <w:top w:val="none" w:sz="0" w:space="0" w:color="auto"/>
        <w:left w:val="none" w:sz="0" w:space="0" w:color="auto"/>
        <w:bottom w:val="none" w:sz="0" w:space="0" w:color="auto"/>
        <w:right w:val="none" w:sz="0" w:space="0" w:color="auto"/>
      </w:divBdr>
    </w:div>
    <w:div w:id="1635940736">
      <w:marLeft w:val="0"/>
      <w:marRight w:val="0"/>
      <w:marTop w:val="0"/>
      <w:marBottom w:val="0"/>
      <w:divBdr>
        <w:top w:val="none" w:sz="0" w:space="0" w:color="auto"/>
        <w:left w:val="none" w:sz="0" w:space="0" w:color="auto"/>
        <w:bottom w:val="none" w:sz="0" w:space="0" w:color="auto"/>
        <w:right w:val="none" w:sz="0" w:space="0" w:color="auto"/>
      </w:divBdr>
    </w:div>
    <w:div w:id="1636638006">
      <w:marLeft w:val="0"/>
      <w:marRight w:val="0"/>
      <w:marTop w:val="0"/>
      <w:marBottom w:val="0"/>
      <w:divBdr>
        <w:top w:val="none" w:sz="0" w:space="0" w:color="auto"/>
        <w:left w:val="none" w:sz="0" w:space="0" w:color="auto"/>
        <w:bottom w:val="none" w:sz="0" w:space="0" w:color="auto"/>
        <w:right w:val="none" w:sz="0" w:space="0" w:color="auto"/>
      </w:divBdr>
    </w:div>
    <w:div w:id="1636834615">
      <w:marLeft w:val="0"/>
      <w:marRight w:val="0"/>
      <w:marTop w:val="0"/>
      <w:marBottom w:val="0"/>
      <w:divBdr>
        <w:top w:val="none" w:sz="0" w:space="0" w:color="auto"/>
        <w:left w:val="none" w:sz="0" w:space="0" w:color="auto"/>
        <w:bottom w:val="none" w:sz="0" w:space="0" w:color="auto"/>
        <w:right w:val="none" w:sz="0" w:space="0" w:color="auto"/>
      </w:divBdr>
    </w:div>
    <w:div w:id="1636982058">
      <w:marLeft w:val="0"/>
      <w:marRight w:val="0"/>
      <w:marTop w:val="0"/>
      <w:marBottom w:val="0"/>
      <w:divBdr>
        <w:top w:val="none" w:sz="0" w:space="0" w:color="auto"/>
        <w:left w:val="none" w:sz="0" w:space="0" w:color="auto"/>
        <w:bottom w:val="none" w:sz="0" w:space="0" w:color="auto"/>
        <w:right w:val="none" w:sz="0" w:space="0" w:color="auto"/>
      </w:divBdr>
    </w:div>
    <w:div w:id="1637905924">
      <w:marLeft w:val="0"/>
      <w:marRight w:val="0"/>
      <w:marTop w:val="0"/>
      <w:marBottom w:val="0"/>
      <w:divBdr>
        <w:top w:val="none" w:sz="0" w:space="0" w:color="auto"/>
        <w:left w:val="none" w:sz="0" w:space="0" w:color="auto"/>
        <w:bottom w:val="none" w:sz="0" w:space="0" w:color="auto"/>
        <w:right w:val="none" w:sz="0" w:space="0" w:color="auto"/>
      </w:divBdr>
    </w:div>
    <w:div w:id="1638874388">
      <w:marLeft w:val="0"/>
      <w:marRight w:val="0"/>
      <w:marTop w:val="0"/>
      <w:marBottom w:val="0"/>
      <w:divBdr>
        <w:top w:val="none" w:sz="0" w:space="0" w:color="auto"/>
        <w:left w:val="none" w:sz="0" w:space="0" w:color="auto"/>
        <w:bottom w:val="none" w:sz="0" w:space="0" w:color="auto"/>
        <w:right w:val="none" w:sz="0" w:space="0" w:color="auto"/>
      </w:divBdr>
    </w:div>
    <w:div w:id="1638951084">
      <w:marLeft w:val="0"/>
      <w:marRight w:val="0"/>
      <w:marTop w:val="0"/>
      <w:marBottom w:val="0"/>
      <w:divBdr>
        <w:top w:val="none" w:sz="0" w:space="0" w:color="auto"/>
        <w:left w:val="none" w:sz="0" w:space="0" w:color="auto"/>
        <w:bottom w:val="none" w:sz="0" w:space="0" w:color="auto"/>
        <w:right w:val="none" w:sz="0" w:space="0" w:color="auto"/>
      </w:divBdr>
    </w:div>
    <w:div w:id="1640569628">
      <w:marLeft w:val="0"/>
      <w:marRight w:val="0"/>
      <w:marTop w:val="0"/>
      <w:marBottom w:val="0"/>
      <w:divBdr>
        <w:top w:val="none" w:sz="0" w:space="0" w:color="auto"/>
        <w:left w:val="none" w:sz="0" w:space="0" w:color="auto"/>
        <w:bottom w:val="none" w:sz="0" w:space="0" w:color="auto"/>
        <w:right w:val="none" w:sz="0" w:space="0" w:color="auto"/>
      </w:divBdr>
    </w:div>
    <w:div w:id="1640769297">
      <w:marLeft w:val="0"/>
      <w:marRight w:val="0"/>
      <w:marTop w:val="0"/>
      <w:marBottom w:val="0"/>
      <w:divBdr>
        <w:top w:val="none" w:sz="0" w:space="0" w:color="auto"/>
        <w:left w:val="none" w:sz="0" w:space="0" w:color="auto"/>
        <w:bottom w:val="none" w:sz="0" w:space="0" w:color="auto"/>
        <w:right w:val="none" w:sz="0" w:space="0" w:color="auto"/>
      </w:divBdr>
    </w:div>
    <w:div w:id="1641377655">
      <w:marLeft w:val="0"/>
      <w:marRight w:val="0"/>
      <w:marTop w:val="0"/>
      <w:marBottom w:val="0"/>
      <w:divBdr>
        <w:top w:val="none" w:sz="0" w:space="0" w:color="auto"/>
        <w:left w:val="none" w:sz="0" w:space="0" w:color="auto"/>
        <w:bottom w:val="none" w:sz="0" w:space="0" w:color="auto"/>
        <w:right w:val="none" w:sz="0" w:space="0" w:color="auto"/>
      </w:divBdr>
    </w:div>
    <w:div w:id="1641377922">
      <w:marLeft w:val="0"/>
      <w:marRight w:val="0"/>
      <w:marTop w:val="0"/>
      <w:marBottom w:val="0"/>
      <w:divBdr>
        <w:top w:val="none" w:sz="0" w:space="0" w:color="auto"/>
        <w:left w:val="none" w:sz="0" w:space="0" w:color="auto"/>
        <w:bottom w:val="none" w:sz="0" w:space="0" w:color="auto"/>
        <w:right w:val="none" w:sz="0" w:space="0" w:color="auto"/>
      </w:divBdr>
    </w:div>
    <w:div w:id="1641380237">
      <w:marLeft w:val="0"/>
      <w:marRight w:val="0"/>
      <w:marTop w:val="0"/>
      <w:marBottom w:val="0"/>
      <w:divBdr>
        <w:top w:val="none" w:sz="0" w:space="0" w:color="auto"/>
        <w:left w:val="none" w:sz="0" w:space="0" w:color="auto"/>
        <w:bottom w:val="none" w:sz="0" w:space="0" w:color="auto"/>
        <w:right w:val="none" w:sz="0" w:space="0" w:color="auto"/>
      </w:divBdr>
    </w:div>
    <w:div w:id="1641690105">
      <w:marLeft w:val="0"/>
      <w:marRight w:val="0"/>
      <w:marTop w:val="0"/>
      <w:marBottom w:val="0"/>
      <w:divBdr>
        <w:top w:val="none" w:sz="0" w:space="0" w:color="auto"/>
        <w:left w:val="none" w:sz="0" w:space="0" w:color="auto"/>
        <w:bottom w:val="none" w:sz="0" w:space="0" w:color="auto"/>
        <w:right w:val="none" w:sz="0" w:space="0" w:color="auto"/>
      </w:divBdr>
    </w:div>
    <w:div w:id="1641956029">
      <w:marLeft w:val="0"/>
      <w:marRight w:val="0"/>
      <w:marTop w:val="0"/>
      <w:marBottom w:val="0"/>
      <w:divBdr>
        <w:top w:val="none" w:sz="0" w:space="0" w:color="auto"/>
        <w:left w:val="none" w:sz="0" w:space="0" w:color="auto"/>
        <w:bottom w:val="none" w:sz="0" w:space="0" w:color="auto"/>
        <w:right w:val="none" w:sz="0" w:space="0" w:color="auto"/>
      </w:divBdr>
    </w:div>
    <w:div w:id="1642077115">
      <w:marLeft w:val="0"/>
      <w:marRight w:val="0"/>
      <w:marTop w:val="0"/>
      <w:marBottom w:val="0"/>
      <w:divBdr>
        <w:top w:val="none" w:sz="0" w:space="0" w:color="auto"/>
        <w:left w:val="none" w:sz="0" w:space="0" w:color="auto"/>
        <w:bottom w:val="none" w:sz="0" w:space="0" w:color="auto"/>
        <w:right w:val="none" w:sz="0" w:space="0" w:color="auto"/>
      </w:divBdr>
    </w:div>
    <w:div w:id="1642690493">
      <w:marLeft w:val="0"/>
      <w:marRight w:val="0"/>
      <w:marTop w:val="0"/>
      <w:marBottom w:val="0"/>
      <w:divBdr>
        <w:top w:val="none" w:sz="0" w:space="0" w:color="auto"/>
        <w:left w:val="none" w:sz="0" w:space="0" w:color="auto"/>
        <w:bottom w:val="none" w:sz="0" w:space="0" w:color="auto"/>
        <w:right w:val="none" w:sz="0" w:space="0" w:color="auto"/>
      </w:divBdr>
    </w:div>
    <w:div w:id="1642731699">
      <w:marLeft w:val="0"/>
      <w:marRight w:val="0"/>
      <w:marTop w:val="0"/>
      <w:marBottom w:val="0"/>
      <w:divBdr>
        <w:top w:val="none" w:sz="0" w:space="0" w:color="auto"/>
        <w:left w:val="none" w:sz="0" w:space="0" w:color="auto"/>
        <w:bottom w:val="none" w:sz="0" w:space="0" w:color="auto"/>
        <w:right w:val="none" w:sz="0" w:space="0" w:color="auto"/>
      </w:divBdr>
    </w:div>
    <w:div w:id="1643189119">
      <w:marLeft w:val="0"/>
      <w:marRight w:val="0"/>
      <w:marTop w:val="0"/>
      <w:marBottom w:val="0"/>
      <w:divBdr>
        <w:top w:val="none" w:sz="0" w:space="0" w:color="auto"/>
        <w:left w:val="none" w:sz="0" w:space="0" w:color="auto"/>
        <w:bottom w:val="none" w:sz="0" w:space="0" w:color="auto"/>
        <w:right w:val="none" w:sz="0" w:space="0" w:color="auto"/>
      </w:divBdr>
    </w:div>
    <w:div w:id="1643656417">
      <w:marLeft w:val="0"/>
      <w:marRight w:val="0"/>
      <w:marTop w:val="0"/>
      <w:marBottom w:val="0"/>
      <w:divBdr>
        <w:top w:val="none" w:sz="0" w:space="0" w:color="auto"/>
        <w:left w:val="none" w:sz="0" w:space="0" w:color="auto"/>
        <w:bottom w:val="none" w:sz="0" w:space="0" w:color="auto"/>
        <w:right w:val="none" w:sz="0" w:space="0" w:color="auto"/>
      </w:divBdr>
    </w:div>
    <w:div w:id="1643802117">
      <w:marLeft w:val="0"/>
      <w:marRight w:val="0"/>
      <w:marTop w:val="0"/>
      <w:marBottom w:val="0"/>
      <w:divBdr>
        <w:top w:val="none" w:sz="0" w:space="0" w:color="auto"/>
        <w:left w:val="none" w:sz="0" w:space="0" w:color="auto"/>
        <w:bottom w:val="none" w:sz="0" w:space="0" w:color="auto"/>
        <w:right w:val="none" w:sz="0" w:space="0" w:color="auto"/>
      </w:divBdr>
    </w:div>
    <w:div w:id="1643853775">
      <w:marLeft w:val="0"/>
      <w:marRight w:val="0"/>
      <w:marTop w:val="0"/>
      <w:marBottom w:val="0"/>
      <w:divBdr>
        <w:top w:val="none" w:sz="0" w:space="0" w:color="auto"/>
        <w:left w:val="none" w:sz="0" w:space="0" w:color="auto"/>
        <w:bottom w:val="none" w:sz="0" w:space="0" w:color="auto"/>
        <w:right w:val="none" w:sz="0" w:space="0" w:color="auto"/>
      </w:divBdr>
    </w:div>
    <w:div w:id="1643996232">
      <w:marLeft w:val="0"/>
      <w:marRight w:val="0"/>
      <w:marTop w:val="0"/>
      <w:marBottom w:val="0"/>
      <w:divBdr>
        <w:top w:val="none" w:sz="0" w:space="0" w:color="auto"/>
        <w:left w:val="none" w:sz="0" w:space="0" w:color="auto"/>
        <w:bottom w:val="none" w:sz="0" w:space="0" w:color="auto"/>
        <w:right w:val="none" w:sz="0" w:space="0" w:color="auto"/>
      </w:divBdr>
    </w:div>
    <w:div w:id="1644306679">
      <w:marLeft w:val="0"/>
      <w:marRight w:val="0"/>
      <w:marTop w:val="0"/>
      <w:marBottom w:val="0"/>
      <w:divBdr>
        <w:top w:val="none" w:sz="0" w:space="0" w:color="auto"/>
        <w:left w:val="none" w:sz="0" w:space="0" w:color="auto"/>
        <w:bottom w:val="none" w:sz="0" w:space="0" w:color="auto"/>
        <w:right w:val="none" w:sz="0" w:space="0" w:color="auto"/>
      </w:divBdr>
    </w:div>
    <w:div w:id="1644432073">
      <w:marLeft w:val="0"/>
      <w:marRight w:val="0"/>
      <w:marTop w:val="0"/>
      <w:marBottom w:val="0"/>
      <w:divBdr>
        <w:top w:val="none" w:sz="0" w:space="0" w:color="auto"/>
        <w:left w:val="none" w:sz="0" w:space="0" w:color="auto"/>
        <w:bottom w:val="none" w:sz="0" w:space="0" w:color="auto"/>
        <w:right w:val="none" w:sz="0" w:space="0" w:color="auto"/>
      </w:divBdr>
    </w:div>
    <w:div w:id="1646160499">
      <w:marLeft w:val="0"/>
      <w:marRight w:val="0"/>
      <w:marTop w:val="0"/>
      <w:marBottom w:val="0"/>
      <w:divBdr>
        <w:top w:val="none" w:sz="0" w:space="0" w:color="auto"/>
        <w:left w:val="none" w:sz="0" w:space="0" w:color="auto"/>
        <w:bottom w:val="none" w:sz="0" w:space="0" w:color="auto"/>
        <w:right w:val="none" w:sz="0" w:space="0" w:color="auto"/>
      </w:divBdr>
    </w:div>
    <w:div w:id="1646622998">
      <w:marLeft w:val="0"/>
      <w:marRight w:val="0"/>
      <w:marTop w:val="0"/>
      <w:marBottom w:val="0"/>
      <w:divBdr>
        <w:top w:val="none" w:sz="0" w:space="0" w:color="auto"/>
        <w:left w:val="none" w:sz="0" w:space="0" w:color="auto"/>
        <w:bottom w:val="none" w:sz="0" w:space="0" w:color="auto"/>
        <w:right w:val="none" w:sz="0" w:space="0" w:color="auto"/>
      </w:divBdr>
    </w:div>
    <w:div w:id="1647584631">
      <w:marLeft w:val="0"/>
      <w:marRight w:val="0"/>
      <w:marTop w:val="0"/>
      <w:marBottom w:val="0"/>
      <w:divBdr>
        <w:top w:val="none" w:sz="0" w:space="0" w:color="auto"/>
        <w:left w:val="none" w:sz="0" w:space="0" w:color="auto"/>
        <w:bottom w:val="none" w:sz="0" w:space="0" w:color="auto"/>
        <w:right w:val="none" w:sz="0" w:space="0" w:color="auto"/>
      </w:divBdr>
    </w:div>
    <w:div w:id="1647785412">
      <w:marLeft w:val="0"/>
      <w:marRight w:val="0"/>
      <w:marTop w:val="0"/>
      <w:marBottom w:val="0"/>
      <w:divBdr>
        <w:top w:val="none" w:sz="0" w:space="0" w:color="auto"/>
        <w:left w:val="none" w:sz="0" w:space="0" w:color="auto"/>
        <w:bottom w:val="none" w:sz="0" w:space="0" w:color="auto"/>
        <w:right w:val="none" w:sz="0" w:space="0" w:color="auto"/>
      </w:divBdr>
    </w:div>
    <w:div w:id="1648123688">
      <w:marLeft w:val="0"/>
      <w:marRight w:val="0"/>
      <w:marTop w:val="0"/>
      <w:marBottom w:val="0"/>
      <w:divBdr>
        <w:top w:val="none" w:sz="0" w:space="0" w:color="auto"/>
        <w:left w:val="none" w:sz="0" w:space="0" w:color="auto"/>
        <w:bottom w:val="none" w:sz="0" w:space="0" w:color="auto"/>
        <w:right w:val="none" w:sz="0" w:space="0" w:color="auto"/>
      </w:divBdr>
    </w:div>
    <w:div w:id="1648238859">
      <w:marLeft w:val="0"/>
      <w:marRight w:val="0"/>
      <w:marTop w:val="0"/>
      <w:marBottom w:val="0"/>
      <w:divBdr>
        <w:top w:val="none" w:sz="0" w:space="0" w:color="auto"/>
        <w:left w:val="none" w:sz="0" w:space="0" w:color="auto"/>
        <w:bottom w:val="none" w:sz="0" w:space="0" w:color="auto"/>
        <w:right w:val="none" w:sz="0" w:space="0" w:color="auto"/>
      </w:divBdr>
    </w:div>
    <w:div w:id="1649162787">
      <w:marLeft w:val="0"/>
      <w:marRight w:val="0"/>
      <w:marTop w:val="0"/>
      <w:marBottom w:val="0"/>
      <w:divBdr>
        <w:top w:val="none" w:sz="0" w:space="0" w:color="auto"/>
        <w:left w:val="none" w:sz="0" w:space="0" w:color="auto"/>
        <w:bottom w:val="none" w:sz="0" w:space="0" w:color="auto"/>
        <w:right w:val="none" w:sz="0" w:space="0" w:color="auto"/>
      </w:divBdr>
    </w:div>
    <w:div w:id="1649164285">
      <w:marLeft w:val="0"/>
      <w:marRight w:val="0"/>
      <w:marTop w:val="0"/>
      <w:marBottom w:val="0"/>
      <w:divBdr>
        <w:top w:val="none" w:sz="0" w:space="0" w:color="auto"/>
        <w:left w:val="none" w:sz="0" w:space="0" w:color="auto"/>
        <w:bottom w:val="none" w:sz="0" w:space="0" w:color="auto"/>
        <w:right w:val="none" w:sz="0" w:space="0" w:color="auto"/>
      </w:divBdr>
    </w:div>
    <w:div w:id="1649704789">
      <w:marLeft w:val="0"/>
      <w:marRight w:val="0"/>
      <w:marTop w:val="0"/>
      <w:marBottom w:val="0"/>
      <w:divBdr>
        <w:top w:val="none" w:sz="0" w:space="0" w:color="auto"/>
        <w:left w:val="none" w:sz="0" w:space="0" w:color="auto"/>
        <w:bottom w:val="none" w:sz="0" w:space="0" w:color="auto"/>
        <w:right w:val="none" w:sz="0" w:space="0" w:color="auto"/>
      </w:divBdr>
    </w:div>
    <w:div w:id="1649750426">
      <w:marLeft w:val="0"/>
      <w:marRight w:val="0"/>
      <w:marTop w:val="0"/>
      <w:marBottom w:val="0"/>
      <w:divBdr>
        <w:top w:val="none" w:sz="0" w:space="0" w:color="auto"/>
        <w:left w:val="none" w:sz="0" w:space="0" w:color="auto"/>
        <w:bottom w:val="none" w:sz="0" w:space="0" w:color="auto"/>
        <w:right w:val="none" w:sz="0" w:space="0" w:color="auto"/>
      </w:divBdr>
    </w:div>
    <w:div w:id="1649817380">
      <w:marLeft w:val="0"/>
      <w:marRight w:val="0"/>
      <w:marTop w:val="0"/>
      <w:marBottom w:val="0"/>
      <w:divBdr>
        <w:top w:val="none" w:sz="0" w:space="0" w:color="auto"/>
        <w:left w:val="none" w:sz="0" w:space="0" w:color="auto"/>
        <w:bottom w:val="none" w:sz="0" w:space="0" w:color="auto"/>
        <w:right w:val="none" w:sz="0" w:space="0" w:color="auto"/>
      </w:divBdr>
    </w:div>
    <w:div w:id="1650404985">
      <w:marLeft w:val="0"/>
      <w:marRight w:val="0"/>
      <w:marTop w:val="0"/>
      <w:marBottom w:val="0"/>
      <w:divBdr>
        <w:top w:val="none" w:sz="0" w:space="0" w:color="auto"/>
        <w:left w:val="none" w:sz="0" w:space="0" w:color="auto"/>
        <w:bottom w:val="none" w:sz="0" w:space="0" w:color="auto"/>
        <w:right w:val="none" w:sz="0" w:space="0" w:color="auto"/>
      </w:divBdr>
    </w:div>
    <w:div w:id="1650478415">
      <w:marLeft w:val="0"/>
      <w:marRight w:val="0"/>
      <w:marTop w:val="0"/>
      <w:marBottom w:val="0"/>
      <w:divBdr>
        <w:top w:val="none" w:sz="0" w:space="0" w:color="auto"/>
        <w:left w:val="none" w:sz="0" w:space="0" w:color="auto"/>
        <w:bottom w:val="none" w:sz="0" w:space="0" w:color="auto"/>
        <w:right w:val="none" w:sz="0" w:space="0" w:color="auto"/>
      </w:divBdr>
    </w:div>
    <w:div w:id="1651210061">
      <w:marLeft w:val="0"/>
      <w:marRight w:val="0"/>
      <w:marTop w:val="0"/>
      <w:marBottom w:val="0"/>
      <w:divBdr>
        <w:top w:val="none" w:sz="0" w:space="0" w:color="auto"/>
        <w:left w:val="none" w:sz="0" w:space="0" w:color="auto"/>
        <w:bottom w:val="none" w:sz="0" w:space="0" w:color="auto"/>
        <w:right w:val="none" w:sz="0" w:space="0" w:color="auto"/>
      </w:divBdr>
    </w:div>
    <w:div w:id="1651210291">
      <w:marLeft w:val="0"/>
      <w:marRight w:val="0"/>
      <w:marTop w:val="0"/>
      <w:marBottom w:val="0"/>
      <w:divBdr>
        <w:top w:val="none" w:sz="0" w:space="0" w:color="auto"/>
        <w:left w:val="none" w:sz="0" w:space="0" w:color="auto"/>
        <w:bottom w:val="none" w:sz="0" w:space="0" w:color="auto"/>
        <w:right w:val="none" w:sz="0" w:space="0" w:color="auto"/>
      </w:divBdr>
    </w:div>
    <w:div w:id="1651782948">
      <w:marLeft w:val="0"/>
      <w:marRight w:val="0"/>
      <w:marTop w:val="0"/>
      <w:marBottom w:val="0"/>
      <w:divBdr>
        <w:top w:val="none" w:sz="0" w:space="0" w:color="auto"/>
        <w:left w:val="none" w:sz="0" w:space="0" w:color="auto"/>
        <w:bottom w:val="none" w:sz="0" w:space="0" w:color="auto"/>
        <w:right w:val="none" w:sz="0" w:space="0" w:color="auto"/>
      </w:divBdr>
    </w:div>
    <w:div w:id="1652178434">
      <w:marLeft w:val="0"/>
      <w:marRight w:val="0"/>
      <w:marTop w:val="0"/>
      <w:marBottom w:val="0"/>
      <w:divBdr>
        <w:top w:val="none" w:sz="0" w:space="0" w:color="auto"/>
        <w:left w:val="none" w:sz="0" w:space="0" w:color="auto"/>
        <w:bottom w:val="none" w:sz="0" w:space="0" w:color="auto"/>
        <w:right w:val="none" w:sz="0" w:space="0" w:color="auto"/>
      </w:divBdr>
    </w:div>
    <w:div w:id="1652831677">
      <w:marLeft w:val="0"/>
      <w:marRight w:val="0"/>
      <w:marTop w:val="0"/>
      <w:marBottom w:val="0"/>
      <w:divBdr>
        <w:top w:val="none" w:sz="0" w:space="0" w:color="auto"/>
        <w:left w:val="none" w:sz="0" w:space="0" w:color="auto"/>
        <w:bottom w:val="none" w:sz="0" w:space="0" w:color="auto"/>
        <w:right w:val="none" w:sz="0" w:space="0" w:color="auto"/>
      </w:divBdr>
    </w:div>
    <w:div w:id="1652905300">
      <w:marLeft w:val="0"/>
      <w:marRight w:val="0"/>
      <w:marTop w:val="0"/>
      <w:marBottom w:val="0"/>
      <w:divBdr>
        <w:top w:val="none" w:sz="0" w:space="0" w:color="auto"/>
        <w:left w:val="none" w:sz="0" w:space="0" w:color="auto"/>
        <w:bottom w:val="none" w:sz="0" w:space="0" w:color="auto"/>
        <w:right w:val="none" w:sz="0" w:space="0" w:color="auto"/>
      </w:divBdr>
    </w:div>
    <w:div w:id="1653413352">
      <w:marLeft w:val="0"/>
      <w:marRight w:val="0"/>
      <w:marTop w:val="0"/>
      <w:marBottom w:val="0"/>
      <w:divBdr>
        <w:top w:val="none" w:sz="0" w:space="0" w:color="auto"/>
        <w:left w:val="none" w:sz="0" w:space="0" w:color="auto"/>
        <w:bottom w:val="none" w:sz="0" w:space="0" w:color="auto"/>
        <w:right w:val="none" w:sz="0" w:space="0" w:color="auto"/>
      </w:divBdr>
    </w:div>
    <w:div w:id="1653943838">
      <w:marLeft w:val="0"/>
      <w:marRight w:val="0"/>
      <w:marTop w:val="0"/>
      <w:marBottom w:val="0"/>
      <w:divBdr>
        <w:top w:val="none" w:sz="0" w:space="0" w:color="auto"/>
        <w:left w:val="none" w:sz="0" w:space="0" w:color="auto"/>
        <w:bottom w:val="none" w:sz="0" w:space="0" w:color="auto"/>
        <w:right w:val="none" w:sz="0" w:space="0" w:color="auto"/>
      </w:divBdr>
    </w:div>
    <w:div w:id="1655448947">
      <w:marLeft w:val="0"/>
      <w:marRight w:val="0"/>
      <w:marTop w:val="0"/>
      <w:marBottom w:val="0"/>
      <w:divBdr>
        <w:top w:val="none" w:sz="0" w:space="0" w:color="auto"/>
        <w:left w:val="none" w:sz="0" w:space="0" w:color="auto"/>
        <w:bottom w:val="none" w:sz="0" w:space="0" w:color="auto"/>
        <w:right w:val="none" w:sz="0" w:space="0" w:color="auto"/>
      </w:divBdr>
    </w:div>
    <w:div w:id="1655639328">
      <w:marLeft w:val="0"/>
      <w:marRight w:val="0"/>
      <w:marTop w:val="0"/>
      <w:marBottom w:val="0"/>
      <w:divBdr>
        <w:top w:val="none" w:sz="0" w:space="0" w:color="auto"/>
        <w:left w:val="none" w:sz="0" w:space="0" w:color="auto"/>
        <w:bottom w:val="none" w:sz="0" w:space="0" w:color="auto"/>
        <w:right w:val="none" w:sz="0" w:space="0" w:color="auto"/>
      </w:divBdr>
    </w:div>
    <w:div w:id="1656061768">
      <w:marLeft w:val="0"/>
      <w:marRight w:val="0"/>
      <w:marTop w:val="0"/>
      <w:marBottom w:val="0"/>
      <w:divBdr>
        <w:top w:val="none" w:sz="0" w:space="0" w:color="auto"/>
        <w:left w:val="none" w:sz="0" w:space="0" w:color="auto"/>
        <w:bottom w:val="none" w:sz="0" w:space="0" w:color="auto"/>
        <w:right w:val="none" w:sz="0" w:space="0" w:color="auto"/>
      </w:divBdr>
    </w:div>
    <w:div w:id="1656180822">
      <w:marLeft w:val="0"/>
      <w:marRight w:val="0"/>
      <w:marTop w:val="0"/>
      <w:marBottom w:val="0"/>
      <w:divBdr>
        <w:top w:val="none" w:sz="0" w:space="0" w:color="auto"/>
        <w:left w:val="none" w:sz="0" w:space="0" w:color="auto"/>
        <w:bottom w:val="none" w:sz="0" w:space="0" w:color="auto"/>
        <w:right w:val="none" w:sz="0" w:space="0" w:color="auto"/>
      </w:divBdr>
    </w:div>
    <w:div w:id="1656881964">
      <w:marLeft w:val="0"/>
      <w:marRight w:val="0"/>
      <w:marTop w:val="0"/>
      <w:marBottom w:val="0"/>
      <w:divBdr>
        <w:top w:val="none" w:sz="0" w:space="0" w:color="auto"/>
        <w:left w:val="none" w:sz="0" w:space="0" w:color="auto"/>
        <w:bottom w:val="none" w:sz="0" w:space="0" w:color="auto"/>
        <w:right w:val="none" w:sz="0" w:space="0" w:color="auto"/>
      </w:divBdr>
    </w:div>
    <w:div w:id="1657958209">
      <w:marLeft w:val="0"/>
      <w:marRight w:val="0"/>
      <w:marTop w:val="0"/>
      <w:marBottom w:val="0"/>
      <w:divBdr>
        <w:top w:val="none" w:sz="0" w:space="0" w:color="auto"/>
        <w:left w:val="none" w:sz="0" w:space="0" w:color="auto"/>
        <w:bottom w:val="none" w:sz="0" w:space="0" w:color="auto"/>
        <w:right w:val="none" w:sz="0" w:space="0" w:color="auto"/>
      </w:divBdr>
    </w:div>
    <w:div w:id="1658067634">
      <w:marLeft w:val="0"/>
      <w:marRight w:val="0"/>
      <w:marTop w:val="0"/>
      <w:marBottom w:val="0"/>
      <w:divBdr>
        <w:top w:val="none" w:sz="0" w:space="0" w:color="auto"/>
        <w:left w:val="none" w:sz="0" w:space="0" w:color="auto"/>
        <w:bottom w:val="none" w:sz="0" w:space="0" w:color="auto"/>
        <w:right w:val="none" w:sz="0" w:space="0" w:color="auto"/>
      </w:divBdr>
    </w:div>
    <w:div w:id="1658220335">
      <w:marLeft w:val="0"/>
      <w:marRight w:val="0"/>
      <w:marTop w:val="0"/>
      <w:marBottom w:val="0"/>
      <w:divBdr>
        <w:top w:val="none" w:sz="0" w:space="0" w:color="auto"/>
        <w:left w:val="none" w:sz="0" w:space="0" w:color="auto"/>
        <w:bottom w:val="none" w:sz="0" w:space="0" w:color="auto"/>
        <w:right w:val="none" w:sz="0" w:space="0" w:color="auto"/>
      </w:divBdr>
    </w:div>
    <w:div w:id="1658418726">
      <w:marLeft w:val="0"/>
      <w:marRight w:val="0"/>
      <w:marTop w:val="0"/>
      <w:marBottom w:val="0"/>
      <w:divBdr>
        <w:top w:val="none" w:sz="0" w:space="0" w:color="auto"/>
        <w:left w:val="none" w:sz="0" w:space="0" w:color="auto"/>
        <w:bottom w:val="none" w:sz="0" w:space="0" w:color="auto"/>
        <w:right w:val="none" w:sz="0" w:space="0" w:color="auto"/>
      </w:divBdr>
    </w:div>
    <w:div w:id="1658459509">
      <w:marLeft w:val="0"/>
      <w:marRight w:val="0"/>
      <w:marTop w:val="0"/>
      <w:marBottom w:val="0"/>
      <w:divBdr>
        <w:top w:val="none" w:sz="0" w:space="0" w:color="auto"/>
        <w:left w:val="none" w:sz="0" w:space="0" w:color="auto"/>
        <w:bottom w:val="none" w:sz="0" w:space="0" w:color="auto"/>
        <w:right w:val="none" w:sz="0" w:space="0" w:color="auto"/>
      </w:divBdr>
    </w:div>
    <w:div w:id="1658654738">
      <w:marLeft w:val="0"/>
      <w:marRight w:val="0"/>
      <w:marTop w:val="0"/>
      <w:marBottom w:val="0"/>
      <w:divBdr>
        <w:top w:val="none" w:sz="0" w:space="0" w:color="auto"/>
        <w:left w:val="none" w:sz="0" w:space="0" w:color="auto"/>
        <w:bottom w:val="none" w:sz="0" w:space="0" w:color="auto"/>
        <w:right w:val="none" w:sz="0" w:space="0" w:color="auto"/>
      </w:divBdr>
    </w:div>
    <w:div w:id="1658993506">
      <w:marLeft w:val="0"/>
      <w:marRight w:val="0"/>
      <w:marTop w:val="0"/>
      <w:marBottom w:val="0"/>
      <w:divBdr>
        <w:top w:val="none" w:sz="0" w:space="0" w:color="auto"/>
        <w:left w:val="none" w:sz="0" w:space="0" w:color="auto"/>
        <w:bottom w:val="none" w:sz="0" w:space="0" w:color="auto"/>
        <w:right w:val="none" w:sz="0" w:space="0" w:color="auto"/>
      </w:divBdr>
    </w:div>
    <w:div w:id="1659072718">
      <w:marLeft w:val="0"/>
      <w:marRight w:val="0"/>
      <w:marTop w:val="0"/>
      <w:marBottom w:val="0"/>
      <w:divBdr>
        <w:top w:val="none" w:sz="0" w:space="0" w:color="auto"/>
        <w:left w:val="none" w:sz="0" w:space="0" w:color="auto"/>
        <w:bottom w:val="none" w:sz="0" w:space="0" w:color="auto"/>
        <w:right w:val="none" w:sz="0" w:space="0" w:color="auto"/>
      </w:divBdr>
    </w:div>
    <w:div w:id="1660185352">
      <w:marLeft w:val="0"/>
      <w:marRight w:val="0"/>
      <w:marTop w:val="0"/>
      <w:marBottom w:val="0"/>
      <w:divBdr>
        <w:top w:val="none" w:sz="0" w:space="0" w:color="auto"/>
        <w:left w:val="none" w:sz="0" w:space="0" w:color="auto"/>
        <w:bottom w:val="none" w:sz="0" w:space="0" w:color="auto"/>
        <w:right w:val="none" w:sz="0" w:space="0" w:color="auto"/>
      </w:divBdr>
    </w:div>
    <w:div w:id="1660503889">
      <w:marLeft w:val="0"/>
      <w:marRight w:val="0"/>
      <w:marTop w:val="0"/>
      <w:marBottom w:val="0"/>
      <w:divBdr>
        <w:top w:val="none" w:sz="0" w:space="0" w:color="auto"/>
        <w:left w:val="none" w:sz="0" w:space="0" w:color="auto"/>
        <w:bottom w:val="none" w:sz="0" w:space="0" w:color="auto"/>
        <w:right w:val="none" w:sz="0" w:space="0" w:color="auto"/>
      </w:divBdr>
    </w:div>
    <w:div w:id="1661469874">
      <w:marLeft w:val="0"/>
      <w:marRight w:val="0"/>
      <w:marTop w:val="0"/>
      <w:marBottom w:val="0"/>
      <w:divBdr>
        <w:top w:val="none" w:sz="0" w:space="0" w:color="auto"/>
        <w:left w:val="none" w:sz="0" w:space="0" w:color="auto"/>
        <w:bottom w:val="none" w:sz="0" w:space="0" w:color="auto"/>
        <w:right w:val="none" w:sz="0" w:space="0" w:color="auto"/>
      </w:divBdr>
    </w:div>
    <w:div w:id="1662344650">
      <w:marLeft w:val="0"/>
      <w:marRight w:val="0"/>
      <w:marTop w:val="0"/>
      <w:marBottom w:val="0"/>
      <w:divBdr>
        <w:top w:val="none" w:sz="0" w:space="0" w:color="auto"/>
        <w:left w:val="none" w:sz="0" w:space="0" w:color="auto"/>
        <w:bottom w:val="none" w:sz="0" w:space="0" w:color="auto"/>
        <w:right w:val="none" w:sz="0" w:space="0" w:color="auto"/>
      </w:divBdr>
    </w:div>
    <w:div w:id="1663000306">
      <w:marLeft w:val="0"/>
      <w:marRight w:val="0"/>
      <w:marTop w:val="0"/>
      <w:marBottom w:val="0"/>
      <w:divBdr>
        <w:top w:val="none" w:sz="0" w:space="0" w:color="auto"/>
        <w:left w:val="none" w:sz="0" w:space="0" w:color="auto"/>
        <w:bottom w:val="none" w:sz="0" w:space="0" w:color="auto"/>
        <w:right w:val="none" w:sz="0" w:space="0" w:color="auto"/>
      </w:divBdr>
    </w:div>
    <w:div w:id="1663511554">
      <w:marLeft w:val="0"/>
      <w:marRight w:val="0"/>
      <w:marTop w:val="0"/>
      <w:marBottom w:val="0"/>
      <w:divBdr>
        <w:top w:val="none" w:sz="0" w:space="0" w:color="auto"/>
        <w:left w:val="none" w:sz="0" w:space="0" w:color="auto"/>
        <w:bottom w:val="none" w:sz="0" w:space="0" w:color="auto"/>
        <w:right w:val="none" w:sz="0" w:space="0" w:color="auto"/>
      </w:divBdr>
    </w:div>
    <w:div w:id="1663776887">
      <w:marLeft w:val="0"/>
      <w:marRight w:val="0"/>
      <w:marTop w:val="0"/>
      <w:marBottom w:val="0"/>
      <w:divBdr>
        <w:top w:val="none" w:sz="0" w:space="0" w:color="auto"/>
        <w:left w:val="none" w:sz="0" w:space="0" w:color="auto"/>
        <w:bottom w:val="none" w:sz="0" w:space="0" w:color="auto"/>
        <w:right w:val="none" w:sz="0" w:space="0" w:color="auto"/>
      </w:divBdr>
    </w:div>
    <w:div w:id="1664047481">
      <w:marLeft w:val="0"/>
      <w:marRight w:val="0"/>
      <w:marTop w:val="0"/>
      <w:marBottom w:val="0"/>
      <w:divBdr>
        <w:top w:val="none" w:sz="0" w:space="0" w:color="auto"/>
        <w:left w:val="none" w:sz="0" w:space="0" w:color="auto"/>
        <w:bottom w:val="none" w:sz="0" w:space="0" w:color="auto"/>
        <w:right w:val="none" w:sz="0" w:space="0" w:color="auto"/>
      </w:divBdr>
    </w:div>
    <w:div w:id="1664357962">
      <w:marLeft w:val="0"/>
      <w:marRight w:val="0"/>
      <w:marTop w:val="0"/>
      <w:marBottom w:val="0"/>
      <w:divBdr>
        <w:top w:val="none" w:sz="0" w:space="0" w:color="auto"/>
        <w:left w:val="none" w:sz="0" w:space="0" w:color="auto"/>
        <w:bottom w:val="none" w:sz="0" w:space="0" w:color="auto"/>
        <w:right w:val="none" w:sz="0" w:space="0" w:color="auto"/>
      </w:divBdr>
    </w:div>
    <w:div w:id="1664892192">
      <w:marLeft w:val="0"/>
      <w:marRight w:val="0"/>
      <w:marTop w:val="0"/>
      <w:marBottom w:val="0"/>
      <w:divBdr>
        <w:top w:val="none" w:sz="0" w:space="0" w:color="auto"/>
        <w:left w:val="none" w:sz="0" w:space="0" w:color="auto"/>
        <w:bottom w:val="none" w:sz="0" w:space="0" w:color="auto"/>
        <w:right w:val="none" w:sz="0" w:space="0" w:color="auto"/>
      </w:divBdr>
    </w:div>
    <w:div w:id="1664894256">
      <w:marLeft w:val="0"/>
      <w:marRight w:val="0"/>
      <w:marTop w:val="0"/>
      <w:marBottom w:val="0"/>
      <w:divBdr>
        <w:top w:val="none" w:sz="0" w:space="0" w:color="auto"/>
        <w:left w:val="none" w:sz="0" w:space="0" w:color="auto"/>
        <w:bottom w:val="none" w:sz="0" w:space="0" w:color="auto"/>
        <w:right w:val="none" w:sz="0" w:space="0" w:color="auto"/>
      </w:divBdr>
    </w:div>
    <w:div w:id="1665620697">
      <w:marLeft w:val="0"/>
      <w:marRight w:val="0"/>
      <w:marTop w:val="0"/>
      <w:marBottom w:val="0"/>
      <w:divBdr>
        <w:top w:val="none" w:sz="0" w:space="0" w:color="auto"/>
        <w:left w:val="none" w:sz="0" w:space="0" w:color="auto"/>
        <w:bottom w:val="none" w:sz="0" w:space="0" w:color="auto"/>
        <w:right w:val="none" w:sz="0" w:space="0" w:color="auto"/>
      </w:divBdr>
    </w:div>
    <w:div w:id="1665738507">
      <w:marLeft w:val="0"/>
      <w:marRight w:val="0"/>
      <w:marTop w:val="0"/>
      <w:marBottom w:val="0"/>
      <w:divBdr>
        <w:top w:val="none" w:sz="0" w:space="0" w:color="auto"/>
        <w:left w:val="none" w:sz="0" w:space="0" w:color="auto"/>
        <w:bottom w:val="none" w:sz="0" w:space="0" w:color="auto"/>
        <w:right w:val="none" w:sz="0" w:space="0" w:color="auto"/>
      </w:divBdr>
    </w:div>
    <w:div w:id="1666080853">
      <w:marLeft w:val="0"/>
      <w:marRight w:val="0"/>
      <w:marTop w:val="0"/>
      <w:marBottom w:val="0"/>
      <w:divBdr>
        <w:top w:val="none" w:sz="0" w:space="0" w:color="auto"/>
        <w:left w:val="none" w:sz="0" w:space="0" w:color="auto"/>
        <w:bottom w:val="none" w:sz="0" w:space="0" w:color="auto"/>
        <w:right w:val="none" w:sz="0" w:space="0" w:color="auto"/>
      </w:divBdr>
    </w:div>
    <w:div w:id="1666204009">
      <w:marLeft w:val="0"/>
      <w:marRight w:val="0"/>
      <w:marTop w:val="0"/>
      <w:marBottom w:val="0"/>
      <w:divBdr>
        <w:top w:val="none" w:sz="0" w:space="0" w:color="auto"/>
        <w:left w:val="none" w:sz="0" w:space="0" w:color="auto"/>
        <w:bottom w:val="none" w:sz="0" w:space="0" w:color="auto"/>
        <w:right w:val="none" w:sz="0" w:space="0" w:color="auto"/>
      </w:divBdr>
    </w:div>
    <w:div w:id="1666278197">
      <w:marLeft w:val="0"/>
      <w:marRight w:val="0"/>
      <w:marTop w:val="0"/>
      <w:marBottom w:val="0"/>
      <w:divBdr>
        <w:top w:val="none" w:sz="0" w:space="0" w:color="auto"/>
        <w:left w:val="none" w:sz="0" w:space="0" w:color="auto"/>
        <w:bottom w:val="none" w:sz="0" w:space="0" w:color="auto"/>
        <w:right w:val="none" w:sz="0" w:space="0" w:color="auto"/>
      </w:divBdr>
    </w:div>
    <w:div w:id="1666318930">
      <w:marLeft w:val="0"/>
      <w:marRight w:val="0"/>
      <w:marTop w:val="0"/>
      <w:marBottom w:val="0"/>
      <w:divBdr>
        <w:top w:val="none" w:sz="0" w:space="0" w:color="auto"/>
        <w:left w:val="none" w:sz="0" w:space="0" w:color="auto"/>
        <w:bottom w:val="none" w:sz="0" w:space="0" w:color="auto"/>
        <w:right w:val="none" w:sz="0" w:space="0" w:color="auto"/>
      </w:divBdr>
    </w:div>
    <w:div w:id="1666393137">
      <w:marLeft w:val="0"/>
      <w:marRight w:val="0"/>
      <w:marTop w:val="0"/>
      <w:marBottom w:val="0"/>
      <w:divBdr>
        <w:top w:val="none" w:sz="0" w:space="0" w:color="auto"/>
        <w:left w:val="none" w:sz="0" w:space="0" w:color="auto"/>
        <w:bottom w:val="none" w:sz="0" w:space="0" w:color="auto"/>
        <w:right w:val="none" w:sz="0" w:space="0" w:color="auto"/>
      </w:divBdr>
    </w:div>
    <w:div w:id="1666585567">
      <w:marLeft w:val="0"/>
      <w:marRight w:val="0"/>
      <w:marTop w:val="0"/>
      <w:marBottom w:val="0"/>
      <w:divBdr>
        <w:top w:val="none" w:sz="0" w:space="0" w:color="auto"/>
        <w:left w:val="none" w:sz="0" w:space="0" w:color="auto"/>
        <w:bottom w:val="none" w:sz="0" w:space="0" w:color="auto"/>
        <w:right w:val="none" w:sz="0" w:space="0" w:color="auto"/>
      </w:divBdr>
    </w:div>
    <w:div w:id="1666668890">
      <w:marLeft w:val="0"/>
      <w:marRight w:val="0"/>
      <w:marTop w:val="0"/>
      <w:marBottom w:val="0"/>
      <w:divBdr>
        <w:top w:val="none" w:sz="0" w:space="0" w:color="auto"/>
        <w:left w:val="none" w:sz="0" w:space="0" w:color="auto"/>
        <w:bottom w:val="none" w:sz="0" w:space="0" w:color="auto"/>
        <w:right w:val="none" w:sz="0" w:space="0" w:color="auto"/>
      </w:divBdr>
    </w:div>
    <w:div w:id="1666736448">
      <w:marLeft w:val="0"/>
      <w:marRight w:val="0"/>
      <w:marTop w:val="0"/>
      <w:marBottom w:val="0"/>
      <w:divBdr>
        <w:top w:val="none" w:sz="0" w:space="0" w:color="auto"/>
        <w:left w:val="none" w:sz="0" w:space="0" w:color="auto"/>
        <w:bottom w:val="none" w:sz="0" w:space="0" w:color="auto"/>
        <w:right w:val="none" w:sz="0" w:space="0" w:color="auto"/>
      </w:divBdr>
    </w:div>
    <w:div w:id="1667123069">
      <w:marLeft w:val="0"/>
      <w:marRight w:val="0"/>
      <w:marTop w:val="0"/>
      <w:marBottom w:val="0"/>
      <w:divBdr>
        <w:top w:val="none" w:sz="0" w:space="0" w:color="auto"/>
        <w:left w:val="none" w:sz="0" w:space="0" w:color="auto"/>
        <w:bottom w:val="none" w:sz="0" w:space="0" w:color="auto"/>
        <w:right w:val="none" w:sz="0" w:space="0" w:color="auto"/>
      </w:divBdr>
    </w:div>
    <w:div w:id="1667781384">
      <w:marLeft w:val="0"/>
      <w:marRight w:val="0"/>
      <w:marTop w:val="0"/>
      <w:marBottom w:val="0"/>
      <w:divBdr>
        <w:top w:val="none" w:sz="0" w:space="0" w:color="auto"/>
        <w:left w:val="none" w:sz="0" w:space="0" w:color="auto"/>
        <w:bottom w:val="none" w:sz="0" w:space="0" w:color="auto"/>
        <w:right w:val="none" w:sz="0" w:space="0" w:color="auto"/>
      </w:divBdr>
    </w:div>
    <w:div w:id="1667784428">
      <w:marLeft w:val="0"/>
      <w:marRight w:val="0"/>
      <w:marTop w:val="0"/>
      <w:marBottom w:val="0"/>
      <w:divBdr>
        <w:top w:val="none" w:sz="0" w:space="0" w:color="auto"/>
        <w:left w:val="none" w:sz="0" w:space="0" w:color="auto"/>
        <w:bottom w:val="none" w:sz="0" w:space="0" w:color="auto"/>
        <w:right w:val="none" w:sz="0" w:space="0" w:color="auto"/>
      </w:divBdr>
    </w:div>
    <w:div w:id="1668096026">
      <w:marLeft w:val="0"/>
      <w:marRight w:val="0"/>
      <w:marTop w:val="0"/>
      <w:marBottom w:val="0"/>
      <w:divBdr>
        <w:top w:val="none" w:sz="0" w:space="0" w:color="auto"/>
        <w:left w:val="none" w:sz="0" w:space="0" w:color="auto"/>
        <w:bottom w:val="none" w:sz="0" w:space="0" w:color="auto"/>
        <w:right w:val="none" w:sz="0" w:space="0" w:color="auto"/>
      </w:divBdr>
    </w:div>
    <w:div w:id="1669211874">
      <w:marLeft w:val="0"/>
      <w:marRight w:val="0"/>
      <w:marTop w:val="0"/>
      <w:marBottom w:val="0"/>
      <w:divBdr>
        <w:top w:val="none" w:sz="0" w:space="0" w:color="auto"/>
        <w:left w:val="none" w:sz="0" w:space="0" w:color="auto"/>
        <w:bottom w:val="none" w:sz="0" w:space="0" w:color="auto"/>
        <w:right w:val="none" w:sz="0" w:space="0" w:color="auto"/>
      </w:divBdr>
    </w:div>
    <w:div w:id="1669480526">
      <w:marLeft w:val="0"/>
      <w:marRight w:val="0"/>
      <w:marTop w:val="0"/>
      <w:marBottom w:val="0"/>
      <w:divBdr>
        <w:top w:val="none" w:sz="0" w:space="0" w:color="auto"/>
        <w:left w:val="none" w:sz="0" w:space="0" w:color="auto"/>
        <w:bottom w:val="none" w:sz="0" w:space="0" w:color="auto"/>
        <w:right w:val="none" w:sz="0" w:space="0" w:color="auto"/>
      </w:divBdr>
    </w:div>
    <w:div w:id="1670403858">
      <w:marLeft w:val="0"/>
      <w:marRight w:val="0"/>
      <w:marTop w:val="0"/>
      <w:marBottom w:val="0"/>
      <w:divBdr>
        <w:top w:val="none" w:sz="0" w:space="0" w:color="auto"/>
        <w:left w:val="none" w:sz="0" w:space="0" w:color="auto"/>
        <w:bottom w:val="none" w:sz="0" w:space="0" w:color="auto"/>
        <w:right w:val="none" w:sz="0" w:space="0" w:color="auto"/>
      </w:divBdr>
    </w:div>
    <w:div w:id="1670523051">
      <w:marLeft w:val="0"/>
      <w:marRight w:val="0"/>
      <w:marTop w:val="0"/>
      <w:marBottom w:val="0"/>
      <w:divBdr>
        <w:top w:val="none" w:sz="0" w:space="0" w:color="auto"/>
        <w:left w:val="none" w:sz="0" w:space="0" w:color="auto"/>
        <w:bottom w:val="none" w:sz="0" w:space="0" w:color="auto"/>
        <w:right w:val="none" w:sz="0" w:space="0" w:color="auto"/>
      </w:divBdr>
    </w:div>
    <w:div w:id="1670719780">
      <w:marLeft w:val="0"/>
      <w:marRight w:val="0"/>
      <w:marTop w:val="0"/>
      <w:marBottom w:val="0"/>
      <w:divBdr>
        <w:top w:val="none" w:sz="0" w:space="0" w:color="auto"/>
        <w:left w:val="none" w:sz="0" w:space="0" w:color="auto"/>
        <w:bottom w:val="none" w:sz="0" w:space="0" w:color="auto"/>
        <w:right w:val="none" w:sz="0" w:space="0" w:color="auto"/>
      </w:divBdr>
    </w:div>
    <w:div w:id="1671710524">
      <w:marLeft w:val="0"/>
      <w:marRight w:val="0"/>
      <w:marTop w:val="0"/>
      <w:marBottom w:val="0"/>
      <w:divBdr>
        <w:top w:val="none" w:sz="0" w:space="0" w:color="auto"/>
        <w:left w:val="none" w:sz="0" w:space="0" w:color="auto"/>
        <w:bottom w:val="none" w:sz="0" w:space="0" w:color="auto"/>
        <w:right w:val="none" w:sz="0" w:space="0" w:color="auto"/>
      </w:divBdr>
    </w:div>
    <w:div w:id="1671713905">
      <w:marLeft w:val="0"/>
      <w:marRight w:val="0"/>
      <w:marTop w:val="0"/>
      <w:marBottom w:val="0"/>
      <w:divBdr>
        <w:top w:val="none" w:sz="0" w:space="0" w:color="auto"/>
        <w:left w:val="none" w:sz="0" w:space="0" w:color="auto"/>
        <w:bottom w:val="none" w:sz="0" w:space="0" w:color="auto"/>
        <w:right w:val="none" w:sz="0" w:space="0" w:color="auto"/>
      </w:divBdr>
    </w:div>
    <w:div w:id="1671759710">
      <w:marLeft w:val="0"/>
      <w:marRight w:val="0"/>
      <w:marTop w:val="0"/>
      <w:marBottom w:val="0"/>
      <w:divBdr>
        <w:top w:val="none" w:sz="0" w:space="0" w:color="auto"/>
        <w:left w:val="none" w:sz="0" w:space="0" w:color="auto"/>
        <w:bottom w:val="none" w:sz="0" w:space="0" w:color="auto"/>
        <w:right w:val="none" w:sz="0" w:space="0" w:color="auto"/>
      </w:divBdr>
    </w:div>
    <w:div w:id="1673068613">
      <w:marLeft w:val="0"/>
      <w:marRight w:val="0"/>
      <w:marTop w:val="0"/>
      <w:marBottom w:val="0"/>
      <w:divBdr>
        <w:top w:val="none" w:sz="0" w:space="0" w:color="auto"/>
        <w:left w:val="none" w:sz="0" w:space="0" w:color="auto"/>
        <w:bottom w:val="none" w:sz="0" w:space="0" w:color="auto"/>
        <w:right w:val="none" w:sz="0" w:space="0" w:color="auto"/>
      </w:divBdr>
    </w:div>
    <w:div w:id="1673603219">
      <w:marLeft w:val="0"/>
      <w:marRight w:val="0"/>
      <w:marTop w:val="0"/>
      <w:marBottom w:val="0"/>
      <w:divBdr>
        <w:top w:val="none" w:sz="0" w:space="0" w:color="auto"/>
        <w:left w:val="none" w:sz="0" w:space="0" w:color="auto"/>
        <w:bottom w:val="none" w:sz="0" w:space="0" w:color="auto"/>
        <w:right w:val="none" w:sz="0" w:space="0" w:color="auto"/>
      </w:divBdr>
    </w:div>
    <w:div w:id="1674139651">
      <w:marLeft w:val="0"/>
      <w:marRight w:val="0"/>
      <w:marTop w:val="0"/>
      <w:marBottom w:val="0"/>
      <w:divBdr>
        <w:top w:val="none" w:sz="0" w:space="0" w:color="auto"/>
        <w:left w:val="none" w:sz="0" w:space="0" w:color="auto"/>
        <w:bottom w:val="none" w:sz="0" w:space="0" w:color="auto"/>
        <w:right w:val="none" w:sz="0" w:space="0" w:color="auto"/>
      </w:divBdr>
    </w:div>
    <w:div w:id="1674453433">
      <w:marLeft w:val="0"/>
      <w:marRight w:val="0"/>
      <w:marTop w:val="0"/>
      <w:marBottom w:val="0"/>
      <w:divBdr>
        <w:top w:val="none" w:sz="0" w:space="0" w:color="auto"/>
        <w:left w:val="none" w:sz="0" w:space="0" w:color="auto"/>
        <w:bottom w:val="none" w:sz="0" w:space="0" w:color="auto"/>
        <w:right w:val="none" w:sz="0" w:space="0" w:color="auto"/>
      </w:divBdr>
    </w:div>
    <w:div w:id="1675110720">
      <w:marLeft w:val="0"/>
      <w:marRight w:val="0"/>
      <w:marTop w:val="0"/>
      <w:marBottom w:val="0"/>
      <w:divBdr>
        <w:top w:val="none" w:sz="0" w:space="0" w:color="auto"/>
        <w:left w:val="none" w:sz="0" w:space="0" w:color="auto"/>
        <w:bottom w:val="none" w:sz="0" w:space="0" w:color="auto"/>
        <w:right w:val="none" w:sz="0" w:space="0" w:color="auto"/>
      </w:divBdr>
    </w:div>
    <w:div w:id="1675111323">
      <w:marLeft w:val="0"/>
      <w:marRight w:val="0"/>
      <w:marTop w:val="0"/>
      <w:marBottom w:val="0"/>
      <w:divBdr>
        <w:top w:val="none" w:sz="0" w:space="0" w:color="auto"/>
        <w:left w:val="none" w:sz="0" w:space="0" w:color="auto"/>
        <w:bottom w:val="none" w:sz="0" w:space="0" w:color="auto"/>
        <w:right w:val="none" w:sz="0" w:space="0" w:color="auto"/>
      </w:divBdr>
    </w:div>
    <w:div w:id="1675377861">
      <w:marLeft w:val="0"/>
      <w:marRight w:val="0"/>
      <w:marTop w:val="0"/>
      <w:marBottom w:val="0"/>
      <w:divBdr>
        <w:top w:val="none" w:sz="0" w:space="0" w:color="auto"/>
        <w:left w:val="none" w:sz="0" w:space="0" w:color="auto"/>
        <w:bottom w:val="none" w:sz="0" w:space="0" w:color="auto"/>
        <w:right w:val="none" w:sz="0" w:space="0" w:color="auto"/>
      </w:divBdr>
    </w:div>
    <w:div w:id="1675497104">
      <w:marLeft w:val="0"/>
      <w:marRight w:val="0"/>
      <w:marTop w:val="0"/>
      <w:marBottom w:val="0"/>
      <w:divBdr>
        <w:top w:val="none" w:sz="0" w:space="0" w:color="auto"/>
        <w:left w:val="none" w:sz="0" w:space="0" w:color="auto"/>
        <w:bottom w:val="none" w:sz="0" w:space="0" w:color="auto"/>
        <w:right w:val="none" w:sz="0" w:space="0" w:color="auto"/>
      </w:divBdr>
    </w:div>
    <w:div w:id="1675961002">
      <w:marLeft w:val="0"/>
      <w:marRight w:val="0"/>
      <w:marTop w:val="0"/>
      <w:marBottom w:val="0"/>
      <w:divBdr>
        <w:top w:val="none" w:sz="0" w:space="0" w:color="auto"/>
        <w:left w:val="none" w:sz="0" w:space="0" w:color="auto"/>
        <w:bottom w:val="none" w:sz="0" w:space="0" w:color="auto"/>
        <w:right w:val="none" w:sz="0" w:space="0" w:color="auto"/>
      </w:divBdr>
    </w:div>
    <w:div w:id="1676372312">
      <w:marLeft w:val="0"/>
      <w:marRight w:val="0"/>
      <w:marTop w:val="0"/>
      <w:marBottom w:val="0"/>
      <w:divBdr>
        <w:top w:val="none" w:sz="0" w:space="0" w:color="auto"/>
        <w:left w:val="none" w:sz="0" w:space="0" w:color="auto"/>
        <w:bottom w:val="none" w:sz="0" w:space="0" w:color="auto"/>
        <w:right w:val="none" w:sz="0" w:space="0" w:color="auto"/>
      </w:divBdr>
    </w:div>
    <w:div w:id="1677269837">
      <w:marLeft w:val="0"/>
      <w:marRight w:val="0"/>
      <w:marTop w:val="0"/>
      <w:marBottom w:val="0"/>
      <w:divBdr>
        <w:top w:val="none" w:sz="0" w:space="0" w:color="auto"/>
        <w:left w:val="none" w:sz="0" w:space="0" w:color="auto"/>
        <w:bottom w:val="none" w:sz="0" w:space="0" w:color="auto"/>
        <w:right w:val="none" w:sz="0" w:space="0" w:color="auto"/>
      </w:divBdr>
    </w:div>
    <w:div w:id="1678533693">
      <w:marLeft w:val="0"/>
      <w:marRight w:val="0"/>
      <w:marTop w:val="0"/>
      <w:marBottom w:val="0"/>
      <w:divBdr>
        <w:top w:val="none" w:sz="0" w:space="0" w:color="auto"/>
        <w:left w:val="none" w:sz="0" w:space="0" w:color="auto"/>
        <w:bottom w:val="none" w:sz="0" w:space="0" w:color="auto"/>
        <w:right w:val="none" w:sz="0" w:space="0" w:color="auto"/>
      </w:divBdr>
    </w:div>
    <w:div w:id="1678655325">
      <w:marLeft w:val="0"/>
      <w:marRight w:val="0"/>
      <w:marTop w:val="0"/>
      <w:marBottom w:val="0"/>
      <w:divBdr>
        <w:top w:val="none" w:sz="0" w:space="0" w:color="auto"/>
        <w:left w:val="none" w:sz="0" w:space="0" w:color="auto"/>
        <w:bottom w:val="none" w:sz="0" w:space="0" w:color="auto"/>
        <w:right w:val="none" w:sz="0" w:space="0" w:color="auto"/>
      </w:divBdr>
    </w:div>
    <w:div w:id="1678656927">
      <w:marLeft w:val="0"/>
      <w:marRight w:val="0"/>
      <w:marTop w:val="0"/>
      <w:marBottom w:val="0"/>
      <w:divBdr>
        <w:top w:val="none" w:sz="0" w:space="0" w:color="auto"/>
        <w:left w:val="none" w:sz="0" w:space="0" w:color="auto"/>
        <w:bottom w:val="none" w:sz="0" w:space="0" w:color="auto"/>
        <w:right w:val="none" w:sz="0" w:space="0" w:color="auto"/>
      </w:divBdr>
    </w:div>
    <w:div w:id="1678843984">
      <w:marLeft w:val="0"/>
      <w:marRight w:val="0"/>
      <w:marTop w:val="0"/>
      <w:marBottom w:val="0"/>
      <w:divBdr>
        <w:top w:val="none" w:sz="0" w:space="0" w:color="auto"/>
        <w:left w:val="none" w:sz="0" w:space="0" w:color="auto"/>
        <w:bottom w:val="none" w:sz="0" w:space="0" w:color="auto"/>
        <w:right w:val="none" w:sz="0" w:space="0" w:color="auto"/>
      </w:divBdr>
    </w:div>
    <w:div w:id="1678996344">
      <w:marLeft w:val="0"/>
      <w:marRight w:val="0"/>
      <w:marTop w:val="0"/>
      <w:marBottom w:val="0"/>
      <w:divBdr>
        <w:top w:val="none" w:sz="0" w:space="0" w:color="auto"/>
        <w:left w:val="none" w:sz="0" w:space="0" w:color="auto"/>
        <w:bottom w:val="none" w:sz="0" w:space="0" w:color="auto"/>
        <w:right w:val="none" w:sz="0" w:space="0" w:color="auto"/>
      </w:divBdr>
    </w:div>
    <w:div w:id="1679429449">
      <w:marLeft w:val="0"/>
      <w:marRight w:val="0"/>
      <w:marTop w:val="0"/>
      <w:marBottom w:val="0"/>
      <w:divBdr>
        <w:top w:val="none" w:sz="0" w:space="0" w:color="auto"/>
        <w:left w:val="none" w:sz="0" w:space="0" w:color="auto"/>
        <w:bottom w:val="none" w:sz="0" w:space="0" w:color="auto"/>
        <w:right w:val="none" w:sz="0" w:space="0" w:color="auto"/>
      </w:divBdr>
    </w:div>
    <w:div w:id="1679696688">
      <w:marLeft w:val="0"/>
      <w:marRight w:val="0"/>
      <w:marTop w:val="0"/>
      <w:marBottom w:val="0"/>
      <w:divBdr>
        <w:top w:val="none" w:sz="0" w:space="0" w:color="auto"/>
        <w:left w:val="none" w:sz="0" w:space="0" w:color="auto"/>
        <w:bottom w:val="none" w:sz="0" w:space="0" w:color="auto"/>
        <w:right w:val="none" w:sz="0" w:space="0" w:color="auto"/>
      </w:divBdr>
    </w:div>
    <w:div w:id="1679697372">
      <w:marLeft w:val="0"/>
      <w:marRight w:val="0"/>
      <w:marTop w:val="0"/>
      <w:marBottom w:val="0"/>
      <w:divBdr>
        <w:top w:val="none" w:sz="0" w:space="0" w:color="auto"/>
        <w:left w:val="none" w:sz="0" w:space="0" w:color="auto"/>
        <w:bottom w:val="none" w:sz="0" w:space="0" w:color="auto"/>
        <w:right w:val="none" w:sz="0" w:space="0" w:color="auto"/>
      </w:divBdr>
    </w:div>
    <w:div w:id="1679963387">
      <w:marLeft w:val="0"/>
      <w:marRight w:val="0"/>
      <w:marTop w:val="0"/>
      <w:marBottom w:val="0"/>
      <w:divBdr>
        <w:top w:val="none" w:sz="0" w:space="0" w:color="auto"/>
        <w:left w:val="none" w:sz="0" w:space="0" w:color="auto"/>
        <w:bottom w:val="none" w:sz="0" w:space="0" w:color="auto"/>
        <w:right w:val="none" w:sz="0" w:space="0" w:color="auto"/>
      </w:divBdr>
    </w:div>
    <w:div w:id="1680425259">
      <w:marLeft w:val="0"/>
      <w:marRight w:val="0"/>
      <w:marTop w:val="0"/>
      <w:marBottom w:val="0"/>
      <w:divBdr>
        <w:top w:val="none" w:sz="0" w:space="0" w:color="auto"/>
        <w:left w:val="none" w:sz="0" w:space="0" w:color="auto"/>
        <w:bottom w:val="none" w:sz="0" w:space="0" w:color="auto"/>
        <w:right w:val="none" w:sz="0" w:space="0" w:color="auto"/>
      </w:divBdr>
    </w:div>
    <w:div w:id="1680621812">
      <w:marLeft w:val="0"/>
      <w:marRight w:val="0"/>
      <w:marTop w:val="0"/>
      <w:marBottom w:val="0"/>
      <w:divBdr>
        <w:top w:val="none" w:sz="0" w:space="0" w:color="auto"/>
        <w:left w:val="none" w:sz="0" w:space="0" w:color="auto"/>
        <w:bottom w:val="none" w:sz="0" w:space="0" w:color="auto"/>
        <w:right w:val="none" w:sz="0" w:space="0" w:color="auto"/>
      </w:divBdr>
    </w:div>
    <w:div w:id="1680883903">
      <w:marLeft w:val="0"/>
      <w:marRight w:val="0"/>
      <w:marTop w:val="0"/>
      <w:marBottom w:val="0"/>
      <w:divBdr>
        <w:top w:val="none" w:sz="0" w:space="0" w:color="auto"/>
        <w:left w:val="none" w:sz="0" w:space="0" w:color="auto"/>
        <w:bottom w:val="none" w:sz="0" w:space="0" w:color="auto"/>
        <w:right w:val="none" w:sz="0" w:space="0" w:color="auto"/>
      </w:divBdr>
    </w:div>
    <w:div w:id="1681396618">
      <w:marLeft w:val="0"/>
      <w:marRight w:val="0"/>
      <w:marTop w:val="0"/>
      <w:marBottom w:val="0"/>
      <w:divBdr>
        <w:top w:val="none" w:sz="0" w:space="0" w:color="auto"/>
        <w:left w:val="none" w:sz="0" w:space="0" w:color="auto"/>
        <w:bottom w:val="none" w:sz="0" w:space="0" w:color="auto"/>
        <w:right w:val="none" w:sz="0" w:space="0" w:color="auto"/>
      </w:divBdr>
    </w:div>
    <w:div w:id="1681539304">
      <w:marLeft w:val="0"/>
      <w:marRight w:val="0"/>
      <w:marTop w:val="0"/>
      <w:marBottom w:val="0"/>
      <w:divBdr>
        <w:top w:val="none" w:sz="0" w:space="0" w:color="auto"/>
        <w:left w:val="none" w:sz="0" w:space="0" w:color="auto"/>
        <w:bottom w:val="none" w:sz="0" w:space="0" w:color="auto"/>
        <w:right w:val="none" w:sz="0" w:space="0" w:color="auto"/>
      </w:divBdr>
    </w:div>
    <w:div w:id="1681741115">
      <w:marLeft w:val="0"/>
      <w:marRight w:val="0"/>
      <w:marTop w:val="0"/>
      <w:marBottom w:val="0"/>
      <w:divBdr>
        <w:top w:val="none" w:sz="0" w:space="0" w:color="auto"/>
        <w:left w:val="none" w:sz="0" w:space="0" w:color="auto"/>
        <w:bottom w:val="none" w:sz="0" w:space="0" w:color="auto"/>
        <w:right w:val="none" w:sz="0" w:space="0" w:color="auto"/>
      </w:divBdr>
    </w:div>
    <w:div w:id="1682588483">
      <w:marLeft w:val="0"/>
      <w:marRight w:val="0"/>
      <w:marTop w:val="0"/>
      <w:marBottom w:val="0"/>
      <w:divBdr>
        <w:top w:val="none" w:sz="0" w:space="0" w:color="auto"/>
        <w:left w:val="none" w:sz="0" w:space="0" w:color="auto"/>
        <w:bottom w:val="none" w:sz="0" w:space="0" w:color="auto"/>
        <w:right w:val="none" w:sz="0" w:space="0" w:color="auto"/>
      </w:divBdr>
    </w:div>
    <w:div w:id="1683513685">
      <w:marLeft w:val="0"/>
      <w:marRight w:val="0"/>
      <w:marTop w:val="0"/>
      <w:marBottom w:val="0"/>
      <w:divBdr>
        <w:top w:val="none" w:sz="0" w:space="0" w:color="auto"/>
        <w:left w:val="none" w:sz="0" w:space="0" w:color="auto"/>
        <w:bottom w:val="none" w:sz="0" w:space="0" w:color="auto"/>
        <w:right w:val="none" w:sz="0" w:space="0" w:color="auto"/>
      </w:divBdr>
    </w:div>
    <w:div w:id="1683966555">
      <w:marLeft w:val="0"/>
      <w:marRight w:val="0"/>
      <w:marTop w:val="0"/>
      <w:marBottom w:val="0"/>
      <w:divBdr>
        <w:top w:val="none" w:sz="0" w:space="0" w:color="auto"/>
        <w:left w:val="none" w:sz="0" w:space="0" w:color="auto"/>
        <w:bottom w:val="none" w:sz="0" w:space="0" w:color="auto"/>
        <w:right w:val="none" w:sz="0" w:space="0" w:color="auto"/>
      </w:divBdr>
    </w:div>
    <w:div w:id="1684551506">
      <w:marLeft w:val="0"/>
      <w:marRight w:val="0"/>
      <w:marTop w:val="0"/>
      <w:marBottom w:val="0"/>
      <w:divBdr>
        <w:top w:val="none" w:sz="0" w:space="0" w:color="auto"/>
        <w:left w:val="none" w:sz="0" w:space="0" w:color="auto"/>
        <w:bottom w:val="none" w:sz="0" w:space="0" w:color="auto"/>
        <w:right w:val="none" w:sz="0" w:space="0" w:color="auto"/>
      </w:divBdr>
    </w:div>
    <w:div w:id="1684933221">
      <w:marLeft w:val="0"/>
      <w:marRight w:val="0"/>
      <w:marTop w:val="0"/>
      <w:marBottom w:val="0"/>
      <w:divBdr>
        <w:top w:val="none" w:sz="0" w:space="0" w:color="auto"/>
        <w:left w:val="none" w:sz="0" w:space="0" w:color="auto"/>
        <w:bottom w:val="none" w:sz="0" w:space="0" w:color="auto"/>
        <w:right w:val="none" w:sz="0" w:space="0" w:color="auto"/>
      </w:divBdr>
    </w:div>
    <w:div w:id="1685286214">
      <w:marLeft w:val="0"/>
      <w:marRight w:val="0"/>
      <w:marTop w:val="0"/>
      <w:marBottom w:val="0"/>
      <w:divBdr>
        <w:top w:val="none" w:sz="0" w:space="0" w:color="auto"/>
        <w:left w:val="none" w:sz="0" w:space="0" w:color="auto"/>
        <w:bottom w:val="none" w:sz="0" w:space="0" w:color="auto"/>
        <w:right w:val="none" w:sz="0" w:space="0" w:color="auto"/>
      </w:divBdr>
    </w:div>
    <w:div w:id="1685397703">
      <w:marLeft w:val="0"/>
      <w:marRight w:val="0"/>
      <w:marTop w:val="0"/>
      <w:marBottom w:val="0"/>
      <w:divBdr>
        <w:top w:val="none" w:sz="0" w:space="0" w:color="auto"/>
        <w:left w:val="none" w:sz="0" w:space="0" w:color="auto"/>
        <w:bottom w:val="none" w:sz="0" w:space="0" w:color="auto"/>
        <w:right w:val="none" w:sz="0" w:space="0" w:color="auto"/>
      </w:divBdr>
    </w:div>
    <w:div w:id="1687049942">
      <w:marLeft w:val="0"/>
      <w:marRight w:val="0"/>
      <w:marTop w:val="0"/>
      <w:marBottom w:val="0"/>
      <w:divBdr>
        <w:top w:val="none" w:sz="0" w:space="0" w:color="auto"/>
        <w:left w:val="none" w:sz="0" w:space="0" w:color="auto"/>
        <w:bottom w:val="none" w:sz="0" w:space="0" w:color="auto"/>
        <w:right w:val="none" w:sz="0" w:space="0" w:color="auto"/>
      </w:divBdr>
    </w:div>
    <w:div w:id="1687171323">
      <w:marLeft w:val="0"/>
      <w:marRight w:val="0"/>
      <w:marTop w:val="0"/>
      <w:marBottom w:val="0"/>
      <w:divBdr>
        <w:top w:val="none" w:sz="0" w:space="0" w:color="auto"/>
        <w:left w:val="none" w:sz="0" w:space="0" w:color="auto"/>
        <w:bottom w:val="none" w:sz="0" w:space="0" w:color="auto"/>
        <w:right w:val="none" w:sz="0" w:space="0" w:color="auto"/>
      </w:divBdr>
    </w:div>
    <w:div w:id="1687318755">
      <w:marLeft w:val="0"/>
      <w:marRight w:val="0"/>
      <w:marTop w:val="0"/>
      <w:marBottom w:val="0"/>
      <w:divBdr>
        <w:top w:val="none" w:sz="0" w:space="0" w:color="auto"/>
        <w:left w:val="none" w:sz="0" w:space="0" w:color="auto"/>
        <w:bottom w:val="none" w:sz="0" w:space="0" w:color="auto"/>
        <w:right w:val="none" w:sz="0" w:space="0" w:color="auto"/>
      </w:divBdr>
    </w:div>
    <w:div w:id="1687635230">
      <w:marLeft w:val="0"/>
      <w:marRight w:val="0"/>
      <w:marTop w:val="0"/>
      <w:marBottom w:val="0"/>
      <w:divBdr>
        <w:top w:val="none" w:sz="0" w:space="0" w:color="auto"/>
        <w:left w:val="none" w:sz="0" w:space="0" w:color="auto"/>
        <w:bottom w:val="none" w:sz="0" w:space="0" w:color="auto"/>
        <w:right w:val="none" w:sz="0" w:space="0" w:color="auto"/>
      </w:divBdr>
    </w:div>
    <w:div w:id="1687826808">
      <w:marLeft w:val="0"/>
      <w:marRight w:val="0"/>
      <w:marTop w:val="0"/>
      <w:marBottom w:val="0"/>
      <w:divBdr>
        <w:top w:val="none" w:sz="0" w:space="0" w:color="auto"/>
        <w:left w:val="none" w:sz="0" w:space="0" w:color="auto"/>
        <w:bottom w:val="none" w:sz="0" w:space="0" w:color="auto"/>
        <w:right w:val="none" w:sz="0" w:space="0" w:color="auto"/>
      </w:divBdr>
    </w:div>
    <w:div w:id="1687826875">
      <w:marLeft w:val="0"/>
      <w:marRight w:val="0"/>
      <w:marTop w:val="0"/>
      <w:marBottom w:val="0"/>
      <w:divBdr>
        <w:top w:val="none" w:sz="0" w:space="0" w:color="auto"/>
        <w:left w:val="none" w:sz="0" w:space="0" w:color="auto"/>
        <w:bottom w:val="none" w:sz="0" w:space="0" w:color="auto"/>
        <w:right w:val="none" w:sz="0" w:space="0" w:color="auto"/>
      </w:divBdr>
    </w:div>
    <w:div w:id="1688214731">
      <w:marLeft w:val="0"/>
      <w:marRight w:val="0"/>
      <w:marTop w:val="0"/>
      <w:marBottom w:val="0"/>
      <w:divBdr>
        <w:top w:val="none" w:sz="0" w:space="0" w:color="auto"/>
        <w:left w:val="none" w:sz="0" w:space="0" w:color="auto"/>
        <w:bottom w:val="none" w:sz="0" w:space="0" w:color="auto"/>
        <w:right w:val="none" w:sz="0" w:space="0" w:color="auto"/>
      </w:divBdr>
    </w:div>
    <w:div w:id="1688215683">
      <w:marLeft w:val="0"/>
      <w:marRight w:val="0"/>
      <w:marTop w:val="0"/>
      <w:marBottom w:val="0"/>
      <w:divBdr>
        <w:top w:val="none" w:sz="0" w:space="0" w:color="auto"/>
        <w:left w:val="none" w:sz="0" w:space="0" w:color="auto"/>
        <w:bottom w:val="none" w:sz="0" w:space="0" w:color="auto"/>
        <w:right w:val="none" w:sz="0" w:space="0" w:color="auto"/>
      </w:divBdr>
    </w:div>
    <w:div w:id="1688480262">
      <w:marLeft w:val="0"/>
      <w:marRight w:val="0"/>
      <w:marTop w:val="0"/>
      <w:marBottom w:val="0"/>
      <w:divBdr>
        <w:top w:val="none" w:sz="0" w:space="0" w:color="auto"/>
        <w:left w:val="none" w:sz="0" w:space="0" w:color="auto"/>
        <w:bottom w:val="none" w:sz="0" w:space="0" w:color="auto"/>
        <w:right w:val="none" w:sz="0" w:space="0" w:color="auto"/>
      </w:divBdr>
    </w:div>
    <w:div w:id="1688560862">
      <w:marLeft w:val="0"/>
      <w:marRight w:val="0"/>
      <w:marTop w:val="0"/>
      <w:marBottom w:val="0"/>
      <w:divBdr>
        <w:top w:val="none" w:sz="0" w:space="0" w:color="auto"/>
        <w:left w:val="none" w:sz="0" w:space="0" w:color="auto"/>
        <w:bottom w:val="none" w:sz="0" w:space="0" w:color="auto"/>
        <w:right w:val="none" w:sz="0" w:space="0" w:color="auto"/>
      </w:divBdr>
    </w:div>
    <w:div w:id="1688604403">
      <w:marLeft w:val="0"/>
      <w:marRight w:val="0"/>
      <w:marTop w:val="0"/>
      <w:marBottom w:val="0"/>
      <w:divBdr>
        <w:top w:val="none" w:sz="0" w:space="0" w:color="auto"/>
        <w:left w:val="none" w:sz="0" w:space="0" w:color="auto"/>
        <w:bottom w:val="none" w:sz="0" w:space="0" w:color="auto"/>
        <w:right w:val="none" w:sz="0" w:space="0" w:color="auto"/>
      </w:divBdr>
    </w:div>
    <w:div w:id="1689670979">
      <w:marLeft w:val="0"/>
      <w:marRight w:val="0"/>
      <w:marTop w:val="0"/>
      <w:marBottom w:val="0"/>
      <w:divBdr>
        <w:top w:val="none" w:sz="0" w:space="0" w:color="auto"/>
        <w:left w:val="none" w:sz="0" w:space="0" w:color="auto"/>
        <w:bottom w:val="none" w:sz="0" w:space="0" w:color="auto"/>
        <w:right w:val="none" w:sz="0" w:space="0" w:color="auto"/>
      </w:divBdr>
    </w:div>
    <w:div w:id="1689716250">
      <w:marLeft w:val="0"/>
      <w:marRight w:val="0"/>
      <w:marTop w:val="0"/>
      <w:marBottom w:val="0"/>
      <w:divBdr>
        <w:top w:val="none" w:sz="0" w:space="0" w:color="auto"/>
        <w:left w:val="none" w:sz="0" w:space="0" w:color="auto"/>
        <w:bottom w:val="none" w:sz="0" w:space="0" w:color="auto"/>
        <w:right w:val="none" w:sz="0" w:space="0" w:color="auto"/>
      </w:divBdr>
    </w:div>
    <w:div w:id="1689796231">
      <w:marLeft w:val="0"/>
      <w:marRight w:val="0"/>
      <w:marTop w:val="0"/>
      <w:marBottom w:val="0"/>
      <w:divBdr>
        <w:top w:val="none" w:sz="0" w:space="0" w:color="auto"/>
        <w:left w:val="none" w:sz="0" w:space="0" w:color="auto"/>
        <w:bottom w:val="none" w:sz="0" w:space="0" w:color="auto"/>
        <w:right w:val="none" w:sz="0" w:space="0" w:color="auto"/>
      </w:divBdr>
    </w:div>
    <w:div w:id="1689987449">
      <w:marLeft w:val="0"/>
      <w:marRight w:val="0"/>
      <w:marTop w:val="0"/>
      <w:marBottom w:val="0"/>
      <w:divBdr>
        <w:top w:val="none" w:sz="0" w:space="0" w:color="auto"/>
        <w:left w:val="none" w:sz="0" w:space="0" w:color="auto"/>
        <w:bottom w:val="none" w:sz="0" w:space="0" w:color="auto"/>
        <w:right w:val="none" w:sz="0" w:space="0" w:color="auto"/>
      </w:divBdr>
    </w:div>
    <w:div w:id="1690108557">
      <w:marLeft w:val="0"/>
      <w:marRight w:val="0"/>
      <w:marTop w:val="0"/>
      <w:marBottom w:val="0"/>
      <w:divBdr>
        <w:top w:val="none" w:sz="0" w:space="0" w:color="auto"/>
        <w:left w:val="none" w:sz="0" w:space="0" w:color="auto"/>
        <w:bottom w:val="none" w:sz="0" w:space="0" w:color="auto"/>
        <w:right w:val="none" w:sz="0" w:space="0" w:color="auto"/>
      </w:divBdr>
    </w:div>
    <w:div w:id="1690373867">
      <w:marLeft w:val="0"/>
      <w:marRight w:val="0"/>
      <w:marTop w:val="0"/>
      <w:marBottom w:val="0"/>
      <w:divBdr>
        <w:top w:val="none" w:sz="0" w:space="0" w:color="auto"/>
        <w:left w:val="none" w:sz="0" w:space="0" w:color="auto"/>
        <w:bottom w:val="none" w:sz="0" w:space="0" w:color="auto"/>
        <w:right w:val="none" w:sz="0" w:space="0" w:color="auto"/>
      </w:divBdr>
    </w:div>
    <w:div w:id="1690643090">
      <w:marLeft w:val="0"/>
      <w:marRight w:val="0"/>
      <w:marTop w:val="0"/>
      <w:marBottom w:val="0"/>
      <w:divBdr>
        <w:top w:val="none" w:sz="0" w:space="0" w:color="auto"/>
        <w:left w:val="none" w:sz="0" w:space="0" w:color="auto"/>
        <w:bottom w:val="none" w:sz="0" w:space="0" w:color="auto"/>
        <w:right w:val="none" w:sz="0" w:space="0" w:color="auto"/>
      </w:divBdr>
    </w:div>
    <w:div w:id="1691032440">
      <w:marLeft w:val="0"/>
      <w:marRight w:val="0"/>
      <w:marTop w:val="0"/>
      <w:marBottom w:val="0"/>
      <w:divBdr>
        <w:top w:val="none" w:sz="0" w:space="0" w:color="auto"/>
        <w:left w:val="none" w:sz="0" w:space="0" w:color="auto"/>
        <w:bottom w:val="none" w:sz="0" w:space="0" w:color="auto"/>
        <w:right w:val="none" w:sz="0" w:space="0" w:color="auto"/>
      </w:divBdr>
    </w:div>
    <w:div w:id="1692492267">
      <w:marLeft w:val="0"/>
      <w:marRight w:val="0"/>
      <w:marTop w:val="0"/>
      <w:marBottom w:val="0"/>
      <w:divBdr>
        <w:top w:val="none" w:sz="0" w:space="0" w:color="auto"/>
        <w:left w:val="none" w:sz="0" w:space="0" w:color="auto"/>
        <w:bottom w:val="none" w:sz="0" w:space="0" w:color="auto"/>
        <w:right w:val="none" w:sz="0" w:space="0" w:color="auto"/>
      </w:divBdr>
    </w:div>
    <w:div w:id="1693607514">
      <w:marLeft w:val="0"/>
      <w:marRight w:val="0"/>
      <w:marTop w:val="0"/>
      <w:marBottom w:val="0"/>
      <w:divBdr>
        <w:top w:val="none" w:sz="0" w:space="0" w:color="auto"/>
        <w:left w:val="none" w:sz="0" w:space="0" w:color="auto"/>
        <w:bottom w:val="none" w:sz="0" w:space="0" w:color="auto"/>
        <w:right w:val="none" w:sz="0" w:space="0" w:color="auto"/>
      </w:divBdr>
    </w:div>
    <w:div w:id="1693801547">
      <w:marLeft w:val="0"/>
      <w:marRight w:val="0"/>
      <w:marTop w:val="0"/>
      <w:marBottom w:val="0"/>
      <w:divBdr>
        <w:top w:val="none" w:sz="0" w:space="0" w:color="auto"/>
        <w:left w:val="none" w:sz="0" w:space="0" w:color="auto"/>
        <w:bottom w:val="none" w:sz="0" w:space="0" w:color="auto"/>
        <w:right w:val="none" w:sz="0" w:space="0" w:color="auto"/>
      </w:divBdr>
    </w:div>
    <w:div w:id="1694072768">
      <w:marLeft w:val="0"/>
      <w:marRight w:val="0"/>
      <w:marTop w:val="0"/>
      <w:marBottom w:val="0"/>
      <w:divBdr>
        <w:top w:val="none" w:sz="0" w:space="0" w:color="auto"/>
        <w:left w:val="none" w:sz="0" w:space="0" w:color="auto"/>
        <w:bottom w:val="none" w:sz="0" w:space="0" w:color="auto"/>
        <w:right w:val="none" w:sz="0" w:space="0" w:color="auto"/>
      </w:divBdr>
    </w:div>
    <w:div w:id="1694262063">
      <w:marLeft w:val="0"/>
      <w:marRight w:val="0"/>
      <w:marTop w:val="0"/>
      <w:marBottom w:val="0"/>
      <w:divBdr>
        <w:top w:val="none" w:sz="0" w:space="0" w:color="auto"/>
        <w:left w:val="none" w:sz="0" w:space="0" w:color="auto"/>
        <w:bottom w:val="none" w:sz="0" w:space="0" w:color="auto"/>
        <w:right w:val="none" w:sz="0" w:space="0" w:color="auto"/>
      </w:divBdr>
    </w:div>
    <w:div w:id="1694500238">
      <w:marLeft w:val="0"/>
      <w:marRight w:val="0"/>
      <w:marTop w:val="0"/>
      <w:marBottom w:val="0"/>
      <w:divBdr>
        <w:top w:val="none" w:sz="0" w:space="0" w:color="auto"/>
        <w:left w:val="none" w:sz="0" w:space="0" w:color="auto"/>
        <w:bottom w:val="none" w:sz="0" w:space="0" w:color="auto"/>
        <w:right w:val="none" w:sz="0" w:space="0" w:color="auto"/>
      </w:divBdr>
    </w:div>
    <w:div w:id="1695836895">
      <w:marLeft w:val="0"/>
      <w:marRight w:val="0"/>
      <w:marTop w:val="0"/>
      <w:marBottom w:val="0"/>
      <w:divBdr>
        <w:top w:val="none" w:sz="0" w:space="0" w:color="auto"/>
        <w:left w:val="none" w:sz="0" w:space="0" w:color="auto"/>
        <w:bottom w:val="none" w:sz="0" w:space="0" w:color="auto"/>
        <w:right w:val="none" w:sz="0" w:space="0" w:color="auto"/>
      </w:divBdr>
    </w:div>
    <w:div w:id="1696075644">
      <w:marLeft w:val="0"/>
      <w:marRight w:val="0"/>
      <w:marTop w:val="0"/>
      <w:marBottom w:val="0"/>
      <w:divBdr>
        <w:top w:val="none" w:sz="0" w:space="0" w:color="auto"/>
        <w:left w:val="none" w:sz="0" w:space="0" w:color="auto"/>
        <w:bottom w:val="none" w:sz="0" w:space="0" w:color="auto"/>
        <w:right w:val="none" w:sz="0" w:space="0" w:color="auto"/>
      </w:divBdr>
    </w:div>
    <w:div w:id="1696540896">
      <w:marLeft w:val="0"/>
      <w:marRight w:val="0"/>
      <w:marTop w:val="0"/>
      <w:marBottom w:val="0"/>
      <w:divBdr>
        <w:top w:val="none" w:sz="0" w:space="0" w:color="auto"/>
        <w:left w:val="none" w:sz="0" w:space="0" w:color="auto"/>
        <w:bottom w:val="none" w:sz="0" w:space="0" w:color="auto"/>
        <w:right w:val="none" w:sz="0" w:space="0" w:color="auto"/>
      </w:divBdr>
    </w:div>
    <w:div w:id="1697123283">
      <w:marLeft w:val="0"/>
      <w:marRight w:val="0"/>
      <w:marTop w:val="0"/>
      <w:marBottom w:val="0"/>
      <w:divBdr>
        <w:top w:val="none" w:sz="0" w:space="0" w:color="auto"/>
        <w:left w:val="none" w:sz="0" w:space="0" w:color="auto"/>
        <w:bottom w:val="none" w:sz="0" w:space="0" w:color="auto"/>
        <w:right w:val="none" w:sz="0" w:space="0" w:color="auto"/>
      </w:divBdr>
    </w:div>
    <w:div w:id="1698433674">
      <w:marLeft w:val="0"/>
      <w:marRight w:val="0"/>
      <w:marTop w:val="0"/>
      <w:marBottom w:val="0"/>
      <w:divBdr>
        <w:top w:val="none" w:sz="0" w:space="0" w:color="auto"/>
        <w:left w:val="none" w:sz="0" w:space="0" w:color="auto"/>
        <w:bottom w:val="none" w:sz="0" w:space="0" w:color="auto"/>
        <w:right w:val="none" w:sz="0" w:space="0" w:color="auto"/>
      </w:divBdr>
    </w:div>
    <w:div w:id="1698576845">
      <w:marLeft w:val="0"/>
      <w:marRight w:val="0"/>
      <w:marTop w:val="0"/>
      <w:marBottom w:val="0"/>
      <w:divBdr>
        <w:top w:val="none" w:sz="0" w:space="0" w:color="auto"/>
        <w:left w:val="none" w:sz="0" w:space="0" w:color="auto"/>
        <w:bottom w:val="none" w:sz="0" w:space="0" w:color="auto"/>
        <w:right w:val="none" w:sz="0" w:space="0" w:color="auto"/>
      </w:divBdr>
    </w:div>
    <w:div w:id="1699695791">
      <w:marLeft w:val="0"/>
      <w:marRight w:val="0"/>
      <w:marTop w:val="0"/>
      <w:marBottom w:val="0"/>
      <w:divBdr>
        <w:top w:val="none" w:sz="0" w:space="0" w:color="auto"/>
        <w:left w:val="none" w:sz="0" w:space="0" w:color="auto"/>
        <w:bottom w:val="none" w:sz="0" w:space="0" w:color="auto"/>
        <w:right w:val="none" w:sz="0" w:space="0" w:color="auto"/>
      </w:divBdr>
    </w:div>
    <w:div w:id="1699963054">
      <w:marLeft w:val="0"/>
      <w:marRight w:val="0"/>
      <w:marTop w:val="0"/>
      <w:marBottom w:val="0"/>
      <w:divBdr>
        <w:top w:val="none" w:sz="0" w:space="0" w:color="auto"/>
        <w:left w:val="none" w:sz="0" w:space="0" w:color="auto"/>
        <w:bottom w:val="none" w:sz="0" w:space="0" w:color="auto"/>
        <w:right w:val="none" w:sz="0" w:space="0" w:color="auto"/>
      </w:divBdr>
    </w:div>
    <w:div w:id="1700007252">
      <w:marLeft w:val="0"/>
      <w:marRight w:val="0"/>
      <w:marTop w:val="0"/>
      <w:marBottom w:val="0"/>
      <w:divBdr>
        <w:top w:val="none" w:sz="0" w:space="0" w:color="auto"/>
        <w:left w:val="none" w:sz="0" w:space="0" w:color="auto"/>
        <w:bottom w:val="none" w:sz="0" w:space="0" w:color="auto"/>
        <w:right w:val="none" w:sz="0" w:space="0" w:color="auto"/>
      </w:divBdr>
    </w:div>
    <w:div w:id="1700164315">
      <w:marLeft w:val="0"/>
      <w:marRight w:val="0"/>
      <w:marTop w:val="0"/>
      <w:marBottom w:val="0"/>
      <w:divBdr>
        <w:top w:val="none" w:sz="0" w:space="0" w:color="auto"/>
        <w:left w:val="none" w:sz="0" w:space="0" w:color="auto"/>
        <w:bottom w:val="none" w:sz="0" w:space="0" w:color="auto"/>
        <w:right w:val="none" w:sz="0" w:space="0" w:color="auto"/>
      </w:divBdr>
    </w:div>
    <w:div w:id="1701009107">
      <w:marLeft w:val="0"/>
      <w:marRight w:val="0"/>
      <w:marTop w:val="0"/>
      <w:marBottom w:val="0"/>
      <w:divBdr>
        <w:top w:val="none" w:sz="0" w:space="0" w:color="auto"/>
        <w:left w:val="none" w:sz="0" w:space="0" w:color="auto"/>
        <w:bottom w:val="none" w:sz="0" w:space="0" w:color="auto"/>
        <w:right w:val="none" w:sz="0" w:space="0" w:color="auto"/>
      </w:divBdr>
    </w:div>
    <w:div w:id="1701978401">
      <w:marLeft w:val="0"/>
      <w:marRight w:val="0"/>
      <w:marTop w:val="0"/>
      <w:marBottom w:val="0"/>
      <w:divBdr>
        <w:top w:val="none" w:sz="0" w:space="0" w:color="auto"/>
        <w:left w:val="none" w:sz="0" w:space="0" w:color="auto"/>
        <w:bottom w:val="none" w:sz="0" w:space="0" w:color="auto"/>
        <w:right w:val="none" w:sz="0" w:space="0" w:color="auto"/>
      </w:divBdr>
    </w:div>
    <w:div w:id="1702628052">
      <w:marLeft w:val="0"/>
      <w:marRight w:val="0"/>
      <w:marTop w:val="0"/>
      <w:marBottom w:val="0"/>
      <w:divBdr>
        <w:top w:val="none" w:sz="0" w:space="0" w:color="auto"/>
        <w:left w:val="none" w:sz="0" w:space="0" w:color="auto"/>
        <w:bottom w:val="none" w:sz="0" w:space="0" w:color="auto"/>
        <w:right w:val="none" w:sz="0" w:space="0" w:color="auto"/>
      </w:divBdr>
    </w:div>
    <w:div w:id="1703631822">
      <w:marLeft w:val="0"/>
      <w:marRight w:val="0"/>
      <w:marTop w:val="0"/>
      <w:marBottom w:val="0"/>
      <w:divBdr>
        <w:top w:val="none" w:sz="0" w:space="0" w:color="auto"/>
        <w:left w:val="none" w:sz="0" w:space="0" w:color="auto"/>
        <w:bottom w:val="none" w:sz="0" w:space="0" w:color="auto"/>
        <w:right w:val="none" w:sz="0" w:space="0" w:color="auto"/>
      </w:divBdr>
    </w:div>
    <w:div w:id="1703633645">
      <w:marLeft w:val="0"/>
      <w:marRight w:val="0"/>
      <w:marTop w:val="0"/>
      <w:marBottom w:val="0"/>
      <w:divBdr>
        <w:top w:val="none" w:sz="0" w:space="0" w:color="auto"/>
        <w:left w:val="none" w:sz="0" w:space="0" w:color="auto"/>
        <w:bottom w:val="none" w:sz="0" w:space="0" w:color="auto"/>
        <w:right w:val="none" w:sz="0" w:space="0" w:color="auto"/>
      </w:divBdr>
    </w:div>
    <w:div w:id="1703700776">
      <w:marLeft w:val="0"/>
      <w:marRight w:val="0"/>
      <w:marTop w:val="0"/>
      <w:marBottom w:val="0"/>
      <w:divBdr>
        <w:top w:val="none" w:sz="0" w:space="0" w:color="auto"/>
        <w:left w:val="none" w:sz="0" w:space="0" w:color="auto"/>
        <w:bottom w:val="none" w:sz="0" w:space="0" w:color="auto"/>
        <w:right w:val="none" w:sz="0" w:space="0" w:color="auto"/>
      </w:divBdr>
    </w:div>
    <w:div w:id="1703817977">
      <w:marLeft w:val="0"/>
      <w:marRight w:val="0"/>
      <w:marTop w:val="0"/>
      <w:marBottom w:val="0"/>
      <w:divBdr>
        <w:top w:val="none" w:sz="0" w:space="0" w:color="auto"/>
        <w:left w:val="none" w:sz="0" w:space="0" w:color="auto"/>
        <w:bottom w:val="none" w:sz="0" w:space="0" w:color="auto"/>
        <w:right w:val="none" w:sz="0" w:space="0" w:color="auto"/>
      </w:divBdr>
    </w:div>
    <w:div w:id="1704209908">
      <w:marLeft w:val="0"/>
      <w:marRight w:val="0"/>
      <w:marTop w:val="0"/>
      <w:marBottom w:val="0"/>
      <w:divBdr>
        <w:top w:val="none" w:sz="0" w:space="0" w:color="auto"/>
        <w:left w:val="none" w:sz="0" w:space="0" w:color="auto"/>
        <w:bottom w:val="none" w:sz="0" w:space="0" w:color="auto"/>
        <w:right w:val="none" w:sz="0" w:space="0" w:color="auto"/>
      </w:divBdr>
    </w:div>
    <w:div w:id="1704400041">
      <w:marLeft w:val="0"/>
      <w:marRight w:val="0"/>
      <w:marTop w:val="0"/>
      <w:marBottom w:val="0"/>
      <w:divBdr>
        <w:top w:val="none" w:sz="0" w:space="0" w:color="auto"/>
        <w:left w:val="none" w:sz="0" w:space="0" w:color="auto"/>
        <w:bottom w:val="none" w:sz="0" w:space="0" w:color="auto"/>
        <w:right w:val="none" w:sz="0" w:space="0" w:color="auto"/>
      </w:divBdr>
    </w:div>
    <w:div w:id="1704789332">
      <w:marLeft w:val="0"/>
      <w:marRight w:val="0"/>
      <w:marTop w:val="0"/>
      <w:marBottom w:val="0"/>
      <w:divBdr>
        <w:top w:val="none" w:sz="0" w:space="0" w:color="auto"/>
        <w:left w:val="none" w:sz="0" w:space="0" w:color="auto"/>
        <w:bottom w:val="none" w:sz="0" w:space="0" w:color="auto"/>
        <w:right w:val="none" w:sz="0" w:space="0" w:color="auto"/>
      </w:divBdr>
    </w:div>
    <w:div w:id="1705057388">
      <w:marLeft w:val="0"/>
      <w:marRight w:val="0"/>
      <w:marTop w:val="0"/>
      <w:marBottom w:val="0"/>
      <w:divBdr>
        <w:top w:val="none" w:sz="0" w:space="0" w:color="auto"/>
        <w:left w:val="none" w:sz="0" w:space="0" w:color="auto"/>
        <w:bottom w:val="none" w:sz="0" w:space="0" w:color="auto"/>
        <w:right w:val="none" w:sz="0" w:space="0" w:color="auto"/>
      </w:divBdr>
    </w:div>
    <w:div w:id="1706057207">
      <w:marLeft w:val="0"/>
      <w:marRight w:val="0"/>
      <w:marTop w:val="0"/>
      <w:marBottom w:val="0"/>
      <w:divBdr>
        <w:top w:val="none" w:sz="0" w:space="0" w:color="auto"/>
        <w:left w:val="none" w:sz="0" w:space="0" w:color="auto"/>
        <w:bottom w:val="none" w:sz="0" w:space="0" w:color="auto"/>
        <w:right w:val="none" w:sz="0" w:space="0" w:color="auto"/>
      </w:divBdr>
    </w:div>
    <w:div w:id="1706522039">
      <w:marLeft w:val="0"/>
      <w:marRight w:val="0"/>
      <w:marTop w:val="0"/>
      <w:marBottom w:val="0"/>
      <w:divBdr>
        <w:top w:val="none" w:sz="0" w:space="0" w:color="auto"/>
        <w:left w:val="none" w:sz="0" w:space="0" w:color="auto"/>
        <w:bottom w:val="none" w:sz="0" w:space="0" w:color="auto"/>
        <w:right w:val="none" w:sz="0" w:space="0" w:color="auto"/>
      </w:divBdr>
    </w:div>
    <w:div w:id="1706980242">
      <w:marLeft w:val="0"/>
      <w:marRight w:val="0"/>
      <w:marTop w:val="0"/>
      <w:marBottom w:val="0"/>
      <w:divBdr>
        <w:top w:val="none" w:sz="0" w:space="0" w:color="auto"/>
        <w:left w:val="none" w:sz="0" w:space="0" w:color="auto"/>
        <w:bottom w:val="none" w:sz="0" w:space="0" w:color="auto"/>
        <w:right w:val="none" w:sz="0" w:space="0" w:color="auto"/>
      </w:divBdr>
    </w:div>
    <w:div w:id="1707637319">
      <w:marLeft w:val="0"/>
      <w:marRight w:val="0"/>
      <w:marTop w:val="0"/>
      <w:marBottom w:val="0"/>
      <w:divBdr>
        <w:top w:val="none" w:sz="0" w:space="0" w:color="auto"/>
        <w:left w:val="none" w:sz="0" w:space="0" w:color="auto"/>
        <w:bottom w:val="none" w:sz="0" w:space="0" w:color="auto"/>
        <w:right w:val="none" w:sz="0" w:space="0" w:color="auto"/>
      </w:divBdr>
    </w:div>
    <w:div w:id="1708287317">
      <w:marLeft w:val="0"/>
      <w:marRight w:val="0"/>
      <w:marTop w:val="0"/>
      <w:marBottom w:val="0"/>
      <w:divBdr>
        <w:top w:val="none" w:sz="0" w:space="0" w:color="auto"/>
        <w:left w:val="none" w:sz="0" w:space="0" w:color="auto"/>
        <w:bottom w:val="none" w:sz="0" w:space="0" w:color="auto"/>
        <w:right w:val="none" w:sz="0" w:space="0" w:color="auto"/>
      </w:divBdr>
    </w:div>
    <w:div w:id="1708873149">
      <w:marLeft w:val="0"/>
      <w:marRight w:val="0"/>
      <w:marTop w:val="0"/>
      <w:marBottom w:val="0"/>
      <w:divBdr>
        <w:top w:val="none" w:sz="0" w:space="0" w:color="auto"/>
        <w:left w:val="none" w:sz="0" w:space="0" w:color="auto"/>
        <w:bottom w:val="none" w:sz="0" w:space="0" w:color="auto"/>
        <w:right w:val="none" w:sz="0" w:space="0" w:color="auto"/>
      </w:divBdr>
    </w:div>
    <w:div w:id="1708874115">
      <w:marLeft w:val="0"/>
      <w:marRight w:val="0"/>
      <w:marTop w:val="0"/>
      <w:marBottom w:val="0"/>
      <w:divBdr>
        <w:top w:val="none" w:sz="0" w:space="0" w:color="auto"/>
        <w:left w:val="none" w:sz="0" w:space="0" w:color="auto"/>
        <w:bottom w:val="none" w:sz="0" w:space="0" w:color="auto"/>
        <w:right w:val="none" w:sz="0" w:space="0" w:color="auto"/>
      </w:divBdr>
    </w:div>
    <w:div w:id="1709065519">
      <w:marLeft w:val="0"/>
      <w:marRight w:val="0"/>
      <w:marTop w:val="0"/>
      <w:marBottom w:val="0"/>
      <w:divBdr>
        <w:top w:val="none" w:sz="0" w:space="0" w:color="auto"/>
        <w:left w:val="none" w:sz="0" w:space="0" w:color="auto"/>
        <w:bottom w:val="none" w:sz="0" w:space="0" w:color="auto"/>
        <w:right w:val="none" w:sz="0" w:space="0" w:color="auto"/>
      </w:divBdr>
    </w:div>
    <w:div w:id="1709604153">
      <w:marLeft w:val="0"/>
      <w:marRight w:val="0"/>
      <w:marTop w:val="0"/>
      <w:marBottom w:val="0"/>
      <w:divBdr>
        <w:top w:val="none" w:sz="0" w:space="0" w:color="auto"/>
        <w:left w:val="none" w:sz="0" w:space="0" w:color="auto"/>
        <w:bottom w:val="none" w:sz="0" w:space="0" w:color="auto"/>
        <w:right w:val="none" w:sz="0" w:space="0" w:color="auto"/>
      </w:divBdr>
    </w:div>
    <w:div w:id="1710256211">
      <w:marLeft w:val="0"/>
      <w:marRight w:val="0"/>
      <w:marTop w:val="0"/>
      <w:marBottom w:val="0"/>
      <w:divBdr>
        <w:top w:val="none" w:sz="0" w:space="0" w:color="auto"/>
        <w:left w:val="none" w:sz="0" w:space="0" w:color="auto"/>
        <w:bottom w:val="none" w:sz="0" w:space="0" w:color="auto"/>
        <w:right w:val="none" w:sz="0" w:space="0" w:color="auto"/>
      </w:divBdr>
    </w:div>
    <w:div w:id="1710491601">
      <w:marLeft w:val="0"/>
      <w:marRight w:val="0"/>
      <w:marTop w:val="0"/>
      <w:marBottom w:val="0"/>
      <w:divBdr>
        <w:top w:val="none" w:sz="0" w:space="0" w:color="auto"/>
        <w:left w:val="none" w:sz="0" w:space="0" w:color="auto"/>
        <w:bottom w:val="none" w:sz="0" w:space="0" w:color="auto"/>
        <w:right w:val="none" w:sz="0" w:space="0" w:color="auto"/>
      </w:divBdr>
    </w:div>
    <w:div w:id="1710835621">
      <w:marLeft w:val="0"/>
      <w:marRight w:val="0"/>
      <w:marTop w:val="0"/>
      <w:marBottom w:val="0"/>
      <w:divBdr>
        <w:top w:val="none" w:sz="0" w:space="0" w:color="auto"/>
        <w:left w:val="none" w:sz="0" w:space="0" w:color="auto"/>
        <w:bottom w:val="none" w:sz="0" w:space="0" w:color="auto"/>
        <w:right w:val="none" w:sz="0" w:space="0" w:color="auto"/>
      </w:divBdr>
    </w:div>
    <w:div w:id="1711145299">
      <w:marLeft w:val="0"/>
      <w:marRight w:val="0"/>
      <w:marTop w:val="0"/>
      <w:marBottom w:val="0"/>
      <w:divBdr>
        <w:top w:val="none" w:sz="0" w:space="0" w:color="auto"/>
        <w:left w:val="none" w:sz="0" w:space="0" w:color="auto"/>
        <w:bottom w:val="none" w:sz="0" w:space="0" w:color="auto"/>
        <w:right w:val="none" w:sz="0" w:space="0" w:color="auto"/>
      </w:divBdr>
    </w:div>
    <w:div w:id="1711805774">
      <w:marLeft w:val="0"/>
      <w:marRight w:val="0"/>
      <w:marTop w:val="0"/>
      <w:marBottom w:val="0"/>
      <w:divBdr>
        <w:top w:val="none" w:sz="0" w:space="0" w:color="auto"/>
        <w:left w:val="none" w:sz="0" w:space="0" w:color="auto"/>
        <w:bottom w:val="none" w:sz="0" w:space="0" w:color="auto"/>
        <w:right w:val="none" w:sz="0" w:space="0" w:color="auto"/>
      </w:divBdr>
    </w:div>
    <w:div w:id="1712463341">
      <w:marLeft w:val="0"/>
      <w:marRight w:val="0"/>
      <w:marTop w:val="0"/>
      <w:marBottom w:val="0"/>
      <w:divBdr>
        <w:top w:val="none" w:sz="0" w:space="0" w:color="auto"/>
        <w:left w:val="none" w:sz="0" w:space="0" w:color="auto"/>
        <w:bottom w:val="none" w:sz="0" w:space="0" w:color="auto"/>
        <w:right w:val="none" w:sz="0" w:space="0" w:color="auto"/>
      </w:divBdr>
    </w:div>
    <w:div w:id="1712723900">
      <w:marLeft w:val="0"/>
      <w:marRight w:val="0"/>
      <w:marTop w:val="0"/>
      <w:marBottom w:val="0"/>
      <w:divBdr>
        <w:top w:val="none" w:sz="0" w:space="0" w:color="auto"/>
        <w:left w:val="none" w:sz="0" w:space="0" w:color="auto"/>
        <w:bottom w:val="none" w:sz="0" w:space="0" w:color="auto"/>
        <w:right w:val="none" w:sz="0" w:space="0" w:color="auto"/>
      </w:divBdr>
    </w:div>
    <w:div w:id="1712881378">
      <w:marLeft w:val="0"/>
      <w:marRight w:val="0"/>
      <w:marTop w:val="0"/>
      <w:marBottom w:val="0"/>
      <w:divBdr>
        <w:top w:val="none" w:sz="0" w:space="0" w:color="auto"/>
        <w:left w:val="none" w:sz="0" w:space="0" w:color="auto"/>
        <w:bottom w:val="none" w:sz="0" w:space="0" w:color="auto"/>
        <w:right w:val="none" w:sz="0" w:space="0" w:color="auto"/>
      </w:divBdr>
    </w:div>
    <w:div w:id="1713461959">
      <w:marLeft w:val="0"/>
      <w:marRight w:val="0"/>
      <w:marTop w:val="0"/>
      <w:marBottom w:val="0"/>
      <w:divBdr>
        <w:top w:val="none" w:sz="0" w:space="0" w:color="auto"/>
        <w:left w:val="none" w:sz="0" w:space="0" w:color="auto"/>
        <w:bottom w:val="none" w:sz="0" w:space="0" w:color="auto"/>
        <w:right w:val="none" w:sz="0" w:space="0" w:color="auto"/>
      </w:divBdr>
    </w:div>
    <w:div w:id="1713848549">
      <w:marLeft w:val="0"/>
      <w:marRight w:val="0"/>
      <w:marTop w:val="0"/>
      <w:marBottom w:val="0"/>
      <w:divBdr>
        <w:top w:val="none" w:sz="0" w:space="0" w:color="auto"/>
        <w:left w:val="none" w:sz="0" w:space="0" w:color="auto"/>
        <w:bottom w:val="none" w:sz="0" w:space="0" w:color="auto"/>
        <w:right w:val="none" w:sz="0" w:space="0" w:color="auto"/>
      </w:divBdr>
    </w:div>
    <w:div w:id="1714191936">
      <w:marLeft w:val="0"/>
      <w:marRight w:val="0"/>
      <w:marTop w:val="0"/>
      <w:marBottom w:val="0"/>
      <w:divBdr>
        <w:top w:val="none" w:sz="0" w:space="0" w:color="auto"/>
        <w:left w:val="none" w:sz="0" w:space="0" w:color="auto"/>
        <w:bottom w:val="none" w:sz="0" w:space="0" w:color="auto"/>
        <w:right w:val="none" w:sz="0" w:space="0" w:color="auto"/>
      </w:divBdr>
    </w:div>
    <w:div w:id="1714381523">
      <w:marLeft w:val="0"/>
      <w:marRight w:val="0"/>
      <w:marTop w:val="0"/>
      <w:marBottom w:val="0"/>
      <w:divBdr>
        <w:top w:val="none" w:sz="0" w:space="0" w:color="auto"/>
        <w:left w:val="none" w:sz="0" w:space="0" w:color="auto"/>
        <w:bottom w:val="none" w:sz="0" w:space="0" w:color="auto"/>
        <w:right w:val="none" w:sz="0" w:space="0" w:color="auto"/>
      </w:divBdr>
    </w:div>
    <w:div w:id="1714815612">
      <w:marLeft w:val="0"/>
      <w:marRight w:val="0"/>
      <w:marTop w:val="0"/>
      <w:marBottom w:val="0"/>
      <w:divBdr>
        <w:top w:val="none" w:sz="0" w:space="0" w:color="auto"/>
        <w:left w:val="none" w:sz="0" w:space="0" w:color="auto"/>
        <w:bottom w:val="none" w:sz="0" w:space="0" w:color="auto"/>
        <w:right w:val="none" w:sz="0" w:space="0" w:color="auto"/>
      </w:divBdr>
    </w:div>
    <w:div w:id="1714846482">
      <w:marLeft w:val="0"/>
      <w:marRight w:val="0"/>
      <w:marTop w:val="0"/>
      <w:marBottom w:val="0"/>
      <w:divBdr>
        <w:top w:val="none" w:sz="0" w:space="0" w:color="auto"/>
        <w:left w:val="none" w:sz="0" w:space="0" w:color="auto"/>
        <w:bottom w:val="none" w:sz="0" w:space="0" w:color="auto"/>
        <w:right w:val="none" w:sz="0" w:space="0" w:color="auto"/>
      </w:divBdr>
    </w:div>
    <w:div w:id="1715159197">
      <w:marLeft w:val="0"/>
      <w:marRight w:val="0"/>
      <w:marTop w:val="0"/>
      <w:marBottom w:val="0"/>
      <w:divBdr>
        <w:top w:val="none" w:sz="0" w:space="0" w:color="auto"/>
        <w:left w:val="none" w:sz="0" w:space="0" w:color="auto"/>
        <w:bottom w:val="none" w:sz="0" w:space="0" w:color="auto"/>
        <w:right w:val="none" w:sz="0" w:space="0" w:color="auto"/>
      </w:divBdr>
    </w:div>
    <w:div w:id="1716083871">
      <w:marLeft w:val="0"/>
      <w:marRight w:val="0"/>
      <w:marTop w:val="0"/>
      <w:marBottom w:val="0"/>
      <w:divBdr>
        <w:top w:val="none" w:sz="0" w:space="0" w:color="auto"/>
        <w:left w:val="none" w:sz="0" w:space="0" w:color="auto"/>
        <w:bottom w:val="none" w:sz="0" w:space="0" w:color="auto"/>
        <w:right w:val="none" w:sz="0" w:space="0" w:color="auto"/>
      </w:divBdr>
    </w:div>
    <w:div w:id="1716729966">
      <w:marLeft w:val="0"/>
      <w:marRight w:val="0"/>
      <w:marTop w:val="0"/>
      <w:marBottom w:val="0"/>
      <w:divBdr>
        <w:top w:val="none" w:sz="0" w:space="0" w:color="auto"/>
        <w:left w:val="none" w:sz="0" w:space="0" w:color="auto"/>
        <w:bottom w:val="none" w:sz="0" w:space="0" w:color="auto"/>
        <w:right w:val="none" w:sz="0" w:space="0" w:color="auto"/>
      </w:divBdr>
    </w:div>
    <w:div w:id="1717124504">
      <w:marLeft w:val="0"/>
      <w:marRight w:val="0"/>
      <w:marTop w:val="0"/>
      <w:marBottom w:val="0"/>
      <w:divBdr>
        <w:top w:val="none" w:sz="0" w:space="0" w:color="auto"/>
        <w:left w:val="none" w:sz="0" w:space="0" w:color="auto"/>
        <w:bottom w:val="none" w:sz="0" w:space="0" w:color="auto"/>
        <w:right w:val="none" w:sz="0" w:space="0" w:color="auto"/>
      </w:divBdr>
    </w:div>
    <w:div w:id="1717191862">
      <w:marLeft w:val="0"/>
      <w:marRight w:val="0"/>
      <w:marTop w:val="0"/>
      <w:marBottom w:val="0"/>
      <w:divBdr>
        <w:top w:val="none" w:sz="0" w:space="0" w:color="auto"/>
        <w:left w:val="none" w:sz="0" w:space="0" w:color="auto"/>
        <w:bottom w:val="none" w:sz="0" w:space="0" w:color="auto"/>
        <w:right w:val="none" w:sz="0" w:space="0" w:color="auto"/>
      </w:divBdr>
    </w:div>
    <w:div w:id="1717505172">
      <w:marLeft w:val="0"/>
      <w:marRight w:val="0"/>
      <w:marTop w:val="0"/>
      <w:marBottom w:val="0"/>
      <w:divBdr>
        <w:top w:val="none" w:sz="0" w:space="0" w:color="auto"/>
        <w:left w:val="none" w:sz="0" w:space="0" w:color="auto"/>
        <w:bottom w:val="none" w:sz="0" w:space="0" w:color="auto"/>
        <w:right w:val="none" w:sz="0" w:space="0" w:color="auto"/>
      </w:divBdr>
    </w:div>
    <w:div w:id="1718044960">
      <w:marLeft w:val="0"/>
      <w:marRight w:val="0"/>
      <w:marTop w:val="0"/>
      <w:marBottom w:val="0"/>
      <w:divBdr>
        <w:top w:val="none" w:sz="0" w:space="0" w:color="auto"/>
        <w:left w:val="none" w:sz="0" w:space="0" w:color="auto"/>
        <w:bottom w:val="none" w:sz="0" w:space="0" w:color="auto"/>
        <w:right w:val="none" w:sz="0" w:space="0" w:color="auto"/>
      </w:divBdr>
    </w:div>
    <w:div w:id="1718235605">
      <w:marLeft w:val="0"/>
      <w:marRight w:val="0"/>
      <w:marTop w:val="0"/>
      <w:marBottom w:val="0"/>
      <w:divBdr>
        <w:top w:val="none" w:sz="0" w:space="0" w:color="auto"/>
        <w:left w:val="none" w:sz="0" w:space="0" w:color="auto"/>
        <w:bottom w:val="none" w:sz="0" w:space="0" w:color="auto"/>
        <w:right w:val="none" w:sz="0" w:space="0" w:color="auto"/>
      </w:divBdr>
    </w:div>
    <w:div w:id="1718815074">
      <w:marLeft w:val="0"/>
      <w:marRight w:val="0"/>
      <w:marTop w:val="0"/>
      <w:marBottom w:val="0"/>
      <w:divBdr>
        <w:top w:val="none" w:sz="0" w:space="0" w:color="auto"/>
        <w:left w:val="none" w:sz="0" w:space="0" w:color="auto"/>
        <w:bottom w:val="none" w:sz="0" w:space="0" w:color="auto"/>
        <w:right w:val="none" w:sz="0" w:space="0" w:color="auto"/>
      </w:divBdr>
    </w:div>
    <w:div w:id="1718969595">
      <w:marLeft w:val="0"/>
      <w:marRight w:val="0"/>
      <w:marTop w:val="0"/>
      <w:marBottom w:val="0"/>
      <w:divBdr>
        <w:top w:val="none" w:sz="0" w:space="0" w:color="auto"/>
        <w:left w:val="none" w:sz="0" w:space="0" w:color="auto"/>
        <w:bottom w:val="none" w:sz="0" w:space="0" w:color="auto"/>
        <w:right w:val="none" w:sz="0" w:space="0" w:color="auto"/>
      </w:divBdr>
    </w:div>
    <w:div w:id="1719158162">
      <w:marLeft w:val="0"/>
      <w:marRight w:val="0"/>
      <w:marTop w:val="0"/>
      <w:marBottom w:val="0"/>
      <w:divBdr>
        <w:top w:val="none" w:sz="0" w:space="0" w:color="auto"/>
        <w:left w:val="none" w:sz="0" w:space="0" w:color="auto"/>
        <w:bottom w:val="none" w:sz="0" w:space="0" w:color="auto"/>
        <w:right w:val="none" w:sz="0" w:space="0" w:color="auto"/>
      </w:divBdr>
    </w:div>
    <w:div w:id="1719469718">
      <w:marLeft w:val="0"/>
      <w:marRight w:val="0"/>
      <w:marTop w:val="0"/>
      <w:marBottom w:val="0"/>
      <w:divBdr>
        <w:top w:val="none" w:sz="0" w:space="0" w:color="auto"/>
        <w:left w:val="none" w:sz="0" w:space="0" w:color="auto"/>
        <w:bottom w:val="none" w:sz="0" w:space="0" w:color="auto"/>
        <w:right w:val="none" w:sz="0" w:space="0" w:color="auto"/>
      </w:divBdr>
    </w:div>
    <w:div w:id="1720008837">
      <w:marLeft w:val="0"/>
      <w:marRight w:val="0"/>
      <w:marTop w:val="0"/>
      <w:marBottom w:val="0"/>
      <w:divBdr>
        <w:top w:val="none" w:sz="0" w:space="0" w:color="auto"/>
        <w:left w:val="none" w:sz="0" w:space="0" w:color="auto"/>
        <w:bottom w:val="none" w:sz="0" w:space="0" w:color="auto"/>
        <w:right w:val="none" w:sz="0" w:space="0" w:color="auto"/>
      </w:divBdr>
    </w:div>
    <w:div w:id="1720278746">
      <w:marLeft w:val="0"/>
      <w:marRight w:val="0"/>
      <w:marTop w:val="0"/>
      <w:marBottom w:val="0"/>
      <w:divBdr>
        <w:top w:val="none" w:sz="0" w:space="0" w:color="auto"/>
        <w:left w:val="none" w:sz="0" w:space="0" w:color="auto"/>
        <w:bottom w:val="none" w:sz="0" w:space="0" w:color="auto"/>
        <w:right w:val="none" w:sz="0" w:space="0" w:color="auto"/>
      </w:divBdr>
    </w:div>
    <w:div w:id="1720783565">
      <w:marLeft w:val="0"/>
      <w:marRight w:val="0"/>
      <w:marTop w:val="0"/>
      <w:marBottom w:val="0"/>
      <w:divBdr>
        <w:top w:val="none" w:sz="0" w:space="0" w:color="auto"/>
        <w:left w:val="none" w:sz="0" w:space="0" w:color="auto"/>
        <w:bottom w:val="none" w:sz="0" w:space="0" w:color="auto"/>
        <w:right w:val="none" w:sz="0" w:space="0" w:color="auto"/>
      </w:divBdr>
    </w:div>
    <w:div w:id="1720856496">
      <w:marLeft w:val="0"/>
      <w:marRight w:val="0"/>
      <w:marTop w:val="0"/>
      <w:marBottom w:val="0"/>
      <w:divBdr>
        <w:top w:val="none" w:sz="0" w:space="0" w:color="auto"/>
        <w:left w:val="none" w:sz="0" w:space="0" w:color="auto"/>
        <w:bottom w:val="none" w:sz="0" w:space="0" w:color="auto"/>
        <w:right w:val="none" w:sz="0" w:space="0" w:color="auto"/>
      </w:divBdr>
    </w:div>
    <w:div w:id="1722056105">
      <w:marLeft w:val="0"/>
      <w:marRight w:val="0"/>
      <w:marTop w:val="0"/>
      <w:marBottom w:val="0"/>
      <w:divBdr>
        <w:top w:val="none" w:sz="0" w:space="0" w:color="auto"/>
        <w:left w:val="none" w:sz="0" w:space="0" w:color="auto"/>
        <w:bottom w:val="none" w:sz="0" w:space="0" w:color="auto"/>
        <w:right w:val="none" w:sz="0" w:space="0" w:color="auto"/>
      </w:divBdr>
    </w:div>
    <w:div w:id="1722439107">
      <w:marLeft w:val="0"/>
      <w:marRight w:val="0"/>
      <w:marTop w:val="0"/>
      <w:marBottom w:val="0"/>
      <w:divBdr>
        <w:top w:val="none" w:sz="0" w:space="0" w:color="auto"/>
        <w:left w:val="none" w:sz="0" w:space="0" w:color="auto"/>
        <w:bottom w:val="none" w:sz="0" w:space="0" w:color="auto"/>
        <w:right w:val="none" w:sz="0" w:space="0" w:color="auto"/>
      </w:divBdr>
    </w:div>
    <w:div w:id="1723748506">
      <w:marLeft w:val="0"/>
      <w:marRight w:val="0"/>
      <w:marTop w:val="0"/>
      <w:marBottom w:val="0"/>
      <w:divBdr>
        <w:top w:val="none" w:sz="0" w:space="0" w:color="auto"/>
        <w:left w:val="none" w:sz="0" w:space="0" w:color="auto"/>
        <w:bottom w:val="none" w:sz="0" w:space="0" w:color="auto"/>
        <w:right w:val="none" w:sz="0" w:space="0" w:color="auto"/>
      </w:divBdr>
    </w:div>
    <w:div w:id="1724057092">
      <w:marLeft w:val="0"/>
      <w:marRight w:val="0"/>
      <w:marTop w:val="0"/>
      <w:marBottom w:val="0"/>
      <w:divBdr>
        <w:top w:val="none" w:sz="0" w:space="0" w:color="auto"/>
        <w:left w:val="none" w:sz="0" w:space="0" w:color="auto"/>
        <w:bottom w:val="none" w:sz="0" w:space="0" w:color="auto"/>
        <w:right w:val="none" w:sz="0" w:space="0" w:color="auto"/>
      </w:divBdr>
    </w:div>
    <w:div w:id="1724253520">
      <w:marLeft w:val="0"/>
      <w:marRight w:val="0"/>
      <w:marTop w:val="0"/>
      <w:marBottom w:val="0"/>
      <w:divBdr>
        <w:top w:val="none" w:sz="0" w:space="0" w:color="auto"/>
        <w:left w:val="none" w:sz="0" w:space="0" w:color="auto"/>
        <w:bottom w:val="none" w:sz="0" w:space="0" w:color="auto"/>
        <w:right w:val="none" w:sz="0" w:space="0" w:color="auto"/>
      </w:divBdr>
    </w:div>
    <w:div w:id="1724324555">
      <w:marLeft w:val="0"/>
      <w:marRight w:val="0"/>
      <w:marTop w:val="0"/>
      <w:marBottom w:val="0"/>
      <w:divBdr>
        <w:top w:val="none" w:sz="0" w:space="0" w:color="auto"/>
        <w:left w:val="none" w:sz="0" w:space="0" w:color="auto"/>
        <w:bottom w:val="none" w:sz="0" w:space="0" w:color="auto"/>
        <w:right w:val="none" w:sz="0" w:space="0" w:color="auto"/>
      </w:divBdr>
    </w:div>
    <w:div w:id="1724869344">
      <w:marLeft w:val="0"/>
      <w:marRight w:val="0"/>
      <w:marTop w:val="0"/>
      <w:marBottom w:val="0"/>
      <w:divBdr>
        <w:top w:val="none" w:sz="0" w:space="0" w:color="auto"/>
        <w:left w:val="none" w:sz="0" w:space="0" w:color="auto"/>
        <w:bottom w:val="none" w:sz="0" w:space="0" w:color="auto"/>
        <w:right w:val="none" w:sz="0" w:space="0" w:color="auto"/>
      </w:divBdr>
    </w:div>
    <w:div w:id="1725518136">
      <w:marLeft w:val="0"/>
      <w:marRight w:val="0"/>
      <w:marTop w:val="0"/>
      <w:marBottom w:val="0"/>
      <w:divBdr>
        <w:top w:val="none" w:sz="0" w:space="0" w:color="auto"/>
        <w:left w:val="none" w:sz="0" w:space="0" w:color="auto"/>
        <w:bottom w:val="none" w:sz="0" w:space="0" w:color="auto"/>
        <w:right w:val="none" w:sz="0" w:space="0" w:color="auto"/>
      </w:divBdr>
    </w:div>
    <w:div w:id="1725526723">
      <w:marLeft w:val="0"/>
      <w:marRight w:val="0"/>
      <w:marTop w:val="0"/>
      <w:marBottom w:val="0"/>
      <w:divBdr>
        <w:top w:val="none" w:sz="0" w:space="0" w:color="auto"/>
        <w:left w:val="none" w:sz="0" w:space="0" w:color="auto"/>
        <w:bottom w:val="none" w:sz="0" w:space="0" w:color="auto"/>
        <w:right w:val="none" w:sz="0" w:space="0" w:color="auto"/>
      </w:divBdr>
    </w:div>
    <w:div w:id="1725641103">
      <w:marLeft w:val="0"/>
      <w:marRight w:val="0"/>
      <w:marTop w:val="0"/>
      <w:marBottom w:val="0"/>
      <w:divBdr>
        <w:top w:val="none" w:sz="0" w:space="0" w:color="auto"/>
        <w:left w:val="none" w:sz="0" w:space="0" w:color="auto"/>
        <w:bottom w:val="none" w:sz="0" w:space="0" w:color="auto"/>
        <w:right w:val="none" w:sz="0" w:space="0" w:color="auto"/>
      </w:divBdr>
    </w:div>
    <w:div w:id="1726297352">
      <w:marLeft w:val="0"/>
      <w:marRight w:val="0"/>
      <w:marTop w:val="0"/>
      <w:marBottom w:val="0"/>
      <w:divBdr>
        <w:top w:val="none" w:sz="0" w:space="0" w:color="auto"/>
        <w:left w:val="none" w:sz="0" w:space="0" w:color="auto"/>
        <w:bottom w:val="none" w:sz="0" w:space="0" w:color="auto"/>
        <w:right w:val="none" w:sz="0" w:space="0" w:color="auto"/>
      </w:divBdr>
    </w:div>
    <w:div w:id="1726951472">
      <w:marLeft w:val="0"/>
      <w:marRight w:val="0"/>
      <w:marTop w:val="0"/>
      <w:marBottom w:val="0"/>
      <w:divBdr>
        <w:top w:val="none" w:sz="0" w:space="0" w:color="auto"/>
        <w:left w:val="none" w:sz="0" w:space="0" w:color="auto"/>
        <w:bottom w:val="none" w:sz="0" w:space="0" w:color="auto"/>
        <w:right w:val="none" w:sz="0" w:space="0" w:color="auto"/>
      </w:divBdr>
    </w:div>
    <w:div w:id="1727143616">
      <w:marLeft w:val="0"/>
      <w:marRight w:val="0"/>
      <w:marTop w:val="0"/>
      <w:marBottom w:val="0"/>
      <w:divBdr>
        <w:top w:val="none" w:sz="0" w:space="0" w:color="auto"/>
        <w:left w:val="none" w:sz="0" w:space="0" w:color="auto"/>
        <w:bottom w:val="none" w:sz="0" w:space="0" w:color="auto"/>
        <w:right w:val="none" w:sz="0" w:space="0" w:color="auto"/>
      </w:divBdr>
    </w:div>
    <w:div w:id="1727411588">
      <w:marLeft w:val="0"/>
      <w:marRight w:val="0"/>
      <w:marTop w:val="0"/>
      <w:marBottom w:val="0"/>
      <w:divBdr>
        <w:top w:val="none" w:sz="0" w:space="0" w:color="auto"/>
        <w:left w:val="none" w:sz="0" w:space="0" w:color="auto"/>
        <w:bottom w:val="none" w:sz="0" w:space="0" w:color="auto"/>
        <w:right w:val="none" w:sz="0" w:space="0" w:color="auto"/>
      </w:divBdr>
    </w:div>
    <w:div w:id="1727412770">
      <w:marLeft w:val="0"/>
      <w:marRight w:val="0"/>
      <w:marTop w:val="0"/>
      <w:marBottom w:val="0"/>
      <w:divBdr>
        <w:top w:val="none" w:sz="0" w:space="0" w:color="auto"/>
        <w:left w:val="none" w:sz="0" w:space="0" w:color="auto"/>
        <w:bottom w:val="none" w:sz="0" w:space="0" w:color="auto"/>
        <w:right w:val="none" w:sz="0" w:space="0" w:color="auto"/>
      </w:divBdr>
    </w:div>
    <w:div w:id="1728871679">
      <w:marLeft w:val="0"/>
      <w:marRight w:val="0"/>
      <w:marTop w:val="0"/>
      <w:marBottom w:val="0"/>
      <w:divBdr>
        <w:top w:val="none" w:sz="0" w:space="0" w:color="auto"/>
        <w:left w:val="none" w:sz="0" w:space="0" w:color="auto"/>
        <w:bottom w:val="none" w:sz="0" w:space="0" w:color="auto"/>
        <w:right w:val="none" w:sz="0" w:space="0" w:color="auto"/>
      </w:divBdr>
    </w:div>
    <w:div w:id="1729063979">
      <w:marLeft w:val="0"/>
      <w:marRight w:val="0"/>
      <w:marTop w:val="0"/>
      <w:marBottom w:val="0"/>
      <w:divBdr>
        <w:top w:val="none" w:sz="0" w:space="0" w:color="auto"/>
        <w:left w:val="none" w:sz="0" w:space="0" w:color="auto"/>
        <w:bottom w:val="none" w:sz="0" w:space="0" w:color="auto"/>
        <w:right w:val="none" w:sz="0" w:space="0" w:color="auto"/>
      </w:divBdr>
    </w:div>
    <w:div w:id="1729067011">
      <w:marLeft w:val="0"/>
      <w:marRight w:val="0"/>
      <w:marTop w:val="0"/>
      <w:marBottom w:val="0"/>
      <w:divBdr>
        <w:top w:val="none" w:sz="0" w:space="0" w:color="auto"/>
        <w:left w:val="none" w:sz="0" w:space="0" w:color="auto"/>
        <w:bottom w:val="none" w:sz="0" w:space="0" w:color="auto"/>
        <w:right w:val="none" w:sz="0" w:space="0" w:color="auto"/>
      </w:divBdr>
    </w:div>
    <w:div w:id="1729110258">
      <w:marLeft w:val="0"/>
      <w:marRight w:val="0"/>
      <w:marTop w:val="0"/>
      <w:marBottom w:val="0"/>
      <w:divBdr>
        <w:top w:val="none" w:sz="0" w:space="0" w:color="auto"/>
        <w:left w:val="none" w:sz="0" w:space="0" w:color="auto"/>
        <w:bottom w:val="none" w:sz="0" w:space="0" w:color="auto"/>
        <w:right w:val="none" w:sz="0" w:space="0" w:color="auto"/>
      </w:divBdr>
    </w:div>
    <w:div w:id="1729256960">
      <w:marLeft w:val="0"/>
      <w:marRight w:val="0"/>
      <w:marTop w:val="0"/>
      <w:marBottom w:val="0"/>
      <w:divBdr>
        <w:top w:val="none" w:sz="0" w:space="0" w:color="auto"/>
        <w:left w:val="none" w:sz="0" w:space="0" w:color="auto"/>
        <w:bottom w:val="none" w:sz="0" w:space="0" w:color="auto"/>
        <w:right w:val="none" w:sz="0" w:space="0" w:color="auto"/>
      </w:divBdr>
    </w:div>
    <w:div w:id="1729499024">
      <w:marLeft w:val="0"/>
      <w:marRight w:val="0"/>
      <w:marTop w:val="0"/>
      <w:marBottom w:val="0"/>
      <w:divBdr>
        <w:top w:val="none" w:sz="0" w:space="0" w:color="auto"/>
        <w:left w:val="none" w:sz="0" w:space="0" w:color="auto"/>
        <w:bottom w:val="none" w:sz="0" w:space="0" w:color="auto"/>
        <w:right w:val="none" w:sz="0" w:space="0" w:color="auto"/>
      </w:divBdr>
    </w:div>
    <w:div w:id="1730954910">
      <w:marLeft w:val="0"/>
      <w:marRight w:val="0"/>
      <w:marTop w:val="0"/>
      <w:marBottom w:val="0"/>
      <w:divBdr>
        <w:top w:val="none" w:sz="0" w:space="0" w:color="auto"/>
        <w:left w:val="none" w:sz="0" w:space="0" w:color="auto"/>
        <w:bottom w:val="none" w:sz="0" w:space="0" w:color="auto"/>
        <w:right w:val="none" w:sz="0" w:space="0" w:color="auto"/>
      </w:divBdr>
    </w:div>
    <w:div w:id="1731922612">
      <w:marLeft w:val="0"/>
      <w:marRight w:val="0"/>
      <w:marTop w:val="0"/>
      <w:marBottom w:val="0"/>
      <w:divBdr>
        <w:top w:val="none" w:sz="0" w:space="0" w:color="auto"/>
        <w:left w:val="none" w:sz="0" w:space="0" w:color="auto"/>
        <w:bottom w:val="none" w:sz="0" w:space="0" w:color="auto"/>
        <w:right w:val="none" w:sz="0" w:space="0" w:color="auto"/>
      </w:divBdr>
    </w:div>
    <w:div w:id="1732581549">
      <w:marLeft w:val="0"/>
      <w:marRight w:val="0"/>
      <w:marTop w:val="0"/>
      <w:marBottom w:val="0"/>
      <w:divBdr>
        <w:top w:val="none" w:sz="0" w:space="0" w:color="auto"/>
        <w:left w:val="none" w:sz="0" w:space="0" w:color="auto"/>
        <w:bottom w:val="none" w:sz="0" w:space="0" w:color="auto"/>
        <w:right w:val="none" w:sz="0" w:space="0" w:color="auto"/>
      </w:divBdr>
    </w:div>
    <w:div w:id="1732847229">
      <w:marLeft w:val="0"/>
      <w:marRight w:val="0"/>
      <w:marTop w:val="0"/>
      <w:marBottom w:val="0"/>
      <w:divBdr>
        <w:top w:val="none" w:sz="0" w:space="0" w:color="auto"/>
        <w:left w:val="none" w:sz="0" w:space="0" w:color="auto"/>
        <w:bottom w:val="none" w:sz="0" w:space="0" w:color="auto"/>
        <w:right w:val="none" w:sz="0" w:space="0" w:color="auto"/>
      </w:divBdr>
    </w:div>
    <w:div w:id="1733040899">
      <w:marLeft w:val="0"/>
      <w:marRight w:val="0"/>
      <w:marTop w:val="0"/>
      <w:marBottom w:val="0"/>
      <w:divBdr>
        <w:top w:val="none" w:sz="0" w:space="0" w:color="auto"/>
        <w:left w:val="none" w:sz="0" w:space="0" w:color="auto"/>
        <w:bottom w:val="none" w:sz="0" w:space="0" w:color="auto"/>
        <w:right w:val="none" w:sz="0" w:space="0" w:color="auto"/>
      </w:divBdr>
    </w:div>
    <w:div w:id="1733239307">
      <w:marLeft w:val="0"/>
      <w:marRight w:val="0"/>
      <w:marTop w:val="0"/>
      <w:marBottom w:val="0"/>
      <w:divBdr>
        <w:top w:val="none" w:sz="0" w:space="0" w:color="auto"/>
        <w:left w:val="none" w:sz="0" w:space="0" w:color="auto"/>
        <w:bottom w:val="none" w:sz="0" w:space="0" w:color="auto"/>
        <w:right w:val="none" w:sz="0" w:space="0" w:color="auto"/>
      </w:divBdr>
    </w:div>
    <w:div w:id="1733387905">
      <w:marLeft w:val="0"/>
      <w:marRight w:val="0"/>
      <w:marTop w:val="0"/>
      <w:marBottom w:val="0"/>
      <w:divBdr>
        <w:top w:val="none" w:sz="0" w:space="0" w:color="auto"/>
        <w:left w:val="none" w:sz="0" w:space="0" w:color="auto"/>
        <w:bottom w:val="none" w:sz="0" w:space="0" w:color="auto"/>
        <w:right w:val="none" w:sz="0" w:space="0" w:color="auto"/>
      </w:divBdr>
    </w:div>
    <w:div w:id="1734037306">
      <w:marLeft w:val="0"/>
      <w:marRight w:val="0"/>
      <w:marTop w:val="0"/>
      <w:marBottom w:val="0"/>
      <w:divBdr>
        <w:top w:val="none" w:sz="0" w:space="0" w:color="auto"/>
        <w:left w:val="none" w:sz="0" w:space="0" w:color="auto"/>
        <w:bottom w:val="none" w:sz="0" w:space="0" w:color="auto"/>
        <w:right w:val="none" w:sz="0" w:space="0" w:color="auto"/>
      </w:divBdr>
    </w:div>
    <w:div w:id="1735006476">
      <w:marLeft w:val="0"/>
      <w:marRight w:val="0"/>
      <w:marTop w:val="0"/>
      <w:marBottom w:val="0"/>
      <w:divBdr>
        <w:top w:val="none" w:sz="0" w:space="0" w:color="auto"/>
        <w:left w:val="none" w:sz="0" w:space="0" w:color="auto"/>
        <w:bottom w:val="none" w:sz="0" w:space="0" w:color="auto"/>
        <w:right w:val="none" w:sz="0" w:space="0" w:color="auto"/>
      </w:divBdr>
    </w:div>
    <w:div w:id="1736004457">
      <w:marLeft w:val="0"/>
      <w:marRight w:val="0"/>
      <w:marTop w:val="0"/>
      <w:marBottom w:val="0"/>
      <w:divBdr>
        <w:top w:val="none" w:sz="0" w:space="0" w:color="auto"/>
        <w:left w:val="none" w:sz="0" w:space="0" w:color="auto"/>
        <w:bottom w:val="none" w:sz="0" w:space="0" w:color="auto"/>
        <w:right w:val="none" w:sz="0" w:space="0" w:color="auto"/>
      </w:divBdr>
    </w:div>
    <w:div w:id="1736584635">
      <w:marLeft w:val="0"/>
      <w:marRight w:val="0"/>
      <w:marTop w:val="0"/>
      <w:marBottom w:val="0"/>
      <w:divBdr>
        <w:top w:val="none" w:sz="0" w:space="0" w:color="auto"/>
        <w:left w:val="none" w:sz="0" w:space="0" w:color="auto"/>
        <w:bottom w:val="none" w:sz="0" w:space="0" w:color="auto"/>
        <w:right w:val="none" w:sz="0" w:space="0" w:color="auto"/>
      </w:divBdr>
    </w:div>
    <w:div w:id="1736661058">
      <w:marLeft w:val="0"/>
      <w:marRight w:val="0"/>
      <w:marTop w:val="0"/>
      <w:marBottom w:val="0"/>
      <w:divBdr>
        <w:top w:val="none" w:sz="0" w:space="0" w:color="auto"/>
        <w:left w:val="none" w:sz="0" w:space="0" w:color="auto"/>
        <w:bottom w:val="none" w:sz="0" w:space="0" w:color="auto"/>
        <w:right w:val="none" w:sz="0" w:space="0" w:color="auto"/>
      </w:divBdr>
    </w:div>
    <w:div w:id="1736928936">
      <w:marLeft w:val="0"/>
      <w:marRight w:val="0"/>
      <w:marTop w:val="0"/>
      <w:marBottom w:val="0"/>
      <w:divBdr>
        <w:top w:val="none" w:sz="0" w:space="0" w:color="auto"/>
        <w:left w:val="none" w:sz="0" w:space="0" w:color="auto"/>
        <w:bottom w:val="none" w:sz="0" w:space="0" w:color="auto"/>
        <w:right w:val="none" w:sz="0" w:space="0" w:color="auto"/>
      </w:divBdr>
    </w:div>
    <w:div w:id="1737044745">
      <w:marLeft w:val="0"/>
      <w:marRight w:val="0"/>
      <w:marTop w:val="0"/>
      <w:marBottom w:val="0"/>
      <w:divBdr>
        <w:top w:val="none" w:sz="0" w:space="0" w:color="auto"/>
        <w:left w:val="none" w:sz="0" w:space="0" w:color="auto"/>
        <w:bottom w:val="none" w:sz="0" w:space="0" w:color="auto"/>
        <w:right w:val="none" w:sz="0" w:space="0" w:color="auto"/>
      </w:divBdr>
    </w:div>
    <w:div w:id="1737313704">
      <w:marLeft w:val="0"/>
      <w:marRight w:val="0"/>
      <w:marTop w:val="0"/>
      <w:marBottom w:val="0"/>
      <w:divBdr>
        <w:top w:val="none" w:sz="0" w:space="0" w:color="auto"/>
        <w:left w:val="none" w:sz="0" w:space="0" w:color="auto"/>
        <w:bottom w:val="none" w:sz="0" w:space="0" w:color="auto"/>
        <w:right w:val="none" w:sz="0" w:space="0" w:color="auto"/>
      </w:divBdr>
    </w:div>
    <w:div w:id="1737390034">
      <w:marLeft w:val="0"/>
      <w:marRight w:val="0"/>
      <w:marTop w:val="0"/>
      <w:marBottom w:val="0"/>
      <w:divBdr>
        <w:top w:val="none" w:sz="0" w:space="0" w:color="auto"/>
        <w:left w:val="none" w:sz="0" w:space="0" w:color="auto"/>
        <w:bottom w:val="none" w:sz="0" w:space="0" w:color="auto"/>
        <w:right w:val="none" w:sz="0" w:space="0" w:color="auto"/>
      </w:divBdr>
    </w:div>
    <w:div w:id="1737702297">
      <w:marLeft w:val="0"/>
      <w:marRight w:val="0"/>
      <w:marTop w:val="0"/>
      <w:marBottom w:val="0"/>
      <w:divBdr>
        <w:top w:val="none" w:sz="0" w:space="0" w:color="auto"/>
        <w:left w:val="none" w:sz="0" w:space="0" w:color="auto"/>
        <w:bottom w:val="none" w:sz="0" w:space="0" w:color="auto"/>
        <w:right w:val="none" w:sz="0" w:space="0" w:color="auto"/>
      </w:divBdr>
    </w:div>
    <w:div w:id="1737779292">
      <w:marLeft w:val="0"/>
      <w:marRight w:val="0"/>
      <w:marTop w:val="0"/>
      <w:marBottom w:val="0"/>
      <w:divBdr>
        <w:top w:val="none" w:sz="0" w:space="0" w:color="auto"/>
        <w:left w:val="none" w:sz="0" w:space="0" w:color="auto"/>
        <w:bottom w:val="none" w:sz="0" w:space="0" w:color="auto"/>
        <w:right w:val="none" w:sz="0" w:space="0" w:color="auto"/>
      </w:divBdr>
    </w:div>
    <w:div w:id="1738436626">
      <w:marLeft w:val="0"/>
      <w:marRight w:val="0"/>
      <w:marTop w:val="0"/>
      <w:marBottom w:val="0"/>
      <w:divBdr>
        <w:top w:val="none" w:sz="0" w:space="0" w:color="auto"/>
        <w:left w:val="none" w:sz="0" w:space="0" w:color="auto"/>
        <w:bottom w:val="none" w:sz="0" w:space="0" w:color="auto"/>
        <w:right w:val="none" w:sz="0" w:space="0" w:color="auto"/>
      </w:divBdr>
    </w:div>
    <w:div w:id="1738548139">
      <w:marLeft w:val="0"/>
      <w:marRight w:val="0"/>
      <w:marTop w:val="0"/>
      <w:marBottom w:val="0"/>
      <w:divBdr>
        <w:top w:val="none" w:sz="0" w:space="0" w:color="auto"/>
        <w:left w:val="none" w:sz="0" w:space="0" w:color="auto"/>
        <w:bottom w:val="none" w:sz="0" w:space="0" w:color="auto"/>
        <w:right w:val="none" w:sz="0" w:space="0" w:color="auto"/>
      </w:divBdr>
    </w:div>
    <w:div w:id="1738816798">
      <w:marLeft w:val="0"/>
      <w:marRight w:val="0"/>
      <w:marTop w:val="0"/>
      <w:marBottom w:val="0"/>
      <w:divBdr>
        <w:top w:val="none" w:sz="0" w:space="0" w:color="auto"/>
        <w:left w:val="none" w:sz="0" w:space="0" w:color="auto"/>
        <w:bottom w:val="none" w:sz="0" w:space="0" w:color="auto"/>
        <w:right w:val="none" w:sz="0" w:space="0" w:color="auto"/>
      </w:divBdr>
    </w:div>
    <w:div w:id="1739479616">
      <w:marLeft w:val="0"/>
      <w:marRight w:val="0"/>
      <w:marTop w:val="0"/>
      <w:marBottom w:val="0"/>
      <w:divBdr>
        <w:top w:val="none" w:sz="0" w:space="0" w:color="auto"/>
        <w:left w:val="none" w:sz="0" w:space="0" w:color="auto"/>
        <w:bottom w:val="none" w:sz="0" w:space="0" w:color="auto"/>
        <w:right w:val="none" w:sz="0" w:space="0" w:color="auto"/>
      </w:divBdr>
    </w:div>
    <w:div w:id="1739668116">
      <w:marLeft w:val="0"/>
      <w:marRight w:val="0"/>
      <w:marTop w:val="0"/>
      <w:marBottom w:val="0"/>
      <w:divBdr>
        <w:top w:val="none" w:sz="0" w:space="0" w:color="auto"/>
        <w:left w:val="none" w:sz="0" w:space="0" w:color="auto"/>
        <w:bottom w:val="none" w:sz="0" w:space="0" w:color="auto"/>
        <w:right w:val="none" w:sz="0" w:space="0" w:color="auto"/>
      </w:divBdr>
    </w:div>
    <w:div w:id="1740059831">
      <w:marLeft w:val="0"/>
      <w:marRight w:val="0"/>
      <w:marTop w:val="0"/>
      <w:marBottom w:val="0"/>
      <w:divBdr>
        <w:top w:val="none" w:sz="0" w:space="0" w:color="auto"/>
        <w:left w:val="none" w:sz="0" w:space="0" w:color="auto"/>
        <w:bottom w:val="none" w:sz="0" w:space="0" w:color="auto"/>
        <w:right w:val="none" w:sz="0" w:space="0" w:color="auto"/>
      </w:divBdr>
    </w:div>
    <w:div w:id="1741050508">
      <w:marLeft w:val="0"/>
      <w:marRight w:val="0"/>
      <w:marTop w:val="0"/>
      <w:marBottom w:val="0"/>
      <w:divBdr>
        <w:top w:val="none" w:sz="0" w:space="0" w:color="auto"/>
        <w:left w:val="none" w:sz="0" w:space="0" w:color="auto"/>
        <w:bottom w:val="none" w:sz="0" w:space="0" w:color="auto"/>
        <w:right w:val="none" w:sz="0" w:space="0" w:color="auto"/>
      </w:divBdr>
    </w:div>
    <w:div w:id="1741125922">
      <w:marLeft w:val="0"/>
      <w:marRight w:val="0"/>
      <w:marTop w:val="0"/>
      <w:marBottom w:val="0"/>
      <w:divBdr>
        <w:top w:val="none" w:sz="0" w:space="0" w:color="auto"/>
        <w:left w:val="none" w:sz="0" w:space="0" w:color="auto"/>
        <w:bottom w:val="none" w:sz="0" w:space="0" w:color="auto"/>
        <w:right w:val="none" w:sz="0" w:space="0" w:color="auto"/>
      </w:divBdr>
    </w:div>
    <w:div w:id="1741828297">
      <w:marLeft w:val="0"/>
      <w:marRight w:val="0"/>
      <w:marTop w:val="0"/>
      <w:marBottom w:val="0"/>
      <w:divBdr>
        <w:top w:val="none" w:sz="0" w:space="0" w:color="auto"/>
        <w:left w:val="none" w:sz="0" w:space="0" w:color="auto"/>
        <w:bottom w:val="none" w:sz="0" w:space="0" w:color="auto"/>
        <w:right w:val="none" w:sz="0" w:space="0" w:color="auto"/>
      </w:divBdr>
    </w:div>
    <w:div w:id="1742555757">
      <w:marLeft w:val="0"/>
      <w:marRight w:val="0"/>
      <w:marTop w:val="0"/>
      <w:marBottom w:val="0"/>
      <w:divBdr>
        <w:top w:val="none" w:sz="0" w:space="0" w:color="auto"/>
        <w:left w:val="none" w:sz="0" w:space="0" w:color="auto"/>
        <w:bottom w:val="none" w:sz="0" w:space="0" w:color="auto"/>
        <w:right w:val="none" w:sz="0" w:space="0" w:color="auto"/>
      </w:divBdr>
    </w:div>
    <w:div w:id="1742562594">
      <w:marLeft w:val="0"/>
      <w:marRight w:val="0"/>
      <w:marTop w:val="0"/>
      <w:marBottom w:val="0"/>
      <w:divBdr>
        <w:top w:val="none" w:sz="0" w:space="0" w:color="auto"/>
        <w:left w:val="none" w:sz="0" w:space="0" w:color="auto"/>
        <w:bottom w:val="none" w:sz="0" w:space="0" w:color="auto"/>
        <w:right w:val="none" w:sz="0" w:space="0" w:color="auto"/>
      </w:divBdr>
    </w:div>
    <w:div w:id="1743134694">
      <w:marLeft w:val="0"/>
      <w:marRight w:val="0"/>
      <w:marTop w:val="0"/>
      <w:marBottom w:val="0"/>
      <w:divBdr>
        <w:top w:val="none" w:sz="0" w:space="0" w:color="auto"/>
        <w:left w:val="none" w:sz="0" w:space="0" w:color="auto"/>
        <w:bottom w:val="none" w:sz="0" w:space="0" w:color="auto"/>
        <w:right w:val="none" w:sz="0" w:space="0" w:color="auto"/>
      </w:divBdr>
    </w:div>
    <w:div w:id="1743406137">
      <w:marLeft w:val="0"/>
      <w:marRight w:val="0"/>
      <w:marTop w:val="0"/>
      <w:marBottom w:val="0"/>
      <w:divBdr>
        <w:top w:val="none" w:sz="0" w:space="0" w:color="auto"/>
        <w:left w:val="none" w:sz="0" w:space="0" w:color="auto"/>
        <w:bottom w:val="none" w:sz="0" w:space="0" w:color="auto"/>
        <w:right w:val="none" w:sz="0" w:space="0" w:color="auto"/>
      </w:divBdr>
    </w:div>
    <w:div w:id="1743677897">
      <w:marLeft w:val="0"/>
      <w:marRight w:val="0"/>
      <w:marTop w:val="0"/>
      <w:marBottom w:val="0"/>
      <w:divBdr>
        <w:top w:val="none" w:sz="0" w:space="0" w:color="auto"/>
        <w:left w:val="none" w:sz="0" w:space="0" w:color="auto"/>
        <w:bottom w:val="none" w:sz="0" w:space="0" w:color="auto"/>
        <w:right w:val="none" w:sz="0" w:space="0" w:color="auto"/>
      </w:divBdr>
    </w:div>
    <w:div w:id="1743941295">
      <w:marLeft w:val="0"/>
      <w:marRight w:val="0"/>
      <w:marTop w:val="0"/>
      <w:marBottom w:val="0"/>
      <w:divBdr>
        <w:top w:val="none" w:sz="0" w:space="0" w:color="auto"/>
        <w:left w:val="none" w:sz="0" w:space="0" w:color="auto"/>
        <w:bottom w:val="none" w:sz="0" w:space="0" w:color="auto"/>
        <w:right w:val="none" w:sz="0" w:space="0" w:color="auto"/>
      </w:divBdr>
    </w:div>
    <w:div w:id="1744062728">
      <w:marLeft w:val="0"/>
      <w:marRight w:val="0"/>
      <w:marTop w:val="0"/>
      <w:marBottom w:val="0"/>
      <w:divBdr>
        <w:top w:val="none" w:sz="0" w:space="0" w:color="auto"/>
        <w:left w:val="none" w:sz="0" w:space="0" w:color="auto"/>
        <w:bottom w:val="none" w:sz="0" w:space="0" w:color="auto"/>
        <w:right w:val="none" w:sz="0" w:space="0" w:color="auto"/>
      </w:divBdr>
    </w:div>
    <w:div w:id="1745565008">
      <w:marLeft w:val="0"/>
      <w:marRight w:val="0"/>
      <w:marTop w:val="0"/>
      <w:marBottom w:val="0"/>
      <w:divBdr>
        <w:top w:val="none" w:sz="0" w:space="0" w:color="auto"/>
        <w:left w:val="none" w:sz="0" w:space="0" w:color="auto"/>
        <w:bottom w:val="none" w:sz="0" w:space="0" w:color="auto"/>
        <w:right w:val="none" w:sz="0" w:space="0" w:color="auto"/>
      </w:divBdr>
    </w:div>
    <w:div w:id="1746104869">
      <w:marLeft w:val="0"/>
      <w:marRight w:val="0"/>
      <w:marTop w:val="0"/>
      <w:marBottom w:val="0"/>
      <w:divBdr>
        <w:top w:val="none" w:sz="0" w:space="0" w:color="auto"/>
        <w:left w:val="none" w:sz="0" w:space="0" w:color="auto"/>
        <w:bottom w:val="none" w:sz="0" w:space="0" w:color="auto"/>
        <w:right w:val="none" w:sz="0" w:space="0" w:color="auto"/>
      </w:divBdr>
    </w:div>
    <w:div w:id="1746218939">
      <w:marLeft w:val="0"/>
      <w:marRight w:val="0"/>
      <w:marTop w:val="0"/>
      <w:marBottom w:val="0"/>
      <w:divBdr>
        <w:top w:val="none" w:sz="0" w:space="0" w:color="auto"/>
        <w:left w:val="none" w:sz="0" w:space="0" w:color="auto"/>
        <w:bottom w:val="none" w:sz="0" w:space="0" w:color="auto"/>
        <w:right w:val="none" w:sz="0" w:space="0" w:color="auto"/>
      </w:divBdr>
    </w:div>
    <w:div w:id="1746756794">
      <w:marLeft w:val="0"/>
      <w:marRight w:val="0"/>
      <w:marTop w:val="0"/>
      <w:marBottom w:val="0"/>
      <w:divBdr>
        <w:top w:val="none" w:sz="0" w:space="0" w:color="auto"/>
        <w:left w:val="none" w:sz="0" w:space="0" w:color="auto"/>
        <w:bottom w:val="none" w:sz="0" w:space="0" w:color="auto"/>
        <w:right w:val="none" w:sz="0" w:space="0" w:color="auto"/>
      </w:divBdr>
    </w:div>
    <w:div w:id="1746873941">
      <w:marLeft w:val="0"/>
      <w:marRight w:val="0"/>
      <w:marTop w:val="0"/>
      <w:marBottom w:val="0"/>
      <w:divBdr>
        <w:top w:val="none" w:sz="0" w:space="0" w:color="auto"/>
        <w:left w:val="none" w:sz="0" w:space="0" w:color="auto"/>
        <w:bottom w:val="none" w:sz="0" w:space="0" w:color="auto"/>
        <w:right w:val="none" w:sz="0" w:space="0" w:color="auto"/>
      </w:divBdr>
    </w:div>
    <w:div w:id="1747192377">
      <w:marLeft w:val="0"/>
      <w:marRight w:val="0"/>
      <w:marTop w:val="0"/>
      <w:marBottom w:val="0"/>
      <w:divBdr>
        <w:top w:val="none" w:sz="0" w:space="0" w:color="auto"/>
        <w:left w:val="none" w:sz="0" w:space="0" w:color="auto"/>
        <w:bottom w:val="none" w:sz="0" w:space="0" w:color="auto"/>
        <w:right w:val="none" w:sz="0" w:space="0" w:color="auto"/>
      </w:divBdr>
    </w:div>
    <w:div w:id="1747339046">
      <w:marLeft w:val="0"/>
      <w:marRight w:val="0"/>
      <w:marTop w:val="0"/>
      <w:marBottom w:val="0"/>
      <w:divBdr>
        <w:top w:val="none" w:sz="0" w:space="0" w:color="auto"/>
        <w:left w:val="none" w:sz="0" w:space="0" w:color="auto"/>
        <w:bottom w:val="none" w:sz="0" w:space="0" w:color="auto"/>
        <w:right w:val="none" w:sz="0" w:space="0" w:color="auto"/>
      </w:divBdr>
    </w:div>
    <w:div w:id="1747608437">
      <w:marLeft w:val="0"/>
      <w:marRight w:val="0"/>
      <w:marTop w:val="0"/>
      <w:marBottom w:val="0"/>
      <w:divBdr>
        <w:top w:val="none" w:sz="0" w:space="0" w:color="auto"/>
        <w:left w:val="none" w:sz="0" w:space="0" w:color="auto"/>
        <w:bottom w:val="none" w:sz="0" w:space="0" w:color="auto"/>
        <w:right w:val="none" w:sz="0" w:space="0" w:color="auto"/>
      </w:divBdr>
    </w:div>
    <w:div w:id="1748528546">
      <w:marLeft w:val="0"/>
      <w:marRight w:val="0"/>
      <w:marTop w:val="0"/>
      <w:marBottom w:val="0"/>
      <w:divBdr>
        <w:top w:val="none" w:sz="0" w:space="0" w:color="auto"/>
        <w:left w:val="none" w:sz="0" w:space="0" w:color="auto"/>
        <w:bottom w:val="none" w:sz="0" w:space="0" w:color="auto"/>
        <w:right w:val="none" w:sz="0" w:space="0" w:color="auto"/>
      </w:divBdr>
    </w:div>
    <w:div w:id="1750153675">
      <w:marLeft w:val="0"/>
      <w:marRight w:val="0"/>
      <w:marTop w:val="0"/>
      <w:marBottom w:val="0"/>
      <w:divBdr>
        <w:top w:val="none" w:sz="0" w:space="0" w:color="auto"/>
        <w:left w:val="none" w:sz="0" w:space="0" w:color="auto"/>
        <w:bottom w:val="none" w:sz="0" w:space="0" w:color="auto"/>
        <w:right w:val="none" w:sz="0" w:space="0" w:color="auto"/>
      </w:divBdr>
    </w:div>
    <w:div w:id="1750273587">
      <w:marLeft w:val="0"/>
      <w:marRight w:val="0"/>
      <w:marTop w:val="0"/>
      <w:marBottom w:val="0"/>
      <w:divBdr>
        <w:top w:val="none" w:sz="0" w:space="0" w:color="auto"/>
        <w:left w:val="none" w:sz="0" w:space="0" w:color="auto"/>
        <w:bottom w:val="none" w:sz="0" w:space="0" w:color="auto"/>
        <w:right w:val="none" w:sz="0" w:space="0" w:color="auto"/>
      </w:divBdr>
    </w:div>
    <w:div w:id="1750542150">
      <w:marLeft w:val="0"/>
      <w:marRight w:val="0"/>
      <w:marTop w:val="0"/>
      <w:marBottom w:val="0"/>
      <w:divBdr>
        <w:top w:val="none" w:sz="0" w:space="0" w:color="auto"/>
        <w:left w:val="none" w:sz="0" w:space="0" w:color="auto"/>
        <w:bottom w:val="none" w:sz="0" w:space="0" w:color="auto"/>
        <w:right w:val="none" w:sz="0" w:space="0" w:color="auto"/>
      </w:divBdr>
    </w:div>
    <w:div w:id="1750731410">
      <w:marLeft w:val="0"/>
      <w:marRight w:val="0"/>
      <w:marTop w:val="0"/>
      <w:marBottom w:val="0"/>
      <w:divBdr>
        <w:top w:val="none" w:sz="0" w:space="0" w:color="auto"/>
        <w:left w:val="none" w:sz="0" w:space="0" w:color="auto"/>
        <w:bottom w:val="none" w:sz="0" w:space="0" w:color="auto"/>
        <w:right w:val="none" w:sz="0" w:space="0" w:color="auto"/>
      </w:divBdr>
    </w:div>
    <w:div w:id="1750813613">
      <w:marLeft w:val="0"/>
      <w:marRight w:val="0"/>
      <w:marTop w:val="0"/>
      <w:marBottom w:val="0"/>
      <w:divBdr>
        <w:top w:val="none" w:sz="0" w:space="0" w:color="auto"/>
        <w:left w:val="none" w:sz="0" w:space="0" w:color="auto"/>
        <w:bottom w:val="none" w:sz="0" w:space="0" w:color="auto"/>
        <w:right w:val="none" w:sz="0" w:space="0" w:color="auto"/>
      </w:divBdr>
    </w:div>
    <w:div w:id="1751586606">
      <w:marLeft w:val="0"/>
      <w:marRight w:val="0"/>
      <w:marTop w:val="0"/>
      <w:marBottom w:val="0"/>
      <w:divBdr>
        <w:top w:val="none" w:sz="0" w:space="0" w:color="auto"/>
        <w:left w:val="none" w:sz="0" w:space="0" w:color="auto"/>
        <w:bottom w:val="none" w:sz="0" w:space="0" w:color="auto"/>
        <w:right w:val="none" w:sz="0" w:space="0" w:color="auto"/>
      </w:divBdr>
    </w:div>
    <w:div w:id="1751652914">
      <w:marLeft w:val="0"/>
      <w:marRight w:val="0"/>
      <w:marTop w:val="0"/>
      <w:marBottom w:val="0"/>
      <w:divBdr>
        <w:top w:val="none" w:sz="0" w:space="0" w:color="auto"/>
        <w:left w:val="none" w:sz="0" w:space="0" w:color="auto"/>
        <w:bottom w:val="none" w:sz="0" w:space="0" w:color="auto"/>
        <w:right w:val="none" w:sz="0" w:space="0" w:color="auto"/>
      </w:divBdr>
    </w:div>
    <w:div w:id="1751805541">
      <w:marLeft w:val="0"/>
      <w:marRight w:val="0"/>
      <w:marTop w:val="0"/>
      <w:marBottom w:val="0"/>
      <w:divBdr>
        <w:top w:val="none" w:sz="0" w:space="0" w:color="auto"/>
        <w:left w:val="none" w:sz="0" w:space="0" w:color="auto"/>
        <w:bottom w:val="none" w:sz="0" w:space="0" w:color="auto"/>
        <w:right w:val="none" w:sz="0" w:space="0" w:color="auto"/>
      </w:divBdr>
    </w:div>
    <w:div w:id="1752309506">
      <w:marLeft w:val="0"/>
      <w:marRight w:val="0"/>
      <w:marTop w:val="0"/>
      <w:marBottom w:val="0"/>
      <w:divBdr>
        <w:top w:val="none" w:sz="0" w:space="0" w:color="auto"/>
        <w:left w:val="none" w:sz="0" w:space="0" w:color="auto"/>
        <w:bottom w:val="none" w:sz="0" w:space="0" w:color="auto"/>
        <w:right w:val="none" w:sz="0" w:space="0" w:color="auto"/>
      </w:divBdr>
    </w:div>
    <w:div w:id="1752659884">
      <w:marLeft w:val="0"/>
      <w:marRight w:val="0"/>
      <w:marTop w:val="0"/>
      <w:marBottom w:val="0"/>
      <w:divBdr>
        <w:top w:val="none" w:sz="0" w:space="0" w:color="auto"/>
        <w:left w:val="none" w:sz="0" w:space="0" w:color="auto"/>
        <w:bottom w:val="none" w:sz="0" w:space="0" w:color="auto"/>
        <w:right w:val="none" w:sz="0" w:space="0" w:color="auto"/>
      </w:divBdr>
    </w:div>
    <w:div w:id="1753236015">
      <w:marLeft w:val="0"/>
      <w:marRight w:val="0"/>
      <w:marTop w:val="0"/>
      <w:marBottom w:val="0"/>
      <w:divBdr>
        <w:top w:val="none" w:sz="0" w:space="0" w:color="auto"/>
        <w:left w:val="none" w:sz="0" w:space="0" w:color="auto"/>
        <w:bottom w:val="none" w:sz="0" w:space="0" w:color="auto"/>
        <w:right w:val="none" w:sz="0" w:space="0" w:color="auto"/>
      </w:divBdr>
    </w:div>
    <w:div w:id="1754542147">
      <w:marLeft w:val="0"/>
      <w:marRight w:val="0"/>
      <w:marTop w:val="0"/>
      <w:marBottom w:val="0"/>
      <w:divBdr>
        <w:top w:val="none" w:sz="0" w:space="0" w:color="auto"/>
        <w:left w:val="none" w:sz="0" w:space="0" w:color="auto"/>
        <w:bottom w:val="none" w:sz="0" w:space="0" w:color="auto"/>
        <w:right w:val="none" w:sz="0" w:space="0" w:color="auto"/>
      </w:divBdr>
    </w:div>
    <w:div w:id="1755395676">
      <w:marLeft w:val="0"/>
      <w:marRight w:val="0"/>
      <w:marTop w:val="0"/>
      <w:marBottom w:val="0"/>
      <w:divBdr>
        <w:top w:val="none" w:sz="0" w:space="0" w:color="auto"/>
        <w:left w:val="none" w:sz="0" w:space="0" w:color="auto"/>
        <w:bottom w:val="none" w:sz="0" w:space="0" w:color="auto"/>
        <w:right w:val="none" w:sz="0" w:space="0" w:color="auto"/>
      </w:divBdr>
    </w:div>
    <w:div w:id="1755471813">
      <w:marLeft w:val="0"/>
      <w:marRight w:val="0"/>
      <w:marTop w:val="0"/>
      <w:marBottom w:val="0"/>
      <w:divBdr>
        <w:top w:val="none" w:sz="0" w:space="0" w:color="auto"/>
        <w:left w:val="none" w:sz="0" w:space="0" w:color="auto"/>
        <w:bottom w:val="none" w:sz="0" w:space="0" w:color="auto"/>
        <w:right w:val="none" w:sz="0" w:space="0" w:color="auto"/>
      </w:divBdr>
    </w:div>
    <w:div w:id="1755974358">
      <w:marLeft w:val="0"/>
      <w:marRight w:val="0"/>
      <w:marTop w:val="0"/>
      <w:marBottom w:val="0"/>
      <w:divBdr>
        <w:top w:val="none" w:sz="0" w:space="0" w:color="auto"/>
        <w:left w:val="none" w:sz="0" w:space="0" w:color="auto"/>
        <w:bottom w:val="none" w:sz="0" w:space="0" w:color="auto"/>
        <w:right w:val="none" w:sz="0" w:space="0" w:color="auto"/>
      </w:divBdr>
    </w:div>
    <w:div w:id="1756052767">
      <w:marLeft w:val="0"/>
      <w:marRight w:val="0"/>
      <w:marTop w:val="0"/>
      <w:marBottom w:val="0"/>
      <w:divBdr>
        <w:top w:val="none" w:sz="0" w:space="0" w:color="auto"/>
        <w:left w:val="none" w:sz="0" w:space="0" w:color="auto"/>
        <w:bottom w:val="none" w:sz="0" w:space="0" w:color="auto"/>
        <w:right w:val="none" w:sz="0" w:space="0" w:color="auto"/>
      </w:divBdr>
    </w:div>
    <w:div w:id="1756319222">
      <w:marLeft w:val="0"/>
      <w:marRight w:val="0"/>
      <w:marTop w:val="0"/>
      <w:marBottom w:val="0"/>
      <w:divBdr>
        <w:top w:val="none" w:sz="0" w:space="0" w:color="auto"/>
        <w:left w:val="none" w:sz="0" w:space="0" w:color="auto"/>
        <w:bottom w:val="none" w:sz="0" w:space="0" w:color="auto"/>
        <w:right w:val="none" w:sz="0" w:space="0" w:color="auto"/>
      </w:divBdr>
    </w:div>
    <w:div w:id="1756586443">
      <w:marLeft w:val="0"/>
      <w:marRight w:val="0"/>
      <w:marTop w:val="0"/>
      <w:marBottom w:val="0"/>
      <w:divBdr>
        <w:top w:val="none" w:sz="0" w:space="0" w:color="auto"/>
        <w:left w:val="none" w:sz="0" w:space="0" w:color="auto"/>
        <w:bottom w:val="none" w:sz="0" w:space="0" w:color="auto"/>
        <w:right w:val="none" w:sz="0" w:space="0" w:color="auto"/>
      </w:divBdr>
    </w:div>
    <w:div w:id="1757163948">
      <w:marLeft w:val="0"/>
      <w:marRight w:val="0"/>
      <w:marTop w:val="0"/>
      <w:marBottom w:val="0"/>
      <w:divBdr>
        <w:top w:val="none" w:sz="0" w:space="0" w:color="auto"/>
        <w:left w:val="none" w:sz="0" w:space="0" w:color="auto"/>
        <w:bottom w:val="none" w:sz="0" w:space="0" w:color="auto"/>
        <w:right w:val="none" w:sz="0" w:space="0" w:color="auto"/>
      </w:divBdr>
    </w:div>
    <w:div w:id="1757945621">
      <w:marLeft w:val="0"/>
      <w:marRight w:val="0"/>
      <w:marTop w:val="0"/>
      <w:marBottom w:val="0"/>
      <w:divBdr>
        <w:top w:val="none" w:sz="0" w:space="0" w:color="auto"/>
        <w:left w:val="none" w:sz="0" w:space="0" w:color="auto"/>
        <w:bottom w:val="none" w:sz="0" w:space="0" w:color="auto"/>
        <w:right w:val="none" w:sz="0" w:space="0" w:color="auto"/>
      </w:divBdr>
    </w:div>
    <w:div w:id="1758214644">
      <w:marLeft w:val="0"/>
      <w:marRight w:val="0"/>
      <w:marTop w:val="0"/>
      <w:marBottom w:val="0"/>
      <w:divBdr>
        <w:top w:val="none" w:sz="0" w:space="0" w:color="auto"/>
        <w:left w:val="none" w:sz="0" w:space="0" w:color="auto"/>
        <w:bottom w:val="none" w:sz="0" w:space="0" w:color="auto"/>
        <w:right w:val="none" w:sz="0" w:space="0" w:color="auto"/>
      </w:divBdr>
    </w:div>
    <w:div w:id="1759324361">
      <w:marLeft w:val="0"/>
      <w:marRight w:val="0"/>
      <w:marTop w:val="0"/>
      <w:marBottom w:val="0"/>
      <w:divBdr>
        <w:top w:val="none" w:sz="0" w:space="0" w:color="auto"/>
        <w:left w:val="none" w:sz="0" w:space="0" w:color="auto"/>
        <w:bottom w:val="none" w:sz="0" w:space="0" w:color="auto"/>
        <w:right w:val="none" w:sz="0" w:space="0" w:color="auto"/>
      </w:divBdr>
    </w:div>
    <w:div w:id="1759789486">
      <w:marLeft w:val="0"/>
      <w:marRight w:val="0"/>
      <w:marTop w:val="0"/>
      <w:marBottom w:val="0"/>
      <w:divBdr>
        <w:top w:val="none" w:sz="0" w:space="0" w:color="auto"/>
        <w:left w:val="none" w:sz="0" w:space="0" w:color="auto"/>
        <w:bottom w:val="none" w:sz="0" w:space="0" w:color="auto"/>
        <w:right w:val="none" w:sz="0" w:space="0" w:color="auto"/>
      </w:divBdr>
    </w:div>
    <w:div w:id="1760443078">
      <w:marLeft w:val="0"/>
      <w:marRight w:val="0"/>
      <w:marTop w:val="0"/>
      <w:marBottom w:val="0"/>
      <w:divBdr>
        <w:top w:val="none" w:sz="0" w:space="0" w:color="auto"/>
        <w:left w:val="none" w:sz="0" w:space="0" w:color="auto"/>
        <w:bottom w:val="none" w:sz="0" w:space="0" w:color="auto"/>
        <w:right w:val="none" w:sz="0" w:space="0" w:color="auto"/>
      </w:divBdr>
    </w:div>
    <w:div w:id="1760979877">
      <w:marLeft w:val="0"/>
      <w:marRight w:val="0"/>
      <w:marTop w:val="0"/>
      <w:marBottom w:val="0"/>
      <w:divBdr>
        <w:top w:val="none" w:sz="0" w:space="0" w:color="auto"/>
        <w:left w:val="none" w:sz="0" w:space="0" w:color="auto"/>
        <w:bottom w:val="none" w:sz="0" w:space="0" w:color="auto"/>
        <w:right w:val="none" w:sz="0" w:space="0" w:color="auto"/>
      </w:divBdr>
    </w:div>
    <w:div w:id="1761482898">
      <w:marLeft w:val="0"/>
      <w:marRight w:val="0"/>
      <w:marTop w:val="0"/>
      <w:marBottom w:val="0"/>
      <w:divBdr>
        <w:top w:val="none" w:sz="0" w:space="0" w:color="auto"/>
        <w:left w:val="none" w:sz="0" w:space="0" w:color="auto"/>
        <w:bottom w:val="none" w:sz="0" w:space="0" w:color="auto"/>
        <w:right w:val="none" w:sz="0" w:space="0" w:color="auto"/>
      </w:divBdr>
    </w:div>
    <w:div w:id="1761874209">
      <w:marLeft w:val="0"/>
      <w:marRight w:val="0"/>
      <w:marTop w:val="0"/>
      <w:marBottom w:val="0"/>
      <w:divBdr>
        <w:top w:val="none" w:sz="0" w:space="0" w:color="auto"/>
        <w:left w:val="none" w:sz="0" w:space="0" w:color="auto"/>
        <w:bottom w:val="none" w:sz="0" w:space="0" w:color="auto"/>
        <w:right w:val="none" w:sz="0" w:space="0" w:color="auto"/>
      </w:divBdr>
    </w:div>
    <w:div w:id="1762145282">
      <w:marLeft w:val="0"/>
      <w:marRight w:val="0"/>
      <w:marTop w:val="0"/>
      <w:marBottom w:val="0"/>
      <w:divBdr>
        <w:top w:val="none" w:sz="0" w:space="0" w:color="auto"/>
        <w:left w:val="none" w:sz="0" w:space="0" w:color="auto"/>
        <w:bottom w:val="none" w:sz="0" w:space="0" w:color="auto"/>
        <w:right w:val="none" w:sz="0" w:space="0" w:color="auto"/>
      </w:divBdr>
    </w:div>
    <w:div w:id="1762413273">
      <w:marLeft w:val="0"/>
      <w:marRight w:val="0"/>
      <w:marTop w:val="0"/>
      <w:marBottom w:val="0"/>
      <w:divBdr>
        <w:top w:val="none" w:sz="0" w:space="0" w:color="auto"/>
        <w:left w:val="none" w:sz="0" w:space="0" w:color="auto"/>
        <w:bottom w:val="none" w:sz="0" w:space="0" w:color="auto"/>
        <w:right w:val="none" w:sz="0" w:space="0" w:color="auto"/>
      </w:divBdr>
    </w:div>
    <w:div w:id="1762490098">
      <w:marLeft w:val="0"/>
      <w:marRight w:val="0"/>
      <w:marTop w:val="0"/>
      <w:marBottom w:val="0"/>
      <w:divBdr>
        <w:top w:val="none" w:sz="0" w:space="0" w:color="auto"/>
        <w:left w:val="none" w:sz="0" w:space="0" w:color="auto"/>
        <w:bottom w:val="none" w:sz="0" w:space="0" w:color="auto"/>
        <w:right w:val="none" w:sz="0" w:space="0" w:color="auto"/>
      </w:divBdr>
    </w:div>
    <w:div w:id="1762919359">
      <w:marLeft w:val="0"/>
      <w:marRight w:val="0"/>
      <w:marTop w:val="0"/>
      <w:marBottom w:val="0"/>
      <w:divBdr>
        <w:top w:val="none" w:sz="0" w:space="0" w:color="auto"/>
        <w:left w:val="none" w:sz="0" w:space="0" w:color="auto"/>
        <w:bottom w:val="none" w:sz="0" w:space="0" w:color="auto"/>
        <w:right w:val="none" w:sz="0" w:space="0" w:color="auto"/>
      </w:divBdr>
    </w:div>
    <w:div w:id="1763605180">
      <w:marLeft w:val="0"/>
      <w:marRight w:val="0"/>
      <w:marTop w:val="0"/>
      <w:marBottom w:val="0"/>
      <w:divBdr>
        <w:top w:val="none" w:sz="0" w:space="0" w:color="auto"/>
        <w:left w:val="none" w:sz="0" w:space="0" w:color="auto"/>
        <w:bottom w:val="none" w:sz="0" w:space="0" w:color="auto"/>
        <w:right w:val="none" w:sz="0" w:space="0" w:color="auto"/>
      </w:divBdr>
    </w:div>
    <w:div w:id="1763988396">
      <w:marLeft w:val="0"/>
      <w:marRight w:val="0"/>
      <w:marTop w:val="0"/>
      <w:marBottom w:val="0"/>
      <w:divBdr>
        <w:top w:val="none" w:sz="0" w:space="0" w:color="auto"/>
        <w:left w:val="none" w:sz="0" w:space="0" w:color="auto"/>
        <w:bottom w:val="none" w:sz="0" w:space="0" w:color="auto"/>
        <w:right w:val="none" w:sz="0" w:space="0" w:color="auto"/>
      </w:divBdr>
    </w:div>
    <w:div w:id="1764304371">
      <w:marLeft w:val="0"/>
      <w:marRight w:val="0"/>
      <w:marTop w:val="0"/>
      <w:marBottom w:val="0"/>
      <w:divBdr>
        <w:top w:val="none" w:sz="0" w:space="0" w:color="auto"/>
        <w:left w:val="none" w:sz="0" w:space="0" w:color="auto"/>
        <w:bottom w:val="none" w:sz="0" w:space="0" w:color="auto"/>
        <w:right w:val="none" w:sz="0" w:space="0" w:color="auto"/>
      </w:divBdr>
    </w:div>
    <w:div w:id="1765033950">
      <w:marLeft w:val="0"/>
      <w:marRight w:val="0"/>
      <w:marTop w:val="0"/>
      <w:marBottom w:val="0"/>
      <w:divBdr>
        <w:top w:val="none" w:sz="0" w:space="0" w:color="auto"/>
        <w:left w:val="none" w:sz="0" w:space="0" w:color="auto"/>
        <w:bottom w:val="none" w:sz="0" w:space="0" w:color="auto"/>
        <w:right w:val="none" w:sz="0" w:space="0" w:color="auto"/>
      </w:divBdr>
    </w:div>
    <w:div w:id="1765035196">
      <w:marLeft w:val="0"/>
      <w:marRight w:val="0"/>
      <w:marTop w:val="0"/>
      <w:marBottom w:val="0"/>
      <w:divBdr>
        <w:top w:val="none" w:sz="0" w:space="0" w:color="auto"/>
        <w:left w:val="none" w:sz="0" w:space="0" w:color="auto"/>
        <w:bottom w:val="none" w:sz="0" w:space="0" w:color="auto"/>
        <w:right w:val="none" w:sz="0" w:space="0" w:color="auto"/>
      </w:divBdr>
    </w:div>
    <w:div w:id="1765225277">
      <w:marLeft w:val="0"/>
      <w:marRight w:val="0"/>
      <w:marTop w:val="0"/>
      <w:marBottom w:val="0"/>
      <w:divBdr>
        <w:top w:val="none" w:sz="0" w:space="0" w:color="auto"/>
        <w:left w:val="none" w:sz="0" w:space="0" w:color="auto"/>
        <w:bottom w:val="none" w:sz="0" w:space="0" w:color="auto"/>
        <w:right w:val="none" w:sz="0" w:space="0" w:color="auto"/>
      </w:divBdr>
    </w:div>
    <w:div w:id="1765614132">
      <w:marLeft w:val="0"/>
      <w:marRight w:val="0"/>
      <w:marTop w:val="0"/>
      <w:marBottom w:val="0"/>
      <w:divBdr>
        <w:top w:val="none" w:sz="0" w:space="0" w:color="auto"/>
        <w:left w:val="none" w:sz="0" w:space="0" w:color="auto"/>
        <w:bottom w:val="none" w:sz="0" w:space="0" w:color="auto"/>
        <w:right w:val="none" w:sz="0" w:space="0" w:color="auto"/>
      </w:divBdr>
    </w:div>
    <w:div w:id="1765686192">
      <w:marLeft w:val="0"/>
      <w:marRight w:val="0"/>
      <w:marTop w:val="0"/>
      <w:marBottom w:val="0"/>
      <w:divBdr>
        <w:top w:val="none" w:sz="0" w:space="0" w:color="auto"/>
        <w:left w:val="none" w:sz="0" w:space="0" w:color="auto"/>
        <w:bottom w:val="none" w:sz="0" w:space="0" w:color="auto"/>
        <w:right w:val="none" w:sz="0" w:space="0" w:color="auto"/>
      </w:divBdr>
    </w:div>
    <w:div w:id="1765758170">
      <w:marLeft w:val="0"/>
      <w:marRight w:val="0"/>
      <w:marTop w:val="0"/>
      <w:marBottom w:val="0"/>
      <w:divBdr>
        <w:top w:val="none" w:sz="0" w:space="0" w:color="auto"/>
        <w:left w:val="none" w:sz="0" w:space="0" w:color="auto"/>
        <w:bottom w:val="none" w:sz="0" w:space="0" w:color="auto"/>
        <w:right w:val="none" w:sz="0" w:space="0" w:color="auto"/>
      </w:divBdr>
    </w:div>
    <w:div w:id="1765761936">
      <w:marLeft w:val="0"/>
      <w:marRight w:val="0"/>
      <w:marTop w:val="0"/>
      <w:marBottom w:val="0"/>
      <w:divBdr>
        <w:top w:val="none" w:sz="0" w:space="0" w:color="auto"/>
        <w:left w:val="none" w:sz="0" w:space="0" w:color="auto"/>
        <w:bottom w:val="none" w:sz="0" w:space="0" w:color="auto"/>
        <w:right w:val="none" w:sz="0" w:space="0" w:color="auto"/>
      </w:divBdr>
    </w:div>
    <w:div w:id="1766878235">
      <w:marLeft w:val="0"/>
      <w:marRight w:val="0"/>
      <w:marTop w:val="0"/>
      <w:marBottom w:val="0"/>
      <w:divBdr>
        <w:top w:val="none" w:sz="0" w:space="0" w:color="auto"/>
        <w:left w:val="none" w:sz="0" w:space="0" w:color="auto"/>
        <w:bottom w:val="none" w:sz="0" w:space="0" w:color="auto"/>
        <w:right w:val="none" w:sz="0" w:space="0" w:color="auto"/>
      </w:divBdr>
    </w:div>
    <w:div w:id="1766919391">
      <w:marLeft w:val="0"/>
      <w:marRight w:val="0"/>
      <w:marTop w:val="0"/>
      <w:marBottom w:val="0"/>
      <w:divBdr>
        <w:top w:val="none" w:sz="0" w:space="0" w:color="auto"/>
        <w:left w:val="none" w:sz="0" w:space="0" w:color="auto"/>
        <w:bottom w:val="none" w:sz="0" w:space="0" w:color="auto"/>
        <w:right w:val="none" w:sz="0" w:space="0" w:color="auto"/>
      </w:divBdr>
    </w:div>
    <w:div w:id="1767075817">
      <w:marLeft w:val="0"/>
      <w:marRight w:val="0"/>
      <w:marTop w:val="0"/>
      <w:marBottom w:val="0"/>
      <w:divBdr>
        <w:top w:val="none" w:sz="0" w:space="0" w:color="auto"/>
        <w:left w:val="none" w:sz="0" w:space="0" w:color="auto"/>
        <w:bottom w:val="none" w:sz="0" w:space="0" w:color="auto"/>
        <w:right w:val="none" w:sz="0" w:space="0" w:color="auto"/>
      </w:divBdr>
    </w:div>
    <w:div w:id="1767383788">
      <w:marLeft w:val="0"/>
      <w:marRight w:val="0"/>
      <w:marTop w:val="0"/>
      <w:marBottom w:val="0"/>
      <w:divBdr>
        <w:top w:val="none" w:sz="0" w:space="0" w:color="auto"/>
        <w:left w:val="none" w:sz="0" w:space="0" w:color="auto"/>
        <w:bottom w:val="none" w:sz="0" w:space="0" w:color="auto"/>
        <w:right w:val="none" w:sz="0" w:space="0" w:color="auto"/>
      </w:divBdr>
    </w:div>
    <w:div w:id="1767385538">
      <w:marLeft w:val="0"/>
      <w:marRight w:val="0"/>
      <w:marTop w:val="0"/>
      <w:marBottom w:val="0"/>
      <w:divBdr>
        <w:top w:val="none" w:sz="0" w:space="0" w:color="auto"/>
        <w:left w:val="none" w:sz="0" w:space="0" w:color="auto"/>
        <w:bottom w:val="none" w:sz="0" w:space="0" w:color="auto"/>
        <w:right w:val="none" w:sz="0" w:space="0" w:color="auto"/>
      </w:divBdr>
    </w:div>
    <w:div w:id="1767768294">
      <w:marLeft w:val="0"/>
      <w:marRight w:val="0"/>
      <w:marTop w:val="0"/>
      <w:marBottom w:val="0"/>
      <w:divBdr>
        <w:top w:val="none" w:sz="0" w:space="0" w:color="auto"/>
        <w:left w:val="none" w:sz="0" w:space="0" w:color="auto"/>
        <w:bottom w:val="none" w:sz="0" w:space="0" w:color="auto"/>
        <w:right w:val="none" w:sz="0" w:space="0" w:color="auto"/>
      </w:divBdr>
    </w:div>
    <w:div w:id="1768621028">
      <w:marLeft w:val="0"/>
      <w:marRight w:val="0"/>
      <w:marTop w:val="0"/>
      <w:marBottom w:val="0"/>
      <w:divBdr>
        <w:top w:val="none" w:sz="0" w:space="0" w:color="auto"/>
        <w:left w:val="none" w:sz="0" w:space="0" w:color="auto"/>
        <w:bottom w:val="none" w:sz="0" w:space="0" w:color="auto"/>
        <w:right w:val="none" w:sz="0" w:space="0" w:color="auto"/>
      </w:divBdr>
    </w:div>
    <w:div w:id="1768768863">
      <w:marLeft w:val="0"/>
      <w:marRight w:val="0"/>
      <w:marTop w:val="0"/>
      <w:marBottom w:val="0"/>
      <w:divBdr>
        <w:top w:val="none" w:sz="0" w:space="0" w:color="auto"/>
        <w:left w:val="none" w:sz="0" w:space="0" w:color="auto"/>
        <w:bottom w:val="none" w:sz="0" w:space="0" w:color="auto"/>
        <w:right w:val="none" w:sz="0" w:space="0" w:color="auto"/>
      </w:divBdr>
    </w:div>
    <w:div w:id="1768848371">
      <w:marLeft w:val="0"/>
      <w:marRight w:val="0"/>
      <w:marTop w:val="0"/>
      <w:marBottom w:val="0"/>
      <w:divBdr>
        <w:top w:val="none" w:sz="0" w:space="0" w:color="auto"/>
        <w:left w:val="none" w:sz="0" w:space="0" w:color="auto"/>
        <w:bottom w:val="none" w:sz="0" w:space="0" w:color="auto"/>
        <w:right w:val="none" w:sz="0" w:space="0" w:color="auto"/>
      </w:divBdr>
    </w:div>
    <w:div w:id="1769277668">
      <w:marLeft w:val="0"/>
      <w:marRight w:val="0"/>
      <w:marTop w:val="0"/>
      <w:marBottom w:val="0"/>
      <w:divBdr>
        <w:top w:val="none" w:sz="0" w:space="0" w:color="auto"/>
        <w:left w:val="none" w:sz="0" w:space="0" w:color="auto"/>
        <w:bottom w:val="none" w:sz="0" w:space="0" w:color="auto"/>
        <w:right w:val="none" w:sz="0" w:space="0" w:color="auto"/>
      </w:divBdr>
    </w:div>
    <w:div w:id="1769354407">
      <w:marLeft w:val="0"/>
      <w:marRight w:val="0"/>
      <w:marTop w:val="0"/>
      <w:marBottom w:val="0"/>
      <w:divBdr>
        <w:top w:val="none" w:sz="0" w:space="0" w:color="auto"/>
        <w:left w:val="none" w:sz="0" w:space="0" w:color="auto"/>
        <w:bottom w:val="none" w:sz="0" w:space="0" w:color="auto"/>
        <w:right w:val="none" w:sz="0" w:space="0" w:color="auto"/>
      </w:divBdr>
    </w:div>
    <w:div w:id="1770001092">
      <w:marLeft w:val="0"/>
      <w:marRight w:val="0"/>
      <w:marTop w:val="0"/>
      <w:marBottom w:val="0"/>
      <w:divBdr>
        <w:top w:val="none" w:sz="0" w:space="0" w:color="auto"/>
        <w:left w:val="none" w:sz="0" w:space="0" w:color="auto"/>
        <w:bottom w:val="none" w:sz="0" w:space="0" w:color="auto"/>
        <w:right w:val="none" w:sz="0" w:space="0" w:color="auto"/>
      </w:divBdr>
    </w:div>
    <w:div w:id="1771076177">
      <w:marLeft w:val="0"/>
      <w:marRight w:val="0"/>
      <w:marTop w:val="0"/>
      <w:marBottom w:val="0"/>
      <w:divBdr>
        <w:top w:val="none" w:sz="0" w:space="0" w:color="auto"/>
        <w:left w:val="none" w:sz="0" w:space="0" w:color="auto"/>
        <w:bottom w:val="none" w:sz="0" w:space="0" w:color="auto"/>
        <w:right w:val="none" w:sz="0" w:space="0" w:color="auto"/>
      </w:divBdr>
    </w:div>
    <w:div w:id="1771320178">
      <w:marLeft w:val="0"/>
      <w:marRight w:val="0"/>
      <w:marTop w:val="0"/>
      <w:marBottom w:val="0"/>
      <w:divBdr>
        <w:top w:val="none" w:sz="0" w:space="0" w:color="auto"/>
        <w:left w:val="none" w:sz="0" w:space="0" w:color="auto"/>
        <w:bottom w:val="none" w:sz="0" w:space="0" w:color="auto"/>
        <w:right w:val="none" w:sz="0" w:space="0" w:color="auto"/>
      </w:divBdr>
    </w:div>
    <w:div w:id="1771510749">
      <w:marLeft w:val="0"/>
      <w:marRight w:val="0"/>
      <w:marTop w:val="0"/>
      <w:marBottom w:val="0"/>
      <w:divBdr>
        <w:top w:val="none" w:sz="0" w:space="0" w:color="auto"/>
        <w:left w:val="none" w:sz="0" w:space="0" w:color="auto"/>
        <w:bottom w:val="none" w:sz="0" w:space="0" w:color="auto"/>
        <w:right w:val="none" w:sz="0" w:space="0" w:color="auto"/>
      </w:divBdr>
    </w:div>
    <w:div w:id="1771582989">
      <w:marLeft w:val="0"/>
      <w:marRight w:val="0"/>
      <w:marTop w:val="0"/>
      <w:marBottom w:val="0"/>
      <w:divBdr>
        <w:top w:val="none" w:sz="0" w:space="0" w:color="auto"/>
        <w:left w:val="none" w:sz="0" w:space="0" w:color="auto"/>
        <w:bottom w:val="none" w:sz="0" w:space="0" w:color="auto"/>
        <w:right w:val="none" w:sz="0" w:space="0" w:color="auto"/>
      </w:divBdr>
    </w:div>
    <w:div w:id="1771851750">
      <w:marLeft w:val="0"/>
      <w:marRight w:val="0"/>
      <w:marTop w:val="0"/>
      <w:marBottom w:val="0"/>
      <w:divBdr>
        <w:top w:val="none" w:sz="0" w:space="0" w:color="auto"/>
        <w:left w:val="none" w:sz="0" w:space="0" w:color="auto"/>
        <w:bottom w:val="none" w:sz="0" w:space="0" w:color="auto"/>
        <w:right w:val="none" w:sz="0" w:space="0" w:color="auto"/>
      </w:divBdr>
    </w:div>
    <w:div w:id="1772123272">
      <w:marLeft w:val="0"/>
      <w:marRight w:val="0"/>
      <w:marTop w:val="0"/>
      <w:marBottom w:val="0"/>
      <w:divBdr>
        <w:top w:val="none" w:sz="0" w:space="0" w:color="auto"/>
        <w:left w:val="none" w:sz="0" w:space="0" w:color="auto"/>
        <w:bottom w:val="none" w:sz="0" w:space="0" w:color="auto"/>
        <w:right w:val="none" w:sz="0" w:space="0" w:color="auto"/>
      </w:divBdr>
    </w:div>
    <w:div w:id="1772780334">
      <w:marLeft w:val="0"/>
      <w:marRight w:val="0"/>
      <w:marTop w:val="0"/>
      <w:marBottom w:val="0"/>
      <w:divBdr>
        <w:top w:val="none" w:sz="0" w:space="0" w:color="auto"/>
        <w:left w:val="none" w:sz="0" w:space="0" w:color="auto"/>
        <w:bottom w:val="none" w:sz="0" w:space="0" w:color="auto"/>
        <w:right w:val="none" w:sz="0" w:space="0" w:color="auto"/>
      </w:divBdr>
    </w:div>
    <w:div w:id="1772816172">
      <w:marLeft w:val="0"/>
      <w:marRight w:val="0"/>
      <w:marTop w:val="0"/>
      <w:marBottom w:val="0"/>
      <w:divBdr>
        <w:top w:val="none" w:sz="0" w:space="0" w:color="auto"/>
        <w:left w:val="none" w:sz="0" w:space="0" w:color="auto"/>
        <w:bottom w:val="none" w:sz="0" w:space="0" w:color="auto"/>
        <w:right w:val="none" w:sz="0" w:space="0" w:color="auto"/>
      </w:divBdr>
    </w:div>
    <w:div w:id="1772817937">
      <w:marLeft w:val="0"/>
      <w:marRight w:val="0"/>
      <w:marTop w:val="0"/>
      <w:marBottom w:val="0"/>
      <w:divBdr>
        <w:top w:val="none" w:sz="0" w:space="0" w:color="auto"/>
        <w:left w:val="none" w:sz="0" w:space="0" w:color="auto"/>
        <w:bottom w:val="none" w:sz="0" w:space="0" w:color="auto"/>
        <w:right w:val="none" w:sz="0" w:space="0" w:color="auto"/>
      </w:divBdr>
    </w:div>
    <w:div w:id="1773823254">
      <w:marLeft w:val="0"/>
      <w:marRight w:val="0"/>
      <w:marTop w:val="0"/>
      <w:marBottom w:val="0"/>
      <w:divBdr>
        <w:top w:val="none" w:sz="0" w:space="0" w:color="auto"/>
        <w:left w:val="none" w:sz="0" w:space="0" w:color="auto"/>
        <w:bottom w:val="none" w:sz="0" w:space="0" w:color="auto"/>
        <w:right w:val="none" w:sz="0" w:space="0" w:color="auto"/>
      </w:divBdr>
    </w:div>
    <w:div w:id="1774783649">
      <w:marLeft w:val="0"/>
      <w:marRight w:val="0"/>
      <w:marTop w:val="0"/>
      <w:marBottom w:val="0"/>
      <w:divBdr>
        <w:top w:val="none" w:sz="0" w:space="0" w:color="auto"/>
        <w:left w:val="none" w:sz="0" w:space="0" w:color="auto"/>
        <w:bottom w:val="none" w:sz="0" w:space="0" w:color="auto"/>
        <w:right w:val="none" w:sz="0" w:space="0" w:color="auto"/>
      </w:divBdr>
    </w:div>
    <w:div w:id="1775444657">
      <w:marLeft w:val="0"/>
      <w:marRight w:val="0"/>
      <w:marTop w:val="0"/>
      <w:marBottom w:val="0"/>
      <w:divBdr>
        <w:top w:val="none" w:sz="0" w:space="0" w:color="auto"/>
        <w:left w:val="none" w:sz="0" w:space="0" w:color="auto"/>
        <w:bottom w:val="none" w:sz="0" w:space="0" w:color="auto"/>
        <w:right w:val="none" w:sz="0" w:space="0" w:color="auto"/>
      </w:divBdr>
    </w:div>
    <w:div w:id="1775661485">
      <w:marLeft w:val="0"/>
      <w:marRight w:val="0"/>
      <w:marTop w:val="0"/>
      <w:marBottom w:val="0"/>
      <w:divBdr>
        <w:top w:val="none" w:sz="0" w:space="0" w:color="auto"/>
        <w:left w:val="none" w:sz="0" w:space="0" w:color="auto"/>
        <w:bottom w:val="none" w:sz="0" w:space="0" w:color="auto"/>
        <w:right w:val="none" w:sz="0" w:space="0" w:color="auto"/>
      </w:divBdr>
    </w:div>
    <w:div w:id="1776368324">
      <w:marLeft w:val="0"/>
      <w:marRight w:val="0"/>
      <w:marTop w:val="0"/>
      <w:marBottom w:val="0"/>
      <w:divBdr>
        <w:top w:val="none" w:sz="0" w:space="0" w:color="auto"/>
        <w:left w:val="none" w:sz="0" w:space="0" w:color="auto"/>
        <w:bottom w:val="none" w:sz="0" w:space="0" w:color="auto"/>
        <w:right w:val="none" w:sz="0" w:space="0" w:color="auto"/>
      </w:divBdr>
    </w:div>
    <w:div w:id="1776902112">
      <w:marLeft w:val="0"/>
      <w:marRight w:val="0"/>
      <w:marTop w:val="0"/>
      <w:marBottom w:val="0"/>
      <w:divBdr>
        <w:top w:val="none" w:sz="0" w:space="0" w:color="auto"/>
        <w:left w:val="none" w:sz="0" w:space="0" w:color="auto"/>
        <w:bottom w:val="none" w:sz="0" w:space="0" w:color="auto"/>
        <w:right w:val="none" w:sz="0" w:space="0" w:color="auto"/>
      </w:divBdr>
    </w:div>
    <w:div w:id="1777554447">
      <w:marLeft w:val="0"/>
      <w:marRight w:val="0"/>
      <w:marTop w:val="0"/>
      <w:marBottom w:val="0"/>
      <w:divBdr>
        <w:top w:val="none" w:sz="0" w:space="0" w:color="auto"/>
        <w:left w:val="none" w:sz="0" w:space="0" w:color="auto"/>
        <w:bottom w:val="none" w:sz="0" w:space="0" w:color="auto"/>
        <w:right w:val="none" w:sz="0" w:space="0" w:color="auto"/>
      </w:divBdr>
    </w:div>
    <w:div w:id="1778405645">
      <w:marLeft w:val="0"/>
      <w:marRight w:val="0"/>
      <w:marTop w:val="0"/>
      <w:marBottom w:val="0"/>
      <w:divBdr>
        <w:top w:val="none" w:sz="0" w:space="0" w:color="auto"/>
        <w:left w:val="none" w:sz="0" w:space="0" w:color="auto"/>
        <w:bottom w:val="none" w:sz="0" w:space="0" w:color="auto"/>
        <w:right w:val="none" w:sz="0" w:space="0" w:color="auto"/>
      </w:divBdr>
    </w:div>
    <w:div w:id="1778870025">
      <w:marLeft w:val="0"/>
      <w:marRight w:val="0"/>
      <w:marTop w:val="0"/>
      <w:marBottom w:val="0"/>
      <w:divBdr>
        <w:top w:val="none" w:sz="0" w:space="0" w:color="auto"/>
        <w:left w:val="none" w:sz="0" w:space="0" w:color="auto"/>
        <w:bottom w:val="none" w:sz="0" w:space="0" w:color="auto"/>
        <w:right w:val="none" w:sz="0" w:space="0" w:color="auto"/>
      </w:divBdr>
    </w:div>
    <w:div w:id="1779368265">
      <w:marLeft w:val="0"/>
      <w:marRight w:val="0"/>
      <w:marTop w:val="0"/>
      <w:marBottom w:val="0"/>
      <w:divBdr>
        <w:top w:val="none" w:sz="0" w:space="0" w:color="auto"/>
        <w:left w:val="none" w:sz="0" w:space="0" w:color="auto"/>
        <w:bottom w:val="none" w:sz="0" w:space="0" w:color="auto"/>
        <w:right w:val="none" w:sz="0" w:space="0" w:color="auto"/>
      </w:divBdr>
    </w:div>
    <w:div w:id="1779908314">
      <w:marLeft w:val="0"/>
      <w:marRight w:val="0"/>
      <w:marTop w:val="0"/>
      <w:marBottom w:val="0"/>
      <w:divBdr>
        <w:top w:val="none" w:sz="0" w:space="0" w:color="auto"/>
        <w:left w:val="none" w:sz="0" w:space="0" w:color="auto"/>
        <w:bottom w:val="none" w:sz="0" w:space="0" w:color="auto"/>
        <w:right w:val="none" w:sz="0" w:space="0" w:color="auto"/>
      </w:divBdr>
    </w:div>
    <w:div w:id="1780638220">
      <w:marLeft w:val="0"/>
      <w:marRight w:val="0"/>
      <w:marTop w:val="0"/>
      <w:marBottom w:val="0"/>
      <w:divBdr>
        <w:top w:val="none" w:sz="0" w:space="0" w:color="auto"/>
        <w:left w:val="none" w:sz="0" w:space="0" w:color="auto"/>
        <w:bottom w:val="none" w:sz="0" w:space="0" w:color="auto"/>
        <w:right w:val="none" w:sz="0" w:space="0" w:color="auto"/>
      </w:divBdr>
    </w:div>
    <w:div w:id="1780877053">
      <w:marLeft w:val="0"/>
      <w:marRight w:val="0"/>
      <w:marTop w:val="0"/>
      <w:marBottom w:val="0"/>
      <w:divBdr>
        <w:top w:val="none" w:sz="0" w:space="0" w:color="auto"/>
        <w:left w:val="none" w:sz="0" w:space="0" w:color="auto"/>
        <w:bottom w:val="none" w:sz="0" w:space="0" w:color="auto"/>
        <w:right w:val="none" w:sz="0" w:space="0" w:color="auto"/>
      </w:divBdr>
    </w:div>
    <w:div w:id="1780880466">
      <w:marLeft w:val="0"/>
      <w:marRight w:val="0"/>
      <w:marTop w:val="0"/>
      <w:marBottom w:val="0"/>
      <w:divBdr>
        <w:top w:val="none" w:sz="0" w:space="0" w:color="auto"/>
        <w:left w:val="none" w:sz="0" w:space="0" w:color="auto"/>
        <w:bottom w:val="none" w:sz="0" w:space="0" w:color="auto"/>
        <w:right w:val="none" w:sz="0" w:space="0" w:color="auto"/>
      </w:divBdr>
    </w:div>
    <w:div w:id="1781024779">
      <w:marLeft w:val="0"/>
      <w:marRight w:val="0"/>
      <w:marTop w:val="0"/>
      <w:marBottom w:val="0"/>
      <w:divBdr>
        <w:top w:val="none" w:sz="0" w:space="0" w:color="auto"/>
        <w:left w:val="none" w:sz="0" w:space="0" w:color="auto"/>
        <w:bottom w:val="none" w:sz="0" w:space="0" w:color="auto"/>
        <w:right w:val="none" w:sz="0" w:space="0" w:color="auto"/>
      </w:divBdr>
    </w:div>
    <w:div w:id="1781072651">
      <w:marLeft w:val="0"/>
      <w:marRight w:val="0"/>
      <w:marTop w:val="0"/>
      <w:marBottom w:val="0"/>
      <w:divBdr>
        <w:top w:val="none" w:sz="0" w:space="0" w:color="auto"/>
        <w:left w:val="none" w:sz="0" w:space="0" w:color="auto"/>
        <w:bottom w:val="none" w:sz="0" w:space="0" w:color="auto"/>
        <w:right w:val="none" w:sz="0" w:space="0" w:color="auto"/>
      </w:divBdr>
    </w:div>
    <w:div w:id="1781337864">
      <w:marLeft w:val="0"/>
      <w:marRight w:val="0"/>
      <w:marTop w:val="0"/>
      <w:marBottom w:val="0"/>
      <w:divBdr>
        <w:top w:val="none" w:sz="0" w:space="0" w:color="auto"/>
        <w:left w:val="none" w:sz="0" w:space="0" w:color="auto"/>
        <w:bottom w:val="none" w:sz="0" w:space="0" w:color="auto"/>
        <w:right w:val="none" w:sz="0" w:space="0" w:color="auto"/>
      </w:divBdr>
    </w:div>
    <w:div w:id="1782531263">
      <w:marLeft w:val="0"/>
      <w:marRight w:val="0"/>
      <w:marTop w:val="0"/>
      <w:marBottom w:val="0"/>
      <w:divBdr>
        <w:top w:val="none" w:sz="0" w:space="0" w:color="auto"/>
        <w:left w:val="none" w:sz="0" w:space="0" w:color="auto"/>
        <w:bottom w:val="none" w:sz="0" w:space="0" w:color="auto"/>
        <w:right w:val="none" w:sz="0" w:space="0" w:color="auto"/>
      </w:divBdr>
    </w:div>
    <w:div w:id="1782645310">
      <w:marLeft w:val="0"/>
      <w:marRight w:val="0"/>
      <w:marTop w:val="0"/>
      <w:marBottom w:val="0"/>
      <w:divBdr>
        <w:top w:val="none" w:sz="0" w:space="0" w:color="auto"/>
        <w:left w:val="none" w:sz="0" w:space="0" w:color="auto"/>
        <w:bottom w:val="none" w:sz="0" w:space="0" w:color="auto"/>
        <w:right w:val="none" w:sz="0" w:space="0" w:color="auto"/>
      </w:divBdr>
    </w:div>
    <w:div w:id="1782993025">
      <w:marLeft w:val="0"/>
      <w:marRight w:val="0"/>
      <w:marTop w:val="0"/>
      <w:marBottom w:val="0"/>
      <w:divBdr>
        <w:top w:val="none" w:sz="0" w:space="0" w:color="auto"/>
        <w:left w:val="none" w:sz="0" w:space="0" w:color="auto"/>
        <w:bottom w:val="none" w:sz="0" w:space="0" w:color="auto"/>
        <w:right w:val="none" w:sz="0" w:space="0" w:color="auto"/>
      </w:divBdr>
    </w:div>
    <w:div w:id="1783379069">
      <w:marLeft w:val="0"/>
      <w:marRight w:val="0"/>
      <w:marTop w:val="0"/>
      <w:marBottom w:val="0"/>
      <w:divBdr>
        <w:top w:val="none" w:sz="0" w:space="0" w:color="auto"/>
        <w:left w:val="none" w:sz="0" w:space="0" w:color="auto"/>
        <w:bottom w:val="none" w:sz="0" w:space="0" w:color="auto"/>
        <w:right w:val="none" w:sz="0" w:space="0" w:color="auto"/>
      </w:divBdr>
    </w:div>
    <w:div w:id="1786339538">
      <w:marLeft w:val="0"/>
      <w:marRight w:val="0"/>
      <w:marTop w:val="0"/>
      <w:marBottom w:val="0"/>
      <w:divBdr>
        <w:top w:val="none" w:sz="0" w:space="0" w:color="auto"/>
        <w:left w:val="none" w:sz="0" w:space="0" w:color="auto"/>
        <w:bottom w:val="none" w:sz="0" w:space="0" w:color="auto"/>
        <w:right w:val="none" w:sz="0" w:space="0" w:color="auto"/>
      </w:divBdr>
    </w:div>
    <w:div w:id="1786804803">
      <w:marLeft w:val="0"/>
      <w:marRight w:val="0"/>
      <w:marTop w:val="0"/>
      <w:marBottom w:val="0"/>
      <w:divBdr>
        <w:top w:val="none" w:sz="0" w:space="0" w:color="auto"/>
        <w:left w:val="none" w:sz="0" w:space="0" w:color="auto"/>
        <w:bottom w:val="none" w:sz="0" w:space="0" w:color="auto"/>
        <w:right w:val="none" w:sz="0" w:space="0" w:color="auto"/>
      </w:divBdr>
    </w:div>
    <w:div w:id="1788352833">
      <w:marLeft w:val="0"/>
      <w:marRight w:val="0"/>
      <w:marTop w:val="0"/>
      <w:marBottom w:val="0"/>
      <w:divBdr>
        <w:top w:val="none" w:sz="0" w:space="0" w:color="auto"/>
        <w:left w:val="none" w:sz="0" w:space="0" w:color="auto"/>
        <w:bottom w:val="none" w:sz="0" w:space="0" w:color="auto"/>
        <w:right w:val="none" w:sz="0" w:space="0" w:color="auto"/>
      </w:divBdr>
    </w:div>
    <w:div w:id="1789615935">
      <w:marLeft w:val="0"/>
      <w:marRight w:val="0"/>
      <w:marTop w:val="0"/>
      <w:marBottom w:val="0"/>
      <w:divBdr>
        <w:top w:val="none" w:sz="0" w:space="0" w:color="auto"/>
        <w:left w:val="none" w:sz="0" w:space="0" w:color="auto"/>
        <w:bottom w:val="none" w:sz="0" w:space="0" w:color="auto"/>
        <w:right w:val="none" w:sz="0" w:space="0" w:color="auto"/>
      </w:divBdr>
    </w:div>
    <w:div w:id="1790125196">
      <w:marLeft w:val="0"/>
      <w:marRight w:val="0"/>
      <w:marTop w:val="0"/>
      <w:marBottom w:val="0"/>
      <w:divBdr>
        <w:top w:val="none" w:sz="0" w:space="0" w:color="auto"/>
        <w:left w:val="none" w:sz="0" w:space="0" w:color="auto"/>
        <w:bottom w:val="none" w:sz="0" w:space="0" w:color="auto"/>
        <w:right w:val="none" w:sz="0" w:space="0" w:color="auto"/>
      </w:divBdr>
    </w:div>
    <w:div w:id="1790318545">
      <w:marLeft w:val="0"/>
      <w:marRight w:val="0"/>
      <w:marTop w:val="0"/>
      <w:marBottom w:val="0"/>
      <w:divBdr>
        <w:top w:val="none" w:sz="0" w:space="0" w:color="auto"/>
        <w:left w:val="none" w:sz="0" w:space="0" w:color="auto"/>
        <w:bottom w:val="none" w:sz="0" w:space="0" w:color="auto"/>
        <w:right w:val="none" w:sz="0" w:space="0" w:color="auto"/>
      </w:divBdr>
    </w:div>
    <w:div w:id="1790586429">
      <w:marLeft w:val="0"/>
      <w:marRight w:val="0"/>
      <w:marTop w:val="0"/>
      <w:marBottom w:val="0"/>
      <w:divBdr>
        <w:top w:val="none" w:sz="0" w:space="0" w:color="auto"/>
        <w:left w:val="none" w:sz="0" w:space="0" w:color="auto"/>
        <w:bottom w:val="none" w:sz="0" w:space="0" w:color="auto"/>
        <w:right w:val="none" w:sz="0" w:space="0" w:color="auto"/>
      </w:divBdr>
    </w:div>
    <w:div w:id="1791239932">
      <w:marLeft w:val="0"/>
      <w:marRight w:val="0"/>
      <w:marTop w:val="0"/>
      <w:marBottom w:val="0"/>
      <w:divBdr>
        <w:top w:val="none" w:sz="0" w:space="0" w:color="auto"/>
        <w:left w:val="none" w:sz="0" w:space="0" w:color="auto"/>
        <w:bottom w:val="none" w:sz="0" w:space="0" w:color="auto"/>
        <w:right w:val="none" w:sz="0" w:space="0" w:color="auto"/>
      </w:divBdr>
    </w:div>
    <w:div w:id="1791439814">
      <w:marLeft w:val="0"/>
      <w:marRight w:val="0"/>
      <w:marTop w:val="0"/>
      <w:marBottom w:val="0"/>
      <w:divBdr>
        <w:top w:val="none" w:sz="0" w:space="0" w:color="auto"/>
        <w:left w:val="none" w:sz="0" w:space="0" w:color="auto"/>
        <w:bottom w:val="none" w:sz="0" w:space="0" w:color="auto"/>
        <w:right w:val="none" w:sz="0" w:space="0" w:color="auto"/>
      </w:divBdr>
    </w:div>
    <w:div w:id="1792287234">
      <w:marLeft w:val="0"/>
      <w:marRight w:val="0"/>
      <w:marTop w:val="0"/>
      <w:marBottom w:val="0"/>
      <w:divBdr>
        <w:top w:val="none" w:sz="0" w:space="0" w:color="auto"/>
        <w:left w:val="none" w:sz="0" w:space="0" w:color="auto"/>
        <w:bottom w:val="none" w:sz="0" w:space="0" w:color="auto"/>
        <w:right w:val="none" w:sz="0" w:space="0" w:color="auto"/>
      </w:divBdr>
    </w:div>
    <w:div w:id="1793091505">
      <w:marLeft w:val="0"/>
      <w:marRight w:val="0"/>
      <w:marTop w:val="0"/>
      <w:marBottom w:val="0"/>
      <w:divBdr>
        <w:top w:val="none" w:sz="0" w:space="0" w:color="auto"/>
        <w:left w:val="none" w:sz="0" w:space="0" w:color="auto"/>
        <w:bottom w:val="none" w:sz="0" w:space="0" w:color="auto"/>
        <w:right w:val="none" w:sz="0" w:space="0" w:color="auto"/>
      </w:divBdr>
    </w:div>
    <w:div w:id="1793280577">
      <w:marLeft w:val="0"/>
      <w:marRight w:val="0"/>
      <w:marTop w:val="0"/>
      <w:marBottom w:val="0"/>
      <w:divBdr>
        <w:top w:val="none" w:sz="0" w:space="0" w:color="auto"/>
        <w:left w:val="none" w:sz="0" w:space="0" w:color="auto"/>
        <w:bottom w:val="none" w:sz="0" w:space="0" w:color="auto"/>
        <w:right w:val="none" w:sz="0" w:space="0" w:color="auto"/>
      </w:divBdr>
    </w:div>
    <w:div w:id="1793598625">
      <w:marLeft w:val="0"/>
      <w:marRight w:val="0"/>
      <w:marTop w:val="0"/>
      <w:marBottom w:val="0"/>
      <w:divBdr>
        <w:top w:val="none" w:sz="0" w:space="0" w:color="auto"/>
        <w:left w:val="none" w:sz="0" w:space="0" w:color="auto"/>
        <w:bottom w:val="none" w:sz="0" w:space="0" w:color="auto"/>
        <w:right w:val="none" w:sz="0" w:space="0" w:color="auto"/>
      </w:divBdr>
    </w:div>
    <w:div w:id="1794058200">
      <w:marLeft w:val="0"/>
      <w:marRight w:val="0"/>
      <w:marTop w:val="0"/>
      <w:marBottom w:val="0"/>
      <w:divBdr>
        <w:top w:val="none" w:sz="0" w:space="0" w:color="auto"/>
        <w:left w:val="none" w:sz="0" w:space="0" w:color="auto"/>
        <w:bottom w:val="none" w:sz="0" w:space="0" w:color="auto"/>
        <w:right w:val="none" w:sz="0" w:space="0" w:color="auto"/>
      </w:divBdr>
    </w:div>
    <w:div w:id="1795513532">
      <w:marLeft w:val="0"/>
      <w:marRight w:val="0"/>
      <w:marTop w:val="0"/>
      <w:marBottom w:val="0"/>
      <w:divBdr>
        <w:top w:val="none" w:sz="0" w:space="0" w:color="auto"/>
        <w:left w:val="none" w:sz="0" w:space="0" w:color="auto"/>
        <w:bottom w:val="none" w:sz="0" w:space="0" w:color="auto"/>
        <w:right w:val="none" w:sz="0" w:space="0" w:color="auto"/>
      </w:divBdr>
    </w:div>
    <w:div w:id="1795713521">
      <w:marLeft w:val="0"/>
      <w:marRight w:val="0"/>
      <w:marTop w:val="0"/>
      <w:marBottom w:val="0"/>
      <w:divBdr>
        <w:top w:val="none" w:sz="0" w:space="0" w:color="auto"/>
        <w:left w:val="none" w:sz="0" w:space="0" w:color="auto"/>
        <w:bottom w:val="none" w:sz="0" w:space="0" w:color="auto"/>
        <w:right w:val="none" w:sz="0" w:space="0" w:color="auto"/>
      </w:divBdr>
    </w:div>
    <w:div w:id="1795902757">
      <w:marLeft w:val="0"/>
      <w:marRight w:val="0"/>
      <w:marTop w:val="0"/>
      <w:marBottom w:val="0"/>
      <w:divBdr>
        <w:top w:val="none" w:sz="0" w:space="0" w:color="auto"/>
        <w:left w:val="none" w:sz="0" w:space="0" w:color="auto"/>
        <w:bottom w:val="none" w:sz="0" w:space="0" w:color="auto"/>
        <w:right w:val="none" w:sz="0" w:space="0" w:color="auto"/>
      </w:divBdr>
    </w:div>
    <w:div w:id="1796025695">
      <w:marLeft w:val="0"/>
      <w:marRight w:val="0"/>
      <w:marTop w:val="0"/>
      <w:marBottom w:val="0"/>
      <w:divBdr>
        <w:top w:val="none" w:sz="0" w:space="0" w:color="auto"/>
        <w:left w:val="none" w:sz="0" w:space="0" w:color="auto"/>
        <w:bottom w:val="none" w:sz="0" w:space="0" w:color="auto"/>
        <w:right w:val="none" w:sz="0" w:space="0" w:color="auto"/>
      </w:divBdr>
    </w:div>
    <w:div w:id="1796294443">
      <w:marLeft w:val="0"/>
      <w:marRight w:val="0"/>
      <w:marTop w:val="0"/>
      <w:marBottom w:val="0"/>
      <w:divBdr>
        <w:top w:val="none" w:sz="0" w:space="0" w:color="auto"/>
        <w:left w:val="none" w:sz="0" w:space="0" w:color="auto"/>
        <w:bottom w:val="none" w:sz="0" w:space="0" w:color="auto"/>
        <w:right w:val="none" w:sz="0" w:space="0" w:color="auto"/>
      </w:divBdr>
    </w:div>
    <w:div w:id="1796438113">
      <w:marLeft w:val="0"/>
      <w:marRight w:val="0"/>
      <w:marTop w:val="0"/>
      <w:marBottom w:val="0"/>
      <w:divBdr>
        <w:top w:val="none" w:sz="0" w:space="0" w:color="auto"/>
        <w:left w:val="none" w:sz="0" w:space="0" w:color="auto"/>
        <w:bottom w:val="none" w:sz="0" w:space="0" w:color="auto"/>
        <w:right w:val="none" w:sz="0" w:space="0" w:color="auto"/>
      </w:divBdr>
    </w:div>
    <w:div w:id="1796754747">
      <w:marLeft w:val="0"/>
      <w:marRight w:val="0"/>
      <w:marTop w:val="0"/>
      <w:marBottom w:val="0"/>
      <w:divBdr>
        <w:top w:val="none" w:sz="0" w:space="0" w:color="auto"/>
        <w:left w:val="none" w:sz="0" w:space="0" w:color="auto"/>
        <w:bottom w:val="none" w:sz="0" w:space="0" w:color="auto"/>
        <w:right w:val="none" w:sz="0" w:space="0" w:color="auto"/>
      </w:divBdr>
    </w:div>
    <w:div w:id="1797218106">
      <w:marLeft w:val="0"/>
      <w:marRight w:val="0"/>
      <w:marTop w:val="0"/>
      <w:marBottom w:val="0"/>
      <w:divBdr>
        <w:top w:val="none" w:sz="0" w:space="0" w:color="auto"/>
        <w:left w:val="none" w:sz="0" w:space="0" w:color="auto"/>
        <w:bottom w:val="none" w:sz="0" w:space="0" w:color="auto"/>
        <w:right w:val="none" w:sz="0" w:space="0" w:color="auto"/>
      </w:divBdr>
    </w:div>
    <w:div w:id="1797796308">
      <w:marLeft w:val="0"/>
      <w:marRight w:val="0"/>
      <w:marTop w:val="0"/>
      <w:marBottom w:val="0"/>
      <w:divBdr>
        <w:top w:val="none" w:sz="0" w:space="0" w:color="auto"/>
        <w:left w:val="none" w:sz="0" w:space="0" w:color="auto"/>
        <w:bottom w:val="none" w:sz="0" w:space="0" w:color="auto"/>
        <w:right w:val="none" w:sz="0" w:space="0" w:color="auto"/>
      </w:divBdr>
    </w:div>
    <w:div w:id="1798065927">
      <w:marLeft w:val="0"/>
      <w:marRight w:val="0"/>
      <w:marTop w:val="0"/>
      <w:marBottom w:val="0"/>
      <w:divBdr>
        <w:top w:val="none" w:sz="0" w:space="0" w:color="auto"/>
        <w:left w:val="none" w:sz="0" w:space="0" w:color="auto"/>
        <w:bottom w:val="none" w:sz="0" w:space="0" w:color="auto"/>
        <w:right w:val="none" w:sz="0" w:space="0" w:color="auto"/>
      </w:divBdr>
    </w:div>
    <w:div w:id="1798333138">
      <w:marLeft w:val="0"/>
      <w:marRight w:val="0"/>
      <w:marTop w:val="0"/>
      <w:marBottom w:val="0"/>
      <w:divBdr>
        <w:top w:val="none" w:sz="0" w:space="0" w:color="auto"/>
        <w:left w:val="none" w:sz="0" w:space="0" w:color="auto"/>
        <w:bottom w:val="none" w:sz="0" w:space="0" w:color="auto"/>
        <w:right w:val="none" w:sz="0" w:space="0" w:color="auto"/>
      </w:divBdr>
    </w:div>
    <w:div w:id="1798378912">
      <w:marLeft w:val="0"/>
      <w:marRight w:val="0"/>
      <w:marTop w:val="0"/>
      <w:marBottom w:val="0"/>
      <w:divBdr>
        <w:top w:val="none" w:sz="0" w:space="0" w:color="auto"/>
        <w:left w:val="none" w:sz="0" w:space="0" w:color="auto"/>
        <w:bottom w:val="none" w:sz="0" w:space="0" w:color="auto"/>
        <w:right w:val="none" w:sz="0" w:space="0" w:color="auto"/>
      </w:divBdr>
    </w:div>
    <w:div w:id="1798644028">
      <w:marLeft w:val="0"/>
      <w:marRight w:val="0"/>
      <w:marTop w:val="0"/>
      <w:marBottom w:val="0"/>
      <w:divBdr>
        <w:top w:val="none" w:sz="0" w:space="0" w:color="auto"/>
        <w:left w:val="none" w:sz="0" w:space="0" w:color="auto"/>
        <w:bottom w:val="none" w:sz="0" w:space="0" w:color="auto"/>
        <w:right w:val="none" w:sz="0" w:space="0" w:color="auto"/>
      </w:divBdr>
    </w:div>
    <w:div w:id="1798646668">
      <w:marLeft w:val="0"/>
      <w:marRight w:val="0"/>
      <w:marTop w:val="0"/>
      <w:marBottom w:val="0"/>
      <w:divBdr>
        <w:top w:val="none" w:sz="0" w:space="0" w:color="auto"/>
        <w:left w:val="none" w:sz="0" w:space="0" w:color="auto"/>
        <w:bottom w:val="none" w:sz="0" w:space="0" w:color="auto"/>
        <w:right w:val="none" w:sz="0" w:space="0" w:color="auto"/>
      </w:divBdr>
    </w:div>
    <w:div w:id="1798794651">
      <w:marLeft w:val="0"/>
      <w:marRight w:val="0"/>
      <w:marTop w:val="0"/>
      <w:marBottom w:val="0"/>
      <w:divBdr>
        <w:top w:val="none" w:sz="0" w:space="0" w:color="auto"/>
        <w:left w:val="none" w:sz="0" w:space="0" w:color="auto"/>
        <w:bottom w:val="none" w:sz="0" w:space="0" w:color="auto"/>
        <w:right w:val="none" w:sz="0" w:space="0" w:color="auto"/>
      </w:divBdr>
    </w:div>
    <w:div w:id="1800799222">
      <w:marLeft w:val="0"/>
      <w:marRight w:val="0"/>
      <w:marTop w:val="0"/>
      <w:marBottom w:val="0"/>
      <w:divBdr>
        <w:top w:val="none" w:sz="0" w:space="0" w:color="auto"/>
        <w:left w:val="none" w:sz="0" w:space="0" w:color="auto"/>
        <w:bottom w:val="none" w:sz="0" w:space="0" w:color="auto"/>
        <w:right w:val="none" w:sz="0" w:space="0" w:color="auto"/>
      </w:divBdr>
    </w:div>
    <w:div w:id="1801722939">
      <w:marLeft w:val="0"/>
      <w:marRight w:val="0"/>
      <w:marTop w:val="0"/>
      <w:marBottom w:val="0"/>
      <w:divBdr>
        <w:top w:val="none" w:sz="0" w:space="0" w:color="auto"/>
        <w:left w:val="none" w:sz="0" w:space="0" w:color="auto"/>
        <w:bottom w:val="none" w:sz="0" w:space="0" w:color="auto"/>
        <w:right w:val="none" w:sz="0" w:space="0" w:color="auto"/>
      </w:divBdr>
    </w:div>
    <w:div w:id="1802068345">
      <w:marLeft w:val="0"/>
      <w:marRight w:val="0"/>
      <w:marTop w:val="0"/>
      <w:marBottom w:val="0"/>
      <w:divBdr>
        <w:top w:val="none" w:sz="0" w:space="0" w:color="auto"/>
        <w:left w:val="none" w:sz="0" w:space="0" w:color="auto"/>
        <w:bottom w:val="none" w:sz="0" w:space="0" w:color="auto"/>
        <w:right w:val="none" w:sz="0" w:space="0" w:color="auto"/>
      </w:divBdr>
    </w:div>
    <w:div w:id="1802456298">
      <w:marLeft w:val="0"/>
      <w:marRight w:val="0"/>
      <w:marTop w:val="0"/>
      <w:marBottom w:val="0"/>
      <w:divBdr>
        <w:top w:val="none" w:sz="0" w:space="0" w:color="auto"/>
        <w:left w:val="none" w:sz="0" w:space="0" w:color="auto"/>
        <w:bottom w:val="none" w:sz="0" w:space="0" w:color="auto"/>
        <w:right w:val="none" w:sz="0" w:space="0" w:color="auto"/>
      </w:divBdr>
    </w:div>
    <w:div w:id="1802648039">
      <w:marLeft w:val="0"/>
      <w:marRight w:val="0"/>
      <w:marTop w:val="0"/>
      <w:marBottom w:val="0"/>
      <w:divBdr>
        <w:top w:val="none" w:sz="0" w:space="0" w:color="auto"/>
        <w:left w:val="none" w:sz="0" w:space="0" w:color="auto"/>
        <w:bottom w:val="none" w:sz="0" w:space="0" w:color="auto"/>
        <w:right w:val="none" w:sz="0" w:space="0" w:color="auto"/>
      </w:divBdr>
    </w:div>
    <w:div w:id="1802848138">
      <w:marLeft w:val="0"/>
      <w:marRight w:val="0"/>
      <w:marTop w:val="0"/>
      <w:marBottom w:val="0"/>
      <w:divBdr>
        <w:top w:val="none" w:sz="0" w:space="0" w:color="auto"/>
        <w:left w:val="none" w:sz="0" w:space="0" w:color="auto"/>
        <w:bottom w:val="none" w:sz="0" w:space="0" w:color="auto"/>
        <w:right w:val="none" w:sz="0" w:space="0" w:color="auto"/>
      </w:divBdr>
    </w:div>
    <w:div w:id="1802963977">
      <w:marLeft w:val="0"/>
      <w:marRight w:val="0"/>
      <w:marTop w:val="0"/>
      <w:marBottom w:val="0"/>
      <w:divBdr>
        <w:top w:val="none" w:sz="0" w:space="0" w:color="auto"/>
        <w:left w:val="none" w:sz="0" w:space="0" w:color="auto"/>
        <w:bottom w:val="none" w:sz="0" w:space="0" w:color="auto"/>
        <w:right w:val="none" w:sz="0" w:space="0" w:color="auto"/>
      </w:divBdr>
    </w:div>
    <w:div w:id="1803382404">
      <w:marLeft w:val="0"/>
      <w:marRight w:val="0"/>
      <w:marTop w:val="0"/>
      <w:marBottom w:val="0"/>
      <w:divBdr>
        <w:top w:val="none" w:sz="0" w:space="0" w:color="auto"/>
        <w:left w:val="none" w:sz="0" w:space="0" w:color="auto"/>
        <w:bottom w:val="none" w:sz="0" w:space="0" w:color="auto"/>
        <w:right w:val="none" w:sz="0" w:space="0" w:color="auto"/>
      </w:divBdr>
    </w:div>
    <w:div w:id="1804814272">
      <w:marLeft w:val="0"/>
      <w:marRight w:val="0"/>
      <w:marTop w:val="0"/>
      <w:marBottom w:val="0"/>
      <w:divBdr>
        <w:top w:val="none" w:sz="0" w:space="0" w:color="auto"/>
        <w:left w:val="none" w:sz="0" w:space="0" w:color="auto"/>
        <w:bottom w:val="none" w:sz="0" w:space="0" w:color="auto"/>
        <w:right w:val="none" w:sz="0" w:space="0" w:color="auto"/>
      </w:divBdr>
    </w:div>
    <w:div w:id="1805386889">
      <w:marLeft w:val="0"/>
      <w:marRight w:val="0"/>
      <w:marTop w:val="0"/>
      <w:marBottom w:val="0"/>
      <w:divBdr>
        <w:top w:val="none" w:sz="0" w:space="0" w:color="auto"/>
        <w:left w:val="none" w:sz="0" w:space="0" w:color="auto"/>
        <w:bottom w:val="none" w:sz="0" w:space="0" w:color="auto"/>
        <w:right w:val="none" w:sz="0" w:space="0" w:color="auto"/>
      </w:divBdr>
    </w:div>
    <w:div w:id="1806309236">
      <w:marLeft w:val="0"/>
      <w:marRight w:val="0"/>
      <w:marTop w:val="0"/>
      <w:marBottom w:val="0"/>
      <w:divBdr>
        <w:top w:val="none" w:sz="0" w:space="0" w:color="auto"/>
        <w:left w:val="none" w:sz="0" w:space="0" w:color="auto"/>
        <w:bottom w:val="none" w:sz="0" w:space="0" w:color="auto"/>
        <w:right w:val="none" w:sz="0" w:space="0" w:color="auto"/>
      </w:divBdr>
    </w:div>
    <w:div w:id="1807895479">
      <w:marLeft w:val="0"/>
      <w:marRight w:val="0"/>
      <w:marTop w:val="0"/>
      <w:marBottom w:val="0"/>
      <w:divBdr>
        <w:top w:val="none" w:sz="0" w:space="0" w:color="auto"/>
        <w:left w:val="none" w:sz="0" w:space="0" w:color="auto"/>
        <w:bottom w:val="none" w:sz="0" w:space="0" w:color="auto"/>
        <w:right w:val="none" w:sz="0" w:space="0" w:color="auto"/>
      </w:divBdr>
    </w:div>
    <w:div w:id="1808817868">
      <w:marLeft w:val="0"/>
      <w:marRight w:val="0"/>
      <w:marTop w:val="0"/>
      <w:marBottom w:val="0"/>
      <w:divBdr>
        <w:top w:val="none" w:sz="0" w:space="0" w:color="auto"/>
        <w:left w:val="none" w:sz="0" w:space="0" w:color="auto"/>
        <w:bottom w:val="none" w:sz="0" w:space="0" w:color="auto"/>
        <w:right w:val="none" w:sz="0" w:space="0" w:color="auto"/>
      </w:divBdr>
    </w:div>
    <w:div w:id="1808888187">
      <w:marLeft w:val="0"/>
      <w:marRight w:val="0"/>
      <w:marTop w:val="0"/>
      <w:marBottom w:val="0"/>
      <w:divBdr>
        <w:top w:val="none" w:sz="0" w:space="0" w:color="auto"/>
        <w:left w:val="none" w:sz="0" w:space="0" w:color="auto"/>
        <w:bottom w:val="none" w:sz="0" w:space="0" w:color="auto"/>
        <w:right w:val="none" w:sz="0" w:space="0" w:color="auto"/>
      </w:divBdr>
    </w:div>
    <w:div w:id="1809199652">
      <w:marLeft w:val="0"/>
      <w:marRight w:val="0"/>
      <w:marTop w:val="0"/>
      <w:marBottom w:val="0"/>
      <w:divBdr>
        <w:top w:val="none" w:sz="0" w:space="0" w:color="auto"/>
        <w:left w:val="none" w:sz="0" w:space="0" w:color="auto"/>
        <w:bottom w:val="none" w:sz="0" w:space="0" w:color="auto"/>
        <w:right w:val="none" w:sz="0" w:space="0" w:color="auto"/>
      </w:divBdr>
    </w:div>
    <w:div w:id="1809741532">
      <w:marLeft w:val="0"/>
      <w:marRight w:val="0"/>
      <w:marTop w:val="0"/>
      <w:marBottom w:val="0"/>
      <w:divBdr>
        <w:top w:val="none" w:sz="0" w:space="0" w:color="auto"/>
        <w:left w:val="none" w:sz="0" w:space="0" w:color="auto"/>
        <w:bottom w:val="none" w:sz="0" w:space="0" w:color="auto"/>
        <w:right w:val="none" w:sz="0" w:space="0" w:color="auto"/>
      </w:divBdr>
    </w:div>
    <w:div w:id="1809928892">
      <w:marLeft w:val="0"/>
      <w:marRight w:val="0"/>
      <w:marTop w:val="0"/>
      <w:marBottom w:val="0"/>
      <w:divBdr>
        <w:top w:val="none" w:sz="0" w:space="0" w:color="auto"/>
        <w:left w:val="none" w:sz="0" w:space="0" w:color="auto"/>
        <w:bottom w:val="none" w:sz="0" w:space="0" w:color="auto"/>
        <w:right w:val="none" w:sz="0" w:space="0" w:color="auto"/>
      </w:divBdr>
    </w:div>
    <w:div w:id="1810512309">
      <w:marLeft w:val="0"/>
      <w:marRight w:val="0"/>
      <w:marTop w:val="0"/>
      <w:marBottom w:val="0"/>
      <w:divBdr>
        <w:top w:val="none" w:sz="0" w:space="0" w:color="auto"/>
        <w:left w:val="none" w:sz="0" w:space="0" w:color="auto"/>
        <w:bottom w:val="none" w:sz="0" w:space="0" w:color="auto"/>
        <w:right w:val="none" w:sz="0" w:space="0" w:color="auto"/>
      </w:divBdr>
    </w:div>
    <w:div w:id="1811023005">
      <w:marLeft w:val="0"/>
      <w:marRight w:val="0"/>
      <w:marTop w:val="0"/>
      <w:marBottom w:val="0"/>
      <w:divBdr>
        <w:top w:val="none" w:sz="0" w:space="0" w:color="auto"/>
        <w:left w:val="none" w:sz="0" w:space="0" w:color="auto"/>
        <w:bottom w:val="none" w:sz="0" w:space="0" w:color="auto"/>
        <w:right w:val="none" w:sz="0" w:space="0" w:color="auto"/>
      </w:divBdr>
    </w:div>
    <w:div w:id="1811245485">
      <w:marLeft w:val="0"/>
      <w:marRight w:val="0"/>
      <w:marTop w:val="0"/>
      <w:marBottom w:val="0"/>
      <w:divBdr>
        <w:top w:val="none" w:sz="0" w:space="0" w:color="auto"/>
        <w:left w:val="none" w:sz="0" w:space="0" w:color="auto"/>
        <w:bottom w:val="none" w:sz="0" w:space="0" w:color="auto"/>
        <w:right w:val="none" w:sz="0" w:space="0" w:color="auto"/>
      </w:divBdr>
    </w:div>
    <w:div w:id="1811248366">
      <w:marLeft w:val="0"/>
      <w:marRight w:val="0"/>
      <w:marTop w:val="0"/>
      <w:marBottom w:val="0"/>
      <w:divBdr>
        <w:top w:val="none" w:sz="0" w:space="0" w:color="auto"/>
        <w:left w:val="none" w:sz="0" w:space="0" w:color="auto"/>
        <w:bottom w:val="none" w:sz="0" w:space="0" w:color="auto"/>
        <w:right w:val="none" w:sz="0" w:space="0" w:color="auto"/>
      </w:divBdr>
    </w:div>
    <w:div w:id="1811361945">
      <w:marLeft w:val="0"/>
      <w:marRight w:val="0"/>
      <w:marTop w:val="0"/>
      <w:marBottom w:val="0"/>
      <w:divBdr>
        <w:top w:val="none" w:sz="0" w:space="0" w:color="auto"/>
        <w:left w:val="none" w:sz="0" w:space="0" w:color="auto"/>
        <w:bottom w:val="none" w:sz="0" w:space="0" w:color="auto"/>
        <w:right w:val="none" w:sz="0" w:space="0" w:color="auto"/>
      </w:divBdr>
    </w:div>
    <w:div w:id="1811820388">
      <w:marLeft w:val="0"/>
      <w:marRight w:val="0"/>
      <w:marTop w:val="0"/>
      <w:marBottom w:val="0"/>
      <w:divBdr>
        <w:top w:val="none" w:sz="0" w:space="0" w:color="auto"/>
        <w:left w:val="none" w:sz="0" w:space="0" w:color="auto"/>
        <w:bottom w:val="none" w:sz="0" w:space="0" w:color="auto"/>
        <w:right w:val="none" w:sz="0" w:space="0" w:color="auto"/>
      </w:divBdr>
    </w:div>
    <w:div w:id="1813015648">
      <w:marLeft w:val="0"/>
      <w:marRight w:val="0"/>
      <w:marTop w:val="0"/>
      <w:marBottom w:val="0"/>
      <w:divBdr>
        <w:top w:val="none" w:sz="0" w:space="0" w:color="auto"/>
        <w:left w:val="none" w:sz="0" w:space="0" w:color="auto"/>
        <w:bottom w:val="none" w:sz="0" w:space="0" w:color="auto"/>
        <w:right w:val="none" w:sz="0" w:space="0" w:color="auto"/>
      </w:divBdr>
    </w:div>
    <w:div w:id="1813054404">
      <w:marLeft w:val="0"/>
      <w:marRight w:val="0"/>
      <w:marTop w:val="0"/>
      <w:marBottom w:val="0"/>
      <w:divBdr>
        <w:top w:val="none" w:sz="0" w:space="0" w:color="auto"/>
        <w:left w:val="none" w:sz="0" w:space="0" w:color="auto"/>
        <w:bottom w:val="none" w:sz="0" w:space="0" w:color="auto"/>
        <w:right w:val="none" w:sz="0" w:space="0" w:color="auto"/>
      </w:divBdr>
    </w:div>
    <w:div w:id="1813059765">
      <w:marLeft w:val="0"/>
      <w:marRight w:val="0"/>
      <w:marTop w:val="0"/>
      <w:marBottom w:val="0"/>
      <w:divBdr>
        <w:top w:val="none" w:sz="0" w:space="0" w:color="auto"/>
        <w:left w:val="none" w:sz="0" w:space="0" w:color="auto"/>
        <w:bottom w:val="none" w:sz="0" w:space="0" w:color="auto"/>
        <w:right w:val="none" w:sz="0" w:space="0" w:color="auto"/>
      </w:divBdr>
    </w:div>
    <w:div w:id="1813061189">
      <w:marLeft w:val="0"/>
      <w:marRight w:val="0"/>
      <w:marTop w:val="0"/>
      <w:marBottom w:val="0"/>
      <w:divBdr>
        <w:top w:val="none" w:sz="0" w:space="0" w:color="auto"/>
        <w:left w:val="none" w:sz="0" w:space="0" w:color="auto"/>
        <w:bottom w:val="none" w:sz="0" w:space="0" w:color="auto"/>
        <w:right w:val="none" w:sz="0" w:space="0" w:color="auto"/>
      </w:divBdr>
    </w:div>
    <w:div w:id="1813280865">
      <w:marLeft w:val="0"/>
      <w:marRight w:val="0"/>
      <w:marTop w:val="0"/>
      <w:marBottom w:val="0"/>
      <w:divBdr>
        <w:top w:val="none" w:sz="0" w:space="0" w:color="auto"/>
        <w:left w:val="none" w:sz="0" w:space="0" w:color="auto"/>
        <w:bottom w:val="none" w:sz="0" w:space="0" w:color="auto"/>
        <w:right w:val="none" w:sz="0" w:space="0" w:color="auto"/>
      </w:divBdr>
    </w:div>
    <w:div w:id="1813717097">
      <w:marLeft w:val="0"/>
      <w:marRight w:val="0"/>
      <w:marTop w:val="0"/>
      <w:marBottom w:val="0"/>
      <w:divBdr>
        <w:top w:val="none" w:sz="0" w:space="0" w:color="auto"/>
        <w:left w:val="none" w:sz="0" w:space="0" w:color="auto"/>
        <w:bottom w:val="none" w:sz="0" w:space="0" w:color="auto"/>
        <w:right w:val="none" w:sz="0" w:space="0" w:color="auto"/>
      </w:divBdr>
    </w:div>
    <w:div w:id="1813909442">
      <w:marLeft w:val="0"/>
      <w:marRight w:val="0"/>
      <w:marTop w:val="0"/>
      <w:marBottom w:val="0"/>
      <w:divBdr>
        <w:top w:val="none" w:sz="0" w:space="0" w:color="auto"/>
        <w:left w:val="none" w:sz="0" w:space="0" w:color="auto"/>
        <w:bottom w:val="none" w:sz="0" w:space="0" w:color="auto"/>
        <w:right w:val="none" w:sz="0" w:space="0" w:color="auto"/>
      </w:divBdr>
    </w:div>
    <w:div w:id="1814567803">
      <w:marLeft w:val="0"/>
      <w:marRight w:val="0"/>
      <w:marTop w:val="0"/>
      <w:marBottom w:val="0"/>
      <w:divBdr>
        <w:top w:val="none" w:sz="0" w:space="0" w:color="auto"/>
        <w:left w:val="none" w:sz="0" w:space="0" w:color="auto"/>
        <w:bottom w:val="none" w:sz="0" w:space="0" w:color="auto"/>
        <w:right w:val="none" w:sz="0" w:space="0" w:color="auto"/>
      </w:divBdr>
    </w:div>
    <w:div w:id="1814786517">
      <w:marLeft w:val="0"/>
      <w:marRight w:val="0"/>
      <w:marTop w:val="0"/>
      <w:marBottom w:val="0"/>
      <w:divBdr>
        <w:top w:val="none" w:sz="0" w:space="0" w:color="auto"/>
        <w:left w:val="none" w:sz="0" w:space="0" w:color="auto"/>
        <w:bottom w:val="none" w:sz="0" w:space="0" w:color="auto"/>
        <w:right w:val="none" w:sz="0" w:space="0" w:color="auto"/>
      </w:divBdr>
    </w:div>
    <w:div w:id="1815103699">
      <w:marLeft w:val="0"/>
      <w:marRight w:val="0"/>
      <w:marTop w:val="0"/>
      <w:marBottom w:val="0"/>
      <w:divBdr>
        <w:top w:val="none" w:sz="0" w:space="0" w:color="auto"/>
        <w:left w:val="none" w:sz="0" w:space="0" w:color="auto"/>
        <w:bottom w:val="none" w:sz="0" w:space="0" w:color="auto"/>
        <w:right w:val="none" w:sz="0" w:space="0" w:color="auto"/>
      </w:divBdr>
    </w:div>
    <w:div w:id="1815415409">
      <w:marLeft w:val="0"/>
      <w:marRight w:val="0"/>
      <w:marTop w:val="0"/>
      <w:marBottom w:val="0"/>
      <w:divBdr>
        <w:top w:val="none" w:sz="0" w:space="0" w:color="auto"/>
        <w:left w:val="none" w:sz="0" w:space="0" w:color="auto"/>
        <w:bottom w:val="none" w:sz="0" w:space="0" w:color="auto"/>
        <w:right w:val="none" w:sz="0" w:space="0" w:color="auto"/>
      </w:divBdr>
    </w:div>
    <w:div w:id="1815679824">
      <w:marLeft w:val="0"/>
      <w:marRight w:val="0"/>
      <w:marTop w:val="0"/>
      <w:marBottom w:val="0"/>
      <w:divBdr>
        <w:top w:val="none" w:sz="0" w:space="0" w:color="auto"/>
        <w:left w:val="none" w:sz="0" w:space="0" w:color="auto"/>
        <w:bottom w:val="none" w:sz="0" w:space="0" w:color="auto"/>
        <w:right w:val="none" w:sz="0" w:space="0" w:color="auto"/>
      </w:divBdr>
    </w:div>
    <w:div w:id="1815754146">
      <w:marLeft w:val="0"/>
      <w:marRight w:val="0"/>
      <w:marTop w:val="0"/>
      <w:marBottom w:val="0"/>
      <w:divBdr>
        <w:top w:val="none" w:sz="0" w:space="0" w:color="auto"/>
        <w:left w:val="none" w:sz="0" w:space="0" w:color="auto"/>
        <w:bottom w:val="none" w:sz="0" w:space="0" w:color="auto"/>
        <w:right w:val="none" w:sz="0" w:space="0" w:color="auto"/>
      </w:divBdr>
    </w:div>
    <w:div w:id="1815871994">
      <w:marLeft w:val="0"/>
      <w:marRight w:val="0"/>
      <w:marTop w:val="0"/>
      <w:marBottom w:val="0"/>
      <w:divBdr>
        <w:top w:val="none" w:sz="0" w:space="0" w:color="auto"/>
        <w:left w:val="none" w:sz="0" w:space="0" w:color="auto"/>
        <w:bottom w:val="none" w:sz="0" w:space="0" w:color="auto"/>
        <w:right w:val="none" w:sz="0" w:space="0" w:color="auto"/>
      </w:divBdr>
    </w:div>
    <w:div w:id="1816141754">
      <w:marLeft w:val="0"/>
      <w:marRight w:val="0"/>
      <w:marTop w:val="0"/>
      <w:marBottom w:val="0"/>
      <w:divBdr>
        <w:top w:val="none" w:sz="0" w:space="0" w:color="auto"/>
        <w:left w:val="none" w:sz="0" w:space="0" w:color="auto"/>
        <w:bottom w:val="none" w:sz="0" w:space="0" w:color="auto"/>
        <w:right w:val="none" w:sz="0" w:space="0" w:color="auto"/>
      </w:divBdr>
    </w:div>
    <w:div w:id="1816294140">
      <w:marLeft w:val="0"/>
      <w:marRight w:val="0"/>
      <w:marTop w:val="0"/>
      <w:marBottom w:val="0"/>
      <w:divBdr>
        <w:top w:val="none" w:sz="0" w:space="0" w:color="auto"/>
        <w:left w:val="none" w:sz="0" w:space="0" w:color="auto"/>
        <w:bottom w:val="none" w:sz="0" w:space="0" w:color="auto"/>
        <w:right w:val="none" w:sz="0" w:space="0" w:color="auto"/>
      </w:divBdr>
    </w:div>
    <w:div w:id="1816795893">
      <w:marLeft w:val="0"/>
      <w:marRight w:val="0"/>
      <w:marTop w:val="0"/>
      <w:marBottom w:val="0"/>
      <w:divBdr>
        <w:top w:val="none" w:sz="0" w:space="0" w:color="auto"/>
        <w:left w:val="none" w:sz="0" w:space="0" w:color="auto"/>
        <w:bottom w:val="none" w:sz="0" w:space="0" w:color="auto"/>
        <w:right w:val="none" w:sz="0" w:space="0" w:color="auto"/>
      </w:divBdr>
    </w:div>
    <w:div w:id="1816991072">
      <w:marLeft w:val="0"/>
      <w:marRight w:val="0"/>
      <w:marTop w:val="0"/>
      <w:marBottom w:val="0"/>
      <w:divBdr>
        <w:top w:val="none" w:sz="0" w:space="0" w:color="auto"/>
        <w:left w:val="none" w:sz="0" w:space="0" w:color="auto"/>
        <w:bottom w:val="none" w:sz="0" w:space="0" w:color="auto"/>
        <w:right w:val="none" w:sz="0" w:space="0" w:color="auto"/>
      </w:divBdr>
    </w:div>
    <w:div w:id="1817599990">
      <w:marLeft w:val="0"/>
      <w:marRight w:val="0"/>
      <w:marTop w:val="0"/>
      <w:marBottom w:val="0"/>
      <w:divBdr>
        <w:top w:val="none" w:sz="0" w:space="0" w:color="auto"/>
        <w:left w:val="none" w:sz="0" w:space="0" w:color="auto"/>
        <w:bottom w:val="none" w:sz="0" w:space="0" w:color="auto"/>
        <w:right w:val="none" w:sz="0" w:space="0" w:color="auto"/>
      </w:divBdr>
    </w:div>
    <w:div w:id="1817602632">
      <w:marLeft w:val="0"/>
      <w:marRight w:val="0"/>
      <w:marTop w:val="0"/>
      <w:marBottom w:val="0"/>
      <w:divBdr>
        <w:top w:val="none" w:sz="0" w:space="0" w:color="auto"/>
        <w:left w:val="none" w:sz="0" w:space="0" w:color="auto"/>
        <w:bottom w:val="none" w:sz="0" w:space="0" w:color="auto"/>
        <w:right w:val="none" w:sz="0" w:space="0" w:color="auto"/>
      </w:divBdr>
    </w:div>
    <w:div w:id="1818305776">
      <w:marLeft w:val="0"/>
      <w:marRight w:val="0"/>
      <w:marTop w:val="0"/>
      <w:marBottom w:val="0"/>
      <w:divBdr>
        <w:top w:val="none" w:sz="0" w:space="0" w:color="auto"/>
        <w:left w:val="none" w:sz="0" w:space="0" w:color="auto"/>
        <w:bottom w:val="none" w:sz="0" w:space="0" w:color="auto"/>
        <w:right w:val="none" w:sz="0" w:space="0" w:color="auto"/>
      </w:divBdr>
    </w:div>
    <w:div w:id="1819149729">
      <w:marLeft w:val="0"/>
      <w:marRight w:val="0"/>
      <w:marTop w:val="0"/>
      <w:marBottom w:val="0"/>
      <w:divBdr>
        <w:top w:val="none" w:sz="0" w:space="0" w:color="auto"/>
        <w:left w:val="none" w:sz="0" w:space="0" w:color="auto"/>
        <w:bottom w:val="none" w:sz="0" w:space="0" w:color="auto"/>
        <w:right w:val="none" w:sz="0" w:space="0" w:color="auto"/>
      </w:divBdr>
    </w:div>
    <w:div w:id="1819227347">
      <w:marLeft w:val="0"/>
      <w:marRight w:val="0"/>
      <w:marTop w:val="0"/>
      <w:marBottom w:val="0"/>
      <w:divBdr>
        <w:top w:val="none" w:sz="0" w:space="0" w:color="auto"/>
        <w:left w:val="none" w:sz="0" w:space="0" w:color="auto"/>
        <w:bottom w:val="none" w:sz="0" w:space="0" w:color="auto"/>
        <w:right w:val="none" w:sz="0" w:space="0" w:color="auto"/>
      </w:divBdr>
    </w:div>
    <w:div w:id="1819298685">
      <w:marLeft w:val="0"/>
      <w:marRight w:val="0"/>
      <w:marTop w:val="0"/>
      <w:marBottom w:val="0"/>
      <w:divBdr>
        <w:top w:val="none" w:sz="0" w:space="0" w:color="auto"/>
        <w:left w:val="none" w:sz="0" w:space="0" w:color="auto"/>
        <w:bottom w:val="none" w:sz="0" w:space="0" w:color="auto"/>
        <w:right w:val="none" w:sz="0" w:space="0" w:color="auto"/>
      </w:divBdr>
    </w:div>
    <w:div w:id="1819299223">
      <w:marLeft w:val="0"/>
      <w:marRight w:val="0"/>
      <w:marTop w:val="0"/>
      <w:marBottom w:val="0"/>
      <w:divBdr>
        <w:top w:val="none" w:sz="0" w:space="0" w:color="auto"/>
        <w:left w:val="none" w:sz="0" w:space="0" w:color="auto"/>
        <w:bottom w:val="none" w:sz="0" w:space="0" w:color="auto"/>
        <w:right w:val="none" w:sz="0" w:space="0" w:color="auto"/>
      </w:divBdr>
    </w:div>
    <w:div w:id="1819759462">
      <w:marLeft w:val="0"/>
      <w:marRight w:val="0"/>
      <w:marTop w:val="0"/>
      <w:marBottom w:val="0"/>
      <w:divBdr>
        <w:top w:val="none" w:sz="0" w:space="0" w:color="auto"/>
        <w:left w:val="none" w:sz="0" w:space="0" w:color="auto"/>
        <w:bottom w:val="none" w:sz="0" w:space="0" w:color="auto"/>
        <w:right w:val="none" w:sz="0" w:space="0" w:color="auto"/>
      </w:divBdr>
    </w:div>
    <w:div w:id="1819954124">
      <w:marLeft w:val="0"/>
      <w:marRight w:val="0"/>
      <w:marTop w:val="0"/>
      <w:marBottom w:val="0"/>
      <w:divBdr>
        <w:top w:val="none" w:sz="0" w:space="0" w:color="auto"/>
        <w:left w:val="none" w:sz="0" w:space="0" w:color="auto"/>
        <w:bottom w:val="none" w:sz="0" w:space="0" w:color="auto"/>
        <w:right w:val="none" w:sz="0" w:space="0" w:color="auto"/>
      </w:divBdr>
    </w:div>
    <w:div w:id="1820026701">
      <w:marLeft w:val="0"/>
      <w:marRight w:val="0"/>
      <w:marTop w:val="0"/>
      <w:marBottom w:val="0"/>
      <w:divBdr>
        <w:top w:val="none" w:sz="0" w:space="0" w:color="auto"/>
        <w:left w:val="none" w:sz="0" w:space="0" w:color="auto"/>
        <w:bottom w:val="none" w:sz="0" w:space="0" w:color="auto"/>
        <w:right w:val="none" w:sz="0" w:space="0" w:color="auto"/>
      </w:divBdr>
    </w:div>
    <w:div w:id="1820075906">
      <w:marLeft w:val="0"/>
      <w:marRight w:val="0"/>
      <w:marTop w:val="0"/>
      <w:marBottom w:val="0"/>
      <w:divBdr>
        <w:top w:val="none" w:sz="0" w:space="0" w:color="auto"/>
        <w:left w:val="none" w:sz="0" w:space="0" w:color="auto"/>
        <w:bottom w:val="none" w:sz="0" w:space="0" w:color="auto"/>
        <w:right w:val="none" w:sz="0" w:space="0" w:color="auto"/>
      </w:divBdr>
    </w:div>
    <w:div w:id="1820264841">
      <w:marLeft w:val="0"/>
      <w:marRight w:val="0"/>
      <w:marTop w:val="0"/>
      <w:marBottom w:val="0"/>
      <w:divBdr>
        <w:top w:val="none" w:sz="0" w:space="0" w:color="auto"/>
        <w:left w:val="none" w:sz="0" w:space="0" w:color="auto"/>
        <w:bottom w:val="none" w:sz="0" w:space="0" w:color="auto"/>
        <w:right w:val="none" w:sz="0" w:space="0" w:color="auto"/>
      </w:divBdr>
    </w:div>
    <w:div w:id="1822848409">
      <w:marLeft w:val="0"/>
      <w:marRight w:val="0"/>
      <w:marTop w:val="0"/>
      <w:marBottom w:val="0"/>
      <w:divBdr>
        <w:top w:val="none" w:sz="0" w:space="0" w:color="auto"/>
        <w:left w:val="none" w:sz="0" w:space="0" w:color="auto"/>
        <w:bottom w:val="none" w:sz="0" w:space="0" w:color="auto"/>
        <w:right w:val="none" w:sz="0" w:space="0" w:color="auto"/>
      </w:divBdr>
    </w:div>
    <w:div w:id="1822888078">
      <w:marLeft w:val="0"/>
      <w:marRight w:val="0"/>
      <w:marTop w:val="0"/>
      <w:marBottom w:val="0"/>
      <w:divBdr>
        <w:top w:val="none" w:sz="0" w:space="0" w:color="auto"/>
        <w:left w:val="none" w:sz="0" w:space="0" w:color="auto"/>
        <w:bottom w:val="none" w:sz="0" w:space="0" w:color="auto"/>
        <w:right w:val="none" w:sz="0" w:space="0" w:color="auto"/>
      </w:divBdr>
    </w:div>
    <w:div w:id="1823306537">
      <w:marLeft w:val="0"/>
      <w:marRight w:val="0"/>
      <w:marTop w:val="0"/>
      <w:marBottom w:val="0"/>
      <w:divBdr>
        <w:top w:val="none" w:sz="0" w:space="0" w:color="auto"/>
        <w:left w:val="none" w:sz="0" w:space="0" w:color="auto"/>
        <w:bottom w:val="none" w:sz="0" w:space="0" w:color="auto"/>
        <w:right w:val="none" w:sz="0" w:space="0" w:color="auto"/>
      </w:divBdr>
    </w:div>
    <w:div w:id="1824077783">
      <w:marLeft w:val="0"/>
      <w:marRight w:val="0"/>
      <w:marTop w:val="0"/>
      <w:marBottom w:val="0"/>
      <w:divBdr>
        <w:top w:val="none" w:sz="0" w:space="0" w:color="auto"/>
        <w:left w:val="none" w:sz="0" w:space="0" w:color="auto"/>
        <w:bottom w:val="none" w:sz="0" w:space="0" w:color="auto"/>
        <w:right w:val="none" w:sz="0" w:space="0" w:color="auto"/>
      </w:divBdr>
    </w:div>
    <w:div w:id="1824080378">
      <w:marLeft w:val="0"/>
      <w:marRight w:val="0"/>
      <w:marTop w:val="0"/>
      <w:marBottom w:val="0"/>
      <w:divBdr>
        <w:top w:val="none" w:sz="0" w:space="0" w:color="auto"/>
        <w:left w:val="none" w:sz="0" w:space="0" w:color="auto"/>
        <w:bottom w:val="none" w:sz="0" w:space="0" w:color="auto"/>
        <w:right w:val="none" w:sz="0" w:space="0" w:color="auto"/>
      </w:divBdr>
    </w:div>
    <w:div w:id="1824421735">
      <w:marLeft w:val="0"/>
      <w:marRight w:val="0"/>
      <w:marTop w:val="0"/>
      <w:marBottom w:val="0"/>
      <w:divBdr>
        <w:top w:val="none" w:sz="0" w:space="0" w:color="auto"/>
        <w:left w:val="none" w:sz="0" w:space="0" w:color="auto"/>
        <w:bottom w:val="none" w:sz="0" w:space="0" w:color="auto"/>
        <w:right w:val="none" w:sz="0" w:space="0" w:color="auto"/>
      </w:divBdr>
    </w:div>
    <w:div w:id="1824467537">
      <w:marLeft w:val="0"/>
      <w:marRight w:val="0"/>
      <w:marTop w:val="0"/>
      <w:marBottom w:val="0"/>
      <w:divBdr>
        <w:top w:val="none" w:sz="0" w:space="0" w:color="auto"/>
        <w:left w:val="none" w:sz="0" w:space="0" w:color="auto"/>
        <w:bottom w:val="none" w:sz="0" w:space="0" w:color="auto"/>
        <w:right w:val="none" w:sz="0" w:space="0" w:color="auto"/>
      </w:divBdr>
    </w:div>
    <w:div w:id="1824589141">
      <w:marLeft w:val="0"/>
      <w:marRight w:val="0"/>
      <w:marTop w:val="0"/>
      <w:marBottom w:val="0"/>
      <w:divBdr>
        <w:top w:val="none" w:sz="0" w:space="0" w:color="auto"/>
        <w:left w:val="none" w:sz="0" w:space="0" w:color="auto"/>
        <w:bottom w:val="none" w:sz="0" w:space="0" w:color="auto"/>
        <w:right w:val="none" w:sz="0" w:space="0" w:color="auto"/>
      </w:divBdr>
    </w:div>
    <w:div w:id="1824735966">
      <w:marLeft w:val="0"/>
      <w:marRight w:val="0"/>
      <w:marTop w:val="0"/>
      <w:marBottom w:val="0"/>
      <w:divBdr>
        <w:top w:val="none" w:sz="0" w:space="0" w:color="auto"/>
        <w:left w:val="none" w:sz="0" w:space="0" w:color="auto"/>
        <w:bottom w:val="none" w:sz="0" w:space="0" w:color="auto"/>
        <w:right w:val="none" w:sz="0" w:space="0" w:color="auto"/>
      </w:divBdr>
    </w:div>
    <w:div w:id="1825197399">
      <w:marLeft w:val="0"/>
      <w:marRight w:val="0"/>
      <w:marTop w:val="0"/>
      <w:marBottom w:val="0"/>
      <w:divBdr>
        <w:top w:val="none" w:sz="0" w:space="0" w:color="auto"/>
        <w:left w:val="none" w:sz="0" w:space="0" w:color="auto"/>
        <w:bottom w:val="none" w:sz="0" w:space="0" w:color="auto"/>
        <w:right w:val="none" w:sz="0" w:space="0" w:color="auto"/>
      </w:divBdr>
    </w:div>
    <w:div w:id="1825734293">
      <w:marLeft w:val="0"/>
      <w:marRight w:val="0"/>
      <w:marTop w:val="0"/>
      <w:marBottom w:val="0"/>
      <w:divBdr>
        <w:top w:val="none" w:sz="0" w:space="0" w:color="auto"/>
        <w:left w:val="none" w:sz="0" w:space="0" w:color="auto"/>
        <w:bottom w:val="none" w:sz="0" w:space="0" w:color="auto"/>
        <w:right w:val="none" w:sz="0" w:space="0" w:color="auto"/>
      </w:divBdr>
    </w:div>
    <w:div w:id="1825968486">
      <w:marLeft w:val="0"/>
      <w:marRight w:val="0"/>
      <w:marTop w:val="0"/>
      <w:marBottom w:val="0"/>
      <w:divBdr>
        <w:top w:val="none" w:sz="0" w:space="0" w:color="auto"/>
        <w:left w:val="none" w:sz="0" w:space="0" w:color="auto"/>
        <w:bottom w:val="none" w:sz="0" w:space="0" w:color="auto"/>
        <w:right w:val="none" w:sz="0" w:space="0" w:color="auto"/>
      </w:divBdr>
    </w:div>
    <w:div w:id="1826631259">
      <w:marLeft w:val="0"/>
      <w:marRight w:val="0"/>
      <w:marTop w:val="0"/>
      <w:marBottom w:val="0"/>
      <w:divBdr>
        <w:top w:val="none" w:sz="0" w:space="0" w:color="auto"/>
        <w:left w:val="none" w:sz="0" w:space="0" w:color="auto"/>
        <w:bottom w:val="none" w:sz="0" w:space="0" w:color="auto"/>
        <w:right w:val="none" w:sz="0" w:space="0" w:color="auto"/>
      </w:divBdr>
    </w:div>
    <w:div w:id="1826818869">
      <w:marLeft w:val="0"/>
      <w:marRight w:val="0"/>
      <w:marTop w:val="0"/>
      <w:marBottom w:val="0"/>
      <w:divBdr>
        <w:top w:val="none" w:sz="0" w:space="0" w:color="auto"/>
        <w:left w:val="none" w:sz="0" w:space="0" w:color="auto"/>
        <w:bottom w:val="none" w:sz="0" w:space="0" w:color="auto"/>
        <w:right w:val="none" w:sz="0" w:space="0" w:color="auto"/>
      </w:divBdr>
    </w:div>
    <w:div w:id="1827433824">
      <w:marLeft w:val="0"/>
      <w:marRight w:val="0"/>
      <w:marTop w:val="0"/>
      <w:marBottom w:val="0"/>
      <w:divBdr>
        <w:top w:val="none" w:sz="0" w:space="0" w:color="auto"/>
        <w:left w:val="none" w:sz="0" w:space="0" w:color="auto"/>
        <w:bottom w:val="none" w:sz="0" w:space="0" w:color="auto"/>
        <w:right w:val="none" w:sz="0" w:space="0" w:color="auto"/>
      </w:divBdr>
    </w:div>
    <w:div w:id="1827896715">
      <w:marLeft w:val="0"/>
      <w:marRight w:val="0"/>
      <w:marTop w:val="0"/>
      <w:marBottom w:val="0"/>
      <w:divBdr>
        <w:top w:val="none" w:sz="0" w:space="0" w:color="auto"/>
        <w:left w:val="none" w:sz="0" w:space="0" w:color="auto"/>
        <w:bottom w:val="none" w:sz="0" w:space="0" w:color="auto"/>
        <w:right w:val="none" w:sz="0" w:space="0" w:color="auto"/>
      </w:divBdr>
    </w:div>
    <w:div w:id="1828086993">
      <w:marLeft w:val="0"/>
      <w:marRight w:val="0"/>
      <w:marTop w:val="0"/>
      <w:marBottom w:val="0"/>
      <w:divBdr>
        <w:top w:val="none" w:sz="0" w:space="0" w:color="auto"/>
        <w:left w:val="none" w:sz="0" w:space="0" w:color="auto"/>
        <w:bottom w:val="none" w:sz="0" w:space="0" w:color="auto"/>
        <w:right w:val="none" w:sz="0" w:space="0" w:color="auto"/>
      </w:divBdr>
    </w:div>
    <w:div w:id="1828471222">
      <w:marLeft w:val="0"/>
      <w:marRight w:val="0"/>
      <w:marTop w:val="0"/>
      <w:marBottom w:val="0"/>
      <w:divBdr>
        <w:top w:val="none" w:sz="0" w:space="0" w:color="auto"/>
        <w:left w:val="none" w:sz="0" w:space="0" w:color="auto"/>
        <w:bottom w:val="none" w:sz="0" w:space="0" w:color="auto"/>
        <w:right w:val="none" w:sz="0" w:space="0" w:color="auto"/>
      </w:divBdr>
    </w:div>
    <w:div w:id="1828859080">
      <w:marLeft w:val="0"/>
      <w:marRight w:val="0"/>
      <w:marTop w:val="0"/>
      <w:marBottom w:val="0"/>
      <w:divBdr>
        <w:top w:val="none" w:sz="0" w:space="0" w:color="auto"/>
        <w:left w:val="none" w:sz="0" w:space="0" w:color="auto"/>
        <w:bottom w:val="none" w:sz="0" w:space="0" w:color="auto"/>
        <w:right w:val="none" w:sz="0" w:space="0" w:color="auto"/>
      </w:divBdr>
    </w:div>
    <w:div w:id="1828859874">
      <w:marLeft w:val="0"/>
      <w:marRight w:val="0"/>
      <w:marTop w:val="0"/>
      <w:marBottom w:val="0"/>
      <w:divBdr>
        <w:top w:val="none" w:sz="0" w:space="0" w:color="auto"/>
        <w:left w:val="none" w:sz="0" w:space="0" w:color="auto"/>
        <w:bottom w:val="none" w:sz="0" w:space="0" w:color="auto"/>
        <w:right w:val="none" w:sz="0" w:space="0" w:color="auto"/>
      </w:divBdr>
    </w:div>
    <w:div w:id="1829979527">
      <w:marLeft w:val="0"/>
      <w:marRight w:val="0"/>
      <w:marTop w:val="0"/>
      <w:marBottom w:val="0"/>
      <w:divBdr>
        <w:top w:val="none" w:sz="0" w:space="0" w:color="auto"/>
        <w:left w:val="none" w:sz="0" w:space="0" w:color="auto"/>
        <w:bottom w:val="none" w:sz="0" w:space="0" w:color="auto"/>
        <w:right w:val="none" w:sz="0" w:space="0" w:color="auto"/>
      </w:divBdr>
    </w:div>
    <w:div w:id="1830053297">
      <w:marLeft w:val="0"/>
      <w:marRight w:val="0"/>
      <w:marTop w:val="0"/>
      <w:marBottom w:val="0"/>
      <w:divBdr>
        <w:top w:val="none" w:sz="0" w:space="0" w:color="auto"/>
        <w:left w:val="none" w:sz="0" w:space="0" w:color="auto"/>
        <w:bottom w:val="none" w:sz="0" w:space="0" w:color="auto"/>
        <w:right w:val="none" w:sz="0" w:space="0" w:color="auto"/>
      </w:divBdr>
    </w:div>
    <w:div w:id="1830099487">
      <w:marLeft w:val="0"/>
      <w:marRight w:val="0"/>
      <w:marTop w:val="0"/>
      <w:marBottom w:val="0"/>
      <w:divBdr>
        <w:top w:val="none" w:sz="0" w:space="0" w:color="auto"/>
        <w:left w:val="none" w:sz="0" w:space="0" w:color="auto"/>
        <w:bottom w:val="none" w:sz="0" w:space="0" w:color="auto"/>
        <w:right w:val="none" w:sz="0" w:space="0" w:color="auto"/>
      </w:divBdr>
    </w:div>
    <w:div w:id="1830559207">
      <w:marLeft w:val="0"/>
      <w:marRight w:val="0"/>
      <w:marTop w:val="0"/>
      <w:marBottom w:val="0"/>
      <w:divBdr>
        <w:top w:val="none" w:sz="0" w:space="0" w:color="auto"/>
        <w:left w:val="none" w:sz="0" w:space="0" w:color="auto"/>
        <w:bottom w:val="none" w:sz="0" w:space="0" w:color="auto"/>
        <w:right w:val="none" w:sz="0" w:space="0" w:color="auto"/>
      </w:divBdr>
    </w:div>
    <w:div w:id="1830708263">
      <w:marLeft w:val="0"/>
      <w:marRight w:val="0"/>
      <w:marTop w:val="0"/>
      <w:marBottom w:val="0"/>
      <w:divBdr>
        <w:top w:val="none" w:sz="0" w:space="0" w:color="auto"/>
        <w:left w:val="none" w:sz="0" w:space="0" w:color="auto"/>
        <w:bottom w:val="none" w:sz="0" w:space="0" w:color="auto"/>
        <w:right w:val="none" w:sz="0" w:space="0" w:color="auto"/>
      </w:divBdr>
    </w:div>
    <w:div w:id="1830822620">
      <w:marLeft w:val="0"/>
      <w:marRight w:val="0"/>
      <w:marTop w:val="0"/>
      <w:marBottom w:val="0"/>
      <w:divBdr>
        <w:top w:val="none" w:sz="0" w:space="0" w:color="auto"/>
        <w:left w:val="none" w:sz="0" w:space="0" w:color="auto"/>
        <w:bottom w:val="none" w:sz="0" w:space="0" w:color="auto"/>
        <w:right w:val="none" w:sz="0" w:space="0" w:color="auto"/>
      </w:divBdr>
    </w:div>
    <w:div w:id="1830944869">
      <w:marLeft w:val="0"/>
      <w:marRight w:val="0"/>
      <w:marTop w:val="0"/>
      <w:marBottom w:val="0"/>
      <w:divBdr>
        <w:top w:val="none" w:sz="0" w:space="0" w:color="auto"/>
        <w:left w:val="none" w:sz="0" w:space="0" w:color="auto"/>
        <w:bottom w:val="none" w:sz="0" w:space="0" w:color="auto"/>
        <w:right w:val="none" w:sz="0" w:space="0" w:color="auto"/>
      </w:divBdr>
    </w:div>
    <w:div w:id="1831864050">
      <w:marLeft w:val="0"/>
      <w:marRight w:val="0"/>
      <w:marTop w:val="0"/>
      <w:marBottom w:val="0"/>
      <w:divBdr>
        <w:top w:val="none" w:sz="0" w:space="0" w:color="auto"/>
        <w:left w:val="none" w:sz="0" w:space="0" w:color="auto"/>
        <w:bottom w:val="none" w:sz="0" w:space="0" w:color="auto"/>
        <w:right w:val="none" w:sz="0" w:space="0" w:color="auto"/>
      </w:divBdr>
    </w:div>
    <w:div w:id="1832524758">
      <w:marLeft w:val="0"/>
      <w:marRight w:val="0"/>
      <w:marTop w:val="0"/>
      <w:marBottom w:val="0"/>
      <w:divBdr>
        <w:top w:val="none" w:sz="0" w:space="0" w:color="auto"/>
        <w:left w:val="none" w:sz="0" w:space="0" w:color="auto"/>
        <w:bottom w:val="none" w:sz="0" w:space="0" w:color="auto"/>
        <w:right w:val="none" w:sz="0" w:space="0" w:color="auto"/>
      </w:divBdr>
    </w:div>
    <w:div w:id="1833831756">
      <w:marLeft w:val="0"/>
      <w:marRight w:val="0"/>
      <w:marTop w:val="0"/>
      <w:marBottom w:val="0"/>
      <w:divBdr>
        <w:top w:val="none" w:sz="0" w:space="0" w:color="auto"/>
        <w:left w:val="none" w:sz="0" w:space="0" w:color="auto"/>
        <w:bottom w:val="none" w:sz="0" w:space="0" w:color="auto"/>
        <w:right w:val="none" w:sz="0" w:space="0" w:color="auto"/>
      </w:divBdr>
    </w:div>
    <w:div w:id="1833907151">
      <w:marLeft w:val="0"/>
      <w:marRight w:val="0"/>
      <w:marTop w:val="0"/>
      <w:marBottom w:val="0"/>
      <w:divBdr>
        <w:top w:val="none" w:sz="0" w:space="0" w:color="auto"/>
        <w:left w:val="none" w:sz="0" w:space="0" w:color="auto"/>
        <w:bottom w:val="none" w:sz="0" w:space="0" w:color="auto"/>
        <w:right w:val="none" w:sz="0" w:space="0" w:color="auto"/>
      </w:divBdr>
    </w:div>
    <w:div w:id="1834031083">
      <w:marLeft w:val="0"/>
      <w:marRight w:val="0"/>
      <w:marTop w:val="0"/>
      <w:marBottom w:val="0"/>
      <w:divBdr>
        <w:top w:val="none" w:sz="0" w:space="0" w:color="auto"/>
        <w:left w:val="none" w:sz="0" w:space="0" w:color="auto"/>
        <w:bottom w:val="none" w:sz="0" w:space="0" w:color="auto"/>
        <w:right w:val="none" w:sz="0" w:space="0" w:color="auto"/>
      </w:divBdr>
    </w:div>
    <w:div w:id="1834250200">
      <w:marLeft w:val="0"/>
      <w:marRight w:val="0"/>
      <w:marTop w:val="0"/>
      <w:marBottom w:val="0"/>
      <w:divBdr>
        <w:top w:val="none" w:sz="0" w:space="0" w:color="auto"/>
        <w:left w:val="none" w:sz="0" w:space="0" w:color="auto"/>
        <w:bottom w:val="none" w:sz="0" w:space="0" w:color="auto"/>
        <w:right w:val="none" w:sz="0" w:space="0" w:color="auto"/>
      </w:divBdr>
    </w:div>
    <w:div w:id="1834296742">
      <w:marLeft w:val="0"/>
      <w:marRight w:val="0"/>
      <w:marTop w:val="0"/>
      <w:marBottom w:val="0"/>
      <w:divBdr>
        <w:top w:val="none" w:sz="0" w:space="0" w:color="auto"/>
        <w:left w:val="none" w:sz="0" w:space="0" w:color="auto"/>
        <w:bottom w:val="none" w:sz="0" w:space="0" w:color="auto"/>
        <w:right w:val="none" w:sz="0" w:space="0" w:color="auto"/>
      </w:divBdr>
    </w:div>
    <w:div w:id="1834835432">
      <w:marLeft w:val="0"/>
      <w:marRight w:val="0"/>
      <w:marTop w:val="0"/>
      <w:marBottom w:val="0"/>
      <w:divBdr>
        <w:top w:val="none" w:sz="0" w:space="0" w:color="auto"/>
        <w:left w:val="none" w:sz="0" w:space="0" w:color="auto"/>
        <w:bottom w:val="none" w:sz="0" w:space="0" w:color="auto"/>
        <w:right w:val="none" w:sz="0" w:space="0" w:color="auto"/>
      </w:divBdr>
    </w:div>
    <w:div w:id="1835564725">
      <w:marLeft w:val="0"/>
      <w:marRight w:val="0"/>
      <w:marTop w:val="0"/>
      <w:marBottom w:val="0"/>
      <w:divBdr>
        <w:top w:val="none" w:sz="0" w:space="0" w:color="auto"/>
        <w:left w:val="none" w:sz="0" w:space="0" w:color="auto"/>
        <w:bottom w:val="none" w:sz="0" w:space="0" w:color="auto"/>
        <w:right w:val="none" w:sz="0" w:space="0" w:color="auto"/>
      </w:divBdr>
    </w:div>
    <w:div w:id="1836144833">
      <w:marLeft w:val="0"/>
      <w:marRight w:val="0"/>
      <w:marTop w:val="0"/>
      <w:marBottom w:val="0"/>
      <w:divBdr>
        <w:top w:val="none" w:sz="0" w:space="0" w:color="auto"/>
        <w:left w:val="none" w:sz="0" w:space="0" w:color="auto"/>
        <w:bottom w:val="none" w:sz="0" w:space="0" w:color="auto"/>
        <w:right w:val="none" w:sz="0" w:space="0" w:color="auto"/>
      </w:divBdr>
    </w:div>
    <w:div w:id="1836148390">
      <w:marLeft w:val="0"/>
      <w:marRight w:val="0"/>
      <w:marTop w:val="0"/>
      <w:marBottom w:val="0"/>
      <w:divBdr>
        <w:top w:val="none" w:sz="0" w:space="0" w:color="auto"/>
        <w:left w:val="none" w:sz="0" w:space="0" w:color="auto"/>
        <w:bottom w:val="none" w:sz="0" w:space="0" w:color="auto"/>
        <w:right w:val="none" w:sz="0" w:space="0" w:color="auto"/>
      </w:divBdr>
    </w:div>
    <w:div w:id="1836220020">
      <w:marLeft w:val="0"/>
      <w:marRight w:val="0"/>
      <w:marTop w:val="0"/>
      <w:marBottom w:val="0"/>
      <w:divBdr>
        <w:top w:val="none" w:sz="0" w:space="0" w:color="auto"/>
        <w:left w:val="none" w:sz="0" w:space="0" w:color="auto"/>
        <w:bottom w:val="none" w:sz="0" w:space="0" w:color="auto"/>
        <w:right w:val="none" w:sz="0" w:space="0" w:color="auto"/>
      </w:divBdr>
    </w:div>
    <w:div w:id="1836342137">
      <w:marLeft w:val="0"/>
      <w:marRight w:val="0"/>
      <w:marTop w:val="0"/>
      <w:marBottom w:val="0"/>
      <w:divBdr>
        <w:top w:val="none" w:sz="0" w:space="0" w:color="auto"/>
        <w:left w:val="none" w:sz="0" w:space="0" w:color="auto"/>
        <w:bottom w:val="none" w:sz="0" w:space="0" w:color="auto"/>
        <w:right w:val="none" w:sz="0" w:space="0" w:color="auto"/>
      </w:divBdr>
    </w:div>
    <w:div w:id="1836795182">
      <w:marLeft w:val="0"/>
      <w:marRight w:val="0"/>
      <w:marTop w:val="0"/>
      <w:marBottom w:val="0"/>
      <w:divBdr>
        <w:top w:val="none" w:sz="0" w:space="0" w:color="auto"/>
        <w:left w:val="none" w:sz="0" w:space="0" w:color="auto"/>
        <w:bottom w:val="none" w:sz="0" w:space="0" w:color="auto"/>
        <w:right w:val="none" w:sz="0" w:space="0" w:color="auto"/>
      </w:divBdr>
    </w:div>
    <w:div w:id="1836993422">
      <w:marLeft w:val="0"/>
      <w:marRight w:val="0"/>
      <w:marTop w:val="0"/>
      <w:marBottom w:val="0"/>
      <w:divBdr>
        <w:top w:val="none" w:sz="0" w:space="0" w:color="auto"/>
        <w:left w:val="none" w:sz="0" w:space="0" w:color="auto"/>
        <w:bottom w:val="none" w:sz="0" w:space="0" w:color="auto"/>
        <w:right w:val="none" w:sz="0" w:space="0" w:color="auto"/>
      </w:divBdr>
    </w:div>
    <w:div w:id="1837185322">
      <w:marLeft w:val="0"/>
      <w:marRight w:val="0"/>
      <w:marTop w:val="0"/>
      <w:marBottom w:val="0"/>
      <w:divBdr>
        <w:top w:val="none" w:sz="0" w:space="0" w:color="auto"/>
        <w:left w:val="none" w:sz="0" w:space="0" w:color="auto"/>
        <w:bottom w:val="none" w:sz="0" w:space="0" w:color="auto"/>
        <w:right w:val="none" w:sz="0" w:space="0" w:color="auto"/>
      </w:divBdr>
    </w:div>
    <w:div w:id="1837769073">
      <w:marLeft w:val="0"/>
      <w:marRight w:val="0"/>
      <w:marTop w:val="0"/>
      <w:marBottom w:val="0"/>
      <w:divBdr>
        <w:top w:val="none" w:sz="0" w:space="0" w:color="auto"/>
        <w:left w:val="none" w:sz="0" w:space="0" w:color="auto"/>
        <w:bottom w:val="none" w:sz="0" w:space="0" w:color="auto"/>
        <w:right w:val="none" w:sz="0" w:space="0" w:color="auto"/>
      </w:divBdr>
    </w:div>
    <w:div w:id="1838495578">
      <w:marLeft w:val="0"/>
      <w:marRight w:val="0"/>
      <w:marTop w:val="0"/>
      <w:marBottom w:val="0"/>
      <w:divBdr>
        <w:top w:val="none" w:sz="0" w:space="0" w:color="auto"/>
        <w:left w:val="none" w:sz="0" w:space="0" w:color="auto"/>
        <w:bottom w:val="none" w:sz="0" w:space="0" w:color="auto"/>
        <w:right w:val="none" w:sz="0" w:space="0" w:color="auto"/>
      </w:divBdr>
    </w:div>
    <w:div w:id="1838810273">
      <w:marLeft w:val="0"/>
      <w:marRight w:val="0"/>
      <w:marTop w:val="0"/>
      <w:marBottom w:val="0"/>
      <w:divBdr>
        <w:top w:val="none" w:sz="0" w:space="0" w:color="auto"/>
        <w:left w:val="none" w:sz="0" w:space="0" w:color="auto"/>
        <w:bottom w:val="none" w:sz="0" w:space="0" w:color="auto"/>
        <w:right w:val="none" w:sz="0" w:space="0" w:color="auto"/>
      </w:divBdr>
    </w:div>
    <w:div w:id="1839081049">
      <w:marLeft w:val="0"/>
      <w:marRight w:val="0"/>
      <w:marTop w:val="0"/>
      <w:marBottom w:val="0"/>
      <w:divBdr>
        <w:top w:val="none" w:sz="0" w:space="0" w:color="auto"/>
        <w:left w:val="none" w:sz="0" w:space="0" w:color="auto"/>
        <w:bottom w:val="none" w:sz="0" w:space="0" w:color="auto"/>
        <w:right w:val="none" w:sz="0" w:space="0" w:color="auto"/>
      </w:divBdr>
    </w:div>
    <w:div w:id="1839809430">
      <w:marLeft w:val="0"/>
      <w:marRight w:val="0"/>
      <w:marTop w:val="0"/>
      <w:marBottom w:val="0"/>
      <w:divBdr>
        <w:top w:val="none" w:sz="0" w:space="0" w:color="auto"/>
        <w:left w:val="none" w:sz="0" w:space="0" w:color="auto"/>
        <w:bottom w:val="none" w:sz="0" w:space="0" w:color="auto"/>
        <w:right w:val="none" w:sz="0" w:space="0" w:color="auto"/>
      </w:divBdr>
    </w:div>
    <w:div w:id="1839885271">
      <w:marLeft w:val="0"/>
      <w:marRight w:val="0"/>
      <w:marTop w:val="0"/>
      <w:marBottom w:val="0"/>
      <w:divBdr>
        <w:top w:val="none" w:sz="0" w:space="0" w:color="auto"/>
        <w:left w:val="none" w:sz="0" w:space="0" w:color="auto"/>
        <w:bottom w:val="none" w:sz="0" w:space="0" w:color="auto"/>
        <w:right w:val="none" w:sz="0" w:space="0" w:color="auto"/>
      </w:divBdr>
    </w:div>
    <w:div w:id="1839925809">
      <w:marLeft w:val="0"/>
      <w:marRight w:val="0"/>
      <w:marTop w:val="0"/>
      <w:marBottom w:val="0"/>
      <w:divBdr>
        <w:top w:val="none" w:sz="0" w:space="0" w:color="auto"/>
        <w:left w:val="none" w:sz="0" w:space="0" w:color="auto"/>
        <w:bottom w:val="none" w:sz="0" w:space="0" w:color="auto"/>
        <w:right w:val="none" w:sz="0" w:space="0" w:color="auto"/>
      </w:divBdr>
    </w:div>
    <w:div w:id="1840347024">
      <w:marLeft w:val="0"/>
      <w:marRight w:val="0"/>
      <w:marTop w:val="0"/>
      <w:marBottom w:val="0"/>
      <w:divBdr>
        <w:top w:val="none" w:sz="0" w:space="0" w:color="auto"/>
        <w:left w:val="none" w:sz="0" w:space="0" w:color="auto"/>
        <w:bottom w:val="none" w:sz="0" w:space="0" w:color="auto"/>
        <w:right w:val="none" w:sz="0" w:space="0" w:color="auto"/>
      </w:divBdr>
    </w:div>
    <w:div w:id="1840390889">
      <w:marLeft w:val="0"/>
      <w:marRight w:val="0"/>
      <w:marTop w:val="0"/>
      <w:marBottom w:val="0"/>
      <w:divBdr>
        <w:top w:val="none" w:sz="0" w:space="0" w:color="auto"/>
        <w:left w:val="none" w:sz="0" w:space="0" w:color="auto"/>
        <w:bottom w:val="none" w:sz="0" w:space="0" w:color="auto"/>
        <w:right w:val="none" w:sz="0" w:space="0" w:color="auto"/>
      </w:divBdr>
    </w:div>
    <w:div w:id="1840659964">
      <w:marLeft w:val="0"/>
      <w:marRight w:val="0"/>
      <w:marTop w:val="0"/>
      <w:marBottom w:val="0"/>
      <w:divBdr>
        <w:top w:val="none" w:sz="0" w:space="0" w:color="auto"/>
        <w:left w:val="none" w:sz="0" w:space="0" w:color="auto"/>
        <w:bottom w:val="none" w:sz="0" w:space="0" w:color="auto"/>
        <w:right w:val="none" w:sz="0" w:space="0" w:color="auto"/>
      </w:divBdr>
    </w:div>
    <w:div w:id="1840660709">
      <w:marLeft w:val="0"/>
      <w:marRight w:val="0"/>
      <w:marTop w:val="0"/>
      <w:marBottom w:val="0"/>
      <w:divBdr>
        <w:top w:val="none" w:sz="0" w:space="0" w:color="auto"/>
        <w:left w:val="none" w:sz="0" w:space="0" w:color="auto"/>
        <w:bottom w:val="none" w:sz="0" w:space="0" w:color="auto"/>
        <w:right w:val="none" w:sz="0" w:space="0" w:color="auto"/>
      </w:divBdr>
    </w:div>
    <w:div w:id="1841001416">
      <w:marLeft w:val="0"/>
      <w:marRight w:val="0"/>
      <w:marTop w:val="0"/>
      <w:marBottom w:val="0"/>
      <w:divBdr>
        <w:top w:val="none" w:sz="0" w:space="0" w:color="auto"/>
        <w:left w:val="none" w:sz="0" w:space="0" w:color="auto"/>
        <w:bottom w:val="none" w:sz="0" w:space="0" w:color="auto"/>
        <w:right w:val="none" w:sz="0" w:space="0" w:color="auto"/>
      </w:divBdr>
    </w:div>
    <w:div w:id="1841196748">
      <w:marLeft w:val="0"/>
      <w:marRight w:val="0"/>
      <w:marTop w:val="0"/>
      <w:marBottom w:val="0"/>
      <w:divBdr>
        <w:top w:val="none" w:sz="0" w:space="0" w:color="auto"/>
        <w:left w:val="none" w:sz="0" w:space="0" w:color="auto"/>
        <w:bottom w:val="none" w:sz="0" w:space="0" w:color="auto"/>
        <w:right w:val="none" w:sz="0" w:space="0" w:color="auto"/>
      </w:divBdr>
    </w:div>
    <w:div w:id="1842042808">
      <w:marLeft w:val="0"/>
      <w:marRight w:val="0"/>
      <w:marTop w:val="0"/>
      <w:marBottom w:val="0"/>
      <w:divBdr>
        <w:top w:val="none" w:sz="0" w:space="0" w:color="auto"/>
        <w:left w:val="none" w:sz="0" w:space="0" w:color="auto"/>
        <w:bottom w:val="none" w:sz="0" w:space="0" w:color="auto"/>
        <w:right w:val="none" w:sz="0" w:space="0" w:color="auto"/>
      </w:divBdr>
    </w:div>
    <w:div w:id="1842769763">
      <w:marLeft w:val="0"/>
      <w:marRight w:val="0"/>
      <w:marTop w:val="0"/>
      <w:marBottom w:val="0"/>
      <w:divBdr>
        <w:top w:val="none" w:sz="0" w:space="0" w:color="auto"/>
        <w:left w:val="none" w:sz="0" w:space="0" w:color="auto"/>
        <w:bottom w:val="none" w:sz="0" w:space="0" w:color="auto"/>
        <w:right w:val="none" w:sz="0" w:space="0" w:color="auto"/>
      </w:divBdr>
    </w:div>
    <w:div w:id="1843163367">
      <w:marLeft w:val="0"/>
      <w:marRight w:val="0"/>
      <w:marTop w:val="0"/>
      <w:marBottom w:val="0"/>
      <w:divBdr>
        <w:top w:val="none" w:sz="0" w:space="0" w:color="auto"/>
        <w:left w:val="none" w:sz="0" w:space="0" w:color="auto"/>
        <w:bottom w:val="none" w:sz="0" w:space="0" w:color="auto"/>
        <w:right w:val="none" w:sz="0" w:space="0" w:color="auto"/>
      </w:divBdr>
    </w:div>
    <w:div w:id="1844052246">
      <w:marLeft w:val="0"/>
      <w:marRight w:val="0"/>
      <w:marTop w:val="0"/>
      <w:marBottom w:val="0"/>
      <w:divBdr>
        <w:top w:val="none" w:sz="0" w:space="0" w:color="auto"/>
        <w:left w:val="none" w:sz="0" w:space="0" w:color="auto"/>
        <w:bottom w:val="none" w:sz="0" w:space="0" w:color="auto"/>
        <w:right w:val="none" w:sz="0" w:space="0" w:color="auto"/>
      </w:divBdr>
    </w:div>
    <w:div w:id="1844127044">
      <w:marLeft w:val="0"/>
      <w:marRight w:val="0"/>
      <w:marTop w:val="0"/>
      <w:marBottom w:val="0"/>
      <w:divBdr>
        <w:top w:val="none" w:sz="0" w:space="0" w:color="auto"/>
        <w:left w:val="none" w:sz="0" w:space="0" w:color="auto"/>
        <w:bottom w:val="none" w:sz="0" w:space="0" w:color="auto"/>
        <w:right w:val="none" w:sz="0" w:space="0" w:color="auto"/>
      </w:divBdr>
    </w:div>
    <w:div w:id="1844511255">
      <w:marLeft w:val="0"/>
      <w:marRight w:val="0"/>
      <w:marTop w:val="0"/>
      <w:marBottom w:val="0"/>
      <w:divBdr>
        <w:top w:val="none" w:sz="0" w:space="0" w:color="auto"/>
        <w:left w:val="none" w:sz="0" w:space="0" w:color="auto"/>
        <w:bottom w:val="none" w:sz="0" w:space="0" w:color="auto"/>
        <w:right w:val="none" w:sz="0" w:space="0" w:color="auto"/>
      </w:divBdr>
    </w:div>
    <w:div w:id="1844515244">
      <w:marLeft w:val="0"/>
      <w:marRight w:val="0"/>
      <w:marTop w:val="0"/>
      <w:marBottom w:val="0"/>
      <w:divBdr>
        <w:top w:val="none" w:sz="0" w:space="0" w:color="auto"/>
        <w:left w:val="none" w:sz="0" w:space="0" w:color="auto"/>
        <w:bottom w:val="none" w:sz="0" w:space="0" w:color="auto"/>
        <w:right w:val="none" w:sz="0" w:space="0" w:color="auto"/>
      </w:divBdr>
    </w:div>
    <w:div w:id="1844583790">
      <w:marLeft w:val="0"/>
      <w:marRight w:val="0"/>
      <w:marTop w:val="0"/>
      <w:marBottom w:val="0"/>
      <w:divBdr>
        <w:top w:val="none" w:sz="0" w:space="0" w:color="auto"/>
        <w:left w:val="none" w:sz="0" w:space="0" w:color="auto"/>
        <w:bottom w:val="none" w:sz="0" w:space="0" w:color="auto"/>
        <w:right w:val="none" w:sz="0" w:space="0" w:color="auto"/>
      </w:divBdr>
    </w:div>
    <w:div w:id="1844660280">
      <w:marLeft w:val="0"/>
      <w:marRight w:val="0"/>
      <w:marTop w:val="0"/>
      <w:marBottom w:val="0"/>
      <w:divBdr>
        <w:top w:val="none" w:sz="0" w:space="0" w:color="auto"/>
        <w:left w:val="none" w:sz="0" w:space="0" w:color="auto"/>
        <w:bottom w:val="none" w:sz="0" w:space="0" w:color="auto"/>
        <w:right w:val="none" w:sz="0" w:space="0" w:color="auto"/>
      </w:divBdr>
    </w:div>
    <w:div w:id="1844662427">
      <w:marLeft w:val="0"/>
      <w:marRight w:val="0"/>
      <w:marTop w:val="0"/>
      <w:marBottom w:val="0"/>
      <w:divBdr>
        <w:top w:val="none" w:sz="0" w:space="0" w:color="auto"/>
        <w:left w:val="none" w:sz="0" w:space="0" w:color="auto"/>
        <w:bottom w:val="none" w:sz="0" w:space="0" w:color="auto"/>
        <w:right w:val="none" w:sz="0" w:space="0" w:color="auto"/>
      </w:divBdr>
    </w:div>
    <w:div w:id="1845052138">
      <w:marLeft w:val="0"/>
      <w:marRight w:val="0"/>
      <w:marTop w:val="0"/>
      <w:marBottom w:val="0"/>
      <w:divBdr>
        <w:top w:val="none" w:sz="0" w:space="0" w:color="auto"/>
        <w:left w:val="none" w:sz="0" w:space="0" w:color="auto"/>
        <w:bottom w:val="none" w:sz="0" w:space="0" w:color="auto"/>
        <w:right w:val="none" w:sz="0" w:space="0" w:color="auto"/>
      </w:divBdr>
    </w:div>
    <w:div w:id="1845170337">
      <w:marLeft w:val="0"/>
      <w:marRight w:val="0"/>
      <w:marTop w:val="0"/>
      <w:marBottom w:val="0"/>
      <w:divBdr>
        <w:top w:val="none" w:sz="0" w:space="0" w:color="auto"/>
        <w:left w:val="none" w:sz="0" w:space="0" w:color="auto"/>
        <w:bottom w:val="none" w:sz="0" w:space="0" w:color="auto"/>
        <w:right w:val="none" w:sz="0" w:space="0" w:color="auto"/>
      </w:divBdr>
    </w:div>
    <w:div w:id="1845365663">
      <w:marLeft w:val="0"/>
      <w:marRight w:val="0"/>
      <w:marTop w:val="0"/>
      <w:marBottom w:val="0"/>
      <w:divBdr>
        <w:top w:val="none" w:sz="0" w:space="0" w:color="auto"/>
        <w:left w:val="none" w:sz="0" w:space="0" w:color="auto"/>
        <w:bottom w:val="none" w:sz="0" w:space="0" w:color="auto"/>
        <w:right w:val="none" w:sz="0" w:space="0" w:color="auto"/>
      </w:divBdr>
    </w:div>
    <w:div w:id="1846358471">
      <w:marLeft w:val="0"/>
      <w:marRight w:val="0"/>
      <w:marTop w:val="0"/>
      <w:marBottom w:val="0"/>
      <w:divBdr>
        <w:top w:val="none" w:sz="0" w:space="0" w:color="auto"/>
        <w:left w:val="none" w:sz="0" w:space="0" w:color="auto"/>
        <w:bottom w:val="none" w:sz="0" w:space="0" w:color="auto"/>
        <w:right w:val="none" w:sz="0" w:space="0" w:color="auto"/>
      </w:divBdr>
    </w:div>
    <w:div w:id="1847210292">
      <w:marLeft w:val="0"/>
      <w:marRight w:val="0"/>
      <w:marTop w:val="0"/>
      <w:marBottom w:val="0"/>
      <w:divBdr>
        <w:top w:val="none" w:sz="0" w:space="0" w:color="auto"/>
        <w:left w:val="none" w:sz="0" w:space="0" w:color="auto"/>
        <w:bottom w:val="none" w:sz="0" w:space="0" w:color="auto"/>
        <w:right w:val="none" w:sz="0" w:space="0" w:color="auto"/>
      </w:divBdr>
    </w:div>
    <w:div w:id="1848403957">
      <w:marLeft w:val="0"/>
      <w:marRight w:val="0"/>
      <w:marTop w:val="0"/>
      <w:marBottom w:val="0"/>
      <w:divBdr>
        <w:top w:val="none" w:sz="0" w:space="0" w:color="auto"/>
        <w:left w:val="none" w:sz="0" w:space="0" w:color="auto"/>
        <w:bottom w:val="none" w:sz="0" w:space="0" w:color="auto"/>
        <w:right w:val="none" w:sz="0" w:space="0" w:color="auto"/>
      </w:divBdr>
    </w:div>
    <w:div w:id="1849058678">
      <w:marLeft w:val="0"/>
      <w:marRight w:val="0"/>
      <w:marTop w:val="0"/>
      <w:marBottom w:val="0"/>
      <w:divBdr>
        <w:top w:val="none" w:sz="0" w:space="0" w:color="auto"/>
        <w:left w:val="none" w:sz="0" w:space="0" w:color="auto"/>
        <w:bottom w:val="none" w:sz="0" w:space="0" w:color="auto"/>
        <w:right w:val="none" w:sz="0" w:space="0" w:color="auto"/>
      </w:divBdr>
    </w:div>
    <w:div w:id="1849245671">
      <w:marLeft w:val="0"/>
      <w:marRight w:val="0"/>
      <w:marTop w:val="0"/>
      <w:marBottom w:val="0"/>
      <w:divBdr>
        <w:top w:val="none" w:sz="0" w:space="0" w:color="auto"/>
        <w:left w:val="none" w:sz="0" w:space="0" w:color="auto"/>
        <w:bottom w:val="none" w:sz="0" w:space="0" w:color="auto"/>
        <w:right w:val="none" w:sz="0" w:space="0" w:color="auto"/>
      </w:divBdr>
    </w:div>
    <w:div w:id="1849322753">
      <w:marLeft w:val="0"/>
      <w:marRight w:val="0"/>
      <w:marTop w:val="0"/>
      <w:marBottom w:val="0"/>
      <w:divBdr>
        <w:top w:val="none" w:sz="0" w:space="0" w:color="auto"/>
        <w:left w:val="none" w:sz="0" w:space="0" w:color="auto"/>
        <w:bottom w:val="none" w:sz="0" w:space="0" w:color="auto"/>
        <w:right w:val="none" w:sz="0" w:space="0" w:color="auto"/>
      </w:divBdr>
    </w:div>
    <w:div w:id="1851017395">
      <w:marLeft w:val="0"/>
      <w:marRight w:val="0"/>
      <w:marTop w:val="0"/>
      <w:marBottom w:val="0"/>
      <w:divBdr>
        <w:top w:val="none" w:sz="0" w:space="0" w:color="auto"/>
        <w:left w:val="none" w:sz="0" w:space="0" w:color="auto"/>
        <w:bottom w:val="none" w:sz="0" w:space="0" w:color="auto"/>
        <w:right w:val="none" w:sz="0" w:space="0" w:color="auto"/>
      </w:divBdr>
    </w:div>
    <w:div w:id="1851022374">
      <w:marLeft w:val="0"/>
      <w:marRight w:val="0"/>
      <w:marTop w:val="0"/>
      <w:marBottom w:val="0"/>
      <w:divBdr>
        <w:top w:val="none" w:sz="0" w:space="0" w:color="auto"/>
        <w:left w:val="none" w:sz="0" w:space="0" w:color="auto"/>
        <w:bottom w:val="none" w:sz="0" w:space="0" w:color="auto"/>
        <w:right w:val="none" w:sz="0" w:space="0" w:color="auto"/>
      </w:divBdr>
    </w:div>
    <w:div w:id="1851869283">
      <w:marLeft w:val="0"/>
      <w:marRight w:val="0"/>
      <w:marTop w:val="0"/>
      <w:marBottom w:val="0"/>
      <w:divBdr>
        <w:top w:val="none" w:sz="0" w:space="0" w:color="auto"/>
        <w:left w:val="none" w:sz="0" w:space="0" w:color="auto"/>
        <w:bottom w:val="none" w:sz="0" w:space="0" w:color="auto"/>
        <w:right w:val="none" w:sz="0" w:space="0" w:color="auto"/>
      </w:divBdr>
    </w:div>
    <w:div w:id="1852836210">
      <w:marLeft w:val="0"/>
      <w:marRight w:val="0"/>
      <w:marTop w:val="0"/>
      <w:marBottom w:val="0"/>
      <w:divBdr>
        <w:top w:val="none" w:sz="0" w:space="0" w:color="auto"/>
        <w:left w:val="none" w:sz="0" w:space="0" w:color="auto"/>
        <w:bottom w:val="none" w:sz="0" w:space="0" w:color="auto"/>
        <w:right w:val="none" w:sz="0" w:space="0" w:color="auto"/>
      </w:divBdr>
    </w:div>
    <w:div w:id="1852836743">
      <w:marLeft w:val="0"/>
      <w:marRight w:val="0"/>
      <w:marTop w:val="0"/>
      <w:marBottom w:val="0"/>
      <w:divBdr>
        <w:top w:val="none" w:sz="0" w:space="0" w:color="auto"/>
        <w:left w:val="none" w:sz="0" w:space="0" w:color="auto"/>
        <w:bottom w:val="none" w:sz="0" w:space="0" w:color="auto"/>
        <w:right w:val="none" w:sz="0" w:space="0" w:color="auto"/>
      </w:divBdr>
    </w:div>
    <w:div w:id="1852910476">
      <w:marLeft w:val="0"/>
      <w:marRight w:val="0"/>
      <w:marTop w:val="0"/>
      <w:marBottom w:val="0"/>
      <w:divBdr>
        <w:top w:val="none" w:sz="0" w:space="0" w:color="auto"/>
        <w:left w:val="none" w:sz="0" w:space="0" w:color="auto"/>
        <w:bottom w:val="none" w:sz="0" w:space="0" w:color="auto"/>
        <w:right w:val="none" w:sz="0" w:space="0" w:color="auto"/>
      </w:divBdr>
    </w:div>
    <w:div w:id="1853252066">
      <w:marLeft w:val="0"/>
      <w:marRight w:val="0"/>
      <w:marTop w:val="0"/>
      <w:marBottom w:val="0"/>
      <w:divBdr>
        <w:top w:val="none" w:sz="0" w:space="0" w:color="auto"/>
        <w:left w:val="none" w:sz="0" w:space="0" w:color="auto"/>
        <w:bottom w:val="none" w:sz="0" w:space="0" w:color="auto"/>
        <w:right w:val="none" w:sz="0" w:space="0" w:color="auto"/>
      </w:divBdr>
    </w:div>
    <w:div w:id="1853299981">
      <w:marLeft w:val="0"/>
      <w:marRight w:val="0"/>
      <w:marTop w:val="0"/>
      <w:marBottom w:val="0"/>
      <w:divBdr>
        <w:top w:val="none" w:sz="0" w:space="0" w:color="auto"/>
        <w:left w:val="none" w:sz="0" w:space="0" w:color="auto"/>
        <w:bottom w:val="none" w:sz="0" w:space="0" w:color="auto"/>
        <w:right w:val="none" w:sz="0" w:space="0" w:color="auto"/>
      </w:divBdr>
    </w:div>
    <w:div w:id="1853378134">
      <w:marLeft w:val="0"/>
      <w:marRight w:val="0"/>
      <w:marTop w:val="0"/>
      <w:marBottom w:val="0"/>
      <w:divBdr>
        <w:top w:val="none" w:sz="0" w:space="0" w:color="auto"/>
        <w:left w:val="none" w:sz="0" w:space="0" w:color="auto"/>
        <w:bottom w:val="none" w:sz="0" w:space="0" w:color="auto"/>
        <w:right w:val="none" w:sz="0" w:space="0" w:color="auto"/>
      </w:divBdr>
    </w:div>
    <w:div w:id="1854569652">
      <w:marLeft w:val="0"/>
      <w:marRight w:val="0"/>
      <w:marTop w:val="0"/>
      <w:marBottom w:val="0"/>
      <w:divBdr>
        <w:top w:val="none" w:sz="0" w:space="0" w:color="auto"/>
        <w:left w:val="none" w:sz="0" w:space="0" w:color="auto"/>
        <w:bottom w:val="none" w:sz="0" w:space="0" w:color="auto"/>
        <w:right w:val="none" w:sz="0" w:space="0" w:color="auto"/>
      </w:divBdr>
    </w:div>
    <w:div w:id="1854997233">
      <w:marLeft w:val="0"/>
      <w:marRight w:val="0"/>
      <w:marTop w:val="0"/>
      <w:marBottom w:val="0"/>
      <w:divBdr>
        <w:top w:val="none" w:sz="0" w:space="0" w:color="auto"/>
        <w:left w:val="none" w:sz="0" w:space="0" w:color="auto"/>
        <w:bottom w:val="none" w:sz="0" w:space="0" w:color="auto"/>
        <w:right w:val="none" w:sz="0" w:space="0" w:color="auto"/>
      </w:divBdr>
    </w:div>
    <w:div w:id="1855606199">
      <w:marLeft w:val="0"/>
      <w:marRight w:val="0"/>
      <w:marTop w:val="0"/>
      <w:marBottom w:val="0"/>
      <w:divBdr>
        <w:top w:val="none" w:sz="0" w:space="0" w:color="auto"/>
        <w:left w:val="none" w:sz="0" w:space="0" w:color="auto"/>
        <w:bottom w:val="none" w:sz="0" w:space="0" w:color="auto"/>
        <w:right w:val="none" w:sz="0" w:space="0" w:color="auto"/>
      </w:divBdr>
    </w:div>
    <w:div w:id="1855727726">
      <w:marLeft w:val="0"/>
      <w:marRight w:val="0"/>
      <w:marTop w:val="0"/>
      <w:marBottom w:val="0"/>
      <w:divBdr>
        <w:top w:val="none" w:sz="0" w:space="0" w:color="auto"/>
        <w:left w:val="none" w:sz="0" w:space="0" w:color="auto"/>
        <w:bottom w:val="none" w:sz="0" w:space="0" w:color="auto"/>
        <w:right w:val="none" w:sz="0" w:space="0" w:color="auto"/>
      </w:divBdr>
    </w:div>
    <w:div w:id="1856066317">
      <w:marLeft w:val="0"/>
      <w:marRight w:val="0"/>
      <w:marTop w:val="0"/>
      <w:marBottom w:val="0"/>
      <w:divBdr>
        <w:top w:val="none" w:sz="0" w:space="0" w:color="auto"/>
        <w:left w:val="none" w:sz="0" w:space="0" w:color="auto"/>
        <w:bottom w:val="none" w:sz="0" w:space="0" w:color="auto"/>
        <w:right w:val="none" w:sz="0" w:space="0" w:color="auto"/>
      </w:divBdr>
    </w:div>
    <w:div w:id="1856311423">
      <w:marLeft w:val="0"/>
      <w:marRight w:val="0"/>
      <w:marTop w:val="0"/>
      <w:marBottom w:val="0"/>
      <w:divBdr>
        <w:top w:val="none" w:sz="0" w:space="0" w:color="auto"/>
        <w:left w:val="none" w:sz="0" w:space="0" w:color="auto"/>
        <w:bottom w:val="none" w:sz="0" w:space="0" w:color="auto"/>
        <w:right w:val="none" w:sz="0" w:space="0" w:color="auto"/>
      </w:divBdr>
    </w:div>
    <w:div w:id="1856336359">
      <w:marLeft w:val="0"/>
      <w:marRight w:val="0"/>
      <w:marTop w:val="0"/>
      <w:marBottom w:val="0"/>
      <w:divBdr>
        <w:top w:val="none" w:sz="0" w:space="0" w:color="auto"/>
        <w:left w:val="none" w:sz="0" w:space="0" w:color="auto"/>
        <w:bottom w:val="none" w:sz="0" w:space="0" w:color="auto"/>
        <w:right w:val="none" w:sz="0" w:space="0" w:color="auto"/>
      </w:divBdr>
    </w:div>
    <w:div w:id="1856843952">
      <w:marLeft w:val="0"/>
      <w:marRight w:val="0"/>
      <w:marTop w:val="0"/>
      <w:marBottom w:val="0"/>
      <w:divBdr>
        <w:top w:val="none" w:sz="0" w:space="0" w:color="auto"/>
        <w:left w:val="none" w:sz="0" w:space="0" w:color="auto"/>
        <w:bottom w:val="none" w:sz="0" w:space="0" w:color="auto"/>
        <w:right w:val="none" w:sz="0" w:space="0" w:color="auto"/>
      </w:divBdr>
    </w:div>
    <w:div w:id="1856993704">
      <w:marLeft w:val="0"/>
      <w:marRight w:val="0"/>
      <w:marTop w:val="0"/>
      <w:marBottom w:val="0"/>
      <w:divBdr>
        <w:top w:val="none" w:sz="0" w:space="0" w:color="auto"/>
        <w:left w:val="none" w:sz="0" w:space="0" w:color="auto"/>
        <w:bottom w:val="none" w:sz="0" w:space="0" w:color="auto"/>
        <w:right w:val="none" w:sz="0" w:space="0" w:color="auto"/>
      </w:divBdr>
    </w:div>
    <w:div w:id="1857688460">
      <w:marLeft w:val="0"/>
      <w:marRight w:val="0"/>
      <w:marTop w:val="0"/>
      <w:marBottom w:val="0"/>
      <w:divBdr>
        <w:top w:val="none" w:sz="0" w:space="0" w:color="auto"/>
        <w:left w:val="none" w:sz="0" w:space="0" w:color="auto"/>
        <w:bottom w:val="none" w:sz="0" w:space="0" w:color="auto"/>
        <w:right w:val="none" w:sz="0" w:space="0" w:color="auto"/>
      </w:divBdr>
    </w:div>
    <w:div w:id="1858108926">
      <w:marLeft w:val="0"/>
      <w:marRight w:val="0"/>
      <w:marTop w:val="0"/>
      <w:marBottom w:val="0"/>
      <w:divBdr>
        <w:top w:val="none" w:sz="0" w:space="0" w:color="auto"/>
        <w:left w:val="none" w:sz="0" w:space="0" w:color="auto"/>
        <w:bottom w:val="none" w:sz="0" w:space="0" w:color="auto"/>
        <w:right w:val="none" w:sz="0" w:space="0" w:color="auto"/>
      </w:divBdr>
    </w:div>
    <w:div w:id="1858228291">
      <w:marLeft w:val="0"/>
      <w:marRight w:val="0"/>
      <w:marTop w:val="0"/>
      <w:marBottom w:val="0"/>
      <w:divBdr>
        <w:top w:val="none" w:sz="0" w:space="0" w:color="auto"/>
        <w:left w:val="none" w:sz="0" w:space="0" w:color="auto"/>
        <w:bottom w:val="none" w:sz="0" w:space="0" w:color="auto"/>
        <w:right w:val="none" w:sz="0" w:space="0" w:color="auto"/>
      </w:divBdr>
    </w:div>
    <w:div w:id="1860312052">
      <w:marLeft w:val="0"/>
      <w:marRight w:val="0"/>
      <w:marTop w:val="0"/>
      <w:marBottom w:val="0"/>
      <w:divBdr>
        <w:top w:val="none" w:sz="0" w:space="0" w:color="auto"/>
        <w:left w:val="none" w:sz="0" w:space="0" w:color="auto"/>
        <w:bottom w:val="none" w:sz="0" w:space="0" w:color="auto"/>
        <w:right w:val="none" w:sz="0" w:space="0" w:color="auto"/>
      </w:divBdr>
    </w:div>
    <w:div w:id="1860704688">
      <w:marLeft w:val="0"/>
      <w:marRight w:val="0"/>
      <w:marTop w:val="0"/>
      <w:marBottom w:val="0"/>
      <w:divBdr>
        <w:top w:val="none" w:sz="0" w:space="0" w:color="auto"/>
        <w:left w:val="none" w:sz="0" w:space="0" w:color="auto"/>
        <w:bottom w:val="none" w:sz="0" w:space="0" w:color="auto"/>
        <w:right w:val="none" w:sz="0" w:space="0" w:color="auto"/>
      </w:divBdr>
    </w:div>
    <w:div w:id="1860774045">
      <w:marLeft w:val="0"/>
      <w:marRight w:val="0"/>
      <w:marTop w:val="0"/>
      <w:marBottom w:val="0"/>
      <w:divBdr>
        <w:top w:val="none" w:sz="0" w:space="0" w:color="auto"/>
        <w:left w:val="none" w:sz="0" w:space="0" w:color="auto"/>
        <w:bottom w:val="none" w:sz="0" w:space="0" w:color="auto"/>
        <w:right w:val="none" w:sz="0" w:space="0" w:color="auto"/>
      </w:divBdr>
    </w:div>
    <w:div w:id="1861235531">
      <w:marLeft w:val="0"/>
      <w:marRight w:val="0"/>
      <w:marTop w:val="0"/>
      <w:marBottom w:val="0"/>
      <w:divBdr>
        <w:top w:val="none" w:sz="0" w:space="0" w:color="auto"/>
        <w:left w:val="none" w:sz="0" w:space="0" w:color="auto"/>
        <w:bottom w:val="none" w:sz="0" w:space="0" w:color="auto"/>
        <w:right w:val="none" w:sz="0" w:space="0" w:color="auto"/>
      </w:divBdr>
    </w:div>
    <w:div w:id="1861237363">
      <w:marLeft w:val="0"/>
      <w:marRight w:val="0"/>
      <w:marTop w:val="0"/>
      <w:marBottom w:val="0"/>
      <w:divBdr>
        <w:top w:val="none" w:sz="0" w:space="0" w:color="auto"/>
        <w:left w:val="none" w:sz="0" w:space="0" w:color="auto"/>
        <w:bottom w:val="none" w:sz="0" w:space="0" w:color="auto"/>
        <w:right w:val="none" w:sz="0" w:space="0" w:color="auto"/>
      </w:divBdr>
    </w:div>
    <w:div w:id="1861312517">
      <w:marLeft w:val="0"/>
      <w:marRight w:val="0"/>
      <w:marTop w:val="0"/>
      <w:marBottom w:val="0"/>
      <w:divBdr>
        <w:top w:val="none" w:sz="0" w:space="0" w:color="auto"/>
        <w:left w:val="none" w:sz="0" w:space="0" w:color="auto"/>
        <w:bottom w:val="none" w:sz="0" w:space="0" w:color="auto"/>
        <w:right w:val="none" w:sz="0" w:space="0" w:color="auto"/>
      </w:divBdr>
    </w:div>
    <w:div w:id="1861696756">
      <w:marLeft w:val="0"/>
      <w:marRight w:val="0"/>
      <w:marTop w:val="0"/>
      <w:marBottom w:val="0"/>
      <w:divBdr>
        <w:top w:val="none" w:sz="0" w:space="0" w:color="auto"/>
        <w:left w:val="none" w:sz="0" w:space="0" w:color="auto"/>
        <w:bottom w:val="none" w:sz="0" w:space="0" w:color="auto"/>
        <w:right w:val="none" w:sz="0" w:space="0" w:color="auto"/>
      </w:divBdr>
    </w:div>
    <w:div w:id="1862013199">
      <w:marLeft w:val="0"/>
      <w:marRight w:val="0"/>
      <w:marTop w:val="0"/>
      <w:marBottom w:val="0"/>
      <w:divBdr>
        <w:top w:val="none" w:sz="0" w:space="0" w:color="auto"/>
        <w:left w:val="none" w:sz="0" w:space="0" w:color="auto"/>
        <w:bottom w:val="none" w:sz="0" w:space="0" w:color="auto"/>
        <w:right w:val="none" w:sz="0" w:space="0" w:color="auto"/>
      </w:divBdr>
    </w:div>
    <w:div w:id="1862356963">
      <w:marLeft w:val="0"/>
      <w:marRight w:val="0"/>
      <w:marTop w:val="0"/>
      <w:marBottom w:val="0"/>
      <w:divBdr>
        <w:top w:val="none" w:sz="0" w:space="0" w:color="auto"/>
        <w:left w:val="none" w:sz="0" w:space="0" w:color="auto"/>
        <w:bottom w:val="none" w:sz="0" w:space="0" w:color="auto"/>
        <w:right w:val="none" w:sz="0" w:space="0" w:color="auto"/>
      </w:divBdr>
    </w:div>
    <w:div w:id="1862623976">
      <w:marLeft w:val="0"/>
      <w:marRight w:val="0"/>
      <w:marTop w:val="0"/>
      <w:marBottom w:val="0"/>
      <w:divBdr>
        <w:top w:val="none" w:sz="0" w:space="0" w:color="auto"/>
        <w:left w:val="none" w:sz="0" w:space="0" w:color="auto"/>
        <w:bottom w:val="none" w:sz="0" w:space="0" w:color="auto"/>
        <w:right w:val="none" w:sz="0" w:space="0" w:color="auto"/>
      </w:divBdr>
    </w:div>
    <w:div w:id="1864049275">
      <w:marLeft w:val="0"/>
      <w:marRight w:val="0"/>
      <w:marTop w:val="0"/>
      <w:marBottom w:val="0"/>
      <w:divBdr>
        <w:top w:val="none" w:sz="0" w:space="0" w:color="auto"/>
        <w:left w:val="none" w:sz="0" w:space="0" w:color="auto"/>
        <w:bottom w:val="none" w:sz="0" w:space="0" w:color="auto"/>
        <w:right w:val="none" w:sz="0" w:space="0" w:color="auto"/>
      </w:divBdr>
    </w:div>
    <w:div w:id="1864395926">
      <w:marLeft w:val="0"/>
      <w:marRight w:val="0"/>
      <w:marTop w:val="0"/>
      <w:marBottom w:val="0"/>
      <w:divBdr>
        <w:top w:val="none" w:sz="0" w:space="0" w:color="auto"/>
        <w:left w:val="none" w:sz="0" w:space="0" w:color="auto"/>
        <w:bottom w:val="none" w:sz="0" w:space="0" w:color="auto"/>
        <w:right w:val="none" w:sz="0" w:space="0" w:color="auto"/>
      </w:divBdr>
    </w:div>
    <w:div w:id="1865315428">
      <w:marLeft w:val="0"/>
      <w:marRight w:val="0"/>
      <w:marTop w:val="0"/>
      <w:marBottom w:val="0"/>
      <w:divBdr>
        <w:top w:val="none" w:sz="0" w:space="0" w:color="auto"/>
        <w:left w:val="none" w:sz="0" w:space="0" w:color="auto"/>
        <w:bottom w:val="none" w:sz="0" w:space="0" w:color="auto"/>
        <w:right w:val="none" w:sz="0" w:space="0" w:color="auto"/>
      </w:divBdr>
    </w:div>
    <w:div w:id="1865442205">
      <w:marLeft w:val="0"/>
      <w:marRight w:val="0"/>
      <w:marTop w:val="0"/>
      <w:marBottom w:val="0"/>
      <w:divBdr>
        <w:top w:val="none" w:sz="0" w:space="0" w:color="auto"/>
        <w:left w:val="none" w:sz="0" w:space="0" w:color="auto"/>
        <w:bottom w:val="none" w:sz="0" w:space="0" w:color="auto"/>
        <w:right w:val="none" w:sz="0" w:space="0" w:color="auto"/>
      </w:divBdr>
    </w:div>
    <w:div w:id="1866940204">
      <w:marLeft w:val="0"/>
      <w:marRight w:val="0"/>
      <w:marTop w:val="0"/>
      <w:marBottom w:val="0"/>
      <w:divBdr>
        <w:top w:val="none" w:sz="0" w:space="0" w:color="auto"/>
        <w:left w:val="none" w:sz="0" w:space="0" w:color="auto"/>
        <w:bottom w:val="none" w:sz="0" w:space="0" w:color="auto"/>
        <w:right w:val="none" w:sz="0" w:space="0" w:color="auto"/>
      </w:divBdr>
    </w:div>
    <w:div w:id="1866942113">
      <w:marLeft w:val="0"/>
      <w:marRight w:val="0"/>
      <w:marTop w:val="0"/>
      <w:marBottom w:val="0"/>
      <w:divBdr>
        <w:top w:val="none" w:sz="0" w:space="0" w:color="auto"/>
        <w:left w:val="none" w:sz="0" w:space="0" w:color="auto"/>
        <w:bottom w:val="none" w:sz="0" w:space="0" w:color="auto"/>
        <w:right w:val="none" w:sz="0" w:space="0" w:color="auto"/>
      </w:divBdr>
    </w:div>
    <w:div w:id="1867209196">
      <w:marLeft w:val="0"/>
      <w:marRight w:val="0"/>
      <w:marTop w:val="0"/>
      <w:marBottom w:val="0"/>
      <w:divBdr>
        <w:top w:val="none" w:sz="0" w:space="0" w:color="auto"/>
        <w:left w:val="none" w:sz="0" w:space="0" w:color="auto"/>
        <w:bottom w:val="none" w:sz="0" w:space="0" w:color="auto"/>
        <w:right w:val="none" w:sz="0" w:space="0" w:color="auto"/>
      </w:divBdr>
    </w:div>
    <w:div w:id="1867211848">
      <w:marLeft w:val="0"/>
      <w:marRight w:val="0"/>
      <w:marTop w:val="0"/>
      <w:marBottom w:val="0"/>
      <w:divBdr>
        <w:top w:val="none" w:sz="0" w:space="0" w:color="auto"/>
        <w:left w:val="none" w:sz="0" w:space="0" w:color="auto"/>
        <w:bottom w:val="none" w:sz="0" w:space="0" w:color="auto"/>
        <w:right w:val="none" w:sz="0" w:space="0" w:color="auto"/>
      </w:divBdr>
    </w:div>
    <w:div w:id="1867405756">
      <w:marLeft w:val="0"/>
      <w:marRight w:val="0"/>
      <w:marTop w:val="0"/>
      <w:marBottom w:val="0"/>
      <w:divBdr>
        <w:top w:val="none" w:sz="0" w:space="0" w:color="auto"/>
        <w:left w:val="none" w:sz="0" w:space="0" w:color="auto"/>
        <w:bottom w:val="none" w:sz="0" w:space="0" w:color="auto"/>
        <w:right w:val="none" w:sz="0" w:space="0" w:color="auto"/>
      </w:divBdr>
    </w:div>
    <w:div w:id="1868327291">
      <w:marLeft w:val="0"/>
      <w:marRight w:val="0"/>
      <w:marTop w:val="0"/>
      <w:marBottom w:val="0"/>
      <w:divBdr>
        <w:top w:val="none" w:sz="0" w:space="0" w:color="auto"/>
        <w:left w:val="none" w:sz="0" w:space="0" w:color="auto"/>
        <w:bottom w:val="none" w:sz="0" w:space="0" w:color="auto"/>
        <w:right w:val="none" w:sz="0" w:space="0" w:color="auto"/>
      </w:divBdr>
    </w:div>
    <w:div w:id="1868374883">
      <w:marLeft w:val="0"/>
      <w:marRight w:val="0"/>
      <w:marTop w:val="0"/>
      <w:marBottom w:val="0"/>
      <w:divBdr>
        <w:top w:val="none" w:sz="0" w:space="0" w:color="auto"/>
        <w:left w:val="none" w:sz="0" w:space="0" w:color="auto"/>
        <w:bottom w:val="none" w:sz="0" w:space="0" w:color="auto"/>
        <w:right w:val="none" w:sz="0" w:space="0" w:color="auto"/>
      </w:divBdr>
    </w:div>
    <w:div w:id="1868905643">
      <w:marLeft w:val="0"/>
      <w:marRight w:val="0"/>
      <w:marTop w:val="0"/>
      <w:marBottom w:val="0"/>
      <w:divBdr>
        <w:top w:val="none" w:sz="0" w:space="0" w:color="auto"/>
        <w:left w:val="none" w:sz="0" w:space="0" w:color="auto"/>
        <w:bottom w:val="none" w:sz="0" w:space="0" w:color="auto"/>
        <w:right w:val="none" w:sz="0" w:space="0" w:color="auto"/>
      </w:divBdr>
    </w:div>
    <w:div w:id="1869293812">
      <w:marLeft w:val="0"/>
      <w:marRight w:val="0"/>
      <w:marTop w:val="0"/>
      <w:marBottom w:val="0"/>
      <w:divBdr>
        <w:top w:val="none" w:sz="0" w:space="0" w:color="auto"/>
        <w:left w:val="none" w:sz="0" w:space="0" w:color="auto"/>
        <w:bottom w:val="none" w:sz="0" w:space="0" w:color="auto"/>
        <w:right w:val="none" w:sz="0" w:space="0" w:color="auto"/>
      </w:divBdr>
    </w:div>
    <w:div w:id="1869416374">
      <w:marLeft w:val="0"/>
      <w:marRight w:val="0"/>
      <w:marTop w:val="0"/>
      <w:marBottom w:val="0"/>
      <w:divBdr>
        <w:top w:val="none" w:sz="0" w:space="0" w:color="auto"/>
        <w:left w:val="none" w:sz="0" w:space="0" w:color="auto"/>
        <w:bottom w:val="none" w:sz="0" w:space="0" w:color="auto"/>
        <w:right w:val="none" w:sz="0" w:space="0" w:color="auto"/>
      </w:divBdr>
    </w:div>
    <w:div w:id="1869682810">
      <w:marLeft w:val="0"/>
      <w:marRight w:val="0"/>
      <w:marTop w:val="0"/>
      <w:marBottom w:val="0"/>
      <w:divBdr>
        <w:top w:val="none" w:sz="0" w:space="0" w:color="auto"/>
        <w:left w:val="none" w:sz="0" w:space="0" w:color="auto"/>
        <w:bottom w:val="none" w:sz="0" w:space="0" w:color="auto"/>
        <w:right w:val="none" w:sz="0" w:space="0" w:color="auto"/>
      </w:divBdr>
    </w:div>
    <w:div w:id="1869947194">
      <w:marLeft w:val="0"/>
      <w:marRight w:val="0"/>
      <w:marTop w:val="0"/>
      <w:marBottom w:val="0"/>
      <w:divBdr>
        <w:top w:val="none" w:sz="0" w:space="0" w:color="auto"/>
        <w:left w:val="none" w:sz="0" w:space="0" w:color="auto"/>
        <w:bottom w:val="none" w:sz="0" w:space="0" w:color="auto"/>
        <w:right w:val="none" w:sz="0" w:space="0" w:color="auto"/>
      </w:divBdr>
    </w:div>
    <w:div w:id="1870222496">
      <w:marLeft w:val="0"/>
      <w:marRight w:val="0"/>
      <w:marTop w:val="0"/>
      <w:marBottom w:val="0"/>
      <w:divBdr>
        <w:top w:val="none" w:sz="0" w:space="0" w:color="auto"/>
        <w:left w:val="none" w:sz="0" w:space="0" w:color="auto"/>
        <w:bottom w:val="none" w:sz="0" w:space="0" w:color="auto"/>
        <w:right w:val="none" w:sz="0" w:space="0" w:color="auto"/>
      </w:divBdr>
    </w:div>
    <w:div w:id="1870341235">
      <w:marLeft w:val="0"/>
      <w:marRight w:val="0"/>
      <w:marTop w:val="0"/>
      <w:marBottom w:val="0"/>
      <w:divBdr>
        <w:top w:val="none" w:sz="0" w:space="0" w:color="auto"/>
        <w:left w:val="none" w:sz="0" w:space="0" w:color="auto"/>
        <w:bottom w:val="none" w:sz="0" w:space="0" w:color="auto"/>
        <w:right w:val="none" w:sz="0" w:space="0" w:color="auto"/>
      </w:divBdr>
    </w:div>
    <w:div w:id="1870487429">
      <w:marLeft w:val="0"/>
      <w:marRight w:val="0"/>
      <w:marTop w:val="0"/>
      <w:marBottom w:val="0"/>
      <w:divBdr>
        <w:top w:val="none" w:sz="0" w:space="0" w:color="auto"/>
        <w:left w:val="none" w:sz="0" w:space="0" w:color="auto"/>
        <w:bottom w:val="none" w:sz="0" w:space="0" w:color="auto"/>
        <w:right w:val="none" w:sz="0" w:space="0" w:color="auto"/>
      </w:divBdr>
    </w:div>
    <w:div w:id="1871068690">
      <w:marLeft w:val="0"/>
      <w:marRight w:val="0"/>
      <w:marTop w:val="0"/>
      <w:marBottom w:val="0"/>
      <w:divBdr>
        <w:top w:val="none" w:sz="0" w:space="0" w:color="auto"/>
        <w:left w:val="none" w:sz="0" w:space="0" w:color="auto"/>
        <w:bottom w:val="none" w:sz="0" w:space="0" w:color="auto"/>
        <w:right w:val="none" w:sz="0" w:space="0" w:color="auto"/>
      </w:divBdr>
    </w:div>
    <w:div w:id="1871142034">
      <w:marLeft w:val="0"/>
      <w:marRight w:val="0"/>
      <w:marTop w:val="0"/>
      <w:marBottom w:val="0"/>
      <w:divBdr>
        <w:top w:val="none" w:sz="0" w:space="0" w:color="auto"/>
        <w:left w:val="none" w:sz="0" w:space="0" w:color="auto"/>
        <w:bottom w:val="none" w:sz="0" w:space="0" w:color="auto"/>
        <w:right w:val="none" w:sz="0" w:space="0" w:color="auto"/>
      </w:divBdr>
    </w:div>
    <w:div w:id="1871718654">
      <w:marLeft w:val="0"/>
      <w:marRight w:val="0"/>
      <w:marTop w:val="0"/>
      <w:marBottom w:val="0"/>
      <w:divBdr>
        <w:top w:val="none" w:sz="0" w:space="0" w:color="auto"/>
        <w:left w:val="none" w:sz="0" w:space="0" w:color="auto"/>
        <w:bottom w:val="none" w:sz="0" w:space="0" w:color="auto"/>
        <w:right w:val="none" w:sz="0" w:space="0" w:color="auto"/>
      </w:divBdr>
    </w:div>
    <w:div w:id="1871843676">
      <w:marLeft w:val="0"/>
      <w:marRight w:val="0"/>
      <w:marTop w:val="0"/>
      <w:marBottom w:val="0"/>
      <w:divBdr>
        <w:top w:val="none" w:sz="0" w:space="0" w:color="auto"/>
        <w:left w:val="none" w:sz="0" w:space="0" w:color="auto"/>
        <w:bottom w:val="none" w:sz="0" w:space="0" w:color="auto"/>
        <w:right w:val="none" w:sz="0" w:space="0" w:color="auto"/>
      </w:divBdr>
    </w:div>
    <w:div w:id="1872184396">
      <w:marLeft w:val="0"/>
      <w:marRight w:val="0"/>
      <w:marTop w:val="0"/>
      <w:marBottom w:val="0"/>
      <w:divBdr>
        <w:top w:val="none" w:sz="0" w:space="0" w:color="auto"/>
        <w:left w:val="none" w:sz="0" w:space="0" w:color="auto"/>
        <w:bottom w:val="none" w:sz="0" w:space="0" w:color="auto"/>
        <w:right w:val="none" w:sz="0" w:space="0" w:color="auto"/>
      </w:divBdr>
    </w:div>
    <w:div w:id="1872956128">
      <w:marLeft w:val="0"/>
      <w:marRight w:val="0"/>
      <w:marTop w:val="0"/>
      <w:marBottom w:val="0"/>
      <w:divBdr>
        <w:top w:val="none" w:sz="0" w:space="0" w:color="auto"/>
        <w:left w:val="none" w:sz="0" w:space="0" w:color="auto"/>
        <w:bottom w:val="none" w:sz="0" w:space="0" w:color="auto"/>
        <w:right w:val="none" w:sz="0" w:space="0" w:color="auto"/>
      </w:divBdr>
    </w:div>
    <w:div w:id="1872956694">
      <w:marLeft w:val="0"/>
      <w:marRight w:val="0"/>
      <w:marTop w:val="0"/>
      <w:marBottom w:val="0"/>
      <w:divBdr>
        <w:top w:val="none" w:sz="0" w:space="0" w:color="auto"/>
        <w:left w:val="none" w:sz="0" w:space="0" w:color="auto"/>
        <w:bottom w:val="none" w:sz="0" w:space="0" w:color="auto"/>
        <w:right w:val="none" w:sz="0" w:space="0" w:color="auto"/>
      </w:divBdr>
    </w:div>
    <w:div w:id="1873108387">
      <w:marLeft w:val="0"/>
      <w:marRight w:val="0"/>
      <w:marTop w:val="0"/>
      <w:marBottom w:val="0"/>
      <w:divBdr>
        <w:top w:val="none" w:sz="0" w:space="0" w:color="auto"/>
        <w:left w:val="none" w:sz="0" w:space="0" w:color="auto"/>
        <w:bottom w:val="none" w:sz="0" w:space="0" w:color="auto"/>
        <w:right w:val="none" w:sz="0" w:space="0" w:color="auto"/>
      </w:divBdr>
    </w:div>
    <w:div w:id="1873491655">
      <w:marLeft w:val="0"/>
      <w:marRight w:val="0"/>
      <w:marTop w:val="0"/>
      <w:marBottom w:val="0"/>
      <w:divBdr>
        <w:top w:val="none" w:sz="0" w:space="0" w:color="auto"/>
        <w:left w:val="none" w:sz="0" w:space="0" w:color="auto"/>
        <w:bottom w:val="none" w:sz="0" w:space="0" w:color="auto"/>
        <w:right w:val="none" w:sz="0" w:space="0" w:color="auto"/>
      </w:divBdr>
    </w:div>
    <w:div w:id="1873570422">
      <w:marLeft w:val="0"/>
      <w:marRight w:val="0"/>
      <w:marTop w:val="0"/>
      <w:marBottom w:val="0"/>
      <w:divBdr>
        <w:top w:val="none" w:sz="0" w:space="0" w:color="auto"/>
        <w:left w:val="none" w:sz="0" w:space="0" w:color="auto"/>
        <w:bottom w:val="none" w:sz="0" w:space="0" w:color="auto"/>
        <w:right w:val="none" w:sz="0" w:space="0" w:color="auto"/>
      </w:divBdr>
    </w:div>
    <w:div w:id="1876114365">
      <w:marLeft w:val="0"/>
      <w:marRight w:val="0"/>
      <w:marTop w:val="0"/>
      <w:marBottom w:val="0"/>
      <w:divBdr>
        <w:top w:val="none" w:sz="0" w:space="0" w:color="auto"/>
        <w:left w:val="none" w:sz="0" w:space="0" w:color="auto"/>
        <w:bottom w:val="none" w:sz="0" w:space="0" w:color="auto"/>
        <w:right w:val="none" w:sz="0" w:space="0" w:color="auto"/>
      </w:divBdr>
    </w:div>
    <w:div w:id="1876500208">
      <w:marLeft w:val="0"/>
      <w:marRight w:val="0"/>
      <w:marTop w:val="0"/>
      <w:marBottom w:val="0"/>
      <w:divBdr>
        <w:top w:val="none" w:sz="0" w:space="0" w:color="auto"/>
        <w:left w:val="none" w:sz="0" w:space="0" w:color="auto"/>
        <w:bottom w:val="none" w:sz="0" w:space="0" w:color="auto"/>
        <w:right w:val="none" w:sz="0" w:space="0" w:color="auto"/>
      </w:divBdr>
    </w:div>
    <w:div w:id="1876654429">
      <w:marLeft w:val="0"/>
      <w:marRight w:val="0"/>
      <w:marTop w:val="0"/>
      <w:marBottom w:val="0"/>
      <w:divBdr>
        <w:top w:val="none" w:sz="0" w:space="0" w:color="auto"/>
        <w:left w:val="none" w:sz="0" w:space="0" w:color="auto"/>
        <w:bottom w:val="none" w:sz="0" w:space="0" w:color="auto"/>
        <w:right w:val="none" w:sz="0" w:space="0" w:color="auto"/>
      </w:divBdr>
    </w:div>
    <w:div w:id="1876697056">
      <w:marLeft w:val="0"/>
      <w:marRight w:val="0"/>
      <w:marTop w:val="0"/>
      <w:marBottom w:val="0"/>
      <w:divBdr>
        <w:top w:val="none" w:sz="0" w:space="0" w:color="auto"/>
        <w:left w:val="none" w:sz="0" w:space="0" w:color="auto"/>
        <w:bottom w:val="none" w:sz="0" w:space="0" w:color="auto"/>
        <w:right w:val="none" w:sz="0" w:space="0" w:color="auto"/>
      </w:divBdr>
    </w:div>
    <w:div w:id="1877304920">
      <w:marLeft w:val="0"/>
      <w:marRight w:val="0"/>
      <w:marTop w:val="0"/>
      <w:marBottom w:val="0"/>
      <w:divBdr>
        <w:top w:val="none" w:sz="0" w:space="0" w:color="auto"/>
        <w:left w:val="none" w:sz="0" w:space="0" w:color="auto"/>
        <w:bottom w:val="none" w:sz="0" w:space="0" w:color="auto"/>
        <w:right w:val="none" w:sz="0" w:space="0" w:color="auto"/>
      </w:divBdr>
    </w:div>
    <w:div w:id="1877349967">
      <w:marLeft w:val="0"/>
      <w:marRight w:val="0"/>
      <w:marTop w:val="0"/>
      <w:marBottom w:val="0"/>
      <w:divBdr>
        <w:top w:val="none" w:sz="0" w:space="0" w:color="auto"/>
        <w:left w:val="none" w:sz="0" w:space="0" w:color="auto"/>
        <w:bottom w:val="none" w:sz="0" w:space="0" w:color="auto"/>
        <w:right w:val="none" w:sz="0" w:space="0" w:color="auto"/>
      </w:divBdr>
    </w:div>
    <w:div w:id="1877699121">
      <w:marLeft w:val="0"/>
      <w:marRight w:val="0"/>
      <w:marTop w:val="0"/>
      <w:marBottom w:val="0"/>
      <w:divBdr>
        <w:top w:val="none" w:sz="0" w:space="0" w:color="auto"/>
        <w:left w:val="none" w:sz="0" w:space="0" w:color="auto"/>
        <w:bottom w:val="none" w:sz="0" w:space="0" w:color="auto"/>
        <w:right w:val="none" w:sz="0" w:space="0" w:color="auto"/>
      </w:divBdr>
    </w:div>
    <w:div w:id="1878666423">
      <w:marLeft w:val="0"/>
      <w:marRight w:val="0"/>
      <w:marTop w:val="0"/>
      <w:marBottom w:val="0"/>
      <w:divBdr>
        <w:top w:val="none" w:sz="0" w:space="0" w:color="auto"/>
        <w:left w:val="none" w:sz="0" w:space="0" w:color="auto"/>
        <w:bottom w:val="none" w:sz="0" w:space="0" w:color="auto"/>
        <w:right w:val="none" w:sz="0" w:space="0" w:color="auto"/>
      </w:divBdr>
    </w:div>
    <w:div w:id="1879394827">
      <w:marLeft w:val="0"/>
      <w:marRight w:val="0"/>
      <w:marTop w:val="0"/>
      <w:marBottom w:val="0"/>
      <w:divBdr>
        <w:top w:val="none" w:sz="0" w:space="0" w:color="auto"/>
        <w:left w:val="none" w:sz="0" w:space="0" w:color="auto"/>
        <w:bottom w:val="none" w:sz="0" w:space="0" w:color="auto"/>
        <w:right w:val="none" w:sz="0" w:space="0" w:color="auto"/>
      </w:divBdr>
    </w:div>
    <w:div w:id="1880706308">
      <w:marLeft w:val="0"/>
      <w:marRight w:val="0"/>
      <w:marTop w:val="0"/>
      <w:marBottom w:val="0"/>
      <w:divBdr>
        <w:top w:val="none" w:sz="0" w:space="0" w:color="auto"/>
        <w:left w:val="none" w:sz="0" w:space="0" w:color="auto"/>
        <w:bottom w:val="none" w:sz="0" w:space="0" w:color="auto"/>
        <w:right w:val="none" w:sz="0" w:space="0" w:color="auto"/>
      </w:divBdr>
    </w:div>
    <w:div w:id="1880775882">
      <w:marLeft w:val="0"/>
      <w:marRight w:val="0"/>
      <w:marTop w:val="0"/>
      <w:marBottom w:val="0"/>
      <w:divBdr>
        <w:top w:val="none" w:sz="0" w:space="0" w:color="auto"/>
        <w:left w:val="none" w:sz="0" w:space="0" w:color="auto"/>
        <w:bottom w:val="none" w:sz="0" w:space="0" w:color="auto"/>
        <w:right w:val="none" w:sz="0" w:space="0" w:color="auto"/>
      </w:divBdr>
    </w:div>
    <w:div w:id="1880895457">
      <w:marLeft w:val="0"/>
      <w:marRight w:val="0"/>
      <w:marTop w:val="0"/>
      <w:marBottom w:val="0"/>
      <w:divBdr>
        <w:top w:val="none" w:sz="0" w:space="0" w:color="auto"/>
        <w:left w:val="none" w:sz="0" w:space="0" w:color="auto"/>
        <w:bottom w:val="none" w:sz="0" w:space="0" w:color="auto"/>
        <w:right w:val="none" w:sz="0" w:space="0" w:color="auto"/>
      </w:divBdr>
    </w:div>
    <w:div w:id="1881164505">
      <w:marLeft w:val="0"/>
      <w:marRight w:val="0"/>
      <w:marTop w:val="0"/>
      <w:marBottom w:val="0"/>
      <w:divBdr>
        <w:top w:val="none" w:sz="0" w:space="0" w:color="auto"/>
        <w:left w:val="none" w:sz="0" w:space="0" w:color="auto"/>
        <w:bottom w:val="none" w:sz="0" w:space="0" w:color="auto"/>
        <w:right w:val="none" w:sz="0" w:space="0" w:color="auto"/>
      </w:divBdr>
    </w:div>
    <w:div w:id="1881358850">
      <w:marLeft w:val="0"/>
      <w:marRight w:val="0"/>
      <w:marTop w:val="0"/>
      <w:marBottom w:val="0"/>
      <w:divBdr>
        <w:top w:val="none" w:sz="0" w:space="0" w:color="auto"/>
        <w:left w:val="none" w:sz="0" w:space="0" w:color="auto"/>
        <w:bottom w:val="none" w:sz="0" w:space="0" w:color="auto"/>
        <w:right w:val="none" w:sz="0" w:space="0" w:color="auto"/>
      </w:divBdr>
    </w:div>
    <w:div w:id="1881361858">
      <w:marLeft w:val="0"/>
      <w:marRight w:val="0"/>
      <w:marTop w:val="0"/>
      <w:marBottom w:val="0"/>
      <w:divBdr>
        <w:top w:val="none" w:sz="0" w:space="0" w:color="auto"/>
        <w:left w:val="none" w:sz="0" w:space="0" w:color="auto"/>
        <w:bottom w:val="none" w:sz="0" w:space="0" w:color="auto"/>
        <w:right w:val="none" w:sz="0" w:space="0" w:color="auto"/>
      </w:divBdr>
    </w:div>
    <w:div w:id="1881624794">
      <w:marLeft w:val="0"/>
      <w:marRight w:val="0"/>
      <w:marTop w:val="0"/>
      <w:marBottom w:val="0"/>
      <w:divBdr>
        <w:top w:val="none" w:sz="0" w:space="0" w:color="auto"/>
        <w:left w:val="none" w:sz="0" w:space="0" w:color="auto"/>
        <w:bottom w:val="none" w:sz="0" w:space="0" w:color="auto"/>
        <w:right w:val="none" w:sz="0" w:space="0" w:color="auto"/>
      </w:divBdr>
    </w:div>
    <w:div w:id="1882009907">
      <w:marLeft w:val="0"/>
      <w:marRight w:val="0"/>
      <w:marTop w:val="0"/>
      <w:marBottom w:val="0"/>
      <w:divBdr>
        <w:top w:val="none" w:sz="0" w:space="0" w:color="auto"/>
        <w:left w:val="none" w:sz="0" w:space="0" w:color="auto"/>
        <w:bottom w:val="none" w:sz="0" w:space="0" w:color="auto"/>
        <w:right w:val="none" w:sz="0" w:space="0" w:color="auto"/>
      </w:divBdr>
    </w:div>
    <w:div w:id="1882015752">
      <w:marLeft w:val="0"/>
      <w:marRight w:val="0"/>
      <w:marTop w:val="0"/>
      <w:marBottom w:val="0"/>
      <w:divBdr>
        <w:top w:val="none" w:sz="0" w:space="0" w:color="auto"/>
        <w:left w:val="none" w:sz="0" w:space="0" w:color="auto"/>
        <w:bottom w:val="none" w:sz="0" w:space="0" w:color="auto"/>
        <w:right w:val="none" w:sz="0" w:space="0" w:color="auto"/>
      </w:divBdr>
    </w:div>
    <w:div w:id="1882285038">
      <w:marLeft w:val="0"/>
      <w:marRight w:val="0"/>
      <w:marTop w:val="0"/>
      <w:marBottom w:val="0"/>
      <w:divBdr>
        <w:top w:val="none" w:sz="0" w:space="0" w:color="auto"/>
        <w:left w:val="none" w:sz="0" w:space="0" w:color="auto"/>
        <w:bottom w:val="none" w:sz="0" w:space="0" w:color="auto"/>
        <w:right w:val="none" w:sz="0" w:space="0" w:color="auto"/>
      </w:divBdr>
    </w:div>
    <w:div w:id="1882859151">
      <w:marLeft w:val="0"/>
      <w:marRight w:val="0"/>
      <w:marTop w:val="0"/>
      <w:marBottom w:val="0"/>
      <w:divBdr>
        <w:top w:val="none" w:sz="0" w:space="0" w:color="auto"/>
        <w:left w:val="none" w:sz="0" w:space="0" w:color="auto"/>
        <w:bottom w:val="none" w:sz="0" w:space="0" w:color="auto"/>
        <w:right w:val="none" w:sz="0" w:space="0" w:color="auto"/>
      </w:divBdr>
    </w:div>
    <w:div w:id="1883208906">
      <w:marLeft w:val="0"/>
      <w:marRight w:val="0"/>
      <w:marTop w:val="0"/>
      <w:marBottom w:val="0"/>
      <w:divBdr>
        <w:top w:val="none" w:sz="0" w:space="0" w:color="auto"/>
        <w:left w:val="none" w:sz="0" w:space="0" w:color="auto"/>
        <w:bottom w:val="none" w:sz="0" w:space="0" w:color="auto"/>
        <w:right w:val="none" w:sz="0" w:space="0" w:color="auto"/>
      </w:divBdr>
    </w:div>
    <w:div w:id="1883790032">
      <w:marLeft w:val="0"/>
      <w:marRight w:val="0"/>
      <w:marTop w:val="0"/>
      <w:marBottom w:val="0"/>
      <w:divBdr>
        <w:top w:val="none" w:sz="0" w:space="0" w:color="auto"/>
        <w:left w:val="none" w:sz="0" w:space="0" w:color="auto"/>
        <w:bottom w:val="none" w:sz="0" w:space="0" w:color="auto"/>
        <w:right w:val="none" w:sz="0" w:space="0" w:color="auto"/>
      </w:divBdr>
    </w:div>
    <w:div w:id="1884635689">
      <w:marLeft w:val="0"/>
      <w:marRight w:val="0"/>
      <w:marTop w:val="0"/>
      <w:marBottom w:val="0"/>
      <w:divBdr>
        <w:top w:val="none" w:sz="0" w:space="0" w:color="auto"/>
        <w:left w:val="none" w:sz="0" w:space="0" w:color="auto"/>
        <w:bottom w:val="none" w:sz="0" w:space="0" w:color="auto"/>
        <w:right w:val="none" w:sz="0" w:space="0" w:color="auto"/>
      </w:divBdr>
    </w:div>
    <w:div w:id="1885210495">
      <w:marLeft w:val="0"/>
      <w:marRight w:val="0"/>
      <w:marTop w:val="0"/>
      <w:marBottom w:val="0"/>
      <w:divBdr>
        <w:top w:val="none" w:sz="0" w:space="0" w:color="auto"/>
        <w:left w:val="none" w:sz="0" w:space="0" w:color="auto"/>
        <w:bottom w:val="none" w:sz="0" w:space="0" w:color="auto"/>
        <w:right w:val="none" w:sz="0" w:space="0" w:color="auto"/>
      </w:divBdr>
    </w:div>
    <w:div w:id="1885633405">
      <w:marLeft w:val="0"/>
      <w:marRight w:val="0"/>
      <w:marTop w:val="0"/>
      <w:marBottom w:val="0"/>
      <w:divBdr>
        <w:top w:val="none" w:sz="0" w:space="0" w:color="auto"/>
        <w:left w:val="none" w:sz="0" w:space="0" w:color="auto"/>
        <w:bottom w:val="none" w:sz="0" w:space="0" w:color="auto"/>
        <w:right w:val="none" w:sz="0" w:space="0" w:color="auto"/>
      </w:divBdr>
    </w:div>
    <w:div w:id="1885866956">
      <w:marLeft w:val="0"/>
      <w:marRight w:val="0"/>
      <w:marTop w:val="0"/>
      <w:marBottom w:val="0"/>
      <w:divBdr>
        <w:top w:val="none" w:sz="0" w:space="0" w:color="auto"/>
        <w:left w:val="none" w:sz="0" w:space="0" w:color="auto"/>
        <w:bottom w:val="none" w:sz="0" w:space="0" w:color="auto"/>
        <w:right w:val="none" w:sz="0" w:space="0" w:color="auto"/>
      </w:divBdr>
    </w:div>
    <w:div w:id="1886135831">
      <w:marLeft w:val="0"/>
      <w:marRight w:val="0"/>
      <w:marTop w:val="0"/>
      <w:marBottom w:val="0"/>
      <w:divBdr>
        <w:top w:val="none" w:sz="0" w:space="0" w:color="auto"/>
        <w:left w:val="none" w:sz="0" w:space="0" w:color="auto"/>
        <w:bottom w:val="none" w:sz="0" w:space="0" w:color="auto"/>
        <w:right w:val="none" w:sz="0" w:space="0" w:color="auto"/>
      </w:divBdr>
    </w:div>
    <w:div w:id="1886287986">
      <w:marLeft w:val="0"/>
      <w:marRight w:val="0"/>
      <w:marTop w:val="0"/>
      <w:marBottom w:val="0"/>
      <w:divBdr>
        <w:top w:val="none" w:sz="0" w:space="0" w:color="auto"/>
        <w:left w:val="none" w:sz="0" w:space="0" w:color="auto"/>
        <w:bottom w:val="none" w:sz="0" w:space="0" w:color="auto"/>
        <w:right w:val="none" w:sz="0" w:space="0" w:color="auto"/>
      </w:divBdr>
    </w:div>
    <w:div w:id="1886409040">
      <w:marLeft w:val="0"/>
      <w:marRight w:val="0"/>
      <w:marTop w:val="0"/>
      <w:marBottom w:val="0"/>
      <w:divBdr>
        <w:top w:val="none" w:sz="0" w:space="0" w:color="auto"/>
        <w:left w:val="none" w:sz="0" w:space="0" w:color="auto"/>
        <w:bottom w:val="none" w:sz="0" w:space="0" w:color="auto"/>
        <w:right w:val="none" w:sz="0" w:space="0" w:color="auto"/>
      </w:divBdr>
    </w:div>
    <w:div w:id="1886601008">
      <w:marLeft w:val="0"/>
      <w:marRight w:val="0"/>
      <w:marTop w:val="0"/>
      <w:marBottom w:val="0"/>
      <w:divBdr>
        <w:top w:val="none" w:sz="0" w:space="0" w:color="auto"/>
        <w:left w:val="none" w:sz="0" w:space="0" w:color="auto"/>
        <w:bottom w:val="none" w:sz="0" w:space="0" w:color="auto"/>
        <w:right w:val="none" w:sz="0" w:space="0" w:color="auto"/>
      </w:divBdr>
    </w:div>
    <w:div w:id="1887716256">
      <w:marLeft w:val="0"/>
      <w:marRight w:val="0"/>
      <w:marTop w:val="0"/>
      <w:marBottom w:val="0"/>
      <w:divBdr>
        <w:top w:val="none" w:sz="0" w:space="0" w:color="auto"/>
        <w:left w:val="none" w:sz="0" w:space="0" w:color="auto"/>
        <w:bottom w:val="none" w:sz="0" w:space="0" w:color="auto"/>
        <w:right w:val="none" w:sz="0" w:space="0" w:color="auto"/>
      </w:divBdr>
    </w:div>
    <w:div w:id="1887790674">
      <w:marLeft w:val="0"/>
      <w:marRight w:val="0"/>
      <w:marTop w:val="0"/>
      <w:marBottom w:val="0"/>
      <w:divBdr>
        <w:top w:val="none" w:sz="0" w:space="0" w:color="auto"/>
        <w:left w:val="none" w:sz="0" w:space="0" w:color="auto"/>
        <w:bottom w:val="none" w:sz="0" w:space="0" w:color="auto"/>
        <w:right w:val="none" w:sz="0" w:space="0" w:color="auto"/>
      </w:divBdr>
    </w:div>
    <w:div w:id="1888295234">
      <w:marLeft w:val="0"/>
      <w:marRight w:val="0"/>
      <w:marTop w:val="0"/>
      <w:marBottom w:val="0"/>
      <w:divBdr>
        <w:top w:val="none" w:sz="0" w:space="0" w:color="auto"/>
        <w:left w:val="none" w:sz="0" w:space="0" w:color="auto"/>
        <w:bottom w:val="none" w:sz="0" w:space="0" w:color="auto"/>
        <w:right w:val="none" w:sz="0" w:space="0" w:color="auto"/>
      </w:divBdr>
    </w:div>
    <w:div w:id="1888298388">
      <w:marLeft w:val="0"/>
      <w:marRight w:val="0"/>
      <w:marTop w:val="0"/>
      <w:marBottom w:val="0"/>
      <w:divBdr>
        <w:top w:val="none" w:sz="0" w:space="0" w:color="auto"/>
        <w:left w:val="none" w:sz="0" w:space="0" w:color="auto"/>
        <w:bottom w:val="none" w:sz="0" w:space="0" w:color="auto"/>
        <w:right w:val="none" w:sz="0" w:space="0" w:color="auto"/>
      </w:divBdr>
    </w:div>
    <w:div w:id="1888371045">
      <w:marLeft w:val="0"/>
      <w:marRight w:val="0"/>
      <w:marTop w:val="0"/>
      <w:marBottom w:val="0"/>
      <w:divBdr>
        <w:top w:val="none" w:sz="0" w:space="0" w:color="auto"/>
        <w:left w:val="none" w:sz="0" w:space="0" w:color="auto"/>
        <w:bottom w:val="none" w:sz="0" w:space="0" w:color="auto"/>
        <w:right w:val="none" w:sz="0" w:space="0" w:color="auto"/>
      </w:divBdr>
    </w:div>
    <w:div w:id="1888486256">
      <w:marLeft w:val="0"/>
      <w:marRight w:val="0"/>
      <w:marTop w:val="0"/>
      <w:marBottom w:val="0"/>
      <w:divBdr>
        <w:top w:val="none" w:sz="0" w:space="0" w:color="auto"/>
        <w:left w:val="none" w:sz="0" w:space="0" w:color="auto"/>
        <w:bottom w:val="none" w:sz="0" w:space="0" w:color="auto"/>
        <w:right w:val="none" w:sz="0" w:space="0" w:color="auto"/>
      </w:divBdr>
    </w:div>
    <w:div w:id="1888569549">
      <w:marLeft w:val="0"/>
      <w:marRight w:val="0"/>
      <w:marTop w:val="0"/>
      <w:marBottom w:val="0"/>
      <w:divBdr>
        <w:top w:val="none" w:sz="0" w:space="0" w:color="auto"/>
        <w:left w:val="none" w:sz="0" w:space="0" w:color="auto"/>
        <w:bottom w:val="none" w:sz="0" w:space="0" w:color="auto"/>
        <w:right w:val="none" w:sz="0" w:space="0" w:color="auto"/>
      </w:divBdr>
    </w:div>
    <w:div w:id="1888955865">
      <w:marLeft w:val="0"/>
      <w:marRight w:val="0"/>
      <w:marTop w:val="0"/>
      <w:marBottom w:val="0"/>
      <w:divBdr>
        <w:top w:val="none" w:sz="0" w:space="0" w:color="auto"/>
        <w:left w:val="none" w:sz="0" w:space="0" w:color="auto"/>
        <w:bottom w:val="none" w:sz="0" w:space="0" w:color="auto"/>
        <w:right w:val="none" w:sz="0" w:space="0" w:color="auto"/>
      </w:divBdr>
    </w:div>
    <w:div w:id="1889296953">
      <w:marLeft w:val="0"/>
      <w:marRight w:val="0"/>
      <w:marTop w:val="0"/>
      <w:marBottom w:val="0"/>
      <w:divBdr>
        <w:top w:val="none" w:sz="0" w:space="0" w:color="auto"/>
        <w:left w:val="none" w:sz="0" w:space="0" w:color="auto"/>
        <w:bottom w:val="none" w:sz="0" w:space="0" w:color="auto"/>
        <w:right w:val="none" w:sz="0" w:space="0" w:color="auto"/>
      </w:divBdr>
    </w:div>
    <w:div w:id="1889535215">
      <w:marLeft w:val="0"/>
      <w:marRight w:val="0"/>
      <w:marTop w:val="0"/>
      <w:marBottom w:val="0"/>
      <w:divBdr>
        <w:top w:val="none" w:sz="0" w:space="0" w:color="auto"/>
        <w:left w:val="none" w:sz="0" w:space="0" w:color="auto"/>
        <w:bottom w:val="none" w:sz="0" w:space="0" w:color="auto"/>
        <w:right w:val="none" w:sz="0" w:space="0" w:color="auto"/>
      </w:divBdr>
    </w:div>
    <w:div w:id="1890603698">
      <w:marLeft w:val="0"/>
      <w:marRight w:val="0"/>
      <w:marTop w:val="0"/>
      <w:marBottom w:val="0"/>
      <w:divBdr>
        <w:top w:val="none" w:sz="0" w:space="0" w:color="auto"/>
        <w:left w:val="none" w:sz="0" w:space="0" w:color="auto"/>
        <w:bottom w:val="none" w:sz="0" w:space="0" w:color="auto"/>
        <w:right w:val="none" w:sz="0" w:space="0" w:color="auto"/>
      </w:divBdr>
    </w:div>
    <w:div w:id="1890608985">
      <w:marLeft w:val="0"/>
      <w:marRight w:val="0"/>
      <w:marTop w:val="0"/>
      <w:marBottom w:val="0"/>
      <w:divBdr>
        <w:top w:val="none" w:sz="0" w:space="0" w:color="auto"/>
        <w:left w:val="none" w:sz="0" w:space="0" w:color="auto"/>
        <w:bottom w:val="none" w:sz="0" w:space="0" w:color="auto"/>
        <w:right w:val="none" w:sz="0" w:space="0" w:color="auto"/>
      </w:divBdr>
    </w:div>
    <w:div w:id="1890989937">
      <w:marLeft w:val="0"/>
      <w:marRight w:val="0"/>
      <w:marTop w:val="0"/>
      <w:marBottom w:val="0"/>
      <w:divBdr>
        <w:top w:val="none" w:sz="0" w:space="0" w:color="auto"/>
        <w:left w:val="none" w:sz="0" w:space="0" w:color="auto"/>
        <w:bottom w:val="none" w:sz="0" w:space="0" w:color="auto"/>
        <w:right w:val="none" w:sz="0" w:space="0" w:color="auto"/>
      </w:divBdr>
    </w:div>
    <w:div w:id="1891335624">
      <w:marLeft w:val="0"/>
      <w:marRight w:val="0"/>
      <w:marTop w:val="0"/>
      <w:marBottom w:val="0"/>
      <w:divBdr>
        <w:top w:val="none" w:sz="0" w:space="0" w:color="auto"/>
        <w:left w:val="none" w:sz="0" w:space="0" w:color="auto"/>
        <w:bottom w:val="none" w:sz="0" w:space="0" w:color="auto"/>
        <w:right w:val="none" w:sz="0" w:space="0" w:color="auto"/>
      </w:divBdr>
    </w:div>
    <w:div w:id="1891452981">
      <w:marLeft w:val="0"/>
      <w:marRight w:val="0"/>
      <w:marTop w:val="0"/>
      <w:marBottom w:val="0"/>
      <w:divBdr>
        <w:top w:val="none" w:sz="0" w:space="0" w:color="auto"/>
        <w:left w:val="none" w:sz="0" w:space="0" w:color="auto"/>
        <w:bottom w:val="none" w:sz="0" w:space="0" w:color="auto"/>
        <w:right w:val="none" w:sz="0" w:space="0" w:color="auto"/>
      </w:divBdr>
    </w:div>
    <w:div w:id="1891721617">
      <w:marLeft w:val="0"/>
      <w:marRight w:val="0"/>
      <w:marTop w:val="0"/>
      <w:marBottom w:val="0"/>
      <w:divBdr>
        <w:top w:val="none" w:sz="0" w:space="0" w:color="auto"/>
        <w:left w:val="none" w:sz="0" w:space="0" w:color="auto"/>
        <w:bottom w:val="none" w:sz="0" w:space="0" w:color="auto"/>
        <w:right w:val="none" w:sz="0" w:space="0" w:color="auto"/>
      </w:divBdr>
    </w:div>
    <w:div w:id="1891914096">
      <w:marLeft w:val="0"/>
      <w:marRight w:val="0"/>
      <w:marTop w:val="0"/>
      <w:marBottom w:val="0"/>
      <w:divBdr>
        <w:top w:val="none" w:sz="0" w:space="0" w:color="auto"/>
        <w:left w:val="none" w:sz="0" w:space="0" w:color="auto"/>
        <w:bottom w:val="none" w:sz="0" w:space="0" w:color="auto"/>
        <w:right w:val="none" w:sz="0" w:space="0" w:color="auto"/>
      </w:divBdr>
    </w:div>
    <w:div w:id="1892036582">
      <w:marLeft w:val="0"/>
      <w:marRight w:val="0"/>
      <w:marTop w:val="0"/>
      <w:marBottom w:val="0"/>
      <w:divBdr>
        <w:top w:val="none" w:sz="0" w:space="0" w:color="auto"/>
        <w:left w:val="none" w:sz="0" w:space="0" w:color="auto"/>
        <w:bottom w:val="none" w:sz="0" w:space="0" w:color="auto"/>
        <w:right w:val="none" w:sz="0" w:space="0" w:color="auto"/>
      </w:divBdr>
    </w:div>
    <w:div w:id="1893152595">
      <w:marLeft w:val="0"/>
      <w:marRight w:val="0"/>
      <w:marTop w:val="0"/>
      <w:marBottom w:val="0"/>
      <w:divBdr>
        <w:top w:val="none" w:sz="0" w:space="0" w:color="auto"/>
        <w:left w:val="none" w:sz="0" w:space="0" w:color="auto"/>
        <w:bottom w:val="none" w:sz="0" w:space="0" w:color="auto"/>
        <w:right w:val="none" w:sz="0" w:space="0" w:color="auto"/>
      </w:divBdr>
    </w:div>
    <w:div w:id="1893348336">
      <w:marLeft w:val="0"/>
      <w:marRight w:val="0"/>
      <w:marTop w:val="0"/>
      <w:marBottom w:val="0"/>
      <w:divBdr>
        <w:top w:val="none" w:sz="0" w:space="0" w:color="auto"/>
        <w:left w:val="none" w:sz="0" w:space="0" w:color="auto"/>
        <w:bottom w:val="none" w:sz="0" w:space="0" w:color="auto"/>
        <w:right w:val="none" w:sz="0" w:space="0" w:color="auto"/>
      </w:divBdr>
    </w:div>
    <w:div w:id="1893690248">
      <w:marLeft w:val="0"/>
      <w:marRight w:val="0"/>
      <w:marTop w:val="0"/>
      <w:marBottom w:val="0"/>
      <w:divBdr>
        <w:top w:val="none" w:sz="0" w:space="0" w:color="auto"/>
        <w:left w:val="none" w:sz="0" w:space="0" w:color="auto"/>
        <w:bottom w:val="none" w:sz="0" w:space="0" w:color="auto"/>
        <w:right w:val="none" w:sz="0" w:space="0" w:color="auto"/>
      </w:divBdr>
    </w:div>
    <w:div w:id="1893881338">
      <w:marLeft w:val="0"/>
      <w:marRight w:val="0"/>
      <w:marTop w:val="0"/>
      <w:marBottom w:val="0"/>
      <w:divBdr>
        <w:top w:val="none" w:sz="0" w:space="0" w:color="auto"/>
        <w:left w:val="none" w:sz="0" w:space="0" w:color="auto"/>
        <w:bottom w:val="none" w:sz="0" w:space="0" w:color="auto"/>
        <w:right w:val="none" w:sz="0" w:space="0" w:color="auto"/>
      </w:divBdr>
    </w:div>
    <w:div w:id="1893956551">
      <w:marLeft w:val="0"/>
      <w:marRight w:val="0"/>
      <w:marTop w:val="0"/>
      <w:marBottom w:val="0"/>
      <w:divBdr>
        <w:top w:val="none" w:sz="0" w:space="0" w:color="auto"/>
        <w:left w:val="none" w:sz="0" w:space="0" w:color="auto"/>
        <w:bottom w:val="none" w:sz="0" w:space="0" w:color="auto"/>
        <w:right w:val="none" w:sz="0" w:space="0" w:color="auto"/>
      </w:divBdr>
    </w:div>
    <w:div w:id="1894385359">
      <w:marLeft w:val="0"/>
      <w:marRight w:val="0"/>
      <w:marTop w:val="0"/>
      <w:marBottom w:val="0"/>
      <w:divBdr>
        <w:top w:val="none" w:sz="0" w:space="0" w:color="auto"/>
        <w:left w:val="none" w:sz="0" w:space="0" w:color="auto"/>
        <w:bottom w:val="none" w:sz="0" w:space="0" w:color="auto"/>
        <w:right w:val="none" w:sz="0" w:space="0" w:color="auto"/>
      </w:divBdr>
    </w:div>
    <w:div w:id="1894463791">
      <w:marLeft w:val="0"/>
      <w:marRight w:val="0"/>
      <w:marTop w:val="0"/>
      <w:marBottom w:val="0"/>
      <w:divBdr>
        <w:top w:val="none" w:sz="0" w:space="0" w:color="auto"/>
        <w:left w:val="none" w:sz="0" w:space="0" w:color="auto"/>
        <w:bottom w:val="none" w:sz="0" w:space="0" w:color="auto"/>
        <w:right w:val="none" w:sz="0" w:space="0" w:color="auto"/>
      </w:divBdr>
    </w:div>
    <w:div w:id="1895265120">
      <w:marLeft w:val="0"/>
      <w:marRight w:val="0"/>
      <w:marTop w:val="0"/>
      <w:marBottom w:val="0"/>
      <w:divBdr>
        <w:top w:val="none" w:sz="0" w:space="0" w:color="auto"/>
        <w:left w:val="none" w:sz="0" w:space="0" w:color="auto"/>
        <w:bottom w:val="none" w:sz="0" w:space="0" w:color="auto"/>
        <w:right w:val="none" w:sz="0" w:space="0" w:color="auto"/>
      </w:divBdr>
    </w:div>
    <w:div w:id="1895892818">
      <w:marLeft w:val="0"/>
      <w:marRight w:val="0"/>
      <w:marTop w:val="0"/>
      <w:marBottom w:val="0"/>
      <w:divBdr>
        <w:top w:val="none" w:sz="0" w:space="0" w:color="auto"/>
        <w:left w:val="none" w:sz="0" w:space="0" w:color="auto"/>
        <w:bottom w:val="none" w:sz="0" w:space="0" w:color="auto"/>
        <w:right w:val="none" w:sz="0" w:space="0" w:color="auto"/>
      </w:divBdr>
    </w:div>
    <w:div w:id="1896231023">
      <w:marLeft w:val="0"/>
      <w:marRight w:val="0"/>
      <w:marTop w:val="0"/>
      <w:marBottom w:val="0"/>
      <w:divBdr>
        <w:top w:val="none" w:sz="0" w:space="0" w:color="auto"/>
        <w:left w:val="none" w:sz="0" w:space="0" w:color="auto"/>
        <w:bottom w:val="none" w:sz="0" w:space="0" w:color="auto"/>
        <w:right w:val="none" w:sz="0" w:space="0" w:color="auto"/>
      </w:divBdr>
    </w:div>
    <w:div w:id="1896814364">
      <w:marLeft w:val="0"/>
      <w:marRight w:val="0"/>
      <w:marTop w:val="0"/>
      <w:marBottom w:val="0"/>
      <w:divBdr>
        <w:top w:val="none" w:sz="0" w:space="0" w:color="auto"/>
        <w:left w:val="none" w:sz="0" w:space="0" w:color="auto"/>
        <w:bottom w:val="none" w:sz="0" w:space="0" w:color="auto"/>
        <w:right w:val="none" w:sz="0" w:space="0" w:color="auto"/>
      </w:divBdr>
    </w:div>
    <w:div w:id="1897475914">
      <w:marLeft w:val="0"/>
      <w:marRight w:val="0"/>
      <w:marTop w:val="0"/>
      <w:marBottom w:val="0"/>
      <w:divBdr>
        <w:top w:val="none" w:sz="0" w:space="0" w:color="auto"/>
        <w:left w:val="none" w:sz="0" w:space="0" w:color="auto"/>
        <w:bottom w:val="none" w:sz="0" w:space="0" w:color="auto"/>
        <w:right w:val="none" w:sz="0" w:space="0" w:color="auto"/>
      </w:divBdr>
    </w:div>
    <w:div w:id="1897888991">
      <w:marLeft w:val="0"/>
      <w:marRight w:val="0"/>
      <w:marTop w:val="0"/>
      <w:marBottom w:val="0"/>
      <w:divBdr>
        <w:top w:val="none" w:sz="0" w:space="0" w:color="auto"/>
        <w:left w:val="none" w:sz="0" w:space="0" w:color="auto"/>
        <w:bottom w:val="none" w:sz="0" w:space="0" w:color="auto"/>
        <w:right w:val="none" w:sz="0" w:space="0" w:color="auto"/>
      </w:divBdr>
    </w:div>
    <w:div w:id="1898082421">
      <w:marLeft w:val="0"/>
      <w:marRight w:val="0"/>
      <w:marTop w:val="0"/>
      <w:marBottom w:val="0"/>
      <w:divBdr>
        <w:top w:val="none" w:sz="0" w:space="0" w:color="auto"/>
        <w:left w:val="none" w:sz="0" w:space="0" w:color="auto"/>
        <w:bottom w:val="none" w:sz="0" w:space="0" w:color="auto"/>
        <w:right w:val="none" w:sz="0" w:space="0" w:color="auto"/>
      </w:divBdr>
    </w:div>
    <w:div w:id="1898123009">
      <w:marLeft w:val="0"/>
      <w:marRight w:val="0"/>
      <w:marTop w:val="0"/>
      <w:marBottom w:val="0"/>
      <w:divBdr>
        <w:top w:val="none" w:sz="0" w:space="0" w:color="auto"/>
        <w:left w:val="none" w:sz="0" w:space="0" w:color="auto"/>
        <w:bottom w:val="none" w:sz="0" w:space="0" w:color="auto"/>
        <w:right w:val="none" w:sz="0" w:space="0" w:color="auto"/>
      </w:divBdr>
    </w:div>
    <w:div w:id="1898709488">
      <w:marLeft w:val="0"/>
      <w:marRight w:val="0"/>
      <w:marTop w:val="0"/>
      <w:marBottom w:val="0"/>
      <w:divBdr>
        <w:top w:val="none" w:sz="0" w:space="0" w:color="auto"/>
        <w:left w:val="none" w:sz="0" w:space="0" w:color="auto"/>
        <w:bottom w:val="none" w:sz="0" w:space="0" w:color="auto"/>
        <w:right w:val="none" w:sz="0" w:space="0" w:color="auto"/>
      </w:divBdr>
    </w:div>
    <w:div w:id="1898740418">
      <w:marLeft w:val="0"/>
      <w:marRight w:val="0"/>
      <w:marTop w:val="0"/>
      <w:marBottom w:val="0"/>
      <w:divBdr>
        <w:top w:val="none" w:sz="0" w:space="0" w:color="auto"/>
        <w:left w:val="none" w:sz="0" w:space="0" w:color="auto"/>
        <w:bottom w:val="none" w:sz="0" w:space="0" w:color="auto"/>
        <w:right w:val="none" w:sz="0" w:space="0" w:color="auto"/>
      </w:divBdr>
    </w:div>
    <w:div w:id="1900092727">
      <w:marLeft w:val="0"/>
      <w:marRight w:val="0"/>
      <w:marTop w:val="0"/>
      <w:marBottom w:val="0"/>
      <w:divBdr>
        <w:top w:val="none" w:sz="0" w:space="0" w:color="auto"/>
        <w:left w:val="none" w:sz="0" w:space="0" w:color="auto"/>
        <w:bottom w:val="none" w:sz="0" w:space="0" w:color="auto"/>
        <w:right w:val="none" w:sz="0" w:space="0" w:color="auto"/>
      </w:divBdr>
    </w:div>
    <w:div w:id="1900164665">
      <w:marLeft w:val="0"/>
      <w:marRight w:val="0"/>
      <w:marTop w:val="0"/>
      <w:marBottom w:val="0"/>
      <w:divBdr>
        <w:top w:val="none" w:sz="0" w:space="0" w:color="auto"/>
        <w:left w:val="none" w:sz="0" w:space="0" w:color="auto"/>
        <w:bottom w:val="none" w:sz="0" w:space="0" w:color="auto"/>
        <w:right w:val="none" w:sz="0" w:space="0" w:color="auto"/>
      </w:divBdr>
    </w:div>
    <w:div w:id="1900283528">
      <w:marLeft w:val="0"/>
      <w:marRight w:val="0"/>
      <w:marTop w:val="0"/>
      <w:marBottom w:val="0"/>
      <w:divBdr>
        <w:top w:val="none" w:sz="0" w:space="0" w:color="auto"/>
        <w:left w:val="none" w:sz="0" w:space="0" w:color="auto"/>
        <w:bottom w:val="none" w:sz="0" w:space="0" w:color="auto"/>
        <w:right w:val="none" w:sz="0" w:space="0" w:color="auto"/>
      </w:divBdr>
    </w:div>
    <w:div w:id="1901012113">
      <w:marLeft w:val="0"/>
      <w:marRight w:val="0"/>
      <w:marTop w:val="0"/>
      <w:marBottom w:val="0"/>
      <w:divBdr>
        <w:top w:val="none" w:sz="0" w:space="0" w:color="auto"/>
        <w:left w:val="none" w:sz="0" w:space="0" w:color="auto"/>
        <w:bottom w:val="none" w:sz="0" w:space="0" w:color="auto"/>
        <w:right w:val="none" w:sz="0" w:space="0" w:color="auto"/>
      </w:divBdr>
    </w:div>
    <w:div w:id="1901482064">
      <w:marLeft w:val="0"/>
      <w:marRight w:val="0"/>
      <w:marTop w:val="0"/>
      <w:marBottom w:val="0"/>
      <w:divBdr>
        <w:top w:val="none" w:sz="0" w:space="0" w:color="auto"/>
        <w:left w:val="none" w:sz="0" w:space="0" w:color="auto"/>
        <w:bottom w:val="none" w:sz="0" w:space="0" w:color="auto"/>
        <w:right w:val="none" w:sz="0" w:space="0" w:color="auto"/>
      </w:divBdr>
    </w:div>
    <w:div w:id="1902059624">
      <w:marLeft w:val="0"/>
      <w:marRight w:val="0"/>
      <w:marTop w:val="0"/>
      <w:marBottom w:val="0"/>
      <w:divBdr>
        <w:top w:val="none" w:sz="0" w:space="0" w:color="auto"/>
        <w:left w:val="none" w:sz="0" w:space="0" w:color="auto"/>
        <w:bottom w:val="none" w:sz="0" w:space="0" w:color="auto"/>
        <w:right w:val="none" w:sz="0" w:space="0" w:color="auto"/>
      </w:divBdr>
    </w:div>
    <w:div w:id="1902326008">
      <w:marLeft w:val="0"/>
      <w:marRight w:val="0"/>
      <w:marTop w:val="0"/>
      <w:marBottom w:val="0"/>
      <w:divBdr>
        <w:top w:val="none" w:sz="0" w:space="0" w:color="auto"/>
        <w:left w:val="none" w:sz="0" w:space="0" w:color="auto"/>
        <w:bottom w:val="none" w:sz="0" w:space="0" w:color="auto"/>
        <w:right w:val="none" w:sz="0" w:space="0" w:color="auto"/>
      </w:divBdr>
    </w:div>
    <w:div w:id="1903251585">
      <w:marLeft w:val="0"/>
      <w:marRight w:val="0"/>
      <w:marTop w:val="0"/>
      <w:marBottom w:val="0"/>
      <w:divBdr>
        <w:top w:val="none" w:sz="0" w:space="0" w:color="auto"/>
        <w:left w:val="none" w:sz="0" w:space="0" w:color="auto"/>
        <w:bottom w:val="none" w:sz="0" w:space="0" w:color="auto"/>
        <w:right w:val="none" w:sz="0" w:space="0" w:color="auto"/>
      </w:divBdr>
    </w:div>
    <w:div w:id="1903902068">
      <w:marLeft w:val="0"/>
      <w:marRight w:val="0"/>
      <w:marTop w:val="0"/>
      <w:marBottom w:val="0"/>
      <w:divBdr>
        <w:top w:val="none" w:sz="0" w:space="0" w:color="auto"/>
        <w:left w:val="none" w:sz="0" w:space="0" w:color="auto"/>
        <w:bottom w:val="none" w:sz="0" w:space="0" w:color="auto"/>
        <w:right w:val="none" w:sz="0" w:space="0" w:color="auto"/>
      </w:divBdr>
    </w:div>
    <w:div w:id="1904219636">
      <w:marLeft w:val="0"/>
      <w:marRight w:val="0"/>
      <w:marTop w:val="0"/>
      <w:marBottom w:val="0"/>
      <w:divBdr>
        <w:top w:val="none" w:sz="0" w:space="0" w:color="auto"/>
        <w:left w:val="none" w:sz="0" w:space="0" w:color="auto"/>
        <w:bottom w:val="none" w:sz="0" w:space="0" w:color="auto"/>
        <w:right w:val="none" w:sz="0" w:space="0" w:color="auto"/>
      </w:divBdr>
    </w:div>
    <w:div w:id="1904869780">
      <w:marLeft w:val="0"/>
      <w:marRight w:val="0"/>
      <w:marTop w:val="0"/>
      <w:marBottom w:val="0"/>
      <w:divBdr>
        <w:top w:val="none" w:sz="0" w:space="0" w:color="auto"/>
        <w:left w:val="none" w:sz="0" w:space="0" w:color="auto"/>
        <w:bottom w:val="none" w:sz="0" w:space="0" w:color="auto"/>
        <w:right w:val="none" w:sz="0" w:space="0" w:color="auto"/>
      </w:divBdr>
    </w:div>
    <w:div w:id="1905139906">
      <w:marLeft w:val="0"/>
      <w:marRight w:val="0"/>
      <w:marTop w:val="0"/>
      <w:marBottom w:val="0"/>
      <w:divBdr>
        <w:top w:val="none" w:sz="0" w:space="0" w:color="auto"/>
        <w:left w:val="none" w:sz="0" w:space="0" w:color="auto"/>
        <w:bottom w:val="none" w:sz="0" w:space="0" w:color="auto"/>
        <w:right w:val="none" w:sz="0" w:space="0" w:color="auto"/>
      </w:divBdr>
    </w:div>
    <w:div w:id="1905220084">
      <w:marLeft w:val="0"/>
      <w:marRight w:val="0"/>
      <w:marTop w:val="0"/>
      <w:marBottom w:val="0"/>
      <w:divBdr>
        <w:top w:val="none" w:sz="0" w:space="0" w:color="auto"/>
        <w:left w:val="none" w:sz="0" w:space="0" w:color="auto"/>
        <w:bottom w:val="none" w:sz="0" w:space="0" w:color="auto"/>
        <w:right w:val="none" w:sz="0" w:space="0" w:color="auto"/>
      </w:divBdr>
    </w:div>
    <w:div w:id="1905333847">
      <w:marLeft w:val="0"/>
      <w:marRight w:val="0"/>
      <w:marTop w:val="0"/>
      <w:marBottom w:val="0"/>
      <w:divBdr>
        <w:top w:val="none" w:sz="0" w:space="0" w:color="auto"/>
        <w:left w:val="none" w:sz="0" w:space="0" w:color="auto"/>
        <w:bottom w:val="none" w:sz="0" w:space="0" w:color="auto"/>
        <w:right w:val="none" w:sz="0" w:space="0" w:color="auto"/>
      </w:divBdr>
    </w:div>
    <w:div w:id="1905795717">
      <w:marLeft w:val="0"/>
      <w:marRight w:val="0"/>
      <w:marTop w:val="0"/>
      <w:marBottom w:val="0"/>
      <w:divBdr>
        <w:top w:val="none" w:sz="0" w:space="0" w:color="auto"/>
        <w:left w:val="none" w:sz="0" w:space="0" w:color="auto"/>
        <w:bottom w:val="none" w:sz="0" w:space="0" w:color="auto"/>
        <w:right w:val="none" w:sz="0" w:space="0" w:color="auto"/>
      </w:divBdr>
    </w:div>
    <w:div w:id="1905872979">
      <w:marLeft w:val="0"/>
      <w:marRight w:val="0"/>
      <w:marTop w:val="0"/>
      <w:marBottom w:val="0"/>
      <w:divBdr>
        <w:top w:val="none" w:sz="0" w:space="0" w:color="auto"/>
        <w:left w:val="none" w:sz="0" w:space="0" w:color="auto"/>
        <w:bottom w:val="none" w:sz="0" w:space="0" w:color="auto"/>
        <w:right w:val="none" w:sz="0" w:space="0" w:color="auto"/>
      </w:divBdr>
    </w:div>
    <w:div w:id="1906182088">
      <w:marLeft w:val="0"/>
      <w:marRight w:val="0"/>
      <w:marTop w:val="0"/>
      <w:marBottom w:val="0"/>
      <w:divBdr>
        <w:top w:val="none" w:sz="0" w:space="0" w:color="auto"/>
        <w:left w:val="none" w:sz="0" w:space="0" w:color="auto"/>
        <w:bottom w:val="none" w:sz="0" w:space="0" w:color="auto"/>
        <w:right w:val="none" w:sz="0" w:space="0" w:color="auto"/>
      </w:divBdr>
    </w:div>
    <w:div w:id="1906914709">
      <w:marLeft w:val="0"/>
      <w:marRight w:val="0"/>
      <w:marTop w:val="0"/>
      <w:marBottom w:val="0"/>
      <w:divBdr>
        <w:top w:val="none" w:sz="0" w:space="0" w:color="auto"/>
        <w:left w:val="none" w:sz="0" w:space="0" w:color="auto"/>
        <w:bottom w:val="none" w:sz="0" w:space="0" w:color="auto"/>
        <w:right w:val="none" w:sz="0" w:space="0" w:color="auto"/>
      </w:divBdr>
    </w:div>
    <w:div w:id="1907565976">
      <w:marLeft w:val="0"/>
      <w:marRight w:val="0"/>
      <w:marTop w:val="0"/>
      <w:marBottom w:val="0"/>
      <w:divBdr>
        <w:top w:val="none" w:sz="0" w:space="0" w:color="auto"/>
        <w:left w:val="none" w:sz="0" w:space="0" w:color="auto"/>
        <w:bottom w:val="none" w:sz="0" w:space="0" w:color="auto"/>
        <w:right w:val="none" w:sz="0" w:space="0" w:color="auto"/>
      </w:divBdr>
    </w:div>
    <w:div w:id="1907760886">
      <w:marLeft w:val="0"/>
      <w:marRight w:val="0"/>
      <w:marTop w:val="0"/>
      <w:marBottom w:val="0"/>
      <w:divBdr>
        <w:top w:val="none" w:sz="0" w:space="0" w:color="auto"/>
        <w:left w:val="none" w:sz="0" w:space="0" w:color="auto"/>
        <w:bottom w:val="none" w:sz="0" w:space="0" w:color="auto"/>
        <w:right w:val="none" w:sz="0" w:space="0" w:color="auto"/>
      </w:divBdr>
    </w:div>
    <w:div w:id="1907912788">
      <w:marLeft w:val="0"/>
      <w:marRight w:val="0"/>
      <w:marTop w:val="0"/>
      <w:marBottom w:val="0"/>
      <w:divBdr>
        <w:top w:val="none" w:sz="0" w:space="0" w:color="auto"/>
        <w:left w:val="none" w:sz="0" w:space="0" w:color="auto"/>
        <w:bottom w:val="none" w:sz="0" w:space="0" w:color="auto"/>
        <w:right w:val="none" w:sz="0" w:space="0" w:color="auto"/>
      </w:divBdr>
    </w:div>
    <w:div w:id="1907913296">
      <w:marLeft w:val="0"/>
      <w:marRight w:val="0"/>
      <w:marTop w:val="0"/>
      <w:marBottom w:val="0"/>
      <w:divBdr>
        <w:top w:val="none" w:sz="0" w:space="0" w:color="auto"/>
        <w:left w:val="none" w:sz="0" w:space="0" w:color="auto"/>
        <w:bottom w:val="none" w:sz="0" w:space="0" w:color="auto"/>
        <w:right w:val="none" w:sz="0" w:space="0" w:color="auto"/>
      </w:divBdr>
    </w:div>
    <w:div w:id="1908105865">
      <w:marLeft w:val="0"/>
      <w:marRight w:val="0"/>
      <w:marTop w:val="0"/>
      <w:marBottom w:val="0"/>
      <w:divBdr>
        <w:top w:val="none" w:sz="0" w:space="0" w:color="auto"/>
        <w:left w:val="none" w:sz="0" w:space="0" w:color="auto"/>
        <w:bottom w:val="none" w:sz="0" w:space="0" w:color="auto"/>
        <w:right w:val="none" w:sz="0" w:space="0" w:color="auto"/>
      </w:divBdr>
    </w:div>
    <w:div w:id="1908951066">
      <w:marLeft w:val="0"/>
      <w:marRight w:val="0"/>
      <w:marTop w:val="0"/>
      <w:marBottom w:val="0"/>
      <w:divBdr>
        <w:top w:val="none" w:sz="0" w:space="0" w:color="auto"/>
        <w:left w:val="none" w:sz="0" w:space="0" w:color="auto"/>
        <w:bottom w:val="none" w:sz="0" w:space="0" w:color="auto"/>
        <w:right w:val="none" w:sz="0" w:space="0" w:color="auto"/>
      </w:divBdr>
    </w:div>
    <w:div w:id="1908955226">
      <w:marLeft w:val="0"/>
      <w:marRight w:val="0"/>
      <w:marTop w:val="0"/>
      <w:marBottom w:val="0"/>
      <w:divBdr>
        <w:top w:val="none" w:sz="0" w:space="0" w:color="auto"/>
        <w:left w:val="none" w:sz="0" w:space="0" w:color="auto"/>
        <w:bottom w:val="none" w:sz="0" w:space="0" w:color="auto"/>
        <w:right w:val="none" w:sz="0" w:space="0" w:color="auto"/>
      </w:divBdr>
    </w:div>
    <w:div w:id="1909148932">
      <w:marLeft w:val="0"/>
      <w:marRight w:val="0"/>
      <w:marTop w:val="0"/>
      <w:marBottom w:val="0"/>
      <w:divBdr>
        <w:top w:val="none" w:sz="0" w:space="0" w:color="auto"/>
        <w:left w:val="none" w:sz="0" w:space="0" w:color="auto"/>
        <w:bottom w:val="none" w:sz="0" w:space="0" w:color="auto"/>
        <w:right w:val="none" w:sz="0" w:space="0" w:color="auto"/>
      </w:divBdr>
    </w:div>
    <w:div w:id="1909261482">
      <w:marLeft w:val="0"/>
      <w:marRight w:val="0"/>
      <w:marTop w:val="0"/>
      <w:marBottom w:val="0"/>
      <w:divBdr>
        <w:top w:val="none" w:sz="0" w:space="0" w:color="auto"/>
        <w:left w:val="none" w:sz="0" w:space="0" w:color="auto"/>
        <w:bottom w:val="none" w:sz="0" w:space="0" w:color="auto"/>
        <w:right w:val="none" w:sz="0" w:space="0" w:color="auto"/>
      </w:divBdr>
    </w:div>
    <w:div w:id="1909916642">
      <w:marLeft w:val="0"/>
      <w:marRight w:val="0"/>
      <w:marTop w:val="0"/>
      <w:marBottom w:val="0"/>
      <w:divBdr>
        <w:top w:val="none" w:sz="0" w:space="0" w:color="auto"/>
        <w:left w:val="none" w:sz="0" w:space="0" w:color="auto"/>
        <w:bottom w:val="none" w:sz="0" w:space="0" w:color="auto"/>
        <w:right w:val="none" w:sz="0" w:space="0" w:color="auto"/>
      </w:divBdr>
    </w:div>
    <w:div w:id="1910338137">
      <w:marLeft w:val="0"/>
      <w:marRight w:val="0"/>
      <w:marTop w:val="0"/>
      <w:marBottom w:val="0"/>
      <w:divBdr>
        <w:top w:val="none" w:sz="0" w:space="0" w:color="auto"/>
        <w:left w:val="none" w:sz="0" w:space="0" w:color="auto"/>
        <w:bottom w:val="none" w:sz="0" w:space="0" w:color="auto"/>
        <w:right w:val="none" w:sz="0" w:space="0" w:color="auto"/>
      </w:divBdr>
    </w:div>
    <w:div w:id="1910340457">
      <w:marLeft w:val="0"/>
      <w:marRight w:val="0"/>
      <w:marTop w:val="0"/>
      <w:marBottom w:val="0"/>
      <w:divBdr>
        <w:top w:val="none" w:sz="0" w:space="0" w:color="auto"/>
        <w:left w:val="none" w:sz="0" w:space="0" w:color="auto"/>
        <w:bottom w:val="none" w:sz="0" w:space="0" w:color="auto"/>
        <w:right w:val="none" w:sz="0" w:space="0" w:color="auto"/>
      </w:divBdr>
    </w:div>
    <w:div w:id="1910652379">
      <w:marLeft w:val="0"/>
      <w:marRight w:val="0"/>
      <w:marTop w:val="0"/>
      <w:marBottom w:val="0"/>
      <w:divBdr>
        <w:top w:val="none" w:sz="0" w:space="0" w:color="auto"/>
        <w:left w:val="none" w:sz="0" w:space="0" w:color="auto"/>
        <w:bottom w:val="none" w:sz="0" w:space="0" w:color="auto"/>
        <w:right w:val="none" w:sz="0" w:space="0" w:color="auto"/>
      </w:divBdr>
    </w:div>
    <w:div w:id="1910923844">
      <w:marLeft w:val="0"/>
      <w:marRight w:val="0"/>
      <w:marTop w:val="0"/>
      <w:marBottom w:val="0"/>
      <w:divBdr>
        <w:top w:val="none" w:sz="0" w:space="0" w:color="auto"/>
        <w:left w:val="none" w:sz="0" w:space="0" w:color="auto"/>
        <w:bottom w:val="none" w:sz="0" w:space="0" w:color="auto"/>
        <w:right w:val="none" w:sz="0" w:space="0" w:color="auto"/>
      </w:divBdr>
    </w:div>
    <w:div w:id="1911161056">
      <w:marLeft w:val="0"/>
      <w:marRight w:val="0"/>
      <w:marTop w:val="0"/>
      <w:marBottom w:val="0"/>
      <w:divBdr>
        <w:top w:val="none" w:sz="0" w:space="0" w:color="auto"/>
        <w:left w:val="none" w:sz="0" w:space="0" w:color="auto"/>
        <w:bottom w:val="none" w:sz="0" w:space="0" w:color="auto"/>
        <w:right w:val="none" w:sz="0" w:space="0" w:color="auto"/>
      </w:divBdr>
    </w:div>
    <w:div w:id="1911306130">
      <w:marLeft w:val="0"/>
      <w:marRight w:val="0"/>
      <w:marTop w:val="0"/>
      <w:marBottom w:val="0"/>
      <w:divBdr>
        <w:top w:val="none" w:sz="0" w:space="0" w:color="auto"/>
        <w:left w:val="none" w:sz="0" w:space="0" w:color="auto"/>
        <w:bottom w:val="none" w:sz="0" w:space="0" w:color="auto"/>
        <w:right w:val="none" w:sz="0" w:space="0" w:color="auto"/>
      </w:divBdr>
    </w:div>
    <w:div w:id="1911453653">
      <w:marLeft w:val="0"/>
      <w:marRight w:val="0"/>
      <w:marTop w:val="0"/>
      <w:marBottom w:val="0"/>
      <w:divBdr>
        <w:top w:val="none" w:sz="0" w:space="0" w:color="auto"/>
        <w:left w:val="none" w:sz="0" w:space="0" w:color="auto"/>
        <w:bottom w:val="none" w:sz="0" w:space="0" w:color="auto"/>
        <w:right w:val="none" w:sz="0" w:space="0" w:color="auto"/>
      </w:divBdr>
    </w:div>
    <w:div w:id="1912039452">
      <w:marLeft w:val="0"/>
      <w:marRight w:val="0"/>
      <w:marTop w:val="0"/>
      <w:marBottom w:val="0"/>
      <w:divBdr>
        <w:top w:val="none" w:sz="0" w:space="0" w:color="auto"/>
        <w:left w:val="none" w:sz="0" w:space="0" w:color="auto"/>
        <w:bottom w:val="none" w:sz="0" w:space="0" w:color="auto"/>
        <w:right w:val="none" w:sz="0" w:space="0" w:color="auto"/>
      </w:divBdr>
    </w:div>
    <w:div w:id="1912079681">
      <w:marLeft w:val="0"/>
      <w:marRight w:val="0"/>
      <w:marTop w:val="0"/>
      <w:marBottom w:val="0"/>
      <w:divBdr>
        <w:top w:val="none" w:sz="0" w:space="0" w:color="auto"/>
        <w:left w:val="none" w:sz="0" w:space="0" w:color="auto"/>
        <w:bottom w:val="none" w:sz="0" w:space="0" w:color="auto"/>
        <w:right w:val="none" w:sz="0" w:space="0" w:color="auto"/>
      </w:divBdr>
    </w:div>
    <w:div w:id="1912158698">
      <w:marLeft w:val="0"/>
      <w:marRight w:val="0"/>
      <w:marTop w:val="0"/>
      <w:marBottom w:val="0"/>
      <w:divBdr>
        <w:top w:val="none" w:sz="0" w:space="0" w:color="auto"/>
        <w:left w:val="none" w:sz="0" w:space="0" w:color="auto"/>
        <w:bottom w:val="none" w:sz="0" w:space="0" w:color="auto"/>
        <w:right w:val="none" w:sz="0" w:space="0" w:color="auto"/>
      </w:divBdr>
    </w:div>
    <w:div w:id="1912808416">
      <w:marLeft w:val="0"/>
      <w:marRight w:val="0"/>
      <w:marTop w:val="0"/>
      <w:marBottom w:val="0"/>
      <w:divBdr>
        <w:top w:val="none" w:sz="0" w:space="0" w:color="auto"/>
        <w:left w:val="none" w:sz="0" w:space="0" w:color="auto"/>
        <w:bottom w:val="none" w:sz="0" w:space="0" w:color="auto"/>
        <w:right w:val="none" w:sz="0" w:space="0" w:color="auto"/>
      </w:divBdr>
    </w:div>
    <w:div w:id="1913465832">
      <w:marLeft w:val="0"/>
      <w:marRight w:val="0"/>
      <w:marTop w:val="0"/>
      <w:marBottom w:val="0"/>
      <w:divBdr>
        <w:top w:val="none" w:sz="0" w:space="0" w:color="auto"/>
        <w:left w:val="none" w:sz="0" w:space="0" w:color="auto"/>
        <w:bottom w:val="none" w:sz="0" w:space="0" w:color="auto"/>
        <w:right w:val="none" w:sz="0" w:space="0" w:color="auto"/>
      </w:divBdr>
    </w:div>
    <w:div w:id="1913467655">
      <w:marLeft w:val="0"/>
      <w:marRight w:val="0"/>
      <w:marTop w:val="0"/>
      <w:marBottom w:val="0"/>
      <w:divBdr>
        <w:top w:val="none" w:sz="0" w:space="0" w:color="auto"/>
        <w:left w:val="none" w:sz="0" w:space="0" w:color="auto"/>
        <w:bottom w:val="none" w:sz="0" w:space="0" w:color="auto"/>
        <w:right w:val="none" w:sz="0" w:space="0" w:color="auto"/>
      </w:divBdr>
    </w:div>
    <w:div w:id="1913737826">
      <w:marLeft w:val="0"/>
      <w:marRight w:val="0"/>
      <w:marTop w:val="0"/>
      <w:marBottom w:val="0"/>
      <w:divBdr>
        <w:top w:val="none" w:sz="0" w:space="0" w:color="auto"/>
        <w:left w:val="none" w:sz="0" w:space="0" w:color="auto"/>
        <w:bottom w:val="none" w:sz="0" w:space="0" w:color="auto"/>
        <w:right w:val="none" w:sz="0" w:space="0" w:color="auto"/>
      </w:divBdr>
    </w:div>
    <w:div w:id="1914000070">
      <w:marLeft w:val="0"/>
      <w:marRight w:val="0"/>
      <w:marTop w:val="0"/>
      <w:marBottom w:val="0"/>
      <w:divBdr>
        <w:top w:val="none" w:sz="0" w:space="0" w:color="auto"/>
        <w:left w:val="none" w:sz="0" w:space="0" w:color="auto"/>
        <w:bottom w:val="none" w:sz="0" w:space="0" w:color="auto"/>
        <w:right w:val="none" w:sz="0" w:space="0" w:color="auto"/>
      </w:divBdr>
    </w:div>
    <w:div w:id="1914000958">
      <w:marLeft w:val="0"/>
      <w:marRight w:val="0"/>
      <w:marTop w:val="0"/>
      <w:marBottom w:val="0"/>
      <w:divBdr>
        <w:top w:val="none" w:sz="0" w:space="0" w:color="auto"/>
        <w:left w:val="none" w:sz="0" w:space="0" w:color="auto"/>
        <w:bottom w:val="none" w:sz="0" w:space="0" w:color="auto"/>
        <w:right w:val="none" w:sz="0" w:space="0" w:color="auto"/>
      </w:divBdr>
    </w:div>
    <w:div w:id="1914048149">
      <w:marLeft w:val="0"/>
      <w:marRight w:val="0"/>
      <w:marTop w:val="0"/>
      <w:marBottom w:val="0"/>
      <w:divBdr>
        <w:top w:val="none" w:sz="0" w:space="0" w:color="auto"/>
        <w:left w:val="none" w:sz="0" w:space="0" w:color="auto"/>
        <w:bottom w:val="none" w:sz="0" w:space="0" w:color="auto"/>
        <w:right w:val="none" w:sz="0" w:space="0" w:color="auto"/>
      </w:divBdr>
    </w:div>
    <w:div w:id="1914075691">
      <w:marLeft w:val="0"/>
      <w:marRight w:val="0"/>
      <w:marTop w:val="0"/>
      <w:marBottom w:val="0"/>
      <w:divBdr>
        <w:top w:val="none" w:sz="0" w:space="0" w:color="auto"/>
        <w:left w:val="none" w:sz="0" w:space="0" w:color="auto"/>
        <w:bottom w:val="none" w:sz="0" w:space="0" w:color="auto"/>
        <w:right w:val="none" w:sz="0" w:space="0" w:color="auto"/>
      </w:divBdr>
    </w:div>
    <w:div w:id="1914317097">
      <w:marLeft w:val="0"/>
      <w:marRight w:val="0"/>
      <w:marTop w:val="0"/>
      <w:marBottom w:val="0"/>
      <w:divBdr>
        <w:top w:val="none" w:sz="0" w:space="0" w:color="auto"/>
        <w:left w:val="none" w:sz="0" w:space="0" w:color="auto"/>
        <w:bottom w:val="none" w:sz="0" w:space="0" w:color="auto"/>
        <w:right w:val="none" w:sz="0" w:space="0" w:color="auto"/>
      </w:divBdr>
    </w:div>
    <w:div w:id="1914700143">
      <w:marLeft w:val="0"/>
      <w:marRight w:val="0"/>
      <w:marTop w:val="0"/>
      <w:marBottom w:val="0"/>
      <w:divBdr>
        <w:top w:val="none" w:sz="0" w:space="0" w:color="auto"/>
        <w:left w:val="none" w:sz="0" w:space="0" w:color="auto"/>
        <w:bottom w:val="none" w:sz="0" w:space="0" w:color="auto"/>
        <w:right w:val="none" w:sz="0" w:space="0" w:color="auto"/>
      </w:divBdr>
    </w:div>
    <w:div w:id="1914701045">
      <w:marLeft w:val="0"/>
      <w:marRight w:val="0"/>
      <w:marTop w:val="0"/>
      <w:marBottom w:val="0"/>
      <w:divBdr>
        <w:top w:val="none" w:sz="0" w:space="0" w:color="auto"/>
        <w:left w:val="none" w:sz="0" w:space="0" w:color="auto"/>
        <w:bottom w:val="none" w:sz="0" w:space="0" w:color="auto"/>
        <w:right w:val="none" w:sz="0" w:space="0" w:color="auto"/>
      </w:divBdr>
    </w:div>
    <w:div w:id="1914924818">
      <w:marLeft w:val="0"/>
      <w:marRight w:val="0"/>
      <w:marTop w:val="0"/>
      <w:marBottom w:val="0"/>
      <w:divBdr>
        <w:top w:val="none" w:sz="0" w:space="0" w:color="auto"/>
        <w:left w:val="none" w:sz="0" w:space="0" w:color="auto"/>
        <w:bottom w:val="none" w:sz="0" w:space="0" w:color="auto"/>
        <w:right w:val="none" w:sz="0" w:space="0" w:color="auto"/>
      </w:divBdr>
    </w:div>
    <w:div w:id="1915356768">
      <w:marLeft w:val="0"/>
      <w:marRight w:val="0"/>
      <w:marTop w:val="0"/>
      <w:marBottom w:val="0"/>
      <w:divBdr>
        <w:top w:val="none" w:sz="0" w:space="0" w:color="auto"/>
        <w:left w:val="none" w:sz="0" w:space="0" w:color="auto"/>
        <w:bottom w:val="none" w:sz="0" w:space="0" w:color="auto"/>
        <w:right w:val="none" w:sz="0" w:space="0" w:color="auto"/>
      </w:divBdr>
    </w:div>
    <w:div w:id="1915429706">
      <w:marLeft w:val="0"/>
      <w:marRight w:val="0"/>
      <w:marTop w:val="0"/>
      <w:marBottom w:val="0"/>
      <w:divBdr>
        <w:top w:val="none" w:sz="0" w:space="0" w:color="auto"/>
        <w:left w:val="none" w:sz="0" w:space="0" w:color="auto"/>
        <w:bottom w:val="none" w:sz="0" w:space="0" w:color="auto"/>
        <w:right w:val="none" w:sz="0" w:space="0" w:color="auto"/>
      </w:divBdr>
    </w:div>
    <w:div w:id="1916280991">
      <w:marLeft w:val="0"/>
      <w:marRight w:val="0"/>
      <w:marTop w:val="0"/>
      <w:marBottom w:val="0"/>
      <w:divBdr>
        <w:top w:val="none" w:sz="0" w:space="0" w:color="auto"/>
        <w:left w:val="none" w:sz="0" w:space="0" w:color="auto"/>
        <w:bottom w:val="none" w:sz="0" w:space="0" w:color="auto"/>
        <w:right w:val="none" w:sz="0" w:space="0" w:color="auto"/>
      </w:divBdr>
    </w:div>
    <w:div w:id="1916548441">
      <w:marLeft w:val="0"/>
      <w:marRight w:val="0"/>
      <w:marTop w:val="0"/>
      <w:marBottom w:val="0"/>
      <w:divBdr>
        <w:top w:val="none" w:sz="0" w:space="0" w:color="auto"/>
        <w:left w:val="none" w:sz="0" w:space="0" w:color="auto"/>
        <w:bottom w:val="none" w:sz="0" w:space="0" w:color="auto"/>
        <w:right w:val="none" w:sz="0" w:space="0" w:color="auto"/>
      </w:divBdr>
    </w:div>
    <w:div w:id="1917201120">
      <w:marLeft w:val="0"/>
      <w:marRight w:val="0"/>
      <w:marTop w:val="0"/>
      <w:marBottom w:val="0"/>
      <w:divBdr>
        <w:top w:val="none" w:sz="0" w:space="0" w:color="auto"/>
        <w:left w:val="none" w:sz="0" w:space="0" w:color="auto"/>
        <w:bottom w:val="none" w:sz="0" w:space="0" w:color="auto"/>
        <w:right w:val="none" w:sz="0" w:space="0" w:color="auto"/>
      </w:divBdr>
    </w:div>
    <w:div w:id="1917283115">
      <w:marLeft w:val="0"/>
      <w:marRight w:val="0"/>
      <w:marTop w:val="0"/>
      <w:marBottom w:val="0"/>
      <w:divBdr>
        <w:top w:val="none" w:sz="0" w:space="0" w:color="auto"/>
        <w:left w:val="none" w:sz="0" w:space="0" w:color="auto"/>
        <w:bottom w:val="none" w:sz="0" w:space="0" w:color="auto"/>
        <w:right w:val="none" w:sz="0" w:space="0" w:color="auto"/>
      </w:divBdr>
    </w:div>
    <w:div w:id="1917976834">
      <w:marLeft w:val="0"/>
      <w:marRight w:val="0"/>
      <w:marTop w:val="0"/>
      <w:marBottom w:val="0"/>
      <w:divBdr>
        <w:top w:val="none" w:sz="0" w:space="0" w:color="auto"/>
        <w:left w:val="none" w:sz="0" w:space="0" w:color="auto"/>
        <w:bottom w:val="none" w:sz="0" w:space="0" w:color="auto"/>
        <w:right w:val="none" w:sz="0" w:space="0" w:color="auto"/>
      </w:divBdr>
    </w:div>
    <w:div w:id="1918711767">
      <w:marLeft w:val="0"/>
      <w:marRight w:val="0"/>
      <w:marTop w:val="0"/>
      <w:marBottom w:val="0"/>
      <w:divBdr>
        <w:top w:val="none" w:sz="0" w:space="0" w:color="auto"/>
        <w:left w:val="none" w:sz="0" w:space="0" w:color="auto"/>
        <w:bottom w:val="none" w:sz="0" w:space="0" w:color="auto"/>
        <w:right w:val="none" w:sz="0" w:space="0" w:color="auto"/>
      </w:divBdr>
    </w:div>
    <w:div w:id="1919097968">
      <w:marLeft w:val="0"/>
      <w:marRight w:val="0"/>
      <w:marTop w:val="0"/>
      <w:marBottom w:val="0"/>
      <w:divBdr>
        <w:top w:val="none" w:sz="0" w:space="0" w:color="auto"/>
        <w:left w:val="none" w:sz="0" w:space="0" w:color="auto"/>
        <w:bottom w:val="none" w:sz="0" w:space="0" w:color="auto"/>
        <w:right w:val="none" w:sz="0" w:space="0" w:color="auto"/>
      </w:divBdr>
    </w:div>
    <w:div w:id="1919098885">
      <w:marLeft w:val="0"/>
      <w:marRight w:val="0"/>
      <w:marTop w:val="0"/>
      <w:marBottom w:val="0"/>
      <w:divBdr>
        <w:top w:val="none" w:sz="0" w:space="0" w:color="auto"/>
        <w:left w:val="none" w:sz="0" w:space="0" w:color="auto"/>
        <w:bottom w:val="none" w:sz="0" w:space="0" w:color="auto"/>
        <w:right w:val="none" w:sz="0" w:space="0" w:color="auto"/>
      </w:divBdr>
    </w:div>
    <w:div w:id="1923486972">
      <w:marLeft w:val="0"/>
      <w:marRight w:val="0"/>
      <w:marTop w:val="0"/>
      <w:marBottom w:val="0"/>
      <w:divBdr>
        <w:top w:val="none" w:sz="0" w:space="0" w:color="auto"/>
        <w:left w:val="none" w:sz="0" w:space="0" w:color="auto"/>
        <w:bottom w:val="none" w:sz="0" w:space="0" w:color="auto"/>
        <w:right w:val="none" w:sz="0" w:space="0" w:color="auto"/>
      </w:divBdr>
    </w:div>
    <w:div w:id="1923829114">
      <w:marLeft w:val="0"/>
      <w:marRight w:val="0"/>
      <w:marTop w:val="0"/>
      <w:marBottom w:val="0"/>
      <w:divBdr>
        <w:top w:val="none" w:sz="0" w:space="0" w:color="auto"/>
        <w:left w:val="none" w:sz="0" w:space="0" w:color="auto"/>
        <w:bottom w:val="none" w:sz="0" w:space="0" w:color="auto"/>
        <w:right w:val="none" w:sz="0" w:space="0" w:color="auto"/>
      </w:divBdr>
    </w:div>
    <w:div w:id="1923834503">
      <w:marLeft w:val="0"/>
      <w:marRight w:val="0"/>
      <w:marTop w:val="0"/>
      <w:marBottom w:val="0"/>
      <w:divBdr>
        <w:top w:val="none" w:sz="0" w:space="0" w:color="auto"/>
        <w:left w:val="none" w:sz="0" w:space="0" w:color="auto"/>
        <w:bottom w:val="none" w:sz="0" w:space="0" w:color="auto"/>
        <w:right w:val="none" w:sz="0" w:space="0" w:color="auto"/>
      </w:divBdr>
    </w:div>
    <w:div w:id="1924072467">
      <w:marLeft w:val="0"/>
      <w:marRight w:val="0"/>
      <w:marTop w:val="0"/>
      <w:marBottom w:val="0"/>
      <w:divBdr>
        <w:top w:val="none" w:sz="0" w:space="0" w:color="auto"/>
        <w:left w:val="none" w:sz="0" w:space="0" w:color="auto"/>
        <w:bottom w:val="none" w:sz="0" w:space="0" w:color="auto"/>
        <w:right w:val="none" w:sz="0" w:space="0" w:color="auto"/>
      </w:divBdr>
    </w:div>
    <w:div w:id="1924945621">
      <w:marLeft w:val="0"/>
      <w:marRight w:val="0"/>
      <w:marTop w:val="0"/>
      <w:marBottom w:val="0"/>
      <w:divBdr>
        <w:top w:val="none" w:sz="0" w:space="0" w:color="auto"/>
        <w:left w:val="none" w:sz="0" w:space="0" w:color="auto"/>
        <w:bottom w:val="none" w:sz="0" w:space="0" w:color="auto"/>
        <w:right w:val="none" w:sz="0" w:space="0" w:color="auto"/>
      </w:divBdr>
    </w:div>
    <w:div w:id="1925871886">
      <w:marLeft w:val="0"/>
      <w:marRight w:val="0"/>
      <w:marTop w:val="0"/>
      <w:marBottom w:val="0"/>
      <w:divBdr>
        <w:top w:val="none" w:sz="0" w:space="0" w:color="auto"/>
        <w:left w:val="none" w:sz="0" w:space="0" w:color="auto"/>
        <w:bottom w:val="none" w:sz="0" w:space="0" w:color="auto"/>
        <w:right w:val="none" w:sz="0" w:space="0" w:color="auto"/>
      </w:divBdr>
    </w:div>
    <w:div w:id="1925918602">
      <w:marLeft w:val="0"/>
      <w:marRight w:val="0"/>
      <w:marTop w:val="0"/>
      <w:marBottom w:val="0"/>
      <w:divBdr>
        <w:top w:val="none" w:sz="0" w:space="0" w:color="auto"/>
        <w:left w:val="none" w:sz="0" w:space="0" w:color="auto"/>
        <w:bottom w:val="none" w:sz="0" w:space="0" w:color="auto"/>
        <w:right w:val="none" w:sz="0" w:space="0" w:color="auto"/>
      </w:divBdr>
    </w:div>
    <w:div w:id="1926643656">
      <w:marLeft w:val="0"/>
      <w:marRight w:val="0"/>
      <w:marTop w:val="0"/>
      <w:marBottom w:val="0"/>
      <w:divBdr>
        <w:top w:val="none" w:sz="0" w:space="0" w:color="auto"/>
        <w:left w:val="none" w:sz="0" w:space="0" w:color="auto"/>
        <w:bottom w:val="none" w:sz="0" w:space="0" w:color="auto"/>
        <w:right w:val="none" w:sz="0" w:space="0" w:color="auto"/>
      </w:divBdr>
    </w:div>
    <w:div w:id="1927959632">
      <w:marLeft w:val="0"/>
      <w:marRight w:val="0"/>
      <w:marTop w:val="0"/>
      <w:marBottom w:val="0"/>
      <w:divBdr>
        <w:top w:val="none" w:sz="0" w:space="0" w:color="auto"/>
        <w:left w:val="none" w:sz="0" w:space="0" w:color="auto"/>
        <w:bottom w:val="none" w:sz="0" w:space="0" w:color="auto"/>
        <w:right w:val="none" w:sz="0" w:space="0" w:color="auto"/>
      </w:divBdr>
    </w:div>
    <w:div w:id="1928270321">
      <w:marLeft w:val="0"/>
      <w:marRight w:val="0"/>
      <w:marTop w:val="0"/>
      <w:marBottom w:val="0"/>
      <w:divBdr>
        <w:top w:val="none" w:sz="0" w:space="0" w:color="auto"/>
        <w:left w:val="none" w:sz="0" w:space="0" w:color="auto"/>
        <w:bottom w:val="none" w:sz="0" w:space="0" w:color="auto"/>
        <w:right w:val="none" w:sz="0" w:space="0" w:color="auto"/>
      </w:divBdr>
    </w:div>
    <w:div w:id="1928346335">
      <w:marLeft w:val="0"/>
      <w:marRight w:val="0"/>
      <w:marTop w:val="0"/>
      <w:marBottom w:val="0"/>
      <w:divBdr>
        <w:top w:val="none" w:sz="0" w:space="0" w:color="auto"/>
        <w:left w:val="none" w:sz="0" w:space="0" w:color="auto"/>
        <w:bottom w:val="none" w:sz="0" w:space="0" w:color="auto"/>
        <w:right w:val="none" w:sz="0" w:space="0" w:color="auto"/>
      </w:divBdr>
    </w:div>
    <w:div w:id="1929001062">
      <w:marLeft w:val="0"/>
      <w:marRight w:val="0"/>
      <w:marTop w:val="0"/>
      <w:marBottom w:val="0"/>
      <w:divBdr>
        <w:top w:val="none" w:sz="0" w:space="0" w:color="auto"/>
        <w:left w:val="none" w:sz="0" w:space="0" w:color="auto"/>
        <w:bottom w:val="none" w:sz="0" w:space="0" w:color="auto"/>
        <w:right w:val="none" w:sz="0" w:space="0" w:color="auto"/>
      </w:divBdr>
    </w:div>
    <w:div w:id="1929386466">
      <w:marLeft w:val="0"/>
      <w:marRight w:val="0"/>
      <w:marTop w:val="0"/>
      <w:marBottom w:val="0"/>
      <w:divBdr>
        <w:top w:val="none" w:sz="0" w:space="0" w:color="auto"/>
        <w:left w:val="none" w:sz="0" w:space="0" w:color="auto"/>
        <w:bottom w:val="none" w:sz="0" w:space="0" w:color="auto"/>
        <w:right w:val="none" w:sz="0" w:space="0" w:color="auto"/>
      </w:divBdr>
    </w:div>
    <w:div w:id="1929804139">
      <w:marLeft w:val="0"/>
      <w:marRight w:val="0"/>
      <w:marTop w:val="0"/>
      <w:marBottom w:val="0"/>
      <w:divBdr>
        <w:top w:val="none" w:sz="0" w:space="0" w:color="auto"/>
        <w:left w:val="none" w:sz="0" w:space="0" w:color="auto"/>
        <w:bottom w:val="none" w:sz="0" w:space="0" w:color="auto"/>
        <w:right w:val="none" w:sz="0" w:space="0" w:color="auto"/>
      </w:divBdr>
    </w:div>
    <w:div w:id="1930428520">
      <w:marLeft w:val="0"/>
      <w:marRight w:val="0"/>
      <w:marTop w:val="0"/>
      <w:marBottom w:val="0"/>
      <w:divBdr>
        <w:top w:val="none" w:sz="0" w:space="0" w:color="auto"/>
        <w:left w:val="none" w:sz="0" w:space="0" w:color="auto"/>
        <w:bottom w:val="none" w:sz="0" w:space="0" w:color="auto"/>
        <w:right w:val="none" w:sz="0" w:space="0" w:color="auto"/>
      </w:divBdr>
    </w:div>
    <w:div w:id="1930968157">
      <w:marLeft w:val="0"/>
      <w:marRight w:val="0"/>
      <w:marTop w:val="0"/>
      <w:marBottom w:val="0"/>
      <w:divBdr>
        <w:top w:val="none" w:sz="0" w:space="0" w:color="auto"/>
        <w:left w:val="none" w:sz="0" w:space="0" w:color="auto"/>
        <w:bottom w:val="none" w:sz="0" w:space="0" w:color="auto"/>
        <w:right w:val="none" w:sz="0" w:space="0" w:color="auto"/>
      </w:divBdr>
    </w:div>
    <w:div w:id="1931424090">
      <w:marLeft w:val="0"/>
      <w:marRight w:val="0"/>
      <w:marTop w:val="0"/>
      <w:marBottom w:val="0"/>
      <w:divBdr>
        <w:top w:val="none" w:sz="0" w:space="0" w:color="auto"/>
        <w:left w:val="none" w:sz="0" w:space="0" w:color="auto"/>
        <w:bottom w:val="none" w:sz="0" w:space="0" w:color="auto"/>
        <w:right w:val="none" w:sz="0" w:space="0" w:color="auto"/>
      </w:divBdr>
    </w:div>
    <w:div w:id="1932002711">
      <w:marLeft w:val="0"/>
      <w:marRight w:val="0"/>
      <w:marTop w:val="0"/>
      <w:marBottom w:val="0"/>
      <w:divBdr>
        <w:top w:val="none" w:sz="0" w:space="0" w:color="auto"/>
        <w:left w:val="none" w:sz="0" w:space="0" w:color="auto"/>
        <w:bottom w:val="none" w:sz="0" w:space="0" w:color="auto"/>
        <w:right w:val="none" w:sz="0" w:space="0" w:color="auto"/>
      </w:divBdr>
    </w:div>
    <w:div w:id="1932085865">
      <w:marLeft w:val="0"/>
      <w:marRight w:val="0"/>
      <w:marTop w:val="0"/>
      <w:marBottom w:val="0"/>
      <w:divBdr>
        <w:top w:val="none" w:sz="0" w:space="0" w:color="auto"/>
        <w:left w:val="none" w:sz="0" w:space="0" w:color="auto"/>
        <w:bottom w:val="none" w:sz="0" w:space="0" w:color="auto"/>
        <w:right w:val="none" w:sz="0" w:space="0" w:color="auto"/>
      </w:divBdr>
    </w:div>
    <w:div w:id="1932546597">
      <w:marLeft w:val="0"/>
      <w:marRight w:val="0"/>
      <w:marTop w:val="0"/>
      <w:marBottom w:val="0"/>
      <w:divBdr>
        <w:top w:val="none" w:sz="0" w:space="0" w:color="auto"/>
        <w:left w:val="none" w:sz="0" w:space="0" w:color="auto"/>
        <w:bottom w:val="none" w:sz="0" w:space="0" w:color="auto"/>
        <w:right w:val="none" w:sz="0" w:space="0" w:color="auto"/>
      </w:divBdr>
    </w:div>
    <w:div w:id="1932657995">
      <w:marLeft w:val="0"/>
      <w:marRight w:val="0"/>
      <w:marTop w:val="0"/>
      <w:marBottom w:val="0"/>
      <w:divBdr>
        <w:top w:val="none" w:sz="0" w:space="0" w:color="auto"/>
        <w:left w:val="none" w:sz="0" w:space="0" w:color="auto"/>
        <w:bottom w:val="none" w:sz="0" w:space="0" w:color="auto"/>
        <w:right w:val="none" w:sz="0" w:space="0" w:color="auto"/>
      </w:divBdr>
    </w:div>
    <w:div w:id="1932811300">
      <w:marLeft w:val="0"/>
      <w:marRight w:val="0"/>
      <w:marTop w:val="0"/>
      <w:marBottom w:val="0"/>
      <w:divBdr>
        <w:top w:val="none" w:sz="0" w:space="0" w:color="auto"/>
        <w:left w:val="none" w:sz="0" w:space="0" w:color="auto"/>
        <w:bottom w:val="none" w:sz="0" w:space="0" w:color="auto"/>
        <w:right w:val="none" w:sz="0" w:space="0" w:color="auto"/>
      </w:divBdr>
    </w:div>
    <w:div w:id="1934128220">
      <w:marLeft w:val="0"/>
      <w:marRight w:val="0"/>
      <w:marTop w:val="0"/>
      <w:marBottom w:val="0"/>
      <w:divBdr>
        <w:top w:val="none" w:sz="0" w:space="0" w:color="auto"/>
        <w:left w:val="none" w:sz="0" w:space="0" w:color="auto"/>
        <w:bottom w:val="none" w:sz="0" w:space="0" w:color="auto"/>
        <w:right w:val="none" w:sz="0" w:space="0" w:color="auto"/>
      </w:divBdr>
    </w:div>
    <w:div w:id="1934778164">
      <w:marLeft w:val="0"/>
      <w:marRight w:val="0"/>
      <w:marTop w:val="0"/>
      <w:marBottom w:val="0"/>
      <w:divBdr>
        <w:top w:val="none" w:sz="0" w:space="0" w:color="auto"/>
        <w:left w:val="none" w:sz="0" w:space="0" w:color="auto"/>
        <w:bottom w:val="none" w:sz="0" w:space="0" w:color="auto"/>
        <w:right w:val="none" w:sz="0" w:space="0" w:color="auto"/>
      </w:divBdr>
    </w:div>
    <w:div w:id="1934898357">
      <w:marLeft w:val="0"/>
      <w:marRight w:val="0"/>
      <w:marTop w:val="0"/>
      <w:marBottom w:val="0"/>
      <w:divBdr>
        <w:top w:val="none" w:sz="0" w:space="0" w:color="auto"/>
        <w:left w:val="none" w:sz="0" w:space="0" w:color="auto"/>
        <w:bottom w:val="none" w:sz="0" w:space="0" w:color="auto"/>
        <w:right w:val="none" w:sz="0" w:space="0" w:color="auto"/>
      </w:divBdr>
    </w:div>
    <w:div w:id="1936088226">
      <w:marLeft w:val="0"/>
      <w:marRight w:val="0"/>
      <w:marTop w:val="0"/>
      <w:marBottom w:val="0"/>
      <w:divBdr>
        <w:top w:val="none" w:sz="0" w:space="0" w:color="auto"/>
        <w:left w:val="none" w:sz="0" w:space="0" w:color="auto"/>
        <w:bottom w:val="none" w:sz="0" w:space="0" w:color="auto"/>
        <w:right w:val="none" w:sz="0" w:space="0" w:color="auto"/>
      </w:divBdr>
    </w:div>
    <w:div w:id="1936665136">
      <w:marLeft w:val="0"/>
      <w:marRight w:val="0"/>
      <w:marTop w:val="0"/>
      <w:marBottom w:val="0"/>
      <w:divBdr>
        <w:top w:val="none" w:sz="0" w:space="0" w:color="auto"/>
        <w:left w:val="none" w:sz="0" w:space="0" w:color="auto"/>
        <w:bottom w:val="none" w:sz="0" w:space="0" w:color="auto"/>
        <w:right w:val="none" w:sz="0" w:space="0" w:color="auto"/>
      </w:divBdr>
    </w:div>
    <w:div w:id="1937207368">
      <w:marLeft w:val="0"/>
      <w:marRight w:val="0"/>
      <w:marTop w:val="0"/>
      <w:marBottom w:val="0"/>
      <w:divBdr>
        <w:top w:val="none" w:sz="0" w:space="0" w:color="auto"/>
        <w:left w:val="none" w:sz="0" w:space="0" w:color="auto"/>
        <w:bottom w:val="none" w:sz="0" w:space="0" w:color="auto"/>
        <w:right w:val="none" w:sz="0" w:space="0" w:color="auto"/>
      </w:divBdr>
    </w:div>
    <w:div w:id="1937245801">
      <w:marLeft w:val="0"/>
      <w:marRight w:val="0"/>
      <w:marTop w:val="0"/>
      <w:marBottom w:val="0"/>
      <w:divBdr>
        <w:top w:val="none" w:sz="0" w:space="0" w:color="auto"/>
        <w:left w:val="none" w:sz="0" w:space="0" w:color="auto"/>
        <w:bottom w:val="none" w:sz="0" w:space="0" w:color="auto"/>
        <w:right w:val="none" w:sz="0" w:space="0" w:color="auto"/>
      </w:divBdr>
    </w:div>
    <w:div w:id="1937400822">
      <w:marLeft w:val="0"/>
      <w:marRight w:val="0"/>
      <w:marTop w:val="0"/>
      <w:marBottom w:val="0"/>
      <w:divBdr>
        <w:top w:val="none" w:sz="0" w:space="0" w:color="auto"/>
        <w:left w:val="none" w:sz="0" w:space="0" w:color="auto"/>
        <w:bottom w:val="none" w:sz="0" w:space="0" w:color="auto"/>
        <w:right w:val="none" w:sz="0" w:space="0" w:color="auto"/>
      </w:divBdr>
    </w:div>
    <w:div w:id="1937404680">
      <w:marLeft w:val="0"/>
      <w:marRight w:val="0"/>
      <w:marTop w:val="0"/>
      <w:marBottom w:val="0"/>
      <w:divBdr>
        <w:top w:val="none" w:sz="0" w:space="0" w:color="auto"/>
        <w:left w:val="none" w:sz="0" w:space="0" w:color="auto"/>
        <w:bottom w:val="none" w:sz="0" w:space="0" w:color="auto"/>
        <w:right w:val="none" w:sz="0" w:space="0" w:color="auto"/>
      </w:divBdr>
    </w:div>
    <w:div w:id="1937513334">
      <w:marLeft w:val="0"/>
      <w:marRight w:val="0"/>
      <w:marTop w:val="0"/>
      <w:marBottom w:val="0"/>
      <w:divBdr>
        <w:top w:val="none" w:sz="0" w:space="0" w:color="auto"/>
        <w:left w:val="none" w:sz="0" w:space="0" w:color="auto"/>
        <w:bottom w:val="none" w:sz="0" w:space="0" w:color="auto"/>
        <w:right w:val="none" w:sz="0" w:space="0" w:color="auto"/>
      </w:divBdr>
    </w:div>
    <w:div w:id="1937639951">
      <w:marLeft w:val="0"/>
      <w:marRight w:val="0"/>
      <w:marTop w:val="0"/>
      <w:marBottom w:val="0"/>
      <w:divBdr>
        <w:top w:val="none" w:sz="0" w:space="0" w:color="auto"/>
        <w:left w:val="none" w:sz="0" w:space="0" w:color="auto"/>
        <w:bottom w:val="none" w:sz="0" w:space="0" w:color="auto"/>
        <w:right w:val="none" w:sz="0" w:space="0" w:color="auto"/>
      </w:divBdr>
    </w:div>
    <w:div w:id="1937711981">
      <w:marLeft w:val="0"/>
      <w:marRight w:val="0"/>
      <w:marTop w:val="0"/>
      <w:marBottom w:val="0"/>
      <w:divBdr>
        <w:top w:val="none" w:sz="0" w:space="0" w:color="auto"/>
        <w:left w:val="none" w:sz="0" w:space="0" w:color="auto"/>
        <w:bottom w:val="none" w:sz="0" w:space="0" w:color="auto"/>
        <w:right w:val="none" w:sz="0" w:space="0" w:color="auto"/>
      </w:divBdr>
    </w:div>
    <w:div w:id="1937782027">
      <w:marLeft w:val="0"/>
      <w:marRight w:val="0"/>
      <w:marTop w:val="0"/>
      <w:marBottom w:val="0"/>
      <w:divBdr>
        <w:top w:val="none" w:sz="0" w:space="0" w:color="auto"/>
        <w:left w:val="none" w:sz="0" w:space="0" w:color="auto"/>
        <w:bottom w:val="none" w:sz="0" w:space="0" w:color="auto"/>
        <w:right w:val="none" w:sz="0" w:space="0" w:color="auto"/>
      </w:divBdr>
    </w:div>
    <w:div w:id="1937787199">
      <w:marLeft w:val="0"/>
      <w:marRight w:val="0"/>
      <w:marTop w:val="0"/>
      <w:marBottom w:val="0"/>
      <w:divBdr>
        <w:top w:val="none" w:sz="0" w:space="0" w:color="auto"/>
        <w:left w:val="none" w:sz="0" w:space="0" w:color="auto"/>
        <w:bottom w:val="none" w:sz="0" w:space="0" w:color="auto"/>
        <w:right w:val="none" w:sz="0" w:space="0" w:color="auto"/>
      </w:divBdr>
    </w:div>
    <w:div w:id="1938247571">
      <w:marLeft w:val="0"/>
      <w:marRight w:val="0"/>
      <w:marTop w:val="0"/>
      <w:marBottom w:val="0"/>
      <w:divBdr>
        <w:top w:val="none" w:sz="0" w:space="0" w:color="auto"/>
        <w:left w:val="none" w:sz="0" w:space="0" w:color="auto"/>
        <w:bottom w:val="none" w:sz="0" w:space="0" w:color="auto"/>
        <w:right w:val="none" w:sz="0" w:space="0" w:color="auto"/>
      </w:divBdr>
    </w:div>
    <w:div w:id="1938321881">
      <w:marLeft w:val="0"/>
      <w:marRight w:val="0"/>
      <w:marTop w:val="0"/>
      <w:marBottom w:val="0"/>
      <w:divBdr>
        <w:top w:val="none" w:sz="0" w:space="0" w:color="auto"/>
        <w:left w:val="none" w:sz="0" w:space="0" w:color="auto"/>
        <w:bottom w:val="none" w:sz="0" w:space="0" w:color="auto"/>
        <w:right w:val="none" w:sz="0" w:space="0" w:color="auto"/>
      </w:divBdr>
    </w:div>
    <w:div w:id="1938898947">
      <w:marLeft w:val="0"/>
      <w:marRight w:val="0"/>
      <w:marTop w:val="0"/>
      <w:marBottom w:val="0"/>
      <w:divBdr>
        <w:top w:val="none" w:sz="0" w:space="0" w:color="auto"/>
        <w:left w:val="none" w:sz="0" w:space="0" w:color="auto"/>
        <w:bottom w:val="none" w:sz="0" w:space="0" w:color="auto"/>
        <w:right w:val="none" w:sz="0" w:space="0" w:color="auto"/>
      </w:divBdr>
    </w:div>
    <w:div w:id="1939287439">
      <w:marLeft w:val="0"/>
      <w:marRight w:val="0"/>
      <w:marTop w:val="0"/>
      <w:marBottom w:val="0"/>
      <w:divBdr>
        <w:top w:val="none" w:sz="0" w:space="0" w:color="auto"/>
        <w:left w:val="none" w:sz="0" w:space="0" w:color="auto"/>
        <w:bottom w:val="none" w:sz="0" w:space="0" w:color="auto"/>
        <w:right w:val="none" w:sz="0" w:space="0" w:color="auto"/>
      </w:divBdr>
    </w:div>
    <w:div w:id="1940024494">
      <w:marLeft w:val="0"/>
      <w:marRight w:val="0"/>
      <w:marTop w:val="0"/>
      <w:marBottom w:val="0"/>
      <w:divBdr>
        <w:top w:val="none" w:sz="0" w:space="0" w:color="auto"/>
        <w:left w:val="none" w:sz="0" w:space="0" w:color="auto"/>
        <w:bottom w:val="none" w:sz="0" w:space="0" w:color="auto"/>
        <w:right w:val="none" w:sz="0" w:space="0" w:color="auto"/>
      </w:divBdr>
    </w:div>
    <w:div w:id="1940486520">
      <w:marLeft w:val="0"/>
      <w:marRight w:val="0"/>
      <w:marTop w:val="0"/>
      <w:marBottom w:val="0"/>
      <w:divBdr>
        <w:top w:val="none" w:sz="0" w:space="0" w:color="auto"/>
        <w:left w:val="none" w:sz="0" w:space="0" w:color="auto"/>
        <w:bottom w:val="none" w:sz="0" w:space="0" w:color="auto"/>
        <w:right w:val="none" w:sz="0" w:space="0" w:color="auto"/>
      </w:divBdr>
    </w:div>
    <w:div w:id="1940790011">
      <w:marLeft w:val="0"/>
      <w:marRight w:val="0"/>
      <w:marTop w:val="0"/>
      <w:marBottom w:val="0"/>
      <w:divBdr>
        <w:top w:val="none" w:sz="0" w:space="0" w:color="auto"/>
        <w:left w:val="none" w:sz="0" w:space="0" w:color="auto"/>
        <w:bottom w:val="none" w:sz="0" w:space="0" w:color="auto"/>
        <w:right w:val="none" w:sz="0" w:space="0" w:color="auto"/>
      </w:divBdr>
    </w:div>
    <w:div w:id="1941794234">
      <w:marLeft w:val="0"/>
      <w:marRight w:val="0"/>
      <w:marTop w:val="0"/>
      <w:marBottom w:val="0"/>
      <w:divBdr>
        <w:top w:val="none" w:sz="0" w:space="0" w:color="auto"/>
        <w:left w:val="none" w:sz="0" w:space="0" w:color="auto"/>
        <w:bottom w:val="none" w:sz="0" w:space="0" w:color="auto"/>
        <w:right w:val="none" w:sz="0" w:space="0" w:color="auto"/>
      </w:divBdr>
    </w:div>
    <w:div w:id="1941835913">
      <w:marLeft w:val="0"/>
      <w:marRight w:val="0"/>
      <w:marTop w:val="0"/>
      <w:marBottom w:val="0"/>
      <w:divBdr>
        <w:top w:val="none" w:sz="0" w:space="0" w:color="auto"/>
        <w:left w:val="none" w:sz="0" w:space="0" w:color="auto"/>
        <w:bottom w:val="none" w:sz="0" w:space="0" w:color="auto"/>
        <w:right w:val="none" w:sz="0" w:space="0" w:color="auto"/>
      </w:divBdr>
    </w:div>
    <w:div w:id="1941913899">
      <w:marLeft w:val="0"/>
      <w:marRight w:val="0"/>
      <w:marTop w:val="0"/>
      <w:marBottom w:val="0"/>
      <w:divBdr>
        <w:top w:val="none" w:sz="0" w:space="0" w:color="auto"/>
        <w:left w:val="none" w:sz="0" w:space="0" w:color="auto"/>
        <w:bottom w:val="none" w:sz="0" w:space="0" w:color="auto"/>
        <w:right w:val="none" w:sz="0" w:space="0" w:color="auto"/>
      </w:divBdr>
    </w:div>
    <w:div w:id="1942445949">
      <w:marLeft w:val="0"/>
      <w:marRight w:val="0"/>
      <w:marTop w:val="0"/>
      <w:marBottom w:val="0"/>
      <w:divBdr>
        <w:top w:val="none" w:sz="0" w:space="0" w:color="auto"/>
        <w:left w:val="none" w:sz="0" w:space="0" w:color="auto"/>
        <w:bottom w:val="none" w:sz="0" w:space="0" w:color="auto"/>
        <w:right w:val="none" w:sz="0" w:space="0" w:color="auto"/>
      </w:divBdr>
    </w:div>
    <w:div w:id="1943341464">
      <w:marLeft w:val="0"/>
      <w:marRight w:val="0"/>
      <w:marTop w:val="0"/>
      <w:marBottom w:val="0"/>
      <w:divBdr>
        <w:top w:val="none" w:sz="0" w:space="0" w:color="auto"/>
        <w:left w:val="none" w:sz="0" w:space="0" w:color="auto"/>
        <w:bottom w:val="none" w:sz="0" w:space="0" w:color="auto"/>
        <w:right w:val="none" w:sz="0" w:space="0" w:color="auto"/>
      </w:divBdr>
    </w:div>
    <w:div w:id="1944069197">
      <w:marLeft w:val="0"/>
      <w:marRight w:val="0"/>
      <w:marTop w:val="0"/>
      <w:marBottom w:val="0"/>
      <w:divBdr>
        <w:top w:val="none" w:sz="0" w:space="0" w:color="auto"/>
        <w:left w:val="none" w:sz="0" w:space="0" w:color="auto"/>
        <w:bottom w:val="none" w:sz="0" w:space="0" w:color="auto"/>
        <w:right w:val="none" w:sz="0" w:space="0" w:color="auto"/>
      </w:divBdr>
    </w:div>
    <w:div w:id="1944460266">
      <w:marLeft w:val="0"/>
      <w:marRight w:val="0"/>
      <w:marTop w:val="0"/>
      <w:marBottom w:val="0"/>
      <w:divBdr>
        <w:top w:val="none" w:sz="0" w:space="0" w:color="auto"/>
        <w:left w:val="none" w:sz="0" w:space="0" w:color="auto"/>
        <w:bottom w:val="none" w:sz="0" w:space="0" w:color="auto"/>
        <w:right w:val="none" w:sz="0" w:space="0" w:color="auto"/>
      </w:divBdr>
    </w:div>
    <w:div w:id="1945651559">
      <w:marLeft w:val="0"/>
      <w:marRight w:val="0"/>
      <w:marTop w:val="0"/>
      <w:marBottom w:val="0"/>
      <w:divBdr>
        <w:top w:val="none" w:sz="0" w:space="0" w:color="auto"/>
        <w:left w:val="none" w:sz="0" w:space="0" w:color="auto"/>
        <w:bottom w:val="none" w:sz="0" w:space="0" w:color="auto"/>
        <w:right w:val="none" w:sz="0" w:space="0" w:color="auto"/>
      </w:divBdr>
    </w:div>
    <w:div w:id="1945992055">
      <w:marLeft w:val="0"/>
      <w:marRight w:val="0"/>
      <w:marTop w:val="0"/>
      <w:marBottom w:val="0"/>
      <w:divBdr>
        <w:top w:val="none" w:sz="0" w:space="0" w:color="auto"/>
        <w:left w:val="none" w:sz="0" w:space="0" w:color="auto"/>
        <w:bottom w:val="none" w:sz="0" w:space="0" w:color="auto"/>
        <w:right w:val="none" w:sz="0" w:space="0" w:color="auto"/>
      </w:divBdr>
    </w:div>
    <w:div w:id="1946108602">
      <w:marLeft w:val="0"/>
      <w:marRight w:val="0"/>
      <w:marTop w:val="0"/>
      <w:marBottom w:val="0"/>
      <w:divBdr>
        <w:top w:val="none" w:sz="0" w:space="0" w:color="auto"/>
        <w:left w:val="none" w:sz="0" w:space="0" w:color="auto"/>
        <w:bottom w:val="none" w:sz="0" w:space="0" w:color="auto"/>
        <w:right w:val="none" w:sz="0" w:space="0" w:color="auto"/>
      </w:divBdr>
    </w:div>
    <w:div w:id="1946692725">
      <w:marLeft w:val="0"/>
      <w:marRight w:val="0"/>
      <w:marTop w:val="0"/>
      <w:marBottom w:val="0"/>
      <w:divBdr>
        <w:top w:val="none" w:sz="0" w:space="0" w:color="auto"/>
        <w:left w:val="none" w:sz="0" w:space="0" w:color="auto"/>
        <w:bottom w:val="none" w:sz="0" w:space="0" w:color="auto"/>
        <w:right w:val="none" w:sz="0" w:space="0" w:color="auto"/>
      </w:divBdr>
    </w:div>
    <w:div w:id="1946841428">
      <w:marLeft w:val="0"/>
      <w:marRight w:val="0"/>
      <w:marTop w:val="0"/>
      <w:marBottom w:val="0"/>
      <w:divBdr>
        <w:top w:val="none" w:sz="0" w:space="0" w:color="auto"/>
        <w:left w:val="none" w:sz="0" w:space="0" w:color="auto"/>
        <w:bottom w:val="none" w:sz="0" w:space="0" w:color="auto"/>
        <w:right w:val="none" w:sz="0" w:space="0" w:color="auto"/>
      </w:divBdr>
    </w:div>
    <w:div w:id="1946956156">
      <w:marLeft w:val="0"/>
      <w:marRight w:val="0"/>
      <w:marTop w:val="0"/>
      <w:marBottom w:val="0"/>
      <w:divBdr>
        <w:top w:val="none" w:sz="0" w:space="0" w:color="auto"/>
        <w:left w:val="none" w:sz="0" w:space="0" w:color="auto"/>
        <w:bottom w:val="none" w:sz="0" w:space="0" w:color="auto"/>
        <w:right w:val="none" w:sz="0" w:space="0" w:color="auto"/>
      </w:divBdr>
    </w:div>
    <w:div w:id="1947349001">
      <w:marLeft w:val="0"/>
      <w:marRight w:val="0"/>
      <w:marTop w:val="0"/>
      <w:marBottom w:val="0"/>
      <w:divBdr>
        <w:top w:val="none" w:sz="0" w:space="0" w:color="auto"/>
        <w:left w:val="none" w:sz="0" w:space="0" w:color="auto"/>
        <w:bottom w:val="none" w:sz="0" w:space="0" w:color="auto"/>
        <w:right w:val="none" w:sz="0" w:space="0" w:color="auto"/>
      </w:divBdr>
    </w:div>
    <w:div w:id="1948078266">
      <w:marLeft w:val="0"/>
      <w:marRight w:val="0"/>
      <w:marTop w:val="0"/>
      <w:marBottom w:val="0"/>
      <w:divBdr>
        <w:top w:val="none" w:sz="0" w:space="0" w:color="auto"/>
        <w:left w:val="none" w:sz="0" w:space="0" w:color="auto"/>
        <w:bottom w:val="none" w:sz="0" w:space="0" w:color="auto"/>
        <w:right w:val="none" w:sz="0" w:space="0" w:color="auto"/>
      </w:divBdr>
    </w:div>
    <w:div w:id="1948273113">
      <w:marLeft w:val="0"/>
      <w:marRight w:val="0"/>
      <w:marTop w:val="0"/>
      <w:marBottom w:val="0"/>
      <w:divBdr>
        <w:top w:val="none" w:sz="0" w:space="0" w:color="auto"/>
        <w:left w:val="none" w:sz="0" w:space="0" w:color="auto"/>
        <w:bottom w:val="none" w:sz="0" w:space="0" w:color="auto"/>
        <w:right w:val="none" w:sz="0" w:space="0" w:color="auto"/>
      </w:divBdr>
    </w:div>
    <w:div w:id="1948385792">
      <w:marLeft w:val="0"/>
      <w:marRight w:val="0"/>
      <w:marTop w:val="0"/>
      <w:marBottom w:val="0"/>
      <w:divBdr>
        <w:top w:val="none" w:sz="0" w:space="0" w:color="auto"/>
        <w:left w:val="none" w:sz="0" w:space="0" w:color="auto"/>
        <w:bottom w:val="none" w:sz="0" w:space="0" w:color="auto"/>
        <w:right w:val="none" w:sz="0" w:space="0" w:color="auto"/>
      </w:divBdr>
    </w:div>
    <w:div w:id="1949193732">
      <w:marLeft w:val="0"/>
      <w:marRight w:val="0"/>
      <w:marTop w:val="0"/>
      <w:marBottom w:val="0"/>
      <w:divBdr>
        <w:top w:val="none" w:sz="0" w:space="0" w:color="auto"/>
        <w:left w:val="none" w:sz="0" w:space="0" w:color="auto"/>
        <w:bottom w:val="none" w:sz="0" w:space="0" w:color="auto"/>
        <w:right w:val="none" w:sz="0" w:space="0" w:color="auto"/>
      </w:divBdr>
    </w:div>
    <w:div w:id="1949237555">
      <w:marLeft w:val="0"/>
      <w:marRight w:val="0"/>
      <w:marTop w:val="0"/>
      <w:marBottom w:val="0"/>
      <w:divBdr>
        <w:top w:val="none" w:sz="0" w:space="0" w:color="auto"/>
        <w:left w:val="none" w:sz="0" w:space="0" w:color="auto"/>
        <w:bottom w:val="none" w:sz="0" w:space="0" w:color="auto"/>
        <w:right w:val="none" w:sz="0" w:space="0" w:color="auto"/>
      </w:divBdr>
    </w:div>
    <w:div w:id="1949505984">
      <w:marLeft w:val="0"/>
      <w:marRight w:val="0"/>
      <w:marTop w:val="0"/>
      <w:marBottom w:val="0"/>
      <w:divBdr>
        <w:top w:val="none" w:sz="0" w:space="0" w:color="auto"/>
        <w:left w:val="none" w:sz="0" w:space="0" w:color="auto"/>
        <w:bottom w:val="none" w:sz="0" w:space="0" w:color="auto"/>
        <w:right w:val="none" w:sz="0" w:space="0" w:color="auto"/>
      </w:divBdr>
    </w:div>
    <w:div w:id="1949654908">
      <w:marLeft w:val="0"/>
      <w:marRight w:val="0"/>
      <w:marTop w:val="0"/>
      <w:marBottom w:val="0"/>
      <w:divBdr>
        <w:top w:val="none" w:sz="0" w:space="0" w:color="auto"/>
        <w:left w:val="none" w:sz="0" w:space="0" w:color="auto"/>
        <w:bottom w:val="none" w:sz="0" w:space="0" w:color="auto"/>
        <w:right w:val="none" w:sz="0" w:space="0" w:color="auto"/>
      </w:divBdr>
    </w:div>
    <w:div w:id="1950576408">
      <w:marLeft w:val="0"/>
      <w:marRight w:val="0"/>
      <w:marTop w:val="0"/>
      <w:marBottom w:val="0"/>
      <w:divBdr>
        <w:top w:val="none" w:sz="0" w:space="0" w:color="auto"/>
        <w:left w:val="none" w:sz="0" w:space="0" w:color="auto"/>
        <w:bottom w:val="none" w:sz="0" w:space="0" w:color="auto"/>
        <w:right w:val="none" w:sz="0" w:space="0" w:color="auto"/>
      </w:divBdr>
    </w:div>
    <w:div w:id="1951205766">
      <w:marLeft w:val="0"/>
      <w:marRight w:val="0"/>
      <w:marTop w:val="0"/>
      <w:marBottom w:val="0"/>
      <w:divBdr>
        <w:top w:val="none" w:sz="0" w:space="0" w:color="auto"/>
        <w:left w:val="none" w:sz="0" w:space="0" w:color="auto"/>
        <w:bottom w:val="none" w:sz="0" w:space="0" w:color="auto"/>
        <w:right w:val="none" w:sz="0" w:space="0" w:color="auto"/>
      </w:divBdr>
    </w:div>
    <w:div w:id="1951355552">
      <w:marLeft w:val="0"/>
      <w:marRight w:val="0"/>
      <w:marTop w:val="0"/>
      <w:marBottom w:val="0"/>
      <w:divBdr>
        <w:top w:val="none" w:sz="0" w:space="0" w:color="auto"/>
        <w:left w:val="none" w:sz="0" w:space="0" w:color="auto"/>
        <w:bottom w:val="none" w:sz="0" w:space="0" w:color="auto"/>
        <w:right w:val="none" w:sz="0" w:space="0" w:color="auto"/>
      </w:divBdr>
    </w:div>
    <w:div w:id="1951623003">
      <w:marLeft w:val="0"/>
      <w:marRight w:val="0"/>
      <w:marTop w:val="0"/>
      <w:marBottom w:val="0"/>
      <w:divBdr>
        <w:top w:val="none" w:sz="0" w:space="0" w:color="auto"/>
        <w:left w:val="none" w:sz="0" w:space="0" w:color="auto"/>
        <w:bottom w:val="none" w:sz="0" w:space="0" w:color="auto"/>
        <w:right w:val="none" w:sz="0" w:space="0" w:color="auto"/>
      </w:divBdr>
    </w:div>
    <w:div w:id="1951813116">
      <w:marLeft w:val="0"/>
      <w:marRight w:val="0"/>
      <w:marTop w:val="0"/>
      <w:marBottom w:val="0"/>
      <w:divBdr>
        <w:top w:val="none" w:sz="0" w:space="0" w:color="auto"/>
        <w:left w:val="none" w:sz="0" w:space="0" w:color="auto"/>
        <w:bottom w:val="none" w:sz="0" w:space="0" w:color="auto"/>
        <w:right w:val="none" w:sz="0" w:space="0" w:color="auto"/>
      </w:divBdr>
    </w:div>
    <w:div w:id="1951936398">
      <w:marLeft w:val="0"/>
      <w:marRight w:val="0"/>
      <w:marTop w:val="0"/>
      <w:marBottom w:val="0"/>
      <w:divBdr>
        <w:top w:val="none" w:sz="0" w:space="0" w:color="auto"/>
        <w:left w:val="none" w:sz="0" w:space="0" w:color="auto"/>
        <w:bottom w:val="none" w:sz="0" w:space="0" w:color="auto"/>
        <w:right w:val="none" w:sz="0" w:space="0" w:color="auto"/>
      </w:divBdr>
    </w:div>
    <w:div w:id="1952278179">
      <w:marLeft w:val="0"/>
      <w:marRight w:val="0"/>
      <w:marTop w:val="0"/>
      <w:marBottom w:val="0"/>
      <w:divBdr>
        <w:top w:val="none" w:sz="0" w:space="0" w:color="auto"/>
        <w:left w:val="none" w:sz="0" w:space="0" w:color="auto"/>
        <w:bottom w:val="none" w:sz="0" w:space="0" w:color="auto"/>
        <w:right w:val="none" w:sz="0" w:space="0" w:color="auto"/>
      </w:divBdr>
    </w:div>
    <w:div w:id="1953785525">
      <w:marLeft w:val="0"/>
      <w:marRight w:val="0"/>
      <w:marTop w:val="0"/>
      <w:marBottom w:val="0"/>
      <w:divBdr>
        <w:top w:val="none" w:sz="0" w:space="0" w:color="auto"/>
        <w:left w:val="none" w:sz="0" w:space="0" w:color="auto"/>
        <w:bottom w:val="none" w:sz="0" w:space="0" w:color="auto"/>
        <w:right w:val="none" w:sz="0" w:space="0" w:color="auto"/>
      </w:divBdr>
    </w:div>
    <w:div w:id="1953825709">
      <w:marLeft w:val="0"/>
      <w:marRight w:val="0"/>
      <w:marTop w:val="0"/>
      <w:marBottom w:val="0"/>
      <w:divBdr>
        <w:top w:val="none" w:sz="0" w:space="0" w:color="auto"/>
        <w:left w:val="none" w:sz="0" w:space="0" w:color="auto"/>
        <w:bottom w:val="none" w:sz="0" w:space="0" w:color="auto"/>
        <w:right w:val="none" w:sz="0" w:space="0" w:color="auto"/>
      </w:divBdr>
    </w:div>
    <w:div w:id="1953826831">
      <w:marLeft w:val="0"/>
      <w:marRight w:val="0"/>
      <w:marTop w:val="0"/>
      <w:marBottom w:val="0"/>
      <w:divBdr>
        <w:top w:val="none" w:sz="0" w:space="0" w:color="auto"/>
        <w:left w:val="none" w:sz="0" w:space="0" w:color="auto"/>
        <w:bottom w:val="none" w:sz="0" w:space="0" w:color="auto"/>
        <w:right w:val="none" w:sz="0" w:space="0" w:color="auto"/>
      </w:divBdr>
    </w:div>
    <w:div w:id="1953852396">
      <w:marLeft w:val="0"/>
      <w:marRight w:val="0"/>
      <w:marTop w:val="0"/>
      <w:marBottom w:val="0"/>
      <w:divBdr>
        <w:top w:val="none" w:sz="0" w:space="0" w:color="auto"/>
        <w:left w:val="none" w:sz="0" w:space="0" w:color="auto"/>
        <w:bottom w:val="none" w:sz="0" w:space="0" w:color="auto"/>
        <w:right w:val="none" w:sz="0" w:space="0" w:color="auto"/>
      </w:divBdr>
    </w:div>
    <w:div w:id="1954045773">
      <w:marLeft w:val="0"/>
      <w:marRight w:val="0"/>
      <w:marTop w:val="0"/>
      <w:marBottom w:val="0"/>
      <w:divBdr>
        <w:top w:val="none" w:sz="0" w:space="0" w:color="auto"/>
        <w:left w:val="none" w:sz="0" w:space="0" w:color="auto"/>
        <w:bottom w:val="none" w:sz="0" w:space="0" w:color="auto"/>
        <w:right w:val="none" w:sz="0" w:space="0" w:color="auto"/>
      </w:divBdr>
    </w:div>
    <w:div w:id="1954358739">
      <w:marLeft w:val="0"/>
      <w:marRight w:val="0"/>
      <w:marTop w:val="0"/>
      <w:marBottom w:val="0"/>
      <w:divBdr>
        <w:top w:val="none" w:sz="0" w:space="0" w:color="auto"/>
        <w:left w:val="none" w:sz="0" w:space="0" w:color="auto"/>
        <w:bottom w:val="none" w:sz="0" w:space="0" w:color="auto"/>
        <w:right w:val="none" w:sz="0" w:space="0" w:color="auto"/>
      </w:divBdr>
    </w:div>
    <w:div w:id="1954553144">
      <w:marLeft w:val="0"/>
      <w:marRight w:val="0"/>
      <w:marTop w:val="0"/>
      <w:marBottom w:val="0"/>
      <w:divBdr>
        <w:top w:val="none" w:sz="0" w:space="0" w:color="auto"/>
        <w:left w:val="none" w:sz="0" w:space="0" w:color="auto"/>
        <w:bottom w:val="none" w:sz="0" w:space="0" w:color="auto"/>
        <w:right w:val="none" w:sz="0" w:space="0" w:color="auto"/>
      </w:divBdr>
    </w:div>
    <w:div w:id="1956861256">
      <w:marLeft w:val="0"/>
      <w:marRight w:val="0"/>
      <w:marTop w:val="0"/>
      <w:marBottom w:val="0"/>
      <w:divBdr>
        <w:top w:val="none" w:sz="0" w:space="0" w:color="auto"/>
        <w:left w:val="none" w:sz="0" w:space="0" w:color="auto"/>
        <w:bottom w:val="none" w:sz="0" w:space="0" w:color="auto"/>
        <w:right w:val="none" w:sz="0" w:space="0" w:color="auto"/>
      </w:divBdr>
    </w:div>
    <w:div w:id="1956866772">
      <w:marLeft w:val="0"/>
      <w:marRight w:val="0"/>
      <w:marTop w:val="0"/>
      <w:marBottom w:val="0"/>
      <w:divBdr>
        <w:top w:val="none" w:sz="0" w:space="0" w:color="auto"/>
        <w:left w:val="none" w:sz="0" w:space="0" w:color="auto"/>
        <w:bottom w:val="none" w:sz="0" w:space="0" w:color="auto"/>
        <w:right w:val="none" w:sz="0" w:space="0" w:color="auto"/>
      </w:divBdr>
    </w:div>
    <w:div w:id="1958172214">
      <w:marLeft w:val="0"/>
      <w:marRight w:val="0"/>
      <w:marTop w:val="0"/>
      <w:marBottom w:val="0"/>
      <w:divBdr>
        <w:top w:val="none" w:sz="0" w:space="0" w:color="auto"/>
        <w:left w:val="none" w:sz="0" w:space="0" w:color="auto"/>
        <w:bottom w:val="none" w:sz="0" w:space="0" w:color="auto"/>
        <w:right w:val="none" w:sz="0" w:space="0" w:color="auto"/>
      </w:divBdr>
    </w:div>
    <w:div w:id="1958216431">
      <w:marLeft w:val="0"/>
      <w:marRight w:val="0"/>
      <w:marTop w:val="0"/>
      <w:marBottom w:val="0"/>
      <w:divBdr>
        <w:top w:val="none" w:sz="0" w:space="0" w:color="auto"/>
        <w:left w:val="none" w:sz="0" w:space="0" w:color="auto"/>
        <w:bottom w:val="none" w:sz="0" w:space="0" w:color="auto"/>
        <w:right w:val="none" w:sz="0" w:space="0" w:color="auto"/>
      </w:divBdr>
    </w:div>
    <w:div w:id="1958566116">
      <w:marLeft w:val="0"/>
      <w:marRight w:val="0"/>
      <w:marTop w:val="0"/>
      <w:marBottom w:val="0"/>
      <w:divBdr>
        <w:top w:val="none" w:sz="0" w:space="0" w:color="auto"/>
        <w:left w:val="none" w:sz="0" w:space="0" w:color="auto"/>
        <w:bottom w:val="none" w:sz="0" w:space="0" w:color="auto"/>
        <w:right w:val="none" w:sz="0" w:space="0" w:color="auto"/>
      </w:divBdr>
    </w:div>
    <w:div w:id="1959335407">
      <w:marLeft w:val="0"/>
      <w:marRight w:val="0"/>
      <w:marTop w:val="0"/>
      <w:marBottom w:val="0"/>
      <w:divBdr>
        <w:top w:val="none" w:sz="0" w:space="0" w:color="auto"/>
        <w:left w:val="none" w:sz="0" w:space="0" w:color="auto"/>
        <w:bottom w:val="none" w:sz="0" w:space="0" w:color="auto"/>
        <w:right w:val="none" w:sz="0" w:space="0" w:color="auto"/>
      </w:divBdr>
    </w:div>
    <w:div w:id="1959406537">
      <w:marLeft w:val="0"/>
      <w:marRight w:val="0"/>
      <w:marTop w:val="0"/>
      <w:marBottom w:val="0"/>
      <w:divBdr>
        <w:top w:val="none" w:sz="0" w:space="0" w:color="auto"/>
        <w:left w:val="none" w:sz="0" w:space="0" w:color="auto"/>
        <w:bottom w:val="none" w:sz="0" w:space="0" w:color="auto"/>
        <w:right w:val="none" w:sz="0" w:space="0" w:color="auto"/>
      </w:divBdr>
    </w:div>
    <w:div w:id="1959793964">
      <w:marLeft w:val="0"/>
      <w:marRight w:val="0"/>
      <w:marTop w:val="0"/>
      <w:marBottom w:val="0"/>
      <w:divBdr>
        <w:top w:val="none" w:sz="0" w:space="0" w:color="auto"/>
        <w:left w:val="none" w:sz="0" w:space="0" w:color="auto"/>
        <w:bottom w:val="none" w:sz="0" w:space="0" w:color="auto"/>
        <w:right w:val="none" w:sz="0" w:space="0" w:color="auto"/>
      </w:divBdr>
    </w:div>
    <w:div w:id="1960330540">
      <w:marLeft w:val="0"/>
      <w:marRight w:val="0"/>
      <w:marTop w:val="0"/>
      <w:marBottom w:val="0"/>
      <w:divBdr>
        <w:top w:val="none" w:sz="0" w:space="0" w:color="auto"/>
        <w:left w:val="none" w:sz="0" w:space="0" w:color="auto"/>
        <w:bottom w:val="none" w:sz="0" w:space="0" w:color="auto"/>
        <w:right w:val="none" w:sz="0" w:space="0" w:color="auto"/>
      </w:divBdr>
    </w:div>
    <w:div w:id="1960719770">
      <w:marLeft w:val="0"/>
      <w:marRight w:val="0"/>
      <w:marTop w:val="0"/>
      <w:marBottom w:val="0"/>
      <w:divBdr>
        <w:top w:val="none" w:sz="0" w:space="0" w:color="auto"/>
        <w:left w:val="none" w:sz="0" w:space="0" w:color="auto"/>
        <w:bottom w:val="none" w:sz="0" w:space="0" w:color="auto"/>
        <w:right w:val="none" w:sz="0" w:space="0" w:color="auto"/>
      </w:divBdr>
    </w:div>
    <w:div w:id="1962027150">
      <w:marLeft w:val="0"/>
      <w:marRight w:val="0"/>
      <w:marTop w:val="0"/>
      <w:marBottom w:val="0"/>
      <w:divBdr>
        <w:top w:val="none" w:sz="0" w:space="0" w:color="auto"/>
        <w:left w:val="none" w:sz="0" w:space="0" w:color="auto"/>
        <w:bottom w:val="none" w:sz="0" w:space="0" w:color="auto"/>
        <w:right w:val="none" w:sz="0" w:space="0" w:color="auto"/>
      </w:divBdr>
    </w:div>
    <w:div w:id="1962229399">
      <w:marLeft w:val="0"/>
      <w:marRight w:val="0"/>
      <w:marTop w:val="0"/>
      <w:marBottom w:val="0"/>
      <w:divBdr>
        <w:top w:val="none" w:sz="0" w:space="0" w:color="auto"/>
        <w:left w:val="none" w:sz="0" w:space="0" w:color="auto"/>
        <w:bottom w:val="none" w:sz="0" w:space="0" w:color="auto"/>
        <w:right w:val="none" w:sz="0" w:space="0" w:color="auto"/>
      </w:divBdr>
    </w:div>
    <w:div w:id="1962304819">
      <w:marLeft w:val="0"/>
      <w:marRight w:val="0"/>
      <w:marTop w:val="0"/>
      <w:marBottom w:val="0"/>
      <w:divBdr>
        <w:top w:val="none" w:sz="0" w:space="0" w:color="auto"/>
        <w:left w:val="none" w:sz="0" w:space="0" w:color="auto"/>
        <w:bottom w:val="none" w:sz="0" w:space="0" w:color="auto"/>
        <w:right w:val="none" w:sz="0" w:space="0" w:color="auto"/>
      </w:divBdr>
    </w:div>
    <w:div w:id="1963146677">
      <w:marLeft w:val="0"/>
      <w:marRight w:val="0"/>
      <w:marTop w:val="0"/>
      <w:marBottom w:val="0"/>
      <w:divBdr>
        <w:top w:val="none" w:sz="0" w:space="0" w:color="auto"/>
        <w:left w:val="none" w:sz="0" w:space="0" w:color="auto"/>
        <w:bottom w:val="none" w:sz="0" w:space="0" w:color="auto"/>
        <w:right w:val="none" w:sz="0" w:space="0" w:color="auto"/>
      </w:divBdr>
    </w:div>
    <w:div w:id="1963926563">
      <w:marLeft w:val="0"/>
      <w:marRight w:val="0"/>
      <w:marTop w:val="0"/>
      <w:marBottom w:val="0"/>
      <w:divBdr>
        <w:top w:val="none" w:sz="0" w:space="0" w:color="auto"/>
        <w:left w:val="none" w:sz="0" w:space="0" w:color="auto"/>
        <w:bottom w:val="none" w:sz="0" w:space="0" w:color="auto"/>
        <w:right w:val="none" w:sz="0" w:space="0" w:color="auto"/>
      </w:divBdr>
    </w:div>
    <w:div w:id="1964455742">
      <w:marLeft w:val="0"/>
      <w:marRight w:val="0"/>
      <w:marTop w:val="0"/>
      <w:marBottom w:val="0"/>
      <w:divBdr>
        <w:top w:val="none" w:sz="0" w:space="0" w:color="auto"/>
        <w:left w:val="none" w:sz="0" w:space="0" w:color="auto"/>
        <w:bottom w:val="none" w:sz="0" w:space="0" w:color="auto"/>
        <w:right w:val="none" w:sz="0" w:space="0" w:color="auto"/>
      </w:divBdr>
    </w:div>
    <w:div w:id="1964577966">
      <w:marLeft w:val="0"/>
      <w:marRight w:val="0"/>
      <w:marTop w:val="0"/>
      <w:marBottom w:val="0"/>
      <w:divBdr>
        <w:top w:val="none" w:sz="0" w:space="0" w:color="auto"/>
        <w:left w:val="none" w:sz="0" w:space="0" w:color="auto"/>
        <w:bottom w:val="none" w:sz="0" w:space="0" w:color="auto"/>
        <w:right w:val="none" w:sz="0" w:space="0" w:color="auto"/>
      </w:divBdr>
    </w:div>
    <w:div w:id="1964650181">
      <w:marLeft w:val="0"/>
      <w:marRight w:val="0"/>
      <w:marTop w:val="0"/>
      <w:marBottom w:val="0"/>
      <w:divBdr>
        <w:top w:val="none" w:sz="0" w:space="0" w:color="auto"/>
        <w:left w:val="none" w:sz="0" w:space="0" w:color="auto"/>
        <w:bottom w:val="none" w:sz="0" w:space="0" w:color="auto"/>
        <w:right w:val="none" w:sz="0" w:space="0" w:color="auto"/>
      </w:divBdr>
    </w:div>
    <w:div w:id="1965234519">
      <w:marLeft w:val="0"/>
      <w:marRight w:val="0"/>
      <w:marTop w:val="0"/>
      <w:marBottom w:val="0"/>
      <w:divBdr>
        <w:top w:val="none" w:sz="0" w:space="0" w:color="auto"/>
        <w:left w:val="none" w:sz="0" w:space="0" w:color="auto"/>
        <w:bottom w:val="none" w:sz="0" w:space="0" w:color="auto"/>
        <w:right w:val="none" w:sz="0" w:space="0" w:color="auto"/>
      </w:divBdr>
    </w:div>
    <w:div w:id="1965236422">
      <w:marLeft w:val="0"/>
      <w:marRight w:val="0"/>
      <w:marTop w:val="0"/>
      <w:marBottom w:val="0"/>
      <w:divBdr>
        <w:top w:val="none" w:sz="0" w:space="0" w:color="auto"/>
        <w:left w:val="none" w:sz="0" w:space="0" w:color="auto"/>
        <w:bottom w:val="none" w:sz="0" w:space="0" w:color="auto"/>
        <w:right w:val="none" w:sz="0" w:space="0" w:color="auto"/>
      </w:divBdr>
    </w:div>
    <w:div w:id="1966889317">
      <w:marLeft w:val="0"/>
      <w:marRight w:val="0"/>
      <w:marTop w:val="0"/>
      <w:marBottom w:val="0"/>
      <w:divBdr>
        <w:top w:val="none" w:sz="0" w:space="0" w:color="auto"/>
        <w:left w:val="none" w:sz="0" w:space="0" w:color="auto"/>
        <w:bottom w:val="none" w:sz="0" w:space="0" w:color="auto"/>
        <w:right w:val="none" w:sz="0" w:space="0" w:color="auto"/>
      </w:divBdr>
    </w:div>
    <w:div w:id="1967345023">
      <w:marLeft w:val="0"/>
      <w:marRight w:val="0"/>
      <w:marTop w:val="0"/>
      <w:marBottom w:val="0"/>
      <w:divBdr>
        <w:top w:val="none" w:sz="0" w:space="0" w:color="auto"/>
        <w:left w:val="none" w:sz="0" w:space="0" w:color="auto"/>
        <w:bottom w:val="none" w:sz="0" w:space="0" w:color="auto"/>
        <w:right w:val="none" w:sz="0" w:space="0" w:color="auto"/>
      </w:divBdr>
    </w:div>
    <w:div w:id="1967466069">
      <w:marLeft w:val="0"/>
      <w:marRight w:val="0"/>
      <w:marTop w:val="0"/>
      <w:marBottom w:val="0"/>
      <w:divBdr>
        <w:top w:val="none" w:sz="0" w:space="0" w:color="auto"/>
        <w:left w:val="none" w:sz="0" w:space="0" w:color="auto"/>
        <w:bottom w:val="none" w:sz="0" w:space="0" w:color="auto"/>
        <w:right w:val="none" w:sz="0" w:space="0" w:color="auto"/>
      </w:divBdr>
    </w:div>
    <w:div w:id="1968850843">
      <w:marLeft w:val="0"/>
      <w:marRight w:val="0"/>
      <w:marTop w:val="0"/>
      <w:marBottom w:val="0"/>
      <w:divBdr>
        <w:top w:val="none" w:sz="0" w:space="0" w:color="auto"/>
        <w:left w:val="none" w:sz="0" w:space="0" w:color="auto"/>
        <w:bottom w:val="none" w:sz="0" w:space="0" w:color="auto"/>
        <w:right w:val="none" w:sz="0" w:space="0" w:color="auto"/>
      </w:divBdr>
    </w:div>
    <w:div w:id="1970087689">
      <w:marLeft w:val="0"/>
      <w:marRight w:val="0"/>
      <w:marTop w:val="0"/>
      <w:marBottom w:val="0"/>
      <w:divBdr>
        <w:top w:val="none" w:sz="0" w:space="0" w:color="auto"/>
        <w:left w:val="none" w:sz="0" w:space="0" w:color="auto"/>
        <w:bottom w:val="none" w:sz="0" w:space="0" w:color="auto"/>
        <w:right w:val="none" w:sz="0" w:space="0" w:color="auto"/>
      </w:divBdr>
    </w:div>
    <w:div w:id="1970554641">
      <w:marLeft w:val="0"/>
      <w:marRight w:val="0"/>
      <w:marTop w:val="0"/>
      <w:marBottom w:val="0"/>
      <w:divBdr>
        <w:top w:val="none" w:sz="0" w:space="0" w:color="auto"/>
        <w:left w:val="none" w:sz="0" w:space="0" w:color="auto"/>
        <w:bottom w:val="none" w:sz="0" w:space="0" w:color="auto"/>
        <w:right w:val="none" w:sz="0" w:space="0" w:color="auto"/>
      </w:divBdr>
    </w:div>
    <w:div w:id="1970814020">
      <w:marLeft w:val="0"/>
      <w:marRight w:val="0"/>
      <w:marTop w:val="0"/>
      <w:marBottom w:val="0"/>
      <w:divBdr>
        <w:top w:val="none" w:sz="0" w:space="0" w:color="auto"/>
        <w:left w:val="none" w:sz="0" w:space="0" w:color="auto"/>
        <w:bottom w:val="none" w:sz="0" w:space="0" w:color="auto"/>
        <w:right w:val="none" w:sz="0" w:space="0" w:color="auto"/>
      </w:divBdr>
    </w:div>
    <w:div w:id="1971548100">
      <w:marLeft w:val="0"/>
      <w:marRight w:val="0"/>
      <w:marTop w:val="0"/>
      <w:marBottom w:val="0"/>
      <w:divBdr>
        <w:top w:val="none" w:sz="0" w:space="0" w:color="auto"/>
        <w:left w:val="none" w:sz="0" w:space="0" w:color="auto"/>
        <w:bottom w:val="none" w:sz="0" w:space="0" w:color="auto"/>
        <w:right w:val="none" w:sz="0" w:space="0" w:color="auto"/>
      </w:divBdr>
    </w:div>
    <w:div w:id="1971979475">
      <w:marLeft w:val="0"/>
      <w:marRight w:val="0"/>
      <w:marTop w:val="0"/>
      <w:marBottom w:val="0"/>
      <w:divBdr>
        <w:top w:val="none" w:sz="0" w:space="0" w:color="auto"/>
        <w:left w:val="none" w:sz="0" w:space="0" w:color="auto"/>
        <w:bottom w:val="none" w:sz="0" w:space="0" w:color="auto"/>
        <w:right w:val="none" w:sz="0" w:space="0" w:color="auto"/>
      </w:divBdr>
    </w:div>
    <w:div w:id="1972130665">
      <w:marLeft w:val="0"/>
      <w:marRight w:val="0"/>
      <w:marTop w:val="0"/>
      <w:marBottom w:val="0"/>
      <w:divBdr>
        <w:top w:val="none" w:sz="0" w:space="0" w:color="auto"/>
        <w:left w:val="none" w:sz="0" w:space="0" w:color="auto"/>
        <w:bottom w:val="none" w:sz="0" w:space="0" w:color="auto"/>
        <w:right w:val="none" w:sz="0" w:space="0" w:color="auto"/>
      </w:divBdr>
    </w:div>
    <w:div w:id="1972704139">
      <w:marLeft w:val="0"/>
      <w:marRight w:val="0"/>
      <w:marTop w:val="0"/>
      <w:marBottom w:val="0"/>
      <w:divBdr>
        <w:top w:val="none" w:sz="0" w:space="0" w:color="auto"/>
        <w:left w:val="none" w:sz="0" w:space="0" w:color="auto"/>
        <w:bottom w:val="none" w:sz="0" w:space="0" w:color="auto"/>
        <w:right w:val="none" w:sz="0" w:space="0" w:color="auto"/>
      </w:divBdr>
    </w:div>
    <w:div w:id="1973095880">
      <w:marLeft w:val="0"/>
      <w:marRight w:val="0"/>
      <w:marTop w:val="0"/>
      <w:marBottom w:val="0"/>
      <w:divBdr>
        <w:top w:val="none" w:sz="0" w:space="0" w:color="auto"/>
        <w:left w:val="none" w:sz="0" w:space="0" w:color="auto"/>
        <w:bottom w:val="none" w:sz="0" w:space="0" w:color="auto"/>
        <w:right w:val="none" w:sz="0" w:space="0" w:color="auto"/>
      </w:divBdr>
    </w:div>
    <w:div w:id="1973123561">
      <w:marLeft w:val="0"/>
      <w:marRight w:val="0"/>
      <w:marTop w:val="0"/>
      <w:marBottom w:val="0"/>
      <w:divBdr>
        <w:top w:val="none" w:sz="0" w:space="0" w:color="auto"/>
        <w:left w:val="none" w:sz="0" w:space="0" w:color="auto"/>
        <w:bottom w:val="none" w:sz="0" w:space="0" w:color="auto"/>
        <w:right w:val="none" w:sz="0" w:space="0" w:color="auto"/>
      </w:divBdr>
    </w:div>
    <w:div w:id="1973242053">
      <w:marLeft w:val="0"/>
      <w:marRight w:val="0"/>
      <w:marTop w:val="0"/>
      <w:marBottom w:val="0"/>
      <w:divBdr>
        <w:top w:val="none" w:sz="0" w:space="0" w:color="auto"/>
        <w:left w:val="none" w:sz="0" w:space="0" w:color="auto"/>
        <w:bottom w:val="none" w:sz="0" w:space="0" w:color="auto"/>
        <w:right w:val="none" w:sz="0" w:space="0" w:color="auto"/>
      </w:divBdr>
    </w:div>
    <w:div w:id="1973636023">
      <w:marLeft w:val="0"/>
      <w:marRight w:val="0"/>
      <w:marTop w:val="0"/>
      <w:marBottom w:val="0"/>
      <w:divBdr>
        <w:top w:val="none" w:sz="0" w:space="0" w:color="auto"/>
        <w:left w:val="none" w:sz="0" w:space="0" w:color="auto"/>
        <w:bottom w:val="none" w:sz="0" w:space="0" w:color="auto"/>
        <w:right w:val="none" w:sz="0" w:space="0" w:color="auto"/>
      </w:divBdr>
    </w:div>
    <w:div w:id="1975015452">
      <w:marLeft w:val="0"/>
      <w:marRight w:val="0"/>
      <w:marTop w:val="0"/>
      <w:marBottom w:val="0"/>
      <w:divBdr>
        <w:top w:val="none" w:sz="0" w:space="0" w:color="auto"/>
        <w:left w:val="none" w:sz="0" w:space="0" w:color="auto"/>
        <w:bottom w:val="none" w:sz="0" w:space="0" w:color="auto"/>
        <w:right w:val="none" w:sz="0" w:space="0" w:color="auto"/>
      </w:divBdr>
    </w:div>
    <w:div w:id="1975525155">
      <w:marLeft w:val="0"/>
      <w:marRight w:val="0"/>
      <w:marTop w:val="0"/>
      <w:marBottom w:val="0"/>
      <w:divBdr>
        <w:top w:val="none" w:sz="0" w:space="0" w:color="auto"/>
        <w:left w:val="none" w:sz="0" w:space="0" w:color="auto"/>
        <w:bottom w:val="none" w:sz="0" w:space="0" w:color="auto"/>
        <w:right w:val="none" w:sz="0" w:space="0" w:color="auto"/>
      </w:divBdr>
    </w:div>
    <w:div w:id="1975599090">
      <w:marLeft w:val="0"/>
      <w:marRight w:val="0"/>
      <w:marTop w:val="0"/>
      <w:marBottom w:val="0"/>
      <w:divBdr>
        <w:top w:val="none" w:sz="0" w:space="0" w:color="auto"/>
        <w:left w:val="none" w:sz="0" w:space="0" w:color="auto"/>
        <w:bottom w:val="none" w:sz="0" w:space="0" w:color="auto"/>
        <w:right w:val="none" w:sz="0" w:space="0" w:color="auto"/>
      </w:divBdr>
    </w:div>
    <w:div w:id="1976369270">
      <w:marLeft w:val="0"/>
      <w:marRight w:val="0"/>
      <w:marTop w:val="0"/>
      <w:marBottom w:val="0"/>
      <w:divBdr>
        <w:top w:val="none" w:sz="0" w:space="0" w:color="auto"/>
        <w:left w:val="none" w:sz="0" w:space="0" w:color="auto"/>
        <w:bottom w:val="none" w:sz="0" w:space="0" w:color="auto"/>
        <w:right w:val="none" w:sz="0" w:space="0" w:color="auto"/>
      </w:divBdr>
    </w:div>
    <w:div w:id="1977104169">
      <w:marLeft w:val="0"/>
      <w:marRight w:val="0"/>
      <w:marTop w:val="0"/>
      <w:marBottom w:val="0"/>
      <w:divBdr>
        <w:top w:val="none" w:sz="0" w:space="0" w:color="auto"/>
        <w:left w:val="none" w:sz="0" w:space="0" w:color="auto"/>
        <w:bottom w:val="none" w:sz="0" w:space="0" w:color="auto"/>
        <w:right w:val="none" w:sz="0" w:space="0" w:color="auto"/>
      </w:divBdr>
    </w:div>
    <w:div w:id="1977176788">
      <w:marLeft w:val="0"/>
      <w:marRight w:val="0"/>
      <w:marTop w:val="0"/>
      <w:marBottom w:val="0"/>
      <w:divBdr>
        <w:top w:val="none" w:sz="0" w:space="0" w:color="auto"/>
        <w:left w:val="none" w:sz="0" w:space="0" w:color="auto"/>
        <w:bottom w:val="none" w:sz="0" w:space="0" w:color="auto"/>
        <w:right w:val="none" w:sz="0" w:space="0" w:color="auto"/>
      </w:divBdr>
    </w:div>
    <w:div w:id="1977639389">
      <w:marLeft w:val="0"/>
      <w:marRight w:val="0"/>
      <w:marTop w:val="0"/>
      <w:marBottom w:val="0"/>
      <w:divBdr>
        <w:top w:val="none" w:sz="0" w:space="0" w:color="auto"/>
        <w:left w:val="none" w:sz="0" w:space="0" w:color="auto"/>
        <w:bottom w:val="none" w:sz="0" w:space="0" w:color="auto"/>
        <w:right w:val="none" w:sz="0" w:space="0" w:color="auto"/>
      </w:divBdr>
    </w:div>
    <w:div w:id="1978024454">
      <w:marLeft w:val="0"/>
      <w:marRight w:val="0"/>
      <w:marTop w:val="0"/>
      <w:marBottom w:val="0"/>
      <w:divBdr>
        <w:top w:val="none" w:sz="0" w:space="0" w:color="auto"/>
        <w:left w:val="none" w:sz="0" w:space="0" w:color="auto"/>
        <w:bottom w:val="none" w:sz="0" w:space="0" w:color="auto"/>
        <w:right w:val="none" w:sz="0" w:space="0" w:color="auto"/>
      </w:divBdr>
    </w:div>
    <w:div w:id="1978608367">
      <w:marLeft w:val="0"/>
      <w:marRight w:val="0"/>
      <w:marTop w:val="0"/>
      <w:marBottom w:val="0"/>
      <w:divBdr>
        <w:top w:val="none" w:sz="0" w:space="0" w:color="auto"/>
        <w:left w:val="none" w:sz="0" w:space="0" w:color="auto"/>
        <w:bottom w:val="none" w:sz="0" w:space="0" w:color="auto"/>
        <w:right w:val="none" w:sz="0" w:space="0" w:color="auto"/>
      </w:divBdr>
    </w:div>
    <w:div w:id="1979414997">
      <w:marLeft w:val="0"/>
      <w:marRight w:val="0"/>
      <w:marTop w:val="0"/>
      <w:marBottom w:val="0"/>
      <w:divBdr>
        <w:top w:val="none" w:sz="0" w:space="0" w:color="auto"/>
        <w:left w:val="none" w:sz="0" w:space="0" w:color="auto"/>
        <w:bottom w:val="none" w:sz="0" w:space="0" w:color="auto"/>
        <w:right w:val="none" w:sz="0" w:space="0" w:color="auto"/>
      </w:divBdr>
    </w:div>
    <w:div w:id="1979992738">
      <w:marLeft w:val="0"/>
      <w:marRight w:val="0"/>
      <w:marTop w:val="0"/>
      <w:marBottom w:val="0"/>
      <w:divBdr>
        <w:top w:val="none" w:sz="0" w:space="0" w:color="auto"/>
        <w:left w:val="none" w:sz="0" w:space="0" w:color="auto"/>
        <w:bottom w:val="none" w:sz="0" w:space="0" w:color="auto"/>
        <w:right w:val="none" w:sz="0" w:space="0" w:color="auto"/>
      </w:divBdr>
    </w:div>
    <w:div w:id="1980107506">
      <w:marLeft w:val="0"/>
      <w:marRight w:val="0"/>
      <w:marTop w:val="0"/>
      <w:marBottom w:val="0"/>
      <w:divBdr>
        <w:top w:val="none" w:sz="0" w:space="0" w:color="auto"/>
        <w:left w:val="none" w:sz="0" w:space="0" w:color="auto"/>
        <w:bottom w:val="none" w:sz="0" w:space="0" w:color="auto"/>
        <w:right w:val="none" w:sz="0" w:space="0" w:color="auto"/>
      </w:divBdr>
    </w:div>
    <w:div w:id="1980256359">
      <w:marLeft w:val="0"/>
      <w:marRight w:val="0"/>
      <w:marTop w:val="0"/>
      <w:marBottom w:val="0"/>
      <w:divBdr>
        <w:top w:val="none" w:sz="0" w:space="0" w:color="auto"/>
        <w:left w:val="none" w:sz="0" w:space="0" w:color="auto"/>
        <w:bottom w:val="none" w:sz="0" w:space="0" w:color="auto"/>
        <w:right w:val="none" w:sz="0" w:space="0" w:color="auto"/>
      </w:divBdr>
    </w:div>
    <w:div w:id="1981037104">
      <w:marLeft w:val="0"/>
      <w:marRight w:val="0"/>
      <w:marTop w:val="0"/>
      <w:marBottom w:val="0"/>
      <w:divBdr>
        <w:top w:val="none" w:sz="0" w:space="0" w:color="auto"/>
        <w:left w:val="none" w:sz="0" w:space="0" w:color="auto"/>
        <w:bottom w:val="none" w:sz="0" w:space="0" w:color="auto"/>
        <w:right w:val="none" w:sz="0" w:space="0" w:color="auto"/>
      </w:divBdr>
    </w:div>
    <w:div w:id="1981376425">
      <w:marLeft w:val="0"/>
      <w:marRight w:val="0"/>
      <w:marTop w:val="0"/>
      <w:marBottom w:val="0"/>
      <w:divBdr>
        <w:top w:val="none" w:sz="0" w:space="0" w:color="auto"/>
        <w:left w:val="none" w:sz="0" w:space="0" w:color="auto"/>
        <w:bottom w:val="none" w:sz="0" w:space="0" w:color="auto"/>
        <w:right w:val="none" w:sz="0" w:space="0" w:color="auto"/>
      </w:divBdr>
    </w:div>
    <w:div w:id="1981418919">
      <w:marLeft w:val="0"/>
      <w:marRight w:val="0"/>
      <w:marTop w:val="0"/>
      <w:marBottom w:val="0"/>
      <w:divBdr>
        <w:top w:val="none" w:sz="0" w:space="0" w:color="auto"/>
        <w:left w:val="none" w:sz="0" w:space="0" w:color="auto"/>
        <w:bottom w:val="none" w:sz="0" w:space="0" w:color="auto"/>
        <w:right w:val="none" w:sz="0" w:space="0" w:color="auto"/>
      </w:divBdr>
    </w:div>
    <w:div w:id="1981613155">
      <w:marLeft w:val="0"/>
      <w:marRight w:val="0"/>
      <w:marTop w:val="0"/>
      <w:marBottom w:val="0"/>
      <w:divBdr>
        <w:top w:val="none" w:sz="0" w:space="0" w:color="auto"/>
        <w:left w:val="none" w:sz="0" w:space="0" w:color="auto"/>
        <w:bottom w:val="none" w:sz="0" w:space="0" w:color="auto"/>
        <w:right w:val="none" w:sz="0" w:space="0" w:color="auto"/>
      </w:divBdr>
    </w:div>
    <w:div w:id="1981690646">
      <w:marLeft w:val="0"/>
      <w:marRight w:val="0"/>
      <w:marTop w:val="0"/>
      <w:marBottom w:val="0"/>
      <w:divBdr>
        <w:top w:val="none" w:sz="0" w:space="0" w:color="auto"/>
        <w:left w:val="none" w:sz="0" w:space="0" w:color="auto"/>
        <w:bottom w:val="none" w:sz="0" w:space="0" w:color="auto"/>
        <w:right w:val="none" w:sz="0" w:space="0" w:color="auto"/>
      </w:divBdr>
    </w:div>
    <w:div w:id="1981885057">
      <w:marLeft w:val="0"/>
      <w:marRight w:val="0"/>
      <w:marTop w:val="0"/>
      <w:marBottom w:val="0"/>
      <w:divBdr>
        <w:top w:val="none" w:sz="0" w:space="0" w:color="auto"/>
        <w:left w:val="none" w:sz="0" w:space="0" w:color="auto"/>
        <w:bottom w:val="none" w:sz="0" w:space="0" w:color="auto"/>
        <w:right w:val="none" w:sz="0" w:space="0" w:color="auto"/>
      </w:divBdr>
    </w:div>
    <w:div w:id="1982074307">
      <w:marLeft w:val="0"/>
      <w:marRight w:val="0"/>
      <w:marTop w:val="0"/>
      <w:marBottom w:val="0"/>
      <w:divBdr>
        <w:top w:val="none" w:sz="0" w:space="0" w:color="auto"/>
        <w:left w:val="none" w:sz="0" w:space="0" w:color="auto"/>
        <w:bottom w:val="none" w:sz="0" w:space="0" w:color="auto"/>
        <w:right w:val="none" w:sz="0" w:space="0" w:color="auto"/>
      </w:divBdr>
    </w:div>
    <w:div w:id="1983457509">
      <w:marLeft w:val="0"/>
      <w:marRight w:val="0"/>
      <w:marTop w:val="0"/>
      <w:marBottom w:val="0"/>
      <w:divBdr>
        <w:top w:val="none" w:sz="0" w:space="0" w:color="auto"/>
        <w:left w:val="none" w:sz="0" w:space="0" w:color="auto"/>
        <w:bottom w:val="none" w:sz="0" w:space="0" w:color="auto"/>
        <w:right w:val="none" w:sz="0" w:space="0" w:color="auto"/>
      </w:divBdr>
    </w:div>
    <w:div w:id="1983844071">
      <w:marLeft w:val="0"/>
      <w:marRight w:val="0"/>
      <w:marTop w:val="0"/>
      <w:marBottom w:val="0"/>
      <w:divBdr>
        <w:top w:val="none" w:sz="0" w:space="0" w:color="auto"/>
        <w:left w:val="none" w:sz="0" w:space="0" w:color="auto"/>
        <w:bottom w:val="none" w:sz="0" w:space="0" w:color="auto"/>
        <w:right w:val="none" w:sz="0" w:space="0" w:color="auto"/>
      </w:divBdr>
    </w:div>
    <w:div w:id="1984236298">
      <w:marLeft w:val="0"/>
      <w:marRight w:val="0"/>
      <w:marTop w:val="0"/>
      <w:marBottom w:val="0"/>
      <w:divBdr>
        <w:top w:val="none" w:sz="0" w:space="0" w:color="auto"/>
        <w:left w:val="none" w:sz="0" w:space="0" w:color="auto"/>
        <w:bottom w:val="none" w:sz="0" w:space="0" w:color="auto"/>
        <w:right w:val="none" w:sz="0" w:space="0" w:color="auto"/>
      </w:divBdr>
    </w:div>
    <w:div w:id="1984851811">
      <w:marLeft w:val="0"/>
      <w:marRight w:val="0"/>
      <w:marTop w:val="0"/>
      <w:marBottom w:val="0"/>
      <w:divBdr>
        <w:top w:val="none" w:sz="0" w:space="0" w:color="auto"/>
        <w:left w:val="none" w:sz="0" w:space="0" w:color="auto"/>
        <w:bottom w:val="none" w:sz="0" w:space="0" w:color="auto"/>
        <w:right w:val="none" w:sz="0" w:space="0" w:color="auto"/>
      </w:divBdr>
    </w:div>
    <w:div w:id="1985042315">
      <w:marLeft w:val="0"/>
      <w:marRight w:val="0"/>
      <w:marTop w:val="0"/>
      <w:marBottom w:val="0"/>
      <w:divBdr>
        <w:top w:val="none" w:sz="0" w:space="0" w:color="auto"/>
        <w:left w:val="none" w:sz="0" w:space="0" w:color="auto"/>
        <w:bottom w:val="none" w:sz="0" w:space="0" w:color="auto"/>
        <w:right w:val="none" w:sz="0" w:space="0" w:color="auto"/>
      </w:divBdr>
    </w:div>
    <w:div w:id="1985426674">
      <w:marLeft w:val="0"/>
      <w:marRight w:val="0"/>
      <w:marTop w:val="0"/>
      <w:marBottom w:val="0"/>
      <w:divBdr>
        <w:top w:val="none" w:sz="0" w:space="0" w:color="auto"/>
        <w:left w:val="none" w:sz="0" w:space="0" w:color="auto"/>
        <w:bottom w:val="none" w:sz="0" w:space="0" w:color="auto"/>
        <w:right w:val="none" w:sz="0" w:space="0" w:color="auto"/>
      </w:divBdr>
    </w:div>
    <w:div w:id="1985625639">
      <w:marLeft w:val="0"/>
      <w:marRight w:val="0"/>
      <w:marTop w:val="0"/>
      <w:marBottom w:val="0"/>
      <w:divBdr>
        <w:top w:val="none" w:sz="0" w:space="0" w:color="auto"/>
        <w:left w:val="none" w:sz="0" w:space="0" w:color="auto"/>
        <w:bottom w:val="none" w:sz="0" w:space="0" w:color="auto"/>
        <w:right w:val="none" w:sz="0" w:space="0" w:color="auto"/>
      </w:divBdr>
    </w:div>
    <w:div w:id="1985697163">
      <w:marLeft w:val="0"/>
      <w:marRight w:val="0"/>
      <w:marTop w:val="0"/>
      <w:marBottom w:val="0"/>
      <w:divBdr>
        <w:top w:val="none" w:sz="0" w:space="0" w:color="auto"/>
        <w:left w:val="none" w:sz="0" w:space="0" w:color="auto"/>
        <w:bottom w:val="none" w:sz="0" w:space="0" w:color="auto"/>
        <w:right w:val="none" w:sz="0" w:space="0" w:color="auto"/>
      </w:divBdr>
    </w:div>
    <w:div w:id="1985889205">
      <w:marLeft w:val="0"/>
      <w:marRight w:val="0"/>
      <w:marTop w:val="0"/>
      <w:marBottom w:val="0"/>
      <w:divBdr>
        <w:top w:val="none" w:sz="0" w:space="0" w:color="auto"/>
        <w:left w:val="none" w:sz="0" w:space="0" w:color="auto"/>
        <w:bottom w:val="none" w:sz="0" w:space="0" w:color="auto"/>
        <w:right w:val="none" w:sz="0" w:space="0" w:color="auto"/>
      </w:divBdr>
    </w:div>
    <w:div w:id="1986932210">
      <w:marLeft w:val="0"/>
      <w:marRight w:val="0"/>
      <w:marTop w:val="0"/>
      <w:marBottom w:val="0"/>
      <w:divBdr>
        <w:top w:val="none" w:sz="0" w:space="0" w:color="auto"/>
        <w:left w:val="none" w:sz="0" w:space="0" w:color="auto"/>
        <w:bottom w:val="none" w:sz="0" w:space="0" w:color="auto"/>
        <w:right w:val="none" w:sz="0" w:space="0" w:color="auto"/>
      </w:divBdr>
    </w:div>
    <w:div w:id="1987009793">
      <w:marLeft w:val="0"/>
      <w:marRight w:val="0"/>
      <w:marTop w:val="0"/>
      <w:marBottom w:val="0"/>
      <w:divBdr>
        <w:top w:val="none" w:sz="0" w:space="0" w:color="auto"/>
        <w:left w:val="none" w:sz="0" w:space="0" w:color="auto"/>
        <w:bottom w:val="none" w:sz="0" w:space="0" w:color="auto"/>
        <w:right w:val="none" w:sz="0" w:space="0" w:color="auto"/>
      </w:divBdr>
    </w:div>
    <w:div w:id="1987464354">
      <w:marLeft w:val="0"/>
      <w:marRight w:val="0"/>
      <w:marTop w:val="0"/>
      <w:marBottom w:val="0"/>
      <w:divBdr>
        <w:top w:val="none" w:sz="0" w:space="0" w:color="auto"/>
        <w:left w:val="none" w:sz="0" w:space="0" w:color="auto"/>
        <w:bottom w:val="none" w:sz="0" w:space="0" w:color="auto"/>
        <w:right w:val="none" w:sz="0" w:space="0" w:color="auto"/>
      </w:divBdr>
    </w:div>
    <w:div w:id="1989089432">
      <w:marLeft w:val="0"/>
      <w:marRight w:val="0"/>
      <w:marTop w:val="0"/>
      <w:marBottom w:val="0"/>
      <w:divBdr>
        <w:top w:val="none" w:sz="0" w:space="0" w:color="auto"/>
        <w:left w:val="none" w:sz="0" w:space="0" w:color="auto"/>
        <w:bottom w:val="none" w:sz="0" w:space="0" w:color="auto"/>
        <w:right w:val="none" w:sz="0" w:space="0" w:color="auto"/>
      </w:divBdr>
    </w:div>
    <w:div w:id="1989897483">
      <w:marLeft w:val="0"/>
      <w:marRight w:val="0"/>
      <w:marTop w:val="0"/>
      <w:marBottom w:val="0"/>
      <w:divBdr>
        <w:top w:val="none" w:sz="0" w:space="0" w:color="auto"/>
        <w:left w:val="none" w:sz="0" w:space="0" w:color="auto"/>
        <w:bottom w:val="none" w:sz="0" w:space="0" w:color="auto"/>
        <w:right w:val="none" w:sz="0" w:space="0" w:color="auto"/>
      </w:divBdr>
    </w:div>
    <w:div w:id="1990598201">
      <w:marLeft w:val="0"/>
      <w:marRight w:val="0"/>
      <w:marTop w:val="0"/>
      <w:marBottom w:val="0"/>
      <w:divBdr>
        <w:top w:val="none" w:sz="0" w:space="0" w:color="auto"/>
        <w:left w:val="none" w:sz="0" w:space="0" w:color="auto"/>
        <w:bottom w:val="none" w:sz="0" w:space="0" w:color="auto"/>
        <w:right w:val="none" w:sz="0" w:space="0" w:color="auto"/>
      </w:divBdr>
    </w:div>
    <w:div w:id="1990984605">
      <w:marLeft w:val="0"/>
      <w:marRight w:val="0"/>
      <w:marTop w:val="0"/>
      <w:marBottom w:val="0"/>
      <w:divBdr>
        <w:top w:val="none" w:sz="0" w:space="0" w:color="auto"/>
        <w:left w:val="none" w:sz="0" w:space="0" w:color="auto"/>
        <w:bottom w:val="none" w:sz="0" w:space="0" w:color="auto"/>
        <w:right w:val="none" w:sz="0" w:space="0" w:color="auto"/>
      </w:divBdr>
    </w:div>
    <w:div w:id="1991056556">
      <w:marLeft w:val="0"/>
      <w:marRight w:val="0"/>
      <w:marTop w:val="0"/>
      <w:marBottom w:val="0"/>
      <w:divBdr>
        <w:top w:val="none" w:sz="0" w:space="0" w:color="auto"/>
        <w:left w:val="none" w:sz="0" w:space="0" w:color="auto"/>
        <w:bottom w:val="none" w:sz="0" w:space="0" w:color="auto"/>
        <w:right w:val="none" w:sz="0" w:space="0" w:color="auto"/>
      </w:divBdr>
    </w:div>
    <w:div w:id="1992250751">
      <w:marLeft w:val="0"/>
      <w:marRight w:val="0"/>
      <w:marTop w:val="0"/>
      <w:marBottom w:val="0"/>
      <w:divBdr>
        <w:top w:val="none" w:sz="0" w:space="0" w:color="auto"/>
        <w:left w:val="none" w:sz="0" w:space="0" w:color="auto"/>
        <w:bottom w:val="none" w:sz="0" w:space="0" w:color="auto"/>
        <w:right w:val="none" w:sz="0" w:space="0" w:color="auto"/>
      </w:divBdr>
    </w:div>
    <w:div w:id="1992323811">
      <w:marLeft w:val="0"/>
      <w:marRight w:val="0"/>
      <w:marTop w:val="0"/>
      <w:marBottom w:val="0"/>
      <w:divBdr>
        <w:top w:val="none" w:sz="0" w:space="0" w:color="auto"/>
        <w:left w:val="none" w:sz="0" w:space="0" w:color="auto"/>
        <w:bottom w:val="none" w:sz="0" w:space="0" w:color="auto"/>
        <w:right w:val="none" w:sz="0" w:space="0" w:color="auto"/>
      </w:divBdr>
    </w:div>
    <w:div w:id="1992446390">
      <w:marLeft w:val="0"/>
      <w:marRight w:val="0"/>
      <w:marTop w:val="0"/>
      <w:marBottom w:val="0"/>
      <w:divBdr>
        <w:top w:val="none" w:sz="0" w:space="0" w:color="auto"/>
        <w:left w:val="none" w:sz="0" w:space="0" w:color="auto"/>
        <w:bottom w:val="none" w:sz="0" w:space="0" w:color="auto"/>
        <w:right w:val="none" w:sz="0" w:space="0" w:color="auto"/>
      </w:divBdr>
    </w:div>
    <w:div w:id="1992515197">
      <w:marLeft w:val="0"/>
      <w:marRight w:val="0"/>
      <w:marTop w:val="0"/>
      <w:marBottom w:val="0"/>
      <w:divBdr>
        <w:top w:val="none" w:sz="0" w:space="0" w:color="auto"/>
        <w:left w:val="none" w:sz="0" w:space="0" w:color="auto"/>
        <w:bottom w:val="none" w:sz="0" w:space="0" w:color="auto"/>
        <w:right w:val="none" w:sz="0" w:space="0" w:color="auto"/>
      </w:divBdr>
    </w:div>
    <w:div w:id="1992634984">
      <w:marLeft w:val="0"/>
      <w:marRight w:val="0"/>
      <w:marTop w:val="0"/>
      <w:marBottom w:val="0"/>
      <w:divBdr>
        <w:top w:val="none" w:sz="0" w:space="0" w:color="auto"/>
        <w:left w:val="none" w:sz="0" w:space="0" w:color="auto"/>
        <w:bottom w:val="none" w:sz="0" w:space="0" w:color="auto"/>
        <w:right w:val="none" w:sz="0" w:space="0" w:color="auto"/>
      </w:divBdr>
    </w:div>
    <w:div w:id="1993024695">
      <w:marLeft w:val="0"/>
      <w:marRight w:val="0"/>
      <w:marTop w:val="0"/>
      <w:marBottom w:val="0"/>
      <w:divBdr>
        <w:top w:val="none" w:sz="0" w:space="0" w:color="auto"/>
        <w:left w:val="none" w:sz="0" w:space="0" w:color="auto"/>
        <w:bottom w:val="none" w:sz="0" w:space="0" w:color="auto"/>
        <w:right w:val="none" w:sz="0" w:space="0" w:color="auto"/>
      </w:divBdr>
    </w:div>
    <w:div w:id="1993899704">
      <w:marLeft w:val="0"/>
      <w:marRight w:val="0"/>
      <w:marTop w:val="0"/>
      <w:marBottom w:val="0"/>
      <w:divBdr>
        <w:top w:val="none" w:sz="0" w:space="0" w:color="auto"/>
        <w:left w:val="none" w:sz="0" w:space="0" w:color="auto"/>
        <w:bottom w:val="none" w:sz="0" w:space="0" w:color="auto"/>
        <w:right w:val="none" w:sz="0" w:space="0" w:color="auto"/>
      </w:divBdr>
    </w:div>
    <w:div w:id="1994095282">
      <w:marLeft w:val="0"/>
      <w:marRight w:val="0"/>
      <w:marTop w:val="0"/>
      <w:marBottom w:val="0"/>
      <w:divBdr>
        <w:top w:val="none" w:sz="0" w:space="0" w:color="auto"/>
        <w:left w:val="none" w:sz="0" w:space="0" w:color="auto"/>
        <w:bottom w:val="none" w:sz="0" w:space="0" w:color="auto"/>
        <w:right w:val="none" w:sz="0" w:space="0" w:color="auto"/>
      </w:divBdr>
    </w:div>
    <w:div w:id="1994286363">
      <w:marLeft w:val="0"/>
      <w:marRight w:val="0"/>
      <w:marTop w:val="0"/>
      <w:marBottom w:val="0"/>
      <w:divBdr>
        <w:top w:val="none" w:sz="0" w:space="0" w:color="auto"/>
        <w:left w:val="none" w:sz="0" w:space="0" w:color="auto"/>
        <w:bottom w:val="none" w:sz="0" w:space="0" w:color="auto"/>
        <w:right w:val="none" w:sz="0" w:space="0" w:color="auto"/>
      </w:divBdr>
    </w:div>
    <w:div w:id="1994407198">
      <w:marLeft w:val="0"/>
      <w:marRight w:val="0"/>
      <w:marTop w:val="0"/>
      <w:marBottom w:val="0"/>
      <w:divBdr>
        <w:top w:val="none" w:sz="0" w:space="0" w:color="auto"/>
        <w:left w:val="none" w:sz="0" w:space="0" w:color="auto"/>
        <w:bottom w:val="none" w:sz="0" w:space="0" w:color="auto"/>
        <w:right w:val="none" w:sz="0" w:space="0" w:color="auto"/>
      </w:divBdr>
    </w:div>
    <w:div w:id="1994479352">
      <w:marLeft w:val="0"/>
      <w:marRight w:val="0"/>
      <w:marTop w:val="0"/>
      <w:marBottom w:val="0"/>
      <w:divBdr>
        <w:top w:val="none" w:sz="0" w:space="0" w:color="auto"/>
        <w:left w:val="none" w:sz="0" w:space="0" w:color="auto"/>
        <w:bottom w:val="none" w:sz="0" w:space="0" w:color="auto"/>
        <w:right w:val="none" w:sz="0" w:space="0" w:color="auto"/>
      </w:divBdr>
    </w:div>
    <w:div w:id="1994724040">
      <w:marLeft w:val="0"/>
      <w:marRight w:val="0"/>
      <w:marTop w:val="0"/>
      <w:marBottom w:val="0"/>
      <w:divBdr>
        <w:top w:val="none" w:sz="0" w:space="0" w:color="auto"/>
        <w:left w:val="none" w:sz="0" w:space="0" w:color="auto"/>
        <w:bottom w:val="none" w:sz="0" w:space="0" w:color="auto"/>
        <w:right w:val="none" w:sz="0" w:space="0" w:color="auto"/>
      </w:divBdr>
    </w:div>
    <w:div w:id="1994798003">
      <w:marLeft w:val="0"/>
      <w:marRight w:val="0"/>
      <w:marTop w:val="0"/>
      <w:marBottom w:val="0"/>
      <w:divBdr>
        <w:top w:val="none" w:sz="0" w:space="0" w:color="auto"/>
        <w:left w:val="none" w:sz="0" w:space="0" w:color="auto"/>
        <w:bottom w:val="none" w:sz="0" w:space="0" w:color="auto"/>
        <w:right w:val="none" w:sz="0" w:space="0" w:color="auto"/>
      </w:divBdr>
    </w:div>
    <w:div w:id="1994869681">
      <w:marLeft w:val="0"/>
      <w:marRight w:val="0"/>
      <w:marTop w:val="0"/>
      <w:marBottom w:val="0"/>
      <w:divBdr>
        <w:top w:val="none" w:sz="0" w:space="0" w:color="auto"/>
        <w:left w:val="none" w:sz="0" w:space="0" w:color="auto"/>
        <w:bottom w:val="none" w:sz="0" w:space="0" w:color="auto"/>
        <w:right w:val="none" w:sz="0" w:space="0" w:color="auto"/>
      </w:divBdr>
    </w:div>
    <w:div w:id="1995064031">
      <w:marLeft w:val="0"/>
      <w:marRight w:val="0"/>
      <w:marTop w:val="0"/>
      <w:marBottom w:val="0"/>
      <w:divBdr>
        <w:top w:val="none" w:sz="0" w:space="0" w:color="auto"/>
        <w:left w:val="none" w:sz="0" w:space="0" w:color="auto"/>
        <w:bottom w:val="none" w:sz="0" w:space="0" w:color="auto"/>
        <w:right w:val="none" w:sz="0" w:space="0" w:color="auto"/>
      </w:divBdr>
    </w:div>
    <w:div w:id="1995335913">
      <w:marLeft w:val="0"/>
      <w:marRight w:val="0"/>
      <w:marTop w:val="0"/>
      <w:marBottom w:val="0"/>
      <w:divBdr>
        <w:top w:val="none" w:sz="0" w:space="0" w:color="auto"/>
        <w:left w:val="none" w:sz="0" w:space="0" w:color="auto"/>
        <w:bottom w:val="none" w:sz="0" w:space="0" w:color="auto"/>
        <w:right w:val="none" w:sz="0" w:space="0" w:color="auto"/>
      </w:divBdr>
    </w:div>
    <w:div w:id="1995793715">
      <w:marLeft w:val="0"/>
      <w:marRight w:val="0"/>
      <w:marTop w:val="0"/>
      <w:marBottom w:val="0"/>
      <w:divBdr>
        <w:top w:val="none" w:sz="0" w:space="0" w:color="auto"/>
        <w:left w:val="none" w:sz="0" w:space="0" w:color="auto"/>
        <w:bottom w:val="none" w:sz="0" w:space="0" w:color="auto"/>
        <w:right w:val="none" w:sz="0" w:space="0" w:color="auto"/>
      </w:divBdr>
    </w:div>
    <w:div w:id="1995915595">
      <w:marLeft w:val="0"/>
      <w:marRight w:val="0"/>
      <w:marTop w:val="0"/>
      <w:marBottom w:val="0"/>
      <w:divBdr>
        <w:top w:val="none" w:sz="0" w:space="0" w:color="auto"/>
        <w:left w:val="none" w:sz="0" w:space="0" w:color="auto"/>
        <w:bottom w:val="none" w:sz="0" w:space="0" w:color="auto"/>
        <w:right w:val="none" w:sz="0" w:space="0" w:color="auto"/>
      </w:divBdr>
    </w:div>
    <w:div w:id="1996226809">
      <w:marLeft w:val="0"/>
      <w:marRight w:val="0"/>
      <w:marTop w:val="0"/>
      <w:marBottom w:val="0"/>
      <w:divBdr>
        <w:top w:val="none" w:sz="0" w:space="0" w:color="auto"/>
        <w:left w:val="none" w:sz="0" w:space="0" w:color="auto"/>
        <w:bottom w:val="none" w:sz="0" w:space="0" w:color="auto"/>
        <w:right w:val="none" w:sz="0" w:space="0" w:color="auto"/>
      </w:divBdr>
    </w:div>
    <w:div w:id="1996454097">
      <w:marLeft w:val="0"/>
      <w:marRight w:val="0"/>
      <w:marTop w:val="0"/>
      <w:marBottom w:val="0"/>
      <w:divBdr>
        <w:top w:val="none" w:sz="0" w:space="0" w:color="auto"/>
        <w:left w:val="none" w:sz="0" w:space="0" w:color="auto"/>
        <w:bottom w:val="none" w:sz="0" w:space="0" w:color="auto"/>
        <w:right w:val="none" w:sz="0" w:space="0" w:color="auto"/>
      </w:divBdr>
    </w:div>
    <w:div w:id="1996570769">
      <w:marLeft w:val="0"/>
      <w:marRight w:val="0"/>
      <w:marTop w:val="0"/>
      <w:marBottom w:val="0"/>
      <w:divBdr>
        <w:top w:val="none" w:sz="0" w:space="0" w:color="auto"/>
        <w:left w:val="none" w:sz="0" w:space="0" w:color="auto"/>
        <w:bottom w:val="none" w:sz="0" w:space="0" w:color="auto"/>
        <w:right w:val="none" w:sz="0" w:space="0" w:color="auto"/>
      </w:divBdr>
    </w:div>
    <w:div w:id="1997296395">
      <w:marLeft w:val="0"/>
      <w:marRight w:val="0"/>
      <w:marTop w:val="0"/>
      <w:marBottom w:val="0"/>
      <w:divBdr>
        <w:top w:val="none" w:sz="0" w:space="0" w:color="auto"/>
        <w:left w:val="none" w:sz="0" w:space="0" w:color="auto"/>
        <w:bottom w:val="none" w:sz="0" w:space="0" w:color="auto"/>
        <w:right w:val="none" w:sz="0" w:space="0" w:color="auto"/>
      </w:divBdr>
    </w:div>
    <w:div w:id="1998338224">
      <w:marLeft w:val="0"/>
      <w:marRight w:val="0"/>
      <w:marTop w:val="0"/>
      <w:marBottom w:val="0"/>
      <w:divBdr>
        <w:top w:val="none" w:sz="0" w:space="0" w:color="auto"/>
        <w:left w:val="none" w:sz="0" w:space="0" w:color="auto"/>
        <w:bottom w:val="none" w:sz="0" w:space="0" w:color="auto"/>
        <w:right w:val="none" w:sz="0" w:space="0" w:color="auto"/>
      </w:divBdr>
    </w:div>
    <w:div w:id="1998651888">
      <w:marLeft w:val="0"/>
      <w:marRight w:val="0"/>
      <w:marTop w:val="0"/>
      <w:marBottom w:val="0"/>
      <w:divBdr>
        <w:top w:val="none" w:sz="0" w:space="0" w:color="auto"/>
        <w:left w:val="none" w:sz="0" w:space="0" w:color="auto"/>
        <w:bottom w:val="none" w:sz="0" w:space="0" w:color="auto"/>
        <w:right w:val="none" w:sz="0" w:space="0" w:color="auto"/>
      </w:divBdr>
    </w:div>
    <w:div w:id="1998918997">
      <w:marLeft w:val="0"/>
      <w:marRight w:val="0"/>
      <w:marTop w:val="0"/>
      <w:marBottom w:val="0"/>
      <w:divBdr>
        <w:top w:val="none" w:sz="0" w:space="0" w:color="auto"/>
        <w:left w:val="none" w:sz="0" w:space="0" w:color="auto"/>
        <w:bottom w:val="none" w:sz="0" w:space="0" w:color="auto"/>
        <w:right w:val="none" w:sz="0" w:space="0" w:color="auto"/>
      </w:divBdr>
    </w:div>
    <w:div w:id="1999117382">
      <w:marLeft w:val="0"/>
      <w:marRight w:val="0"/>
      <w:marTop w:val="0"/>
      <w:marBottom w:val="0"/>
      <w:divBdr>
        <w:top w:val="none" w:sz="0" w:space="0" w:color="auto"/>
        <w:left w:val="none" w:sz="0" w:space="0" w:color="auto"/>
        <w:bottom w:val="none" w:sz="0" w:space="0" w:color="auto"/>
        <w:right w:val="none" w:sz="0" w:space="0" w:color="auto"/>
      </w:divBdr>
    </w:div>
    <w:div w:id="1999570980">
      <w:marLeft w:val="0"/>
      <w:marRight w:val="0"/>
      <w:marTop w:val="0"/>
      <w:marBottom w:val="0"/>
      <w:divBdr>
        <w:top w:val="none" w:sz="0" w:space="0" w:color="auto"/>
        <w:left w:val="none" w:sz="0" w:space="0" w:color="auto"/>
        <w:bottom w:val="none" w:sz="0" w:space="0" w:color="auto"/>
        <w:right w:val="none" w:sz="0" w:space="0" w:color="auto"/>
      </w:divBdr>
    </w:div>
    <w:div w:id="1999916932">
      <w:marLeft w:val="0"/>
      <w:marRight w:val="0"/>
      <w:marTop w:val="0"/>
      <w:marBottom w:val="0"/>
      <w:divBdr>
        <w:top w:val="none" w:sz="0" w:space="0" w:color="auto"/>
        <w:left w:val="none" w:sz="0" w:space="0" w:color="auto"/>
        <w:bottom w:val="none" w:sz="0" w:space="0" w:color="auto"/>
        <w:right w:val="none" w:sz="0" w:space="0" w:color="auto"/>
      </w:divBdr>
    </w:div>
    <w:div w:id="2000618493">
      <w:marLeft w:val="0"/>
      <w:marRight w:val="0"/>
      <w:marTop w:val="0"/>
      <w:marBottom w:val="0"/>
      <w:divBdr>
        <w:top w:val="none" w:sz="0" w:space="0" w:color="auto"/>
        <w:left w:val="none" w:sz="0" w:space="0" w:color="auto"/>
        <w:bottom w:val="none" w:sz="0" w:space="0" w:color="auto"/>
        <w:right w:val="none" w:sz="0" w:space="0" w:color="auto"/>
      </w:divBdr>
    </w:div>
    <w:div w:id="2001544419">
      <w:marLeft w:val="0"/>
      <w:marRight w:val="0"/>
      <w:marTop w:val="0"/>
      <w:marBottom w:val="0"/>
      <w:divBdr>
        <w:top w:val="none" w:sz="0" w:space="0" w:color="auto"/>
        <w:left w:val="none" w:sz="0" w:space="0" w:color="auto"/>
        <w:bottom w:val="none" w:sz="0" w:space="0" w:color="auto"/>
        <w:right w:val="none" w:sz="0" w:space="0" w:color="auto"/>
      </w:divBdr>
    </w:div>
    <w:div w:id="2001958464">
      <w:marLeft w:val="0"/>
      <w:marRight w:val="0"/>
      <w:marTop w:val="0"/>
      <w:marBottom w:val="0"/>
      <w:divBdr>
        <w:top w:val="none" w:sz="0" w:space="0" w:color="auto"/>
        <w:left w:val="none" w:sz="0" w:space="0" w:color="auto"/>
        <w:bottom w:val="none" w:sz="0" w:space="0" w:color="auto"/>
        <w:right w:val="none" w:sz="0" w:space="0" w:color="auto"/>
      </w:divBdr>
    </w:div>
    <w:div w:id="2002077572">
      <w:marLeft w:val="0"/>
      <w:marRight w:val="0"/>
      <w:marTop w:val="0"/>
      <w:marBottom w:val="0"/>
      <w:divBdr>
        <w:top w:val="none" w:sz="0" w:space="0" w:color="auto"/>
        <w:left w:val="none" w:sz="0" w:space="0" w:color="auto"/>
        <w:bottom w:val="none" w:sz="0" w:space="0" w:color="auto"/>
        <w:right w:val="none" w:sz="0" w:space="0" w:color="auto"/>
      </w:divBdr>
    </w:div>
    <w:div w:id="2002078011">
      <w:marLeft w:val="0"/>
      <w:marRight w:val="0"/>
      <w:marTop w:val="0"/>
      <w:marBottom w:val="0"/>
      <w:divBdr>
        <w:top w:val="none" w:sz="0" w:space="0" w:color="auto"/>
        <w:left w:val="none" w:sz="0" w:space="0" w:color="auto"/>
        <w:bottom w:val="none" w:sz="0" w:space="0" w:color="auto"/>
        <w:right w:val="none" w:sz="0" w:space="0" w:color="auto"/>
      </w:divBdr>
    </w:div>
    <w:div w:id="2002347658">
      <w:marLeft w:val="0"/>
      <w:marRight w:val="0"/>
      <w:marTop w:val="0"/>
      <w:marBottom w:val="0"/>
      <w:divBdr>
        <w:top w:val="none" w:sz="0" w:space="0" w:color="auto"/>
        <w:left w:val="none" w:sz="0" w:space="0" w:color="auto"/>
        <w:bottom w:val="none" w:sz="0" w:space="0" w:color="auto"/>
        <w:right w:val="none" w:sz="0" w:space="0" w:color="auto"/>
      </w:divBdr>
    </w:div>
    <w:div w:id="2002461085">
      <w:marLeft w:val="0"/>
      <w:marRight w:val="0"/>
      <w:marTop w:val="0"/>
      <w:marBottom w:val="0"/>
      <w:divBdr>
        <w:top w:val="none" w:sz="0" w:space="0" w:color="auto"/>
        <w:left w:val="none" w:sz="0" w:space="0" w:color="auto"/>
        <w:bottom w:val="none" w:sz="0" w:space="0" w:color="auto"/>
        <w:right w:val="none" w:sz="0" w:space="0" w:color="auto"/>
      </w:divBdr>
    </w:div>
    <w:div w:id="2002738233">
      <w:marLeft w:val="0"/>
      <w:marRight w:val="0"/>
      <w:marTop w:val="0"/>
      <w:marBottom w:val="0"/>
      <w:divBdr>
        <w:top w:val="none" w:sz="0" w:space="0" w:color="auto"/>
        <w:left w:val="none" w:sz="0" w:space="0" w:color="auto"/>
        <w:bottom w:val="none" w:sz="0" w:space="0" w:color="auto"/>
        <w:right w:val="none" w:sz="0" w:space="0" w:color="auto"/>
      </w:divBdr>
    </w:div>
    <w:div w:id="2002804019">
      <w:marLeft w:val="0"/>
      <w:marRight w:val="0"/>
      <w:marTop w:val="0"/>
      <w:marBottom w:val="0"/>
      <w:divBdr>
        <w:top w:val="none" w:sz="0" w:space="0" w:color="auto"/>
        <w:left w:val="none" w:sz="0" w:space="0" w:color="auto"/>
        <w:bottom w:val="none" w:sz="0" w:space="0" w:color="auto"/>
        <w:right w:val="none" w:sz="0" w:space="0" w:color="auto"/>
      </w:divBdr>
    </w:div>
    <w:div w:id="2002925655">
      <w:marLeft w:val="0"/>
      <w:marRight w:val="0"/>
      <w:marTop w:val="0"/>
      <w:marBottom w:val="0"/>
      <w:divBdr>
        <w:top w:val="none" w:sz="0" w:space="0" w:color="auto"/>
        <w:left w:val="none" w:sz="0" w:space="0" w:color="auto"/>
        <w:bottom w:val="none" w:sz="0" w:space="0" w:color="auto"/>
        <w:right w:val="none" w:sz="0" w:space="0" w:color="auto"/>
      </w:divBdr>
    </w:div>
    <w:div w:id="2003269798">
      <w:marLeft w:val="0"/>
      <w:marRight w:val="0"/>
      <w:marTop w:val="0"/>
      <w:marBottom w:val="0"/>
      <w:divBdr>
        <w:top w:val="none" w:sz="0" w:space="0" w:color="auto"/>
        <w:left w:val="none" w:sz="0" w:space="0" w:color="auto"/>
        <w:bottom w:val="none" w:sz="0" w:space="0" w:color="auto"/>
        <w:right w:val="none" w:sz="0" w:space="0" w:color="auto"/>
      </w:divBdr>
    </w:div>
    <w:div w:id="2003661602">
      <w:marLeft w:val="0"/>
      <w:marRight w:val="0"/>
      <w:marTop w:val="0"/>
      <w:marBottom w:val="0"/>
      <w:divBdr>
        <w:top w:val="none" w:sz="0" w:space="0" w:color="auto"/>
        <w:left w:val="none" w:sz="0" w:space="0" w:color="auto"/>
        <w:bottom w:val="none" w:sz="0" w:space="0" w:color="auto"/>
        <w:right w:val="none" w:sz="0" w:space="0" w:color="auto"/>
      </w:divBdr>
    </w:div>
    <w:div w:id="2003779933">
      <w:marLeft w:val="0"/>
      <w:marRight w:val="0"/>
      <w:marTop w:val="0"/>
      <w:marBottom w:val="0"/>
      <w:divBdr>
        <w:top w:val="none" w:sz="0" w:space="0" w:color="auto"/>
        <w:left w:val="none" w:sz="0" w:space="0" w:color="auto"/>
        <w:bottom w:val="none" w:sz="0" w:space="0" w:color="auto"/>
        <w:right w:val="none" w:sz="0" w:space="0" w:color="auto"/>
      </w:divBdr>
    </w:div>
    <w:div w:id="2003895630">
      <w:marLeft w:val="0"/>
      <w:marRight w:val="0"/>
      <w:marTop w:val="0"/>
      <w:marBottom w:val="0"/>
      <w:divBdr>
        <w:top w:val="none" w:sz="0" w:space="0" w:color="auto"/>
        <w:left w:val="none" w:sz="0" w:space="0" w:color="auto"/>
        <w:bottom w:val="none" w:sz="0" w:space="0" w:color="auto"/>
        <w:right w:val="none" w:sz="0" w:space="0" w:color="auto"/>
      </w:divBdr>
    </w:div>
    <w:div w:id="2004116620">
      <w:marLeft w:val="0"/>
      <w:marRight w:val="0"/>
      <w:marTop w:val="0"/>
      <w:marBottom w:val="0"/>
      <w:divBdr>
        <w:top w:val="none" w:sz="0" w:space="0" w:color="auto"/>
        <w:left w:val="none" w:sz="0" w:space="0" w:color="auto"/>
        <w:bottom w:val="none" w:sz="0" w:space="0" w:color="auto"/>
        <w:right w:val="none" w:sz="0" w:space="0" w:color="auto"/>
      </w:divBdr>
    </w:div>
    <w:div w:id="2005427301">
      <w:marLeft w:val="0"/>
      <w:marRight w:val="0"/>
      <w:marTop w:val="0"/>
      <w:marBottom w:val="0"/>
      <w:divBdr>
        <w:top w:val="none" w:sz="0" w:space="0" w:color="auto"/>
        <w:left w:val="none" w:sz="0" w:space="0" w:color="auto"/>
        <w:bottom w:val="none" w:sz="0" w:space="0" w:color="auto"/>
        <w:right w:val="none" w:sz="0" w:space="0" w:color="auto"/>
      </w:divBdr>
    </w:div>
    <w:div w:id="2005812125">
      <w:marLeft w:val="0"/>
      <w:marRight w:val="0"/>
      <w:marTop w:val="0"/>
      <w:marBottom w:val="0"/>
      <w:divBdr>
        <w:top w:val="none" w:sz="0" w:space="0" w:color="auto"/>
        <w:left w:val="none" w:sz="0" w:space="0" w:color="auto"/>
        <w:bottom w:val="none" w:sz="0" w:space="0" w:color="auto"/>
        <w:right w:val="none" w:sz="0" w:space="0" w:color="auto"/>
      </w:divBdr>
    </w:div>
    <w:div w:id="2006009737">
      <w:marLeft w:val="0"/>
      <w:marRight w:val="0"/>
      <w:marTop w:val="0"/>
      <w:marBottom w:val="0"/>
      <w:divBdr>
        <w:top w:val="none" w:sz="0" w:space="0" w:color="auto"/>
        <w:left w:val="none" w:sz="0" w:space="0" w:color="auto"/>
        <w:bottom w:val="none" w:sz="0" w:space="0" w:color="auto"/>
        <w:right w:val="none" w:sz="0" w:space="0" w:color="auto"/>
      </w:divBdr>
    </w:div>
    <w:div w:id="2007785756">
      <w:marLeft w:val="0"/>
      <w:marRight w:val="0"/>
      <w:marTop w:val="0"/>
      <w:marBottom w:val="0"/>
      <w:divBdr>
        <w:top w:val="none" w:sz="0" w:space="0" w:color="auto"/>
        <w:left w:val="none" w:sz="0" w:space="0" w:color="auto"/>
        <w:bottom w:val="none" w:sz="0" w:space="0" w:color="auto"/>
        <w:right w:val="none" w:sz="0" w:space="0" w:color="auto"/>
      </w:divBdr>
    </w:div>
    <w:div w:id="2007826466">
      <w:marLeft w:val="0"/>
      <w:marRight w:val="0"/>
      <w:marTop w:val="0"/>
      <w:marBottom w:val="0"/>
      <w:divBdr>
        <w:top w:val="none" w:sz="0" w:space="0" w:color="auto"/>
        <w:left w:val="none" w:sz="0" w:space="0" w:color="auto"/>
        <w:bottom w:val="none" w:sz="0" w:space="0" w:color="auto"/>
        <w:right w:val="none" w:sz="0" w:space="0" w:color="auto"/>
      </w:divBdr>
    </w:div>
    <w:div w:id="2008317029">
      <w:marLeft w:val="0"/>
      <w:marRight w:val="0"/>
      <w:marTop w:val="0"/>
      <w:marBottom w:val="0"/>
      <w:divBdr>
        <w:top w:val="none" w:sz="0" w:space="0" w:color="auto"/>
        <w:left w:val="none" w:sz="0" w:space="0" w:color="auto"/>
        <w:bottom w:val="none" w:sz="0" w:space="0" w:color="auto"/>
        <w:right w:val="none" w:sz="0" w:space="0" w:color="auto"/>
      </w:divBdr>
    </w:div>
    <w:div w:id="2009289977">
      <w:marLeft w:val="0"/>
      <w:marRight w:val="0"/>
      <w:marTop w:val="0"/>
      <w:marBottom w:val="0"/>
      <w:divBdr>
        <w:top w:val="none" w:sz="0" w:space="0" w:color="auto"/>
        <w:left w:val="none" w:sz="0" w:space="0" w:color="auto"/>
        <w:bottom w:val="none" w:sz="0" w:space="0" w:color="auto"/>
        <w:right w:val="none" w:sz="0" w:space="0" w:color="auto"/>
      </w:divBdr>
      <w:divsChild>
        <w:div w:id="817647967">
          <w:marLeft w:val="0"/>
          <w:marRight w:val="0"/>
          <w:marTop w:val="0"/>
          <w:marBottom w:val="0"/>
          <w:divBdr>
            <w:top w:val="none" w:sz="0" w:space="0" w:color="auto"/>
            <w:left w:val="none" w:sz="0" w:space="0" w:color="auto"/>
            <w:bottom w:val="none" w:sz="0" w:space="0" w:color="auto"/>
            <w:right w:val="none" w:sz="0" w:space="0" w:color="auto"/>
          </w:divBdr>
        </w:div>
        <w:div w:id="1537354295">
          <w:marLeft w:val="0"/>
          <w:marRight w:val="0"/>
          <w:marTop w:val="0"/>
          <w:marBottom w:val="0"/>
          <w:divBdr>
            <w:top w:val="none" w:sz="0" w:space="0" w:color="auto"/>
            <w:left w:val="none" w:sz="0" w:space="0" w:color="auto"/>
            <w:bottom w:val="none" w:sz="0" w:space="0" w:color="auto"/>
            <w:right w:val="none" w:sz="0" w:space="0" w:color="auto"/>
          </w:divBdr>
        </w:div>
        <w:div w:id="87383781">
          <w:marLeft w:val="0"/>
          <w:marRight w:val="0"/>
          <w:marTop w:val="0"/>
          <w:marBottom w:val="0"/>
          <w:divBdr>
            <w:top w:val="none" w:sz="0" w:space="0" w:color="auto"/>
            <w:left w:val="none" w:sz="0" w:space="0" w:color="auto"/>
            <w:bottom w:val="none" w:sz="0" w:space="0" w:color="auto"/>
            <w:right w:val="none" w:sz="0" w:space="0" w:color="auto"/>
          </w:divBdr>
        </w:div>
        <w:div w:id="661355567">
          <w:marLeft w:val="0"/>
          <w:marRight w:val="0"/>
          <w:marTop w:val="0"/>
          <w:marBottom w:val="0"/>
          <w:divBdr>
            <w:top w:val="none" w:sz="0" w:space="0" w:color="auto"/>
            <w:left w:val="none" w:sz="0" w:space="0" w:color="auto"/>
            <w:bottom w:val="none" w:sz="0" w:space="0" w:color="auto"/>
            <w:right w:val="none" w:sz="0" w:space="0" w:color="auto"/>
          </w:divBdr>
        </w:div>
      </w:divsChild>
    </w:div>
    <w:div w:id="2009559296">
      <w:marLeft w:val="0"/>
      <w:marRight w:val="0"/>
      <w:marTop w:val="0"/>
      <w:marBottom w:val="0"/>
      <w:divBdr>
        <w:top w:val="none" w:sz="0" w:space="0" w:color="auto"/>
        <w:left w:val="none" w:sz="0" w:space="0" w:color="auto"/>
        <w:bottom w:val="none" w:sz="0" w:space="0" w:color="auto"/>
        <w:right w:val="none" w:sz="0" w:space="0" w:color="auto"/>
      </w:divBdr>
    </w:div>
    <w:div w:id="2010135820">
      <w:marLeft w:val="0"/>
      <w:marRight w:val="0"/>
      <w:marTop w:val="0"/>
      <w:marBottom w:val="0"/>
      <w:divBdr>
        <w:top w:val="none" w:sz="0" w:space="0" w:color="auto"/>
        <w:left w:val="none" w:sz="0" w:space="0" w:color="auto"/>
        <w:bottom w:val="none" w:sz="0" w:space="0" w:color="auto"/>
        <w:right w:val="none" w:sz="0" w:space="0" w:color="auto"/>
      </w:divBdr>
    </w:div>
    <w:div w:id="2010518057">
      <w:marLeft w:val="0"/>
      <w:marRight w:val="0"/>
      <w:marTop w:val="0"/>
      <w:marBottom w:val="0"/>
      <w:divBdr>
        <w:top w:val="none" w:sz="0" w:space="0" w:color="auto"/>
        <w:left w:val="none" w:sz="0" w:space="0" w:color="auto"/>
        <w:bottom w:val="none" w:sz="0" w:space="0" w:color="auto"/>
        <w:right w:val="none" w:sz="0" w:space="0" w:color="auto"/>
      </w:divBdr>
    </w:div>
    <w:div w:id="2010518171">
      <w:marLeft w:val="0"/>
      <w:marRight w:val="0"/>
      <w:marTop w:val="0"/>
      <w:marBottom w:val="0"/>
      <w:divBdr>
        <w:top w:val="none" w:sz="0" w:space="0" w:color="auto"/>
        <w:left w:val="none" w:sz="0" w:space="0" w:color="auto"/>
        <w:bottom w:val="none" w:sz="0" w:space="0" w:color="auto"/>
        <w:right w:val="none" w:sz="0" w:space="0" w:color="auto"/>
      </w:divBdr>
    </w:div>
    <w:div w:id="2010600377">
      <w:marLeft w:val="0"/>
      <w:marRight w:val="0"/>
      <w:marTop w:val="0"/>
      <w:marBottom w:val="0"/>
      <w:divBdr>
        <w:top w:val="none" w:sz="0" w:space="0" w:color="auto"/>
        <w:left w:val="none" w:sz="0" w:space="0" w:color="auto"/>
        <w:bottom w:val="none" w:sz="0" w:space="0" w:color="auto"/>
        <w:right w:val="none" w:sz="0" w:space="0" w:color="auto"/>
      </w:divBdr>
    </w:div>
    <w:div w:id="2010978969">
      <w:marLeft w:val="0"/>
      <w:marRight w:val="0"/>
      <w:marTop w:val="0"/>
      <w:marBottom w:val="0"/>
      <w:divBdr>
        <w:top w:val="none" w:sz="0" w:space="0" w:color="auto"/>
        <w:left w:val="none" w:sz="0" w:space="0" w:color="auto"/>
        <w:bottom w:val="none" w:sz="0" w:space="0" w:color="auto"/>
        <w:right w:val="none" w:sz="0" w:space="0" w:color="auto"/>
      </w:divBdr>
    </w:div>
    <w:div w:id="2011563257">
      <w:marLeft w:val="0"/>
      <w:marRight w:val="0"/>
      <w:marTop w:val="0"/>
      <w:marBottom w:val="0"/>
      <w:divBdr>
        <w:top w:val="none" w:sz="0" w:space="0" w:color="auto"/>
        <w:left w:val="none" w:sz="0" w:space="0" w:color="auto"/>
        <w:bottom w:val="none" w:sz="0" w:space="0" w:color="auto"/>
        <w:right w:val="none" w:sz="0" w:space="0" w:color="auto"/>
      </w:divBdr>
    </w:div>
    <w:div w:id="2011834129">
      <w:marLeft w:val="0"/>
      <w:marRight w:val="0"/>
      <w:marTop w:val="0"/>
      <w:marBottom w:val="0"/>
      <w:divBdr>
        <w:top w:val="none" w:sz="0" w:space="0" w:color="auto"/>
        <w:left w:val="none" w:sz="0" w:space="0" w:color="auto"/>
        <w:bottom w:val="none" w:sz="0" w:space="0" w:color="auto"/>
        <w:right w:val="none" w:sz="0" w:space="0" w:color="auto"/>
      </w:divBdr>
    </w:div>
    <w:div w:id="2012682387">
      <w:marLeft w:val="0"/>
      <w:marRight w:val="0"/>
      <w:marTop w:val="0"/>
      <w:marBottom w:val="0"/>
      <w:divBdr>
        <w:top w:val="none" w:sz="0" w:space="0" w:color="auto"/>
        <w:left w:val="none" w:sz="0" w:space="0" w:color="auto"/>
        <w:bottom w:val="none" w:sz="0" w:space="0" w:color="auto"/>
        <w:right w:val="none" w:sz="0" w:space="0" w:color="auto"/>
      </w:divBdr>
    </w:div>
    <w:div w:id="2013140469">
      <w:marLeft w:val="0"/>
      <w:marRight w:val="0"/>
      <w:marTop w:val="0"/>
      <w:marBottom w:val="0"/>
      <w:divBdr>
        <w:top w:val="none" w:sz="0" w:space="0" w:color="auto"/>
        <w:left w:val="none" w:sz="0" w:space="0" w:color="auto"/>
        <w:bottom w:val="none" w:sz="0" w:space="0" w:color="auto"/>
        <w:right w:val="none" w:sz="0" w:space="0" w:color="auto"/>
      </w:divBdr>
    </w:div>
    <w:div w:id="2013414582">
      <w:marLeft w:val="0"/>
      <w:marRight w:val="0"/>
      <w:marTop w:val="0"/>
      <w:marBottom w:val="0"/>
      <w:divBdr>
        <w:top w:val="none" w:sz="0" w:space="0" w:color="auto"/>
        <w:left w:val="none" w:sz="0" w:space="0" w:color="auto"/>
        <w:bottom w:val="none" w:sz="0" w:space="0" w:color="auto"/>
        <w:right w:val="none" w:sz="0" w:space="0" w:color="auto"/>
      </w:divBdr>
    </w:div>
    <w:div w:id="2013484928">
      <w:marLeft w:val="0"/>
      <w:marRight w:val="0"/>
      <w:marTop w:val="0"/>
      <w:marBottom w:val="0"/>
      <w:divBdr>
        <w:top w:val="none" w:sz="0" w:space="0" w:color="auto"/>
        <w:left w:val="none" w:sz="0" w:space="0" w:color="auto"/>
        <w:bottom w:val="none" w:sz="0" w:space="0" w:color="auto"/>
        <w:right w:val="none" w:sz="0" w:space="0" w:color="auto"/>
      </w:divBdr>
    </w:div>
    <w:div w:id="2013988453">
      <w:marLeft w:val="0"/>
      <w:marRight w:val="0"/>
      <w:marTop w:val="0"/>
      <w:marBottom w:val="0"/>
      <w:divBdr>
        <w:top w:val="none" w:sz="0" w:space="0" w:color="auto"/>
        <w:left w:val="none" w:sz="0" w:space="0" w:color="auto"/>
        <w:bottom w:val="none" w:sz="0" w:space="0" w:color="auto"/>
        <w:right w:val="none" w:sz="0" w:space="0" w:color="auto"/>
      </w:divBdr>
    </w:div>
    <w:div w:id="2014065697">
      <w:marLeft w:val="0"/>
      <w:marRight w:val="0"/>
      <w:marTop w:val="0"/>
      <w:marBottom w:val="0"/>
      <w:divBdr>
        <w:top w:val="none" w:sz="0" w:space="0" w:color="auto"/>
        <w:left w:val="none" w:sz="0" w:space="0" w:color="auto"/>
        <w:bottom w:val="none" w:sz="0" w:space="0" w:color="auto"/>
        <w:right w:val="none" w:sz="0" w:space="0" w:color="auto"/>
      </w:divBdr>
    </w:div>
    <w:div w:id="2014724256">
      <w:marLeft w:val="0"/>
      <w:marRight w:val="0"/>
      <w:marTop w:val="0"/>
      <w:marBottom w:val="0"/>
      <w:divBdr>
        <w:top w:val="none" w:sz="0" w:space="0" w:color="auto"/>
        <w:left w:val="none" w:sz="0" w:space="0" w:color="auto"/>
        <w:bottom w:val="none" w:sz="0" w:space="0" w:color="auto"/>
        <w:right w:val="none" w:sz="0" w:space="0" w:color="auto"/>
      </w:divBdr>
    </w:div>
    <w:div w:id="2015111971">
      <w:marLeft w:val="0"/>
      <w:marRight w:val="0"/>
      <w:marTop w:val="0"/>
      <w:marBottom w:val="0"/>
      <w:divBdr>
        <w:top w:val="none" w:sz="0" w:space="0" w:color="auto"/>
        <w:left w:val="none" w:sz="0" w:space="0" w:color="auto"/>
        <w:bottom w:val="none" w:sz="0" w:space="0" w:color="auto"/>
        <w:right w:val="none" w:sz="0" w:space="0" w:color="auto"/>
      </w:divBdr>
    </w:div>
    <w:div w:id="2016420669">
      <w:marLeft w:val="0"/>
      <w:marRight w:val="0"/>
      <w:marTop w:val="0"/>
      <w:marBottom w:val="0"/>
      <w:divBdr>
        <w:top w:val="none" w:sz="0" w:space="0" w:color="auto"/>
        <w:left w:val="none" w:sz="0" w:space="0" w:color="auto"/>
        <w:bottom w:val="none" w:sz="0" w:space="0" w:color="auto"/>
        <w:right w:val="none" w:sz="0" w:space="0" w:color="auto"/>
      </w:divBdr>
    </w:div>
    <w:div w:id="2016498792">
      <w:marLeft w:val="0"/>
      <w:marRight w:val="0"/>
      <w:marTop w:val="0"/>
      <w:marBottom w:val="0"/>
      <w:divBdr>
        <w:top w:val="none" w:sz="0" w:space="0" w:color="auto"/>
        <w:left w:val="none" w:sz="0" w:space="0" w:color="auto"/>
        <w:bottom w:val="none" w:sz="0" w:space="0" w:color="auto"/>
        <w:right w:val="none" w:sz="0" w:space="0" w:color="auto"/>
      </w:divBdr>
    </w:div>
    <w:div w:id="2016957613">
      <w:marLeft w:val="0"/>
      <w:marRight w:val="0"/>
      <w:marTop w:val="0"/>
      <w:marBottom w:val="0"/>
      <w:divBdr>
        <w:top w:val="none" w:sz="0" w:space="0" w:color="auto"/>
        <w:left w:val="none" w:sz="0" w:space="0" w:color="auto"/>
        <w:bottom w:val="none" w:sz="0" w:space="0" w:color="auto"/>
        <w:right w:val="none" w:sz="0" w:space="0" w:color="auto"/>
      </w:divBdr>
    </w:div>
    <w:div w:id="2018189187">
      <w:marLeft w:val="0"/>
      <w:marRight w:val="0"/>
      <w:marTop w:val="0"/>
      <w:marBottom w:val="0"/>
      <w:divBdr>
        <w:top w:val="none" w:sz="0" w:space="0" w:color="auto"/>
        <w:left w:val="none" w:sz="0" w:space="0" w:color="auto"/>
        <w:bottom w:val="none" w:sz="0" w:space="0" w:color="auto"/>
        <w:right w:val="none" w:sz="0" w:space="0" w:color="auto"/>
      </w:divBdr>
    </w:div>
    <w:div w:id="2018996213">
      <w:marLeft w:val="0"/>
      <w:marRight w:val="0"/>
      <w:marTop w:val="0"/>
      <w:marBottom w:val="0"/>
      <w:divBdr>
        <w:top w:val="none" w:sz="0" w:space="0" w:color="auto"/>
        <w:left w:val="none" w:sz="0" w:space="0" w:color="auto"/>
        <w:bottom w:val="none" w:sz="0" w:space="0" w:color="auto"/>
        <w:right w:val="none" w:sz="0" w:space="0" w:color="auto"/>
      </w:divBdr>
    </w:div>
    <w:div w:id="2019191772">
      <w:marLeft w:val="0"/>
      <w:marRight w:val="0"/>
      <w:marTop w:val="0"/>
      <w:marBottom w:val="0"/>
      <w:divBdr>
        <w:top w:val="none" w:sz="0" w:space="0" w:color="auto"/>
        <w:left w:val="none" w:sz="0" w:space="0" w:color="auto"/>
        <w:bottom w:val="none" w:sz="0" w:space="0" w:color="auto"/>
        <w:right w:val="none" w:sz="0" w:space="0" w:color="auto"/>
      </w:divBdr>
    </w:div>
    <w:div w:id="2019693251">
      <w:marLeft w:val="0"/>
      <w:marRight w:val="0"/>
      <w:marTop w:val="0"/>
      <w:marBottom w:val="0"/>
      <w:divBdr>
        <w:top w:val="none" w:sz="0" w:space="0" w:color="auto"/>
        <w:left w:val="none" w:sz="0" w:space="0" w:color="auto"/>
        <w:bottom w:val="none" w:sz="0" w:space="0" w:color="auto"/>
        <w:right w:val="none" w:sz="0" w:space="0" w:color="auto"/>
      </w:divBdr>
    </w:div>
    <w:div w:id="2020811173">
      <w:marLeft w:val="0"/>
      <w:marRight w:val="0"/>
      <w:marTop w:val="0"/>
      <w:marBottom w:val="0"/>
      <w:divBdr>
        <w:top w:val="none" w:sz="0" w:space="0" w:color="auto"/>
        <w:left w:val="none" w:sz="0" w:space="0" w:color="auto"/>
        <w:bottom w:val="none" w:sz="0" w:space="0" w:color="auto"/>
        <w:right w:val="none" w:sz="0" w:space="0" w:color="auto"/>
      </w:divBdr>
    </w:div>
    <w:div w:id="2020934304">
      <w:marLeft w:val="0"/>
      <w:marRight w:val="0"/>
      <w:marTop w:val="0"/>
      <w:marBottom w:val="0"/>
      <w:divBdr>
        <w:top w:val="none" w:sz="0" w:space="0" w:color="auto"/>
        <w:left w:val="none" w:sz="0" w:space="0" w:color="auto"/>
        <w:bottom w:val="none" w:sz="0" w:space="0" w:color="auto"/>
        <w:right w:val="none" w:sz="0" w:space="0" w:color="auto"/>
      </w:divBdr>
    </w:div>
    <w:div w:id="2021227956">
      <w:marLeft w:val="0"/>
      <w:marRight w:val="0"/>
      <w:marTop w:val="0"/>
      <w:marBottom w:val="0"/>
      <w:divBdr>
        <w:top w:val="none" w:sz="0" w:space="0" w:color="auto"/>
        <w:left w:val="none" w:sz="0" w:space="0" w:color="auto"/>
        <w:bottom w:val="none" w:sz="0" w:space="0" w:color="auto"/>
        <w:right w:val="none" w:sz="0" w:space="0" w:color="auto"/>
      </w:divBdr>
    </w:div>
    <w:div w:id="2021738292">
      <w:marLeft w:val="0"/>
      <w:marRight w:val="0"/>
      <w:marTop w:val="0"/>
      <w:marBottom w:val="0"/>
      <w:divBdr>
        <w:top w:val="none" w:sz="0" w:space="0" w:color="auto"/>
        <w:left w:val="none" w:sz="0" w:space="0" w:color="auto"/>
        <w:bottom w:val="none" w:sz="0" w:space="0" w:color="auto"/>
        <w:right w:val="none" w:sz="0" w:space="0" w:color="auto"/>
      </w:divBdr>
    </w:div>
    <w:div w:id="2022507223">
      <w:marLeft w:val="0"/>
      <w:marRight w:val="0"/>
      <w:marTop w:val="0"/>
      <w:marBottom w:val="0"/>
      <w:divBdr>
        <w:top w:val="none" w:sz="0" w:space="0" w:color="auto"/>
        <w:left w:val="none" w:sz="0" w:space="0" w:color="auto"/>
        <w:bottom w:val="none" w:sz="0" w:space="0" w:color="auto"/>
        <w:right w:val="none" w:sz="0" w:space="0" w:color="auto"/>
      </w:divBdr>
    </w:div>
    <w:div w:id="2023042476">
      <w:marLeft w:val="0"/>
      <w:marRight w:val="0"/>
      <w:marTop w:val="0"/>
      <w:marBottom w:val="0"/>
      <w:divBdr>
        <w:top w:val="none" w:sz="0" w:space="0" w:color="auto"/>
        <w:left w:val="none" w:sz="0" w:space="0" w:color="auto"/>
        <w:bottom w:val="none" w:sz="0" w:space="0" w:color="auto"/>
        <w:right w:val="none" w:sz="0" w:space="0" w:color="auto"/>
      </w:divBdr>
    </w:div>
    <w:div w:id="2023241919">
      <w:marLeft w:val="0"/>
      <w:marRight w:val="0"/>
      <w:marTop w:val="0"/>
      <w:marBottom w:val="0"/>
      <w:divBdr>
        <w:top w:val="none" w:sz="0" w:space="0" w:color="auto"/>
        <w:left w:val="none" w:sz="0" w:space="0" w:color="auto"/>
        <w:bottom w:val="none" w:sz="0" w:space="0" w:color="auto"/>
        <w:right w:val="none" w:sz="0" w:space="0" w:color="auto"/>
      </w:divBdr>
    </w:div>
    <w:div w:id="2023508431">
      <w:marLeft w:val="0"/>
      <w:marRight w:val="0"/>
      <w:marTop w:val="0"/>
      <w:marBottom w:val="0"/>
      <w:divBdr>
        <w:top w:val="none" w:sz="0" w:space="0" w:color="auto"/>
        <w:left w:val="none" w:sz="0" w:space="0" w:color="auto"/>
        <w:bottom w:val="none" w:sz="0" w:space="0" w:color="auto"/>
        <w:right w:val="none" w:sz="0" w:space="0" w:color="auto"/>
      </w:divBdr>
    </w:div>
    <w:div w:id="2023975424">
      <w:marLeft w:val="0"/>
      <w:marRight w:val="0"/>
      <w:marTop w:val="0"/>
      <w:marBottom w:val="0"/>
      <w:divBdr>
        <w:top w:val="none" w:sz="0" w:space="0" w:color="auto"/>
        <w:left w:val="none" w:sz="0" w:space="0" w:color="auto"/>
        <w:bottom w:val="none" w:sz="0" w:space="0" w:color="auto"/>
        <w:right w:val="none" w:sz="0" w:space="0" w:color="auto"/>
      </w:divBdr>
    </w:div>
    <w:div w:id="2025088109">
      <w:marLeft w:val="0"/>
      <w:marRight w:val="0"/>
      <w:marTop w:val="0"/>
      <w:marBottom w:val="0"/>
      <w:divBdr>
        <w:top w:val="none" w:sz="0" w:space="0" w:color="auto"/>
        <w:left w:val="none" w:sz="0" w:space="0" w:color="auto"/>
        <w:bottom w:val="none" w:sz="0" w:space="0" w:color="auto"/>
        <w:right w:val="none" w:sz="0" w:space="0" w:color="auto"/>
      </w:divBdr>
    </w:div>
    <w:div w:id="2025353585">
      <w:marLeft w:val="0"/>
      <w:marRight w:val="0"/>
      <w:marTop w:val="0"/>
      <w:marBottom w:val="0"/>
      <w:divBdr>
        <w:top w:val="none" w:sz="0" w:space="0" w:color="auto"/>
        <w:left w:val="none" w:sz="0" w:space="0" w:color="auto"/>
        <w:bottom w:val="none" w:sz="0" w:space="0" w:color="auto"/>
        <w:right w:val="none" w:sz="0" w:space="0" w:color="auto"/>
      </w:divBdr>
    </w:div>
    <w:div w:id="2025396589">
      <w:marLeft w:val="0"/>
      <w:marRight w:val="0"/>
      <w:marTop w:val="0"/>
      <w:marBottom w:val="0"/>
      <w:divBdr>
        <w:top w:val="none" w:sz="0" w:space="0" w:color="auto"/>
        <w:left w:val="none" w:sz="0" w:space="0" w:color="auto"/>
        <w:bottom w:val="none" w:sz="0" w:space="0" w:color="auto"/>
        <w:right w:val="none" w:sz="0" w:space="0" w:color="auto"/>
      </w:divBdr>
    </w:div>
    <w:div w:id="2025549543">
      <w:marLeft w:val="0"/>
      <w:marRight w:val="0"/>
      <w:marTop w:val="0"/>
      <w:marBottom w:val="0"/>
      <w:divBdr>
        <w:top w:val="none" w:sz="0" w:space="0" w:color="auto"/>
        <w:left w:val="none" w:sz="0" w:space="0" w:color="auto"/>
        <w:bottom w:val="none" w:sz="0" w:space="0" w:color="auto"/>
        <w:right w:val="none" w:sz="0" w:space="0" w:color="auto"/>
      </w:divBdr>
    </w:div>
    <w:div w:id="2025590234">
      <w:marLeft w:val="0"/>
      <w:marRight w:val="0"/>
      <w:marTop w:val="0"/>
      <w:marBottom w:val="0"/>
      <w:divBdr>
        <w:top w:val="none" w:sz="0" w:space="0" w:color="auto"/>
        <w:left w:val="none" w:sz="0" w:space="0" w:color="auto"/>
        <w:bottom w:val="none" w:sz="0" w:space="0" w:color="auto"/>
        <w:right w:val="none" w:sz="0" w:space="0" w:color="auto"/>
      </w:divBdr>
    </w:div>
    <w:div w:id="2026638687">
      <w:marLeft w:val="0"/>
      <w:marRight w:val="0"/>
      <w:marTop w:val="0"/>
      <w:marBottom w:val="0"/>
      <w:divBdr>
        <w:top w:val="none" w:sz="0" w:space="0" w:color="auto"/>
        <w:left w:val="none" w:sz="0" w:space="0" w:color="auto"/>
        <w:bottom w:val="none" w:sz="0" w:space="0" w:color="auto"/>
        <w:right w:val="none" w:sz="0" w:space="0" w:color="auto"/>
      </w:divBdr>
    </w:div>
    <w:div w:id="2027055220">
      <w:marLeft w:val="0"/>
      <w:marRight w:val="0"/>
      <w:marTop w:val="0"/>
      <w:marBottom w:val="0"/>
      <w:divBdr>
        <w:top w:val="none" w:sz="0" w:space="0" w:color="auto"/>
        <w:left w:val="none" w:sz="0" w:space="0" w:color="auto"/>
        <w:bottom w:val="none" w:sz="0" w:space="0" w:color="auto"/>
        <w:right w:val="none" w:sz="0" w:space="0" w:color="auto"/>
      </w:divBdr>
    </w:div>
    <w:div w:id="2027443416">
      <w:marLeft w:val="0"/>
      <w:marRight w:val="0"/>
      <w:marTop w:val="0"/>
      <w:marBottom w:val="0"/>
      <w:divBdr>
        <w:top w:val="none" w:sz="0" w:space="0" w:color="auto"/>
        <w:left w:val="none" w:sz="0" w:space="0" w:color="auto"/>
        <w:bottom w:val="none" w:sz="0" w:space="0" w:color="auto"/>
        <w:right w:val="none" w:sz="0" w:space="0" w:color="auto"/>
      </w:divBdr>
    </w:div>
    <w:div w:id="2028016797">
      <w:marLeft w:val="0"/>
      <w:marRight w:val="0"/>
      <w:marTop w:val="0"/>
      <w:marBottom w:val="0"/>
      <w:divBdr>
        <w:top w:val="none" w:sz="0" w:space="0" w:color="auto"/>
        <w:left w:val="none" w:sz="0" w:space="0" w:color="auto"/>
        <w:bottom w:val="none" w:sz="0" w:space="0" w:color="auto"/>
        <w:right w:val="none" w:sz="0" w:space="0" w:color="auto"/>
      </w:divBdr>
    </w:div>
    <w:div w:id="2028872157">
      <w:marLeft w:val="0"/>
      <w:marRight w:val="0"/>
      <w:marTop w:val="0"/>
      <w:marBottom w:val="0"/>
      <w:divBdr>
        <w:top w:val="none" w:sz="0" w:space="0" w:color="auto"/>
        <w:left w:val="none" w:sz="0" w:space="0" w:color="auto"/>
        <w:bottom w:val="none" w:sz="0" w:space="0" w:color="auto"/>
        <w:right w:val="none" w:sz="0" w:space="0" w:color="auto"/>
      </w:divBdr>
    </w:div>
    <w:div w:id="2029140474">
      <w:marLeft w:val="0"/>
      <w:marRight w:val="0"/>
      <w:marTop w:val="0"/>
      <w:marBottom w:val="0"/>
      <w:divBdr>
        <w:top w:val="none" w:sz="0" w:space="0" w:color="auto"/>
        <w:left w:val="none" w:sz="0" w:space="0" w:color="auto"/>
        <w:bottom w:val="none" w:sz="0" w:space="0" w:color="auto"/>
        <w:right w:val="none" w:sz="0" w:space="0" w:color="auto"/>
      </w:divBdr>
    </w:div>
    <w:div w:id="2029793342">
      <w:marLeft w:val="0"/>
      <w:marRight w:val="0"/>
      <w:marTop w:val="0"/>
      <w:marBottom w:val="0"/>
      <w:divBdr>
        <w:top w:val="none" w:sz="0" w:space="0" w:color="auto"/>
        <w:left w:val="none" w:sz="0" w:space="0" w:color="auto"/>
        <w:bottom w:val="none" w:sz="0" w:space="0" w:color="auto"/>
        <w:right w:val="none" w:sz="0" w:space="0" w:color="auto"/>
      </w:divBdr>
    </w:div>
    <w:div w:id="2030174991">
      <w:marLeft w:val="0"/>
      <w:marRight w:val="0"/>
      <w:marTop w:val="0"/>
      <w:marBottom w:val="0"/>
      <w:divBdr>
        <w:top w:val="none" w:sz="0" w:space="0" w:color="auto"/>
        <w:left w:val="none" w:sz="0" w:space="0" w:color="auto"/>
        <w:bottom w:val="none" w:sz="0" w:space="0" w:color="auto"/>
        <w:right w:val="none" w:sz="0" w:space="0" w:color="auto"/>
      </w:divBdr>
    </w:div>
    <w:div w:id="2030180059">
      <w:marLeft w:val="0"/>
      <w:marRight w:val="0"/>
      <w:marTop w:val="0"/>
      <w:marBottom w:val="0"/>
      <w:divBdr>
        <w:top w:val="none" w:sz="0" w:space="0" w:color="auto"/>
        <w:left w:val="none" w:sz="0" w:space="0" w:color="auto"/>
        <w:bottom w:val="none" w:sz="0" w:space="0" w:color="auto"/>
        <w:right w:val="none" w:sz="0" w:space="0" w:color="auto"/>
      </w:divBdr>
    </w:div>
    <w:div w:id="2030330985">
      <w:marLeft w:val="0"/>
      <w:marRight w:val="0"/>
      <w:marTop w:val="0"/>
      <w:marBottom w:val="0"/>
      <w:divBdr>
        <w:top w:val="none" w:sz="0" w:space="0" w:color="auto"/>
        <w:left w:val="none" w:sz="0" w:space="0" w:color="auto"/>
        <w:bottom w:val="none" w:sz="0" w:space="0" w:color="auto"/>
        <w:right w:val="none" w:sz="0" w:space="0" w:color="auto"/>
      </w:divBdr>
    </w:div>
    <w:div w:id="2031368641">
      <w:marLeft w:val="0"/>
      <w:marRight w:val="0"/>
      <w:marTop w:val="0"/>
      <w:marBottom w:val="0"/>
      <w:divBdr>
        <w:top w:val="none" w:sz="0" w:space="0" w:color="auto"/>
        <w:left w:val="none" w:sz="0" w:space="0" w:color="auto"/>
        <w:bottom w:val="none" w:sz="0" w:space="0" w:color="auto"/>
        <w:right w:val="none" w:sz="0" w:space="0" w:color="auto"/>
      </w:divBdr>
    </w:div>
    <w:div w:id="2031376051">
      <w:marLeft w:val="0"/>
      <w:marRight w:val="0"/>
      <w:marTop w:val="0"/>
      <w:marBottom w:val="0"/>
      <w:divBdr>
        <w:top w:val="none" w:sz="0" w:space="0" w:color="auto"/>
        <w:left w:val="none" w:sz="0" w:space="0" w:color="auto"/>
        <w:bottom w:val="none" w:sz="0" w:space="0" w:color="auto"/>
        <w:right w:val="none" w:sz="0" w:space="0" w:color="auto"/>
      </w:divBdr>
    </w:div>
    <w:div w:id="2031492858">
      <w:marLeft w:val="0"/>
      <w:marRight w:val="0"/>
      <w:marTop w:val="0"/>
      <w:marBottom w:val="0"/>
      <w:divBdr>
        <w:top w:val="none" w:sz="0" w:space="0" w:color="auto"/>
        <w:left w:val="none" w:sz="0" w:space="0" w:color="auto"/>
        <w:bottom w:val="none" w:sz="0" w:space="0" w:color="auto"/>
        <w:right w:val="none" w:sz="0" w:space="0" w:color="auto"/>
      </w:divBdr>
    </w:div>
    <w:div w:id="2031757953">
      <w:marLeft w:val="0"/>
      <w:marRight w:val="0"/>
      <w:marTop w:val="0"/>
      <w:marBottom w:val="0"/>
      <w:divBdr>
        <w:top w:val="none" w:sz="0" w:space="0" w:color="auto"/>
        <w:left w:val="none" w:sz="0" w:space="0" w:color="auto"/>
        <w:bottom w:val="none" w:sz="0" w:space="0" w:color="auto"/>
        <w:right w:val="none" w:sz="0" w:space="0" w:color="auto"/>
      </w:divBdr>
    </w:div>
    <w:div w:id="2031835793">
      <w:marLeft w:val="0"/>
      <w:marRight w:val="0"/>
      <w:marTop w:val="0"/>
      <w:marBottom w:val="0"/>
      <w:divBdr>
        <w:top w:val="none" w:sz="0" w:space="0" w:color="auto"/>
        <w:left w:val="none" w:sz="0" w:space="0" w:color="auto"/>
        <w:bottom w:val="none" w:sz="0" w:space="0" w:color="auto"/>
        <w:right w:val="none" w:sz="0" w:space="0" w:color="auto"/>
      </w:divBdr>
    </w:div>
    <w:div w:id="2032148623">
      <w:marLeft w:val="0"/>
      <w:marRight w:val="0"/>
      <w:marTop w:val="0"/>
      <w:marBottom w:val="0"/>
      <w:divBdr>
        <w:top w:val="none" w:sz="0" w:space="0" w:color="auto"/>
        <w:left w:val="none" w:sz="0" w:space="0" w:color="auto"/>
        <w:bottom w:val="none" w:sz="0" w:space="0" w:color="auto"/>
        <w:right w:val="none" w:sz="0" w:space="0" w:color="auto"/>
      </w:divBdr>
    </w:div>
    <w:div w:id="2032413539">
      <w:marLeft w:val="0"/>
      <w:marRight w:val="0"/>
      <w:marTop w:val="0"/>
      <w:marBottom w:val="0"/>
      <w:divBdr>
        <w:top w:val="none" w:sz="0" w:space="0" w:color="auto"/>
        <w:left w:val="none" w:sz="0" w:space="0" w:color="auto"/>
        <w:bottom w:val="none" w:sz="0" w:space="0" w:color="auto"/>
        <w:right w:val="none" w:sz="0" w:space="0" w:color="auto"/>
      </w:divBdr>
    </w:div>
    <w:div w:id="2032803340">
      <w:marLeft w:val="0"/>
      <w:marRight w:val="0"/>
      <w:marTop w:val="0"/>
      <w:marBottom w:val="0"/>
      <w:divBdr>
        <w:top w:val="none" w:sz="0" w:space="0" w:color="auto"/>
        <w:left w:val="none" w:sz="0" w:space="0" w:color="auto"/>
        <w:bottom w:val="none" w:sz="0" w:space="0" w:color="auto"/>
        <w:right w:val="none" w:sz="0" w:space="0" w:color="auto"/>
      </w:divBdr>
    </w:div>
    <w:div w:id="2033535584">
      <w:marLeft w:val="0"/>
      <w:marRight w:val="0"/>
      <w:marTop w:val="0"/>
      <w:marBottom w:val="0"/>
      <w:divBdr>
        <w:top w:val="none" w:sz="0" w:space="0" w:color="auto"/>
        <w:left w:val="none" w:sz="0" w:space="0" w:color="auto"/>
        <w:bottom w:val="none" w:sz="0" w:space="0" w:color="auto"/>
        <w:right w:val="none" w:sz="0" w:space="0" w:color="auto"/>
      </w:divBdr>
    </w:div>
    <w:div w:id="2033804463">
      <w:marLeft w:val="0"/>
      <w:marRight w:val="0"/>
      <w:marTop w:val="0"/>
      <w:marBottom w:val="0"/>
      <w:divBdr>
        <w:top w:val="none" w:sz="0" w:space="0" w:color="auto"/>
        <w:left w:val="none" w:sz="0" w:space="0" w:color="auto"/>
        <w:bottom w:val="none" w:sz="0" w:space="0" w:color="auto"/>
        <w:right w:val="none" w:sz="0" w:space="0" w:color="auto"/>
      </w:divBdr>
    </w:div>
    <w:div w:id="2033870241">
      <w:marLeft w:val="0"/>
      <w:marRight w:val="0"/>
      <w:marTop w:val="0"/>
      <w:marBottom w:val="0"/>
      <w:divBdr>
        <w:top w:val="none" w:sz="0" w:space="0" w:color="auto"/>
        <w:left w:val="none" w:sz="0" w:space="0" w:color="auto"/>
        <w:bottom w:val="none" w:sz="0" w:space="0" w:color="auto"/>
        <w:right w:val="none" w:sz="0" w:space="0" w:color="auto"/>
      </w:divBdr>
    </w:div>
    <w:div w:id="2034574975">
      <w:marLeft w:val="0"/>
      <w:marRight w:val="0"/>
      <w:marTop w:val="0"/>
      <w:marBottom w:val="0"/>
      <w:divBdr>
        <w:top w:val="none" w:sz="0" w:space="0" w:color="auto"/>
        <w:left w:val="none" w:sz="0" w:space="0" w:color="auto"/>
        <w:bottom w:val="none" w:sz="0" w:space="0" w:color="auto"/>
        <w:right w:val="none" w:sz="0" w:space="0" w:color="auto"/>
      </w:divBdr>
    </w:div>
    <w:div w:id="2035304842">
      <w:marLeft w:val="0"/>
      <w:marRight w:val="0"/>
      <w:marTop w:val="0"/>
      <w:marBottom w:val="0"/>
      <w:divBdr>
        <w:top w:val="none" w:sz="0" w:space="0" w:color="auto"/>
        <w:left w:val="none" w:sz="0" w:space="0" w:color="auto"/>
        <w:bottom w:val="none" w:sz="0" w:space="0" w:color="auto"/>
        <w:right w:val="none" w:sz="0" w:space="0" w:color="auto"/>
      </w:divBdr>
    </w:div>
    <w:div w:id="2035956788">
      <w:marLeft w:val="0"/>
      <w:marRight w:val="0"/>
      <w:marTop w:val="0"/>
      <w:marBottom w:val="0"/>
      <w:divBdr>
        <w:top w:val="none" w:sz="0" w:space="0" w:color="auto"/>
        <w:left w:val="none" w:sz="0" w:space="0" w:color="auto"/>
        <w:bottom w:val="none" w:sz="0" w:space="0" w:color="auto"/>
        <w:right w:val="none" w:sz="0" w:space="0" w:color="auto"/>
      </w:divBdr>
    </w:div>
    <w:div w:id="2036076549">
      <w:marLeft w:val="0"/>
      <w:marRight w:val="0"/>
      <w:marTop w:val="0"/>
      <w:marBottom w:val="0"/>
      <w:divBdr>
        <w:top w:val="none" w:sz="0" w:space="0" w:color="auto"/>
        <w:left w:val="none" w:sz="0" w:space="0" w:color="auto"/>
        <w:bottom w:val="none" w:sz="0" w:space="0" w:color="auto"/>
        <w:right w:val="none" w:sz="0" w:space="0" w:color="auto"/>
      </w:divBdr>
    </w:div>
    <w:div w:id="2036611813">
      <w:marLeft w:val="0"/>
      <w:marRight w:val="0"/>
      <w:marTop w:val="0"/>
      <w:marBottom w:val="0"/>
      <w:divBdr>
        <w:top w:val="none" w:sz="0" w:space="0" w:color="auto"/>
        <w:left w:val="none" w:sz="0" w:space="0" w:color="auto"/>
        <w:bottom w:val="none" w:sz="0" w:space="0" w:color="auto"/>
        <w:right w:val="none" w:sz="0" w:space="0" w:color="auto"/>
      </w:divBdr>
    </w:div>
    <w:div w:id="2036804968">
      <w:marLeft w:val="0"/>
      <w:marRight w:val="0"/>
      <w:marTop w:val="0"/>
      <w:marBottom w:val="0"/>
      <w:divBdr>
        <w:top w:val="none" w:sz="0" w:space="0" w:color="auto"/>
        <w:left w:val="none" w:sz="0" w:space="0" w:color="auto"/>
        <w:bottom w:val="none" w:sz="0" w:space="0" w:color="auto"/>
        <w:right w:val="none" w:sz="0" w:space="0" w:color="auto"/>
      </w:divBdr>
    </w:div>
    <w:div w:id="2037660312">
      <w:marLeft w:val="0"/>
      <w:marRight w:val="0"/>
      <w:marTop w:val="0"/>
      <w:marBottom w:val="0"/>
      <w:divBdr>
        <w:top w:val="none" w:sz="0" w:space="0" w:color="auto"/>
        <w:left w:val="none" w:sz="0" w:space="0" w:color="auto"/>
        <w:bottom w:val="none" w:sz="0" w:space="0" w:color="auto"/>
        <w:right w:val="none" w:sz="0" w:space="0" w:color="auto"/>
      </w:divBdr>
    </w:div>
    <w:div w:id="2037996376">
      <w:marLeft w:val="0"/>
      <w:marRight w:val="0"/>
      <w:marTop w:val="0"/>
      <w:marBottom w:val="0"/>
      <w:divBdr>
        <w:top w:val="none" w:sz="0" w:space="0" w:color="auto"/>
        <w:left w:val="none" w:sz="0" w:space="0" w:color="auto"/>
        <w:bottom w:val="none" w:sz="0" w:space="0" w:color="auto"/>
        <w:right w:val="none" w:sz="0" w:space="0" w:color="auto"/>
      </w:divBdr>
    </w:div>
    <w:div w:id="2038043818">
      <w:marLeft w:val="0"/>
      <w:marRight w:val="0"/>
      <w:marTop w:val="0"/>
      <w:marBottom w:val="0"/>
      <w:divBdr>
        <w:top w:val="none" w:sz="0" w:space="0" w:color="auto"/>
        <w:left w:val="none" w:sz="0" w:space="0" w:color="auto"/>
        <w:bottom w:val="none" w:sz="0" w:space="0" w:color="auto"/>
        <w:right w:val="none" w:sz="0" w:space="0" w:color="auto"/>
      </w:divBdr>
    </w:div>
    <w:div w:id="2038236408">
      <w:marLeft w:val="0"/>
      <w:marRight w:val="0"/>
      <w:marTop w:val="0"/>
      <w:marBottom w:val="0"/>
      <w:divBdr>
        <w:top w:val="none" w:sz="0" w:space="0" w:color="auto"/>
        <w:left w:val="none" w:sz="0" w:space="0" w:color="auto"/>
        <w:bottom w:val="none" w:sz="0" w:space="0" w:color="auto"/>
        <w:right w:val="none" w:sz="0" w:space="0" w:color="auto"/>
      </w:divBdr>
    </w:div>
    <w:div w:id="2038776495">
      <w:marLeft w:val="0"/>
      <w:marRight w:val="0"/>
      <w:marTop w:val="0"/>
      <w:marBottom w:val="0"/>
      <w:divBdr>
        <w:top w:val="none" w:sz="0" w:space="0" w:color="auto"/>
        <w:left w:val="none" w:sz="0" w:space="0" w:color="auto"/>
        <w:bottom w:val="none" w:sz="0" w:space="0" w:color="auto"/>
        <w:right w:val="none" w:sz="0" w:space="0" w:color="auto"/>
      </w:divBdr>
    </w:div>
    <w:div w:id="2038847055">
      <w:marLeft w:val="0"/>
      <w:marRight w:val="0"/>
      <w:marTop w:val="0"/>
      <w:marBottom w:val="0"/>
      <w:divBdr>
        <w:top w:val="none" w:sz="0" w:space="0" w:color="auto"/>
        <w:left w:val="none" w:sz="0" w:space="0" w:color="auto"/>
        <w:bottom w:val="none" w:sz="0" w:space="0" w:color="auto"/>
        <w:right w:val="none" w:sz="0" w:space="0" w:color="auto"/>
      </w:divBdr>
    </w:div>
    <w:div w:id="2041196628">
      <w:marLeft w:val="0"/>
      <w:marRight w:val="0"/>
      <w:marTop w:val="0"/>
      <w:marBottom w:val="0"/>
      <w:divBdr>
        <w:top w:val="none" w:sz="0" w:space="0" w:color="auto"/>
        <w:left w:val="none" w:sz="0" w:space="0" w:color="auto"/>
        <w:bottom w:val="none" w:sz="0" w:space="0" w:color="auto"/>
        <w:right w:val="none" w:sz="0" w:space="0" w:color="auto"/>
      </w:divBdr>
    </w:div>
    <w:div w:id="2041273989">
      <w:marLeft w:val="0"/>
      <w:marRight w:val="0"/>
      <w:marTop w:val="0"/>
      <w:marBottom w:val="0"/>
      <w:divBdr>
        <w:top w:val="none" w:sz="0" w:space="0" w:color="auto"/>
        <w:left w:val="none" w:sz="0" w:space="0" w:color="auto"/>
        <w:bottom w:val="none" w:sz="0" w:space="0" w:color="auto"/>
        <w:right w:val="none" w:sz="0" w:space="0" w:color="auto"/>
      </w:divBdr>
    </w:div>
    <w:div w:id="2041469604">
      <w:marLeft w:val="0"/>
      <w:marRight w:val="0"/>
      <w:marTop w:val="0"/>
      <w:marBottom w:val="0"/>
      <w:divBdr>
        <w:top w:val="none" w:sz="0" w:space="0" w:color="auto"/>
        <w:left w:val="none" w:sz="0" w:space="0" w:color="auto"/>
        <w:bottom w:val="none" w:sz="0" w:space="0" w:color="auto"/>
        <w:right w:val="none" w:sz="0" w:space="0" w:color="auto"/>
      </w:divBdr>
    </w:div>
    <w:div w:id="2042701383">
      <w:marLeft w:val="0"/>
      <w:marRight w:val="0"/>
      <w:marTop w:val="0"/>
      <w:marBottom w:val="0"/>
      <w:divBdr>
        <w:top w:val="none" w:sz="0" w:space="0" w:color="auto"/>
        <w:left w:val="none" w:sz="0" w:space="0" w:color="auto"/>
        <w:bottom w:val="none" w:sz="0" w:space="0" w:color="auto"/>
        <w:right w:val="none" w:sz="0" w:space="0" w:color="auto"/>
      </w:divBdr>
    </w:div>
    <w:div w:id="2043359428">
      <w:marLeft w:val="0"/>
      <w:marRight w:val="0"/>
      <w:marTop w:val="0"/>
      <w:marBottom w:val="0"/>
      <w:divBdr>
        <w:top w:val="none" w:sz="0" w:space="0" w:color="auto"/>
        <w:left w:val="none" w:sz="0" w:space="0" w:color="auto"/>
        <w:bottom w:val="none" w:sz="0" w:space="0" w:color="auto"/>
        <w:right w:val="none" w:sz="0" w:space="0" w:color="auto"/>
      </w:divBdr>
    </w:div>
    <w:div w:id="2043820562">
      <w:marLeft w:val="0"/>
      <w:marRight w:val="0"/>
      <w:marTop w:val="0"/>
      <w:marBottom w:val="0"/>
      <w:divBdr>
        <w:top w:val="none" w:sz="0" w:space="0" w:color="auto"/>
        <w:left w:val="none" w:sz="0" w:space="0" w:color="auto"/>
        <w:bottom w:val="none" w:sz="0" w:space="0" w:color="auto"/>
        <w:right w:val="none" w:sz="0" w:space="0" w:color="auto"/>
      </w:divBdr>
    </w:div>
    <w:div w:id="2043939685">
      <w:marLeft w:val="0"/>
      <w:marRight w:val="0"/>
      <w:marTop w:val="0"/>
      <w:marBottom w:val="0"/>
      <w:divBdr>
        <w:top w:val="none" w:sz="0" w:space="0" w:color="auto"/>
        <w:left w:val="none" w:sz="0" w:space="0" w:color="auto"/>
        <w:bottom w:val="none" w:sz="0" w:space="0" w:color="auto"/>
        <w:right w:val="none" w:sz="0" w:space="0" w:color="auto"/>
      </w:divBdr>
    </w:div>
    <w:div w:id="2044942982">
      <w:marLeft w:val="0"/>
      <w:marRight w:val="0"/>
      <w:marTop w:val="0"/>
      <w:marBottom w:val="0"/>
      <w:divBdr>
        <w:top w:val="none" w:sz="0" w:space="0" w:color="auto"/>
        <w:left w:val="none" w:sz="0" w:space="0" w:color="auto"/>
        <w:bottom w:val="none" w:sz="0" w:space="0" w:color="auto"/>
        <w:right w:val="none" w:sz="0" w:space="0" w:color="auto"/>
      </w:divBdr>
    </w:div>
    <w:div w:id="2045641923">
      <w:marLeft w:val="0"/>
      <w:marRight w:val="0"/>
      <w:marTop w:val="0"/>
      <w:marBottom w:val="0"/>
      <w:divBdr>
        <w:top w:val="none" w:sz="0" w:space="0" w:color="auto"/>
        <w:left w:val="none" w:sz="0" w:space="0" w:color="auto"/>
        <w:bottom w:val="none" w:sz="0" w:space="0" w:color="auto"/>
        <w:right w:val="none" w:sz="0" w:space="0" w:color="auto"/>
      </w:divBdr>
    </w:div>
    <w:div w:id="2046758129">
      <w:marLeft w:val="0"/>
      <w:marRight w:val="0"/>
      <w:marTop w:val="0"/>
      <w:marBottom w:val="0"/>
      <w:divBdr>
        <w:top w:val="none" w:sz="0" w:space="0" w:color="auto"/>
        <w:left w:val="none" w:sz="0" w:space="0" w:color="auto"/>
        <w:bottom w:val="none" w:sz="0" w:space="0" w:color="auto"/>
        <w:right w:val="none" w:sz="0" w:space="0" w:color="auto"/>
      </w:divBdr>
    </w:div>
    <w:div w:id="2047561207">
      <w:marLeft w:val="0"/>
      <w:marRight w:val="0"/>
      <w:marTop w:val="0"/>
      <w:marBottom w:val="0"/>
      <w:divBdr>
        <w:top w:val="none" w:sz="0" w:space="0" w:color="auto"/>
        <w:left w:val="none" w:sz="0" w:space="0" w:color="auto"/>
        <w:bottom w:val="none" w:sz="0" w:space="0" w:color="auto"/>
        <w:right w:val="none" w:sz="0" w:space="0" w:color="auto"/>
      </w:divBdr>
    </w:div>
    <w:div w:id="2047831627">
      <w:marLeft w:val="0"/>
      <w:marRight w:val="0"/>
      <w:marTop w:val="0"/>
      <w:marBottom w:val="0"/>
      <w:divBdr>
        <w:top w:val="none" w:sz="0" w:space="0" w:color="auto"/>
        <w:left w:val="none" w:sz="0" w:space="0" w:color="auto"/>
        <w:bottom w:val="none" w:sz="0" w:space="0" w:color="auto"/>
        <w:right w:val="none" w:sz="0" w:space="0" w:color="auto"/>
      </w:divBdr>
    </w:div>
    <w:div w:id="2048216416">
      <w:marLeft w:val="0"/>
      <w:marRight w:val="0"/>
      <w:marTop w:val="0"/>
      <w:marBottom w:val="0"/>
      <w:divBdr>
        <w:top w:val="none" w:sz="0" w:space="0" w:color="auto"/>
        <w:left w:val="none" w:sz="0" w:space="0" w:color="auto"/>
        <w:bottom w:val="none" w:sz="0" w:space="0" w:color="auto"/>
        <w:right w:val="none" w:sz="0" w:space="0" w:color="auto"/>
      </w:divBdr>
    </w:div>
    <w:div w:id="2048751865">
      <w:marLeft w:val="0"/>
      <w:marRight w:val="0"/>
      <w:marTop w:val="0"/>
      <w:marBottom w:val="0"/>
      <w:divBdr>
        <w:top w:val="none" w:sz="0" w:space="0" w:color="auto"/>
        <w:left w:val="none" w:sz="0" w:space="0" w:color="auto"/>
        <w:bottom w:val="none" w:sz="0" w:space="0" w:color="auto"/>
        <w:right w:val="none" w:sz="0" w:space="0" w:color="auto"/>
      </w:divBdr>
    </w:div>
    <w:div w:id="2048984777">
      <w:marLeft w:val="0"/>
      <w:marRight w:val="0"/>
      <w:marTop w:val="0"/>
      <w:marBottom w:val="0"/>
      <w:divBdr>
        <w:top w:val="none" w:sz="0" w:space="0" w:color="auto"/>
        <w:left w:val="none" w:sz="0" w:space="0" w:color="auto"/>
        <w:bottom w:val="none" w:sz="0" w:space="0" w:color="auto"/>
        <w:right w:val="none" w:sz="0" w:space="0" w:color="auto"/>
      </w:divBdr>
    </w:div>
    <w:div w:id="2049333317">
      <w:marLeft w:val="0"/>
      <w:marRight w:val="0"/>
      <w:marTop w:val="0"/>
      <w:marBottom w:val="0"/>
      <w:divBdr>
        <w:top w:val="none" w:sz="0" w:space="0" w:color="auto"/>
        <w:left w:val="none" w:sz="0" w:space="0" w:color="auto"/>
        <w:bottom w:val="none" w:sz="0" w:space="0" w:color="auto"/>
        <w:right w:val="none" w:sz="0" w:space="0" w:color="auto"/>
      </w:divBdr>
    </w:div>
    <w:div w:id="2049528624">
      <w:marLeft w:val="0"/>
      <w:marRight w:val="0"/>
      <w:marTop w:val="0"/>
      <w:marBottom w:val="0"/>
      <w:divBdr>
        <w:top w:val="none" w:sz="0" w:space="0" w:color="auto"/>
        <w:left w:val="none" w:sz="0" w:space="0" w:color="auto"/>
        <w:bottom w:val="none" w:sz="0" w:space="0" w:color="auto"/>
        <w:right w:val="none" w:sz="0" w:space="0" w:color="auto"/>
      </w:divBdr>
    </w:div>
    <w:div w:id="2049528894">
      <w:marLeft w:val="0"/>
      <w:marRight w:val="0"/>
      <w:marTop w:val="0"/>
      <w:marBottom w:val="0"/>
      <w:divBdr>
        <w:top w:val="none" w:sz="0" w:space="0" w:color="auto"/>
        <w:left w:val="none" w:sz="0" w:space="0" w:color="auto"/>
        <w:bottom w:val="none" w:sz="0" w:space="0" w:color="auto"/>
        <w:right w:val="none" w:sz="0" w:space="0" w:color="auto"/>
      </w:divBdr>
    </w:div>
    <w:div w:id="2050761085">
      <w:marLeft w:val="0"/>
      <w:marRight w:val="0"/>
      <w:marTop w:val="0"/>
      <w:marBottom w:val="0"/>
      <w:divBdr>
        <w:top w:val="none" w:sz="0" w:space="0" w:color="auto"/>
        <w:left w:val="none" w:sz="0" w:space="0" w:color="auto"/>
        <w:bottom w:val="none" w:sz="0" w:space="0" w:color="auto"/>
        <w:right w:val="none" w:sz="0" w:space="0" w:color="auto"/>
      </w:divBdr>
    </w:div>
    <w:div w:id="2051029114">
      <w:marLeft w:val="0"/>
      <w:marRight w:val="0"/>
      <w:marTop w:val="0"/>
      <w:marBottom w:val="0"/>
      <w:divBdr>
        <w:top w:val="none" w:sz="0" w:space="0" w:color="auto"/>
        <w:left w:val="none" w:sz="0" w:space="0" w:color="auto"/>
        <w:bottom w:val="none" w:sz="0" w:space="0" w:color="auto"/>
        <w:right w:val="none" w:sz="0" w:space="0" w:color="auto"/>
      </w:divBdr>
    </w:div>
    <w:div w:id="2051419162">
      <w:marLeft w:val="0"/>
      <w:marRight w:val="0"/>
      <w:marTop w:val="0"/>
      <w:marBottom w:val="0"/>
      <w:divBdr>
        <w:top w:val="none" w:sz="0" w:space="0" w:color="auto"/>
        <w:left w:val="none" w:sz="0" w:space="0" w:color="auto"/>
        <w:bottom w:val="none" w:sz="0" w:space="0" w:color="auto"/>
        <w:right w:val="none" w:sz="0" w:space="0" w:color="auto"/>
      </w:divBdr>
    </w:div>
    <w:div w:id="2051833294">
      <w:marLeft w:val="0"/>
      <w:marRight w:val="0"/>
      <w:marTop w:val="0"/>
      <w:marBottom w:val="0"/>
      <w:divBdr>
        <w:top w:val="none" w:sz="0" w:space="0" w:color="auto"/>
        <w:left w:val="none" w:sz="0" w:space="0" w:color="auto"/>
        <w:bottom w:val="none" w:sz="0" w:space="0" w:color="auto"/>
        <w:right w:val="none" w:sz="0" w:space="0" w:color="auto"/>
      </w:divBdr>
    </w:div>
    <w:div w:id="2052068703">
      <w:marLeft w:val="0"/>
      <w:marRight w:val="0"/>
      <w:marTop w:val="0"/>
      <w:marBottom w:val="0"/>
      <w:divBdr>
        <w:top w:val="none" w:sz="0" w:space="0" w:color="auto"/>
        <w:left w:val="none" w:sz="0" w:space="0" w:color="auto"/>
        <w:bottom w:val="none" w:sz="0" w:space="0" w:color="auto"/>
        <w:right w:val="none" w:sz="0" w:space="0" w:color="auto"/>
      </w:divBdr>
    </w:div>
    <w:div w:id="2052222515">
      <w:marLeft w:val="0"/>
      <w:marRight w:val="0"/>
      <w:marTop w:val="0"/>
      <w:marBottom w:val="0"/>
      <w:divBdr>
        <w:top w:val="none" w:sz="0" w:space="0" w:color="auto"/>
        <w:left w:val="none" w:sz="0" w:space="0" w:color="auto"/>
        <w:bottom w:val="none" w:sz="0" w:space="0" w:color="auto"/>
        <w:right w:val="none" w:sz="0" w:space="0" w:color="auto"/>
      </w:divBdr>
    </w:div>
    <w:div w:id="2052882427">
      <w:marLeft w:val="0"/>
      <w:marRight w:val="0"/>
      <w:marTop w:val="0"/>
      <w:marBottom w:val="0"/>
      <w:divBdr>
        <w:top w:val="none" w:sz="0" w:space="0" w:color="auto"/>
        <w:left w:val="none" w:sz="0" w:space="0" w:color="auto"/>
        <w:bottom w:val="none" w:sz="0" w:space="0" w:color="auto"/>
        <w:right w:val="none" w:sz="0" w:space="0" w:color="auto"/>
      </w:divBdr>
    </w:div>
    <w:div w:id="2053536511">
      <w:marLeft w:val="0"/>
      <w:marRight w:val="0"/>
      <w:marTop w:val="0"/>
      <w:marBottom w:val="0"/>
      <w:divBdr>
        <w:top w:val="none" w:sz="0" w:space="0" w:color="auto"/>
        <w:left w:val="none" w:sz="0" w:space="0" w:color="auto"/>
        <w:bottom w:val="none" w:sz="0" w:space="0" w:color="auto"/>
        <w:right w:val="none" w:sz="0" w:space="0" w:color="auto"/>
      </w:divBdr>
    </w:div>
    <w:div w:id="2053652186">
      <w:marLeft w:val="0"/>
      <w:marRight w:val="0"/>
      <w:marTop w:val="0"/>
      <w:marBottom w:val="0"/>
      <w:divBdr>
        <w:top w:val="none" w:sz="0" w:space="0" w:color="auto"/>
        <w:left w:val="none" w:sz="0" w:space="0" w:color="auto"/>
        <w:bottom w:val="none" w:sz="0" w:space="0" w:color="auto"/>
        <w:right w:val="none" w:sz="0" w:space="0" w:color="auto"/>
      </w:divBdr>
    </w:div>
    <w:div w:id="2053721872">
      <w:marLeft w:val="0"/>
      <w:marRight w:val="0"/>
      <w:marTop w:val="0"/>
      <w:marBottom w:val="0"/>
      <w:divBdr>
        <w:top w:val="none" w:sz="0" w:space="0" w:color="auto"/>
        <w:left w:val="none" w:sz="0" w:space="0" w:color="auto"/>
        <w:bottom w:val="none" w:sz="0" w:space="0" w:color="auto"/>
        <w:right w:val="none" w:sz="0" w:space="0" w:color="auto"/>
      </w:divBdr>
    </w:div>
    <w:div w:id="2053845403">
      <w:marLeft w:val="0"/>
      <w:marRight w:val="0"/>
      <w:marTop w:val="0"/>
      <w:marBottom w:val="0"/>
      <w:divBdr>
        <w:top w:val="none" w:sz="0" w:space="0" w:color="auto"/>
        <w:left w:val="none" w:sz="0" w:space="0" w:color="auto"/>
        <w:bottom w:val="none" w:sz="0" w:space="0" w:color="auto"/>
        <w:right w:val="none" w:sz="0" w:space="0" w:color="auto"/>
      </w:divBdr>
    </w:div>
    <w:div w:id="2054501659">
      <w:marLeft w:val="0"/>
      <w:marRight w:val="0"/>
      <w:marTop w:val="0"/>
      <w:marBottom w:val="0"/>
      <w:divBdr>
        <w:top w:val="none" w:sz="0" w:space="0" w:color="auto"/>
        <w:left w:val="none" w:sz="0" w:space="0" w:color="auto"/>
        <w:bottom w:val="none" w:sz="0" w:space="0" w:color="auto"/>
        <w:right w:val="none" w:sz="0" w:space="0" w:color="auto"/>
      </w:divBdr>
    </w:div>
    <w:div w:id="2054695997">
      <w:marLeft w:val="0"/>
      <w:marRight w:val="0"/>
      <w:marTop w:val="0"/>
      <w:marBottom w:val="0"/>
      <w:divBdr>
        <w:top w:val="none" w:sz="0" w:space="0" w:color="auto"/>
        <w:left w:val="none" w:sz="0" w:space="0" w:color="auto"/>
        <w:bottom w:val="none" w:sz="0" w:space="0" w:color="auto"/>
        <w:right w:val="none" w:sz="0" w:space="0" w:color="auto"/>
      </w:divBdr>
    </w:div>
    <w:div w:id="2054770418">
      <w:marLeft w:val="0"/>
      <w:marRight w:val="0"/>
      <w:marTop w:val="0"/>
      <w:marBottom w:val="0"/>
      <w:divBdr>
        <w:top w:val="none" w:sz="0" w:space="0" w:color="auto"/>
        <w:left w:val="none" w:sz="0" w:space="0" w:color="auto"/>
        <w:bottom w:val="none" w:sz="0" w:space="0" w:color="auto"/>
        <w:right w:val="none" w:sz="0" w:space="0" w:color="auto"/>
      </w:divBdr>
    </w:div>
    <w:div w:id="2055079441">
      <w:marLeft w:val="0"/>
      <w:marRight w:val="0"/>
      <w:marTop w:val="0"/>
      <w:marBottom w:val="0"/>
      <w:divBdr>
        <w:top w:val="none" w:sz="0" w:space="0" w:color="auto"/>
        <w:left w:val="none" w:sz="0" w:space="0" w:color="auto"/>
        <w:bottom w:val="none" w:sz="0" w:space="0" w:color="auto"/>
        <w:right w:val="none" w:sz="0" w:space="0" w:color="auto"/>
      </w:divBdr>
    </w:div>
    <w:div w:id="2056074810">
      <w:marLeft w:val="0"/>
      <w:marRight w:val="0"/>
      <w:marTop w:val="0"/>
      <w:marBottom w:val="0"/>
      <w:divBdr>
        <w:top w:val="none" w:sz="0" w:space="0" w:color="auto"/>
        <w:left w:val="none" w:sz="0" w:space="0" w:color="auto"/>
        <w:bottom w:val="none" w:sz="0" w:space="0" w:color="auto"/>
        <w:right w:val="none" w:sz="0" w:space="0" w:color="auto"/>
      </w:divBdr>
    </w:div>
    <w:div w:id="2056998618">
      <w:marLeft w:val="0"/>
      <w:marRight w:val="0"/>
      <w:marTop w:val="0"/>
      <w:marBottom w:val="0"/>
      <w:divBdr>
        <w:top w:val="none" w:sz="0" w:space="0" w:color="auto"/>
        <w:left w:val="none" w:sz="0" w:space="0" w:color="auto"/>
        <w:bottom w:val="none" w:sz="0" w:space="0" w:color="auto"/>
        <w:right w:val="none" w:sz="0" w:space="0" w:color="auto"/>
      </w:divBdr>
    </w:div>
    <w:div w:id="2057193343">
      <w:marLeft w:val="0"/>
      <w:marRight w:val="0"/>
      <w:marTop w:val="0"/>
      <w:marBottom w:val="0"/>
      <w:divBdr>
        <w:top w:val="none" w:sz="0" w:space="0" w:color="auto"/>
        <w:left w:val="none" w:sz="0" w:space="0" w:color="auto"/>
        <w:bottom w:val="none" w:sz="0" w:space="0" w:color="auto"/>
        <w:right w:val="none" w:sz="0" w:space="0" w:color="auto"/>
      </w:divBdr>
    </w:div>
    <w:div w:id="2057854784">
      <w:marLeft w:val="0"/>
      <w:marRight w:val="0"/>
      <w:marTop w:val="0"/>
      <w:marBottom w:val="0"/>
      <w:divBdr>
        <w:top w:val="none" w:sz="0" w:space="0" w:color="auto"/>
        <w:left w:val="none" w:sz="0" w:space="0" w:color="auto"/>
        <w:bottom w:val="none" w:sz="0" w:space="0" w:color="auto"/>
        <w:right w:val="none" w:sz="0" w:space="0" w:color="auto"/>
      </w:divBdr>
    </w:div>
    <w:div w:id="2058386278">
      <w:marLeft w:val="0"/>
      <w:marRight w:val="0"/>
      <w:marTop w:val="0"/>
      <w:marBottom w:val="0"/>
      <w:divBdr>
        <w:top w:val="none" w:sz="0" w:space="0" w:color="auto"/>
        <w:left w:val="none" w:sz="0" w:space="0" w:color="auto"/>
        <w:bottom w:val="none" w:sz="0" w:space="0" w:color="auto"/>
        <w:right w:val="none" w:sz="0" w:space="0" w:color="auto"/>
      </w:divBdr>
    </w:div>
    <w:div w:id="2059470105">
      <w:marLeft w:val="0"/>
      <w:marRight w:val="0"/>
      <w:marTop w:val="0"/>
      <w:marBottom w:val="0"/>
      <w:divBdr>
        <w:top w:val="none" w:sz="0" w:space="0" w:color="auto"/>
        <w:left w:val="none" w:sz="0" w:space="0" w:color="auto"/>
        <w:bottom w:val="none" w:sz="0" w:space="0" w:color="auto"/>
        <w:right w:val="none" w:sz="0" w:space="0" w:color="auto"/>
      </w:divBdr>
    </w:div>
    <w:div w:id="2059933380">
      <w:marLeft w:val="0"/>
      <w:marRight w:val="0"/>
      <w:marTop w:val="0"/>
      <w:marBottom w:val="0"/>
      <w:divBdr>
        <w:top w:val="none" w:sz="0" w:space="0" w:color="auto"/>
        <w:left w:val="none" w:sz="0" w:space="0" w:color="auto"/>
        <w:bottom w:val="none" w:sz="0" w:space="0" w:color="auto"/>
        <w:right w:val="none" w:sz="0" w:space="0" w:color="auto"/>
      </w:divBdr>
    </w:div>
    <w:div w:id="2060396086">
      <w:marLeft w:val="0"/>
      <w:marRight w:val="0"/>
      <w:marTop w:val="0"/>
      <w:marBottom w:val="0"/>
      <w:divBdr>
        <w:top w:val="none" w:sz="0" w:space="0" w:color="auto"/>
        <w:left w:val="none" w:sz="0" w:space="0" w:color="auto"/>
        <w:bottom w:val="none" w:sz="0" w:space="0" w:color="auto"/>
        <w:right w:val="none" w:sz="0" w:space="0" w:color="auto"/>
      </w:divBdr>
    </w:div>
    <w:div w:id="2061636890">
      <w:marLeft w:val="0"/>
      <w:marRight w:val="0"/>
      <w:marTop w:val="0"/>
      <w:marBottom w:val="0"/>
      <w:divBdr>
        <w:top w:val="none" w:sz="0" w:space="0" w:color="auto"/>
        <w:left w:val="none" w:sz="0" w:space="0" w:color="auto"/>
        <w:bottom w:val="none" w:sz="0" w:space="0" w:color="auto"/>
        <w:right w:val="none" w:sz="0" w:space="0" w:color="auto"/>
      </w:divBdr>
    </w:div>
    <w:div w:id="2061662155">
      <w:marLeft w:val="0"/>
      <w:marRight w:val="0"/>
      <w:marTop w:val="0"/>
      <w:marBottom w:val="0"/>
      <w:divBdr>
        <w:top w:val="none" w:sz="0" w:space="0" w:color="auto"/>
        <w:left w:val="none" w:sz="0" w:space="0" w:color="auto"/>
        <w:bottom w:val="none" w:sz="0" w:space="0" w:color="auto"/>
        <w:right w:val="none" w:sz="0" w:space="0" w:color="auto"/>
      </w:divBdr>
    </w:div>
    <w:div w:id="2061973309">
      <w:marLeft w:val="0"/>
      <w:marRight w:val="0"/>
      <w:marTop w:val="0"/>
      <w:marBottom w:val="0"/>
      <w:divBdr>
        <w:top w:val="none" w:sz="0" w:space="0" w:color="auto"/>
        <w:left w:val="none" w:sz="0" w:space="0" w:color="auto"/>
        <w:bottom w:val="none" w:sz="0" w:space="0" w:color="auto"/>
        <w:right w:val="none" w:sz="0" w:space="0" w:color="auto"/>
      </w:divBdr>
    </w:div>
    <w:div w:id="2062901655">
      <w:marLeft w:val="0"/>
      <w:marRight w:val="0"/>
      <w:marTop w:val="0"/>
      <w:marBottom w:val="0"/>
      <w:divBdr>
        <w:top w:val="none" w:sz="0" w:space="0" w:color="auto"/>
        <w:left w:val="none" w:sz="0" w:space="0" w:color="auto"/>
        <w:bottom w:val="none" w:sz="0" w:space="0" w:color="auto"/>
        <w:right w:val="none" w:sz="0" w:space="0" w:color="auto"/>
      </w:divBdr>
    </w:div>
    <w:div w:id="2063943387">
      <w:marLeft w:val="0"/>
      <w:marRight w:val="0"/>
      <w:marTop w:val="0"/>
      <w:marBottom w:val="0"/>
      <w:divBdr>
        <w:top w:val="none" w:sz="0" w:space="0" w:color="auto"/>
        <w:left w:val="none" w:sz="0" w:space="0" w:color="auto"/>
        <w:bottom w:val="none" w:sz="0" w:space="0" w:color="auto"/>
        <w:right w:val="none" w:sz="0" w:space="0" w:color="auto"/>
      </w:divBdr>
    </w:div>
    <w:div w:id="2064133127">
      <w:marLeft w:val="0"/>
      <w:marRight w:val="0"/>
      <w:marTop w:val="0"/>
      <w:marBottom w:val="0"/>
      <w:divBdr>
        <w:top w:val="none" w:sz="0" w:space="0" w:color="auto"/>
        <w:left w:val="none" w:sz="0" w:space="0" w:color="auto"/>
        <w:bottom w:val="none" w:sz="0" w:space="0" w:color="auto"/>
        <w:right w:val="none" w:sz="0" w:space="0" w:color="auto"/>
      </w:divBdr>
    </w:div>
    <w:div w:id="2064520086">
      <w:marLeft w:val="0"/>
      <w:marRight w:val="0"/>
      <w:marTop w:val="0"/>
      <w:marBottom w:val="0"/>
      <w:divBdr>
        <w:top w:val="none" w:sz="0" w:space="0" w:color="auto"/>
        <w:left w:val="none" w:sz="0" w:space="0" w:color="auto"/>
        <w:bottom w:val="none" w:sz="0" w:space="0" w:color="auto"/>
        <w:right w:val="none" w:sz="0" w:space="0" w:color="auto"/>
      </w:divBdr>
    </w:div>
    <w:div w:id="2064602236">
      <w:marLeft w:val="0"/>
      <w:marRight w:val="0"/>
      <w:marTop w:val="0"/>
      <w:marBottom w:val="0"/>
      <w:divBdr>
        <w:top w:val="none" w:sz="0" w:space="0" w:color="auto"/>
        <w:left w:val="none" w:sz="0" w:space="0" w:color="auto"/>
        <w:bottom w:val="none" w:sz="0" w:space="0" w:color="auto"/>
        <w:right w:val="none" w:sz="0" w:space="0" w:color="auto"/>
      </w:divBdr>
    </w:div>
    <w:div w:id="2065332428">
      <w:marLeft w:val="0"/>
      <w:marRight w:val="0"/>
      <w:marTop w:val="0"/>
      <w:marBottom w:val="0"/>
      <w:divBdr>
        <w:top w:val="none" w:sz="0" w:space="0" w:color="auto"/>
        <w:left w:val="none" w:sz="0" w:space="0" w:color="auto"/>
        <w:bottom w:val="none" w:sz="0" w:space="0" w:color="auto"/>
        <w:right w:val="none" w:sz="0" w:space="0" w:color="auto"/>
      </w:divBdr>
    </w:div>
    <w:div w:id="2065443531">
      <w:marLeft w:val="0"/>
      <w:marRight w:val="0"/>
      <w:marTop w:val="0"/>
      <w:marBottom w:val="0"/>
      <w:divBdr>
        <w:top w:val="none" w:sz="0" w:space="0" w:color="auto"/>
        <w:left w:val="none" w:sz="0" w:space="0" w:color="auto"/>
        <w:bottom w:val="none" w:sz="0" w:space="0" w:color="auto"/>
        <w:right w:val="none" w:sz="0" w:space="0" w:color="auto"/>
      </w:divBdr>
    </w:div>
    <w:div w:id="2065517640">
      <w:marLeft w:val="0"/>
      <w:marRight w:val="0"/>
      <w:marTop w:val="0"/>
      <w:marBottom w:val="0"/>
      <w:divBdr>
        <w:top w:val="none" w:sz="0" w:space="0" w:color="auto"/>
        <w:left w:val="none" w:sz="0" w:space="0" w:color="auto"/>
        <w:bottom w:val="none" w:sz="0" w:space="0" w:color="auto"/>
        <w:right w:val="none" w:sz="0" w:space="0" w:color="auto"/>
      </w:divBdr>
    </w:div>
    <w:div w:id="2065524705">
      <w:marLeft w:val="0"/>
      <w:marRight w:val="0"/>
      <w:marTop w:val="0"/>
      <w:marBottom w:val="0"/>
      <w:divBdr>
        <w:top w:val="none" w:sz="0" w:space="0" w:color="auto"/>
        <w:left w:val="none" w:sz="0" w:space="0" w:color="auto"/>
        <w:bottom w:val="none" w:sz="0" w:space="0" w:color="auto"/>
        <w:right w:val="none" w:sz="0" w:space="0" w:color="auto"/>
      </w:divBdr>
    </w:div>
    <w:div w:id="2066101904">
      <w:marLeft w:val="0"/>
      <w:marRight w:val="0"/>
      <w:marTop w:val="0"/>
      <w:marBottom w:val="0"/>
      <w:divBdr>
        <w:top w:val="none" w:sz="0" w:space="0" w:color="auto"/>
        <w:left w:val="none" w:sz="0" w:space="0" w:color="auto"/>
        <w:bottom w:val="none" w:sz="0" w:space="0" w:color="auto"/>
        <w:right w:val="none" w:sz="0" w:space="0" w:color="auto"/>
      </w:divBdr>
    </w:div>
    <w:div w:id="2066484774">
      <w:marLeft w:val="0"/>
      <w:marRight w:val="0"/>
      <w:marTop w:val="0"/>
      <w:marBottom w:val="0"/>
      <w:divBdr>
        <w:top w:val="none" w:sz="0" w:space="0" w:color="auto"/>
        <w:left w:val="none" w:sz="0" w:space="0" w:color="auto"/>
        <w:bottom w:val="none" w:sz="0" w:space="0" w:color="auto"/>
        <w:right w:val="none" w:sz="0" w:space="0" w:color="auto"/>
      </w:divBdr>
    </w:div>
    <w:div w:id="2066487864">
      <w:marLeft w:val="0"/>
      <w:marRight w:val="0"/>
      <w:marTop w:val="0"/>
      <w:marBottom w:val="0"/>
      <w:divBdr>
        <w:top w:val="none" w:sz="0" w:space="0" w:color="auto"/>
        <w:left w:val="none" w:sz="0" w:space="0" w:color="auto"/>
        <w:bottom w:val="none" w:sz="0" w:space="0" w:color="auto"/>
        <w:right w:val="none" w:sz="0" w:space="0" w:color="auto"/>
      </w:divBdr>
    </w:div>
    <w:div w:id="2067297708">
      <w:marLeft w:val="0"/>
      <w:marRight w:val="0"/>
      <w:marTop w:val="0"/>
      <w:marBottom w:val="0"/>
      <w:divBdr>
        <w:top w:val="none" w:sz="0" w:space="0" w:color="auto"/>
        <w:left w:val="none" w:sz="0" w:space="0" w:color="auto"/>
        <w:bottom w:val="none" w:sz="0" w:space="0" w:color="auto"/>
        <w:right w:val="none" w:sz="0" w:space="0" w:color="auto"/>
      </w:divBdr>
    </w:div>
    <w:div w:id="2067995348">
      <w:marLeft w:val="0"/>
      <w:marRight w:val="0"/>
      <w:marTop w:val="0"/>
      <w:marBottom w:val="0"/>
      <w:divBdr>
        <w:top w:val="none" w:sz="0" w:space="0" w:color="auto"/>
        <w:left w:val="none" w:sz="0" w:space="0" w:color="auto"/>
        <w:bottom w:val="none" w:sz="0" w:space="0" w:color="auto"/>
        <w:right w:val="none" w:sz="0" w:space="0" w:color="auto"/>
      </w:divBdr>
    </w:div>
    <w:div w:id="2068064764">
      <w:marLeft w:val="0"/>
      <w:marRight w:val="0"/>
      <w:marTop w:val="0"/>
      <w:marBottom w:val="0"/>
      <w:divBdr>
        <w:top w:val="none" w:sz="0" w:space="0" w:color="auto"/>
        <w:left w:val="none" w:sz="0" w:space="0" w:color="auto"/>
        <w:bottom w:val="none" w:sz="0" w:space="0" w:color="auto"/>
        <w:right w:val="none" w:sz="0" w:space="0" w:color="auto"/>
      </w:divBdr>
    </w:div>
    <w:div w:id="2068336251">
      <w:marLeft w:val="0"/>
      <w:marRight w:val="0"/>
      <w:marTop w:val="0"/>
      <w:marBottom w:val="0"/>
      <w:divBdr>
        <w:top w:val="none" w:sz="0" w:space="0" w:color="auto"/>
        <w:left w:val="none" w:sz="0" w:space="0" w:color="auto"/>
        <w:bottom w:val="none" w:sz="0" w:space="0" w:color="auto"/>
        <w:right w:val="none" w:sz="0" w:space="0" w:color="auto"/>
      </w:divBdr>
    </w:div>
    <w:div w:id="2069723193">
      <w:marLeft w:val="0"/>
      <w:marRight w:val="0"/>
      <w:marTop w:val="0"/>
      <w:marBottom w:val="0"/>
      <w:divBdr>
        <w:top w:val="none" w:sz="0" w:space="0" w:color="auto"/>
        <w:left w:val="none" w:sz="0" w:space="0" w:color="auto"/>
        <w:bottom w:val="none" w:sz="0" w:space="0" w:color="auto"/>
        <w:right w:val="none" w:sz="0" w:space="0" w:color="auto"/>
      </w:divBdr>
    </w:div>
    <w:div w:id="2070416175">
      <w:marLeft w:val="0"/>
      <w:marRight w:val="0"/>
      <w:marTop w:val="0"/>
      <w:marBottom w:val="0"/>
      <w:divBdr>
        <w:top w:val="none" w:sz="0" w:space="0" w:color="auto"/>
        <w:left w:val="none" w:sz="0" w:space="0" w:color="auto"/>
        <w:bottom w:val="none" w:sz="0" w:space="0" w:color="auto"/>
        <w:right w:val="none" w:sz="0" w:space="0" w:color="auto"/>
      </w:divBdr>
    </w:div>
    <w:div w:id="2071296491">
      <w:marLeft w:val="0"/>
      <w:marRight w:val="0"/>
      <w:marTop w:val="0"/>
      <w:marBottom w:val="0"/>
      <w:divBdr>
        <w:top w:val="none" w:sz="0" w:space="0" w:color="auto"/>
        <w:left w:val="none" w:sz="0" w:space="0" w:color="auto"/>
        <w:bottom w:val="none" w:sz="0" w:space="0" w:color="auto"/>
        <w:right w:val="none" w:sz="0" w:space="0" w:color="auto"/>
      </w:divBdr>
    </w:div>
    <w:div w:id="2071462373">
      <w:marLeft w:val="0"/>
      <w:marRight w:val="0"/>
      <w:marTop w:val="0"/>
      <w:marBottom w:val="0"/>
      <w:divBdr>
        <w:top w:val="none" w:sz="0" w:space="0" w:color="auto"/>
        <w:left w:val="none" w:sz="0" w:space="0" w:color="auto"/>
        <w:bottom w:val="none" w:sz="0" w:space="0" w:color="auto"/>
        <w:right w:val="none" w:sz="0" w:space="0" w:color="auto"/>
      </w:divBdr>
    </w:div>
    <w:div w:id="2072267212">
      <w:marLeft w:val="0"/>
      <w:marRight w:val="0"/>
      <w:marTop w:val="0"/>
      <w:marBottom w:val="0"/>
      <w:divBdr>
        <w:top w:val="none" w:sz="0" w:space="0" w:color="auto"/>
        <w:left w:val="none" w:sz="0" w:space="0" w:color="auto"/>
        <w:bottom w:val="none" w:sz="0" w:space="0" w:color="auto"/>
        <w:right w:val="none" w:sz="0" w:space="0" w:color="auto"/>
      </w:divBdr>
    </w:div>
    <w:div w:id="2072342282">
      <w:marLeft w:val="0"/>
      <w:marRight w:val="0"/>
      <w:marTop w:val="0"/>
      <w:marBottom w:val="0"/>
      <w:divBdr>
        <w:top w:val="none" w:sz="0" w:space="0" w:color="auto"/>
        <w:left w:val="none" w:sz="0" w:space="0" w:color="auto"/>
        <w:bottom w:val="none" w:sz="0" w:space="0" w:color="auto"/>
        <w:right w:val="none" w:sz="0" w:space="0" w:color="auto"/>
      </w:divBdr>
    </w:div>
    <w:div w:id="2072458898">
      <w:marLeft w:val="0"/>
      <w:marRight w:val="0"/>
      <w:marTop w:val="0"/>
      <w:marBottom w:val="0"/>
      <w:divBdr>
        <w:top w:val="none" w:sz="0" w:space="0" w:color="auto"/>
        <w:left w:val="none" w:sz="0" w:space="0" w:color="auto"/>
        <w:bottom w:val="none" w:sz="0" w:space="0" w:color="auto"/>
        <w:right w:val="none" w:sz="0" w:space="0" w:color="auto"/>
      </w:divBdr>
    </w:div>
    <w:div w:id="2072577155">
      <w:marLeft w:val="0"/>
      <w:marRight w:val="0"/>
      <w:marTop w:val="0"/>
      <w:marBottom w:val="0"/>
      <w:divBdr>
        <w:top w:val="none" w:sz="0" w:space="0" w:color="auto"/>
        <w:left w:val="none" w:sz="0" w:space="0" w:color="auto"/>
        <w:bottom w:val="none" w:sz="0" w:space="0" w:color="auto"/>
        <w:right w:val="none" w:sz="0" w:space="0" w:color="auto"/>
      </w:divBdr>
    </w:div>
    <w:div w:id="2073117256">
      <w:marLeft w:val="0"/>
      <w:marRight w:val="0"/>
      <w:marTop w:val="0"/>
      <w:marBottom w:val="0"/>
      <w:divBdr>
        <w:top w:val="none" w:sz="0" w:space="0" w:color="auto"/>
        <w:left w:val="none" w:sz="0" w:space="0" w:color="auto"/>
        <w:bottom w:val="none" w:sz="0" w:space="0" w:color="auto"/>
        <w:right w:val="none" w:sz="0" w:space="0" w:color="auto"/>
      </w:divBdr>
    </w:div>
    <w:div w:id="2073459698">
      <w:marLeft w:val="0"/>
      <w:marRight w:val="0"/>
      <w:marTop w:val="0"/>
      <w:marBottom w:val="0"/>
      <w:divBdr>
        <w:top w:val="none" w:sz="0" w:space="0" w:color="auto"/>
        <w:left w:val="none" w:sz="0" w:space="0" w:color="auto"/>
        <w:bottom w:val="none" w:sz="0" w:space="0" w:color="auto"/>
        <w:right w:val="none" w:sz="0" w:space="0" w:color="auto"/>
      </w:divBdr>
    </w:div>
    <w:div w:id="2073503792">
      <w:marLeft w:val="0"/>
      <w:marRight w:val="0"/>
      <w:marTop w:val="0"/>
      <w:marBottom w:val="0"/>
      <w:divBdr>
        <w:top w:val="none" w:sz="0" w:space="0" w:color="auto"/>
        <w:left w:val="none" w:sz="0" w:space="0" w:color="auto"/>
        <w:bottom w:val="none" w:sz="0" w:space="0" w:color="auto"/>
        <w:right w:val="none" w:sz="0" w:space="0" w:color="auto"/>
      </w:divBdr>
    </w:div>
    <w:div w:id="2073694836">
      <w:marLeft w:val="0"/>
      <w:marRight w:val="0"/>
      <w:marTop w:val="0"/>
      <w:marBottom w:val="0"/>
      <w:divBdr>
        <w:top w:val="none" w:sz="0" w:space="0" w:color="auto"/>
        <w:left w:val="none" w:sz="0" w:space="0" w:color="auto"/>
        <w:bottom w:val="none" w:sz="0" w:space="0" w:color="auto"/>
        <w:right w:val="none" w:sz="0" w:space="0" w:color="auto"/>
      </w:divBdr>
    </w:div>
    <w:div w:id="2074157764">
      <w:marLeft w:val="0"/>
      <w:marRight w:val="0"/>
      <w:marTop w:val="0"/>
      <w:marBottom w:val="0"/>
      <w:divBdr>
        <w:top w:val="none" w:sz="0" w:space="0" w:color="auto"/>
        <w:left w:val="none" w:sz="0" w:space="0" w:color="auto"/>
        <w:bottom w:val="none" w:sz="0" w:space="0" w:color="auto"/>
        <w:right w:val="none" w:sz="0" w:space="0" w:color="auto"/>
      </w:divBdr>
    </w:div>
    <w:div w:id="2074767294">
      <w:marLeft w:val="0"/>
      <w:marRight w:val="0"/>
      <w:marTop w:val="0"/>
      <w:marBottom w:val="0"/>
      <w:divBdr>
        <w:top w:val="none" w:sz="0" w:space="0" w:color="auto"/>
        <w:left w:val="none" w:sz="0" w:space="0" w:color="auto"/>
        <w:bottom w:val="none" w:sz="0" w:space="0" w:color="auto"/>
        <w:right w:val="none" w:sz="0" w:space="0" w:color="auto"/>
      </w:divBdr>
    </w:div>
    <w:div w:id="2075663576">
      <w:marLeft w:val="0"/>
      <w:marRight w:val="0"/>
      <w:marTop w:val="0"/>
      <w:marBottom w:val="0"/>
      <w:divBdr>
        <w:top w:val="none" w:sz="0" w:space="0" w:color="auto"/>
        <w:left w:val="none" w:sz="0" w:space="0" w:color="auto"/>
        <w:bottom w:val="none" w:sz="0" w:space="0" w:color="auto"/>
        <w:right w:val="none" w:sz="0" w:space="0" w:color="auto"/>
      </w:divBdr>
    </w:div>
    <w:div w:id="2075812671">
      <w:marLeft w:val="0"/>
      <w:marRight w:val="0"/>
      <w:marTop w:val="0"/>
      <w:marBottom w:val="0"/>
      <w:divBdr>
        <w:top w:val="none" w:sz="0" w:space="0" w:color="auto"/>
        <w:left w:val="none" w:sz="0" w:space="0" w:color="auto"/>
        <w:bottom w:val="none" w:sz="0" w:space="0" w:color="auto"/>
        <w:right w:val="none" w:sz="0" w:space="0" w:color="auto"/>
      </w:divBdr>
    </w:div>
    <w:div w:id="2076052974">
      <w:marLeft w:val="0"/>
      <w:marRight w:val="0"/>
      <w:marTop w:val="0"/>
      <w:marBottom w:val="0"/>
      <w:divBdr>
        <w:top w:val="none" w:sz="0" w:space="0" w:color="auto"/>
        <w:left w:val="none" w:sz="0" w:space="0" w:color="auto"/>
        <w:bottom w:val="none" w:sz="0" w:space="0" w:color="auto"/>
        <w:right w:val="none" w:sz="0" w:space="0" w:color="auto"/>
      </w:divBdr>
    </w:div>
    <w:div w:id="2076269495">
      <w:marLeft w:val="0"/>
      <w:marRight w:val="0"/>
      <w:marTop w:val="0"/>
      <w:marBottom w:val="0"/>
      <w:divBdr>
        <w:top w:val="none" w:sz="0" w:space="0" w:color="auto"/>
        <w:left w:val="none" w:sz="0" w:space="0" w:color="auto"/>
        <w:bottom w:val="none" w:sz="0" w:space="0" w:color="auto"/>
        <w:right w:val="none" w:sz="0" w:space="0" w:color="auto"/>
      </w:divBdr>
    </w:div>
    <w:div w:id="2076275066">
      <w:marLeft w:val="0"/>
      <w:marRight w:val="0"/>
      <w:marTop w:val="0"/>
      <w:marBottom w:val="0"/>
      <w:divBdr>
        <w:top w:val="none" w:sz="0" w:space="0" w:color="auto"/>
        <w:left w:val="none" w:sz="0" w:space="0" w:color="auto"/>
        <w:bottom w:val="none" w:sz="0" w:space="0" w:color="auto"/>
        <w:right w:val="none" w:sz="0" w:space="0" w:color="auto"/>
      </w:divBdr>
    </w:div>
    <w:div w:id="2078017610">
      <w:marLeft w:val="0"/>
      <w:marRight w:val="0"/>
      <w:marTop w:val="0"/>
      <w:marBottom w:val="0"/>
      <w:divBdr>
        <w:top w:val="none" w:sz="0" w:space="0" w:color="auto"/>
        <w:left w:val="none" w:sz="0" w:space="0" w:color="auto"/>
        <w:bottom w:val="none" w:sz="0" w:space="0" w:color="auto"/>
        <w:right w:val="none" w:sz="0" w:space="0" w:color="auto"/>
      </w:divBdr>
    </w:div>
    <w:div w:id="2079133634">
      <w:marLeft w:val="0"/>
      <w:marRight w:val="0"/>
      <w:marTop w:val="0"/>
      <w:marBottom w:val="0"/>
      <w:divBdr>
        <w:top w:val="none" w:sz="0" w:space="0" w:color="auto"/>
        <w:left w:val="none" w:sz="0" w:space="0" w:color="auto"/>
        <w:bottom w:val="none" w:sz="0" w:space="0" w:color="auto"/>
        <w:right w:val="none" w:sz="0" w:space="0" w:color="auto"/>
      </w:divBdr>
    </w:div>
    <w:div w:id="2080521766">
      <w:marLeft w:val="0"/>
      <w:marRight w:val="0"/>
      <w:marTop w:val="0"/>
      <w:marBottom w:val="0"/>
      <w:divBdr>
        <w:top w:val="none" w:sz="0" w:space="0" w:color="auto"/>
        <w:left w:val="none" w:sz="0" w:space="0" w:color="auto"/>
        <w:bottom w:val="none" w:sz="0" w:space="0" w:color="auto"/>
        <w:right w:val="none" w:sz="0" w:space="0" w:color="auto"/>
      </w:divBdr>
    </w:div>
    <w:div w:id="2080521989">
      <w:marLeft w:val="0"/>
      <w:marRight w:val="0"/>
      <w:marTop w:val="0"/>
      <w:marBottom w:val="0"/>
      <w:divBdr>
        <w:top w:val="none" w:sz="0" w:space="0" w:color="auto"/>
        <w:left w:val="none" w:sz="0" w:space="0" w:color="auto"/>
        <w:bottom w:val="none" w:sz="0" w:space="0" w:color="auto"/>
        <w:right w:val="none" w:sz="0" w:space="0" w:color="auto"/>
      </w:divBdr>
    </w:div>
    <w:div w:id="2080706380">
      <w:marLeft w:val="0"/>
      <w:marRight w:val="0"/>
      <w:marTop w:val="0"/>
      <w:marBottom w:val="0"/>
      <w:divBdr>
        <w:top w:val="none" w:sz="0" w:space="0" w:color="auto"/>
        <w:left w:val="none" w:sz="0" w:space="0" w:color="auto"/>
        <w:bottom w:val="none" w:sz="0" w:space="0" w:color="auto"/>
        <w:right w:val="none" w:sz="0" w:space="0" w:color="auto"/>
      </w:divBdr>
    </w:div>
    <w:div w:id="2080903272">
      <w:marLeft w:val="0"/>
      <w:marRight w:val="0"/>
      <w:marTop w:val="0"/>
      <w:marBottom w:val="0"/>
      <w:divBdr>
        <w:top w:val="none" w:sz="0" w:space="0" w:color="auto"/>
        <w:left w:val="none" w:sz="0" w:space="0" w:color="auto"/>
        <w:bottom w:val="none" w:sz="0" w:space="0" w:color="auto"/>
        <w:right w:val="none" w:sz="0" w:space="0" w:color="auto"/>
      </w:divBdr>
    </w:div>
    <w:div w:id="2081171824">
      <w:marLeft w:val="0"/>
      <w:marRight w:val="0"/>
      <w:marTop w:val="0"/>
      <w:marBottom w:val="0"/>
      <w:divBdr>
        <w:top w:val="none" w:sz="0" w:space="0" w:color="auto"/>
        <w:left w:val="none" w:sz="0" w:space="0" w:color="auto"/>
        <w:bottom w:val="none" w:sz="0" w:space="0" w:color="auto"/>
        <w:right w:val="none" w:sz="0" w:space="0" w:color="auto"/>
      </w:divBdr>
    </w:div>
    <w:div w:id="2081706258">
      <w:marLeft w:val="0"/>
      <w:marRight w:val="0"/>
      <w:marTop w:val="0"/>
      <w:marBottom w:val="0"/>
      <w:divBdr>
        <w:top w:val="none" w:sz="0" w:space="0" w:color="auto"/>
        <w:left w:val="none" w:sz="0" w:space="0" w:color="auto"/>
        <w:bottom w:val="none" w:sz="0" w:space="0" w:color="auto"/>
        <w:right w:val="none" w:sz="0" w:space="0" w:color="auto"/>
      </w:divBdr>
    </w:div>
    <w:div w:id="2082409950">
      <w:marLeft w:val="0"/>
      <w:marRight w:val="0"/>
      <w:marTop w:val="0"/>
      <w:marBottom w:val="0"/>
      <w:divBdr>
        <w:top w:val="none" w:sz="0" w:space="0" w:color="auto"/>
        <w:left w:val="none" w:sz="0" w:space="0" w:color="auto"/>
        <w:bottom w:val="none" w:sz="0" w:space="0" w:color="auto"/>
        <w:right w:val="none" w:sz="0" w:space="0" w:color="auto"/>
      </w:divBdr>
    </w:div>
    <w:div w:id="2082826994">
      <w:marLeft w:val="0"/>
      <w:marRight w:val="0"/>
      <w:marTop w:val="0"/>
      <w:marBottom w:val="0"/>
      <w:divBdr>
        <w:top w:val="none" w:sz="0" w:space="0" w:color="auto"/>
        <w:left w:val="none" w:sz="0" w:space="0" w:color="auto"/>
        <w:bottom w:val="none" w:sz="0" w:space="0" w:color="auto"/>
        <w:right w:val="none" w:sz="0" w:space="0" w:color="auto"/>
      </w:divBdr>
    </w:div>
    <w:div w:id="2083062458">
      <w:marLeft w:val="0"/>
      <w:marRight w:val="0"/>
      <w:marTop w:val="0"/>
      <w:marBottom w:val="0"/>
      <w:divBdr>
        <w:top w:val="none" w:sz="0" w:space="0" w:color="auto"/>
        <w:left w:val="none" w:sz="0" w:space="0" w:color="auto"/>
        <w:bottom w:val="none" w:sz="0" w:space="0" w:color="auto"/>
        <w:right w:val="none" w:sz="0" w:space="0" w:color="auto"/>
      </w:divBdr>
    </w:div>
    <w:div w:id="2083065326">
      <w:marLeft w:val="0"/>
      <w:marRight w:val="0"/>
      <w:marTop w:val="0"/>
      <w:marBottom w:val="0"/>
      <w:divBdr>
        <w:top w:val="none" w:sz="0" w:space="0" w:color="auto"/>
        <w:left w:val="none" w:sz="0" w:space="0" w:color="auto"/>
        <w:bottom w:val="none" w:sz="0" w:space="0" w:color="auto"/>
        <w:right w:val="none" w:sz="0" w:space="0" w:color="auto"/>
      </w:divBdr>
    </w:div>
    <w:div w:id="2083407465">
      <w:marLeft w:val="0"/>
      <w:marRight w:val="0"/>
      <w:marTop w:val="0"/>
      <w:marBottom w:val="0"/>
      <w:divBdr>
        <w:top w:val="none" w:sz="0" w:space="0" w:color="auto"/>
        <w:left w:val="none" w:sz="0" w:space="0" w:color="auto"/>
        <w:bottom w:val="none" w:sz="0" w:space="0" w:color="auto"/>
        <w:right w:val="none" w:sz="0" w:space="0" w:color="auto"/>
      </w:divBdr>
    </w:div>
    <w:div w:id="2084717604">
      <w:marLeft w:val="0"/>
      <w:marRight w:val="0"/>
      <w:marTop w:val="0"/>
      <w:marBottom w:val="0"/>
      <w:divBdr>
        <w:top w:val="none" w:sz="0" w:space="0" w:color="auto"/>
        <w:left w:val="none" w:sz="0" w:space="0" w:color="auto"/>
        <w:bottom w:val="none" w:sz="0" w:space="0" w:color="auto"/>
        <w:right w:val="none" w:sz="0" w:space="0" w:color="auto"/>
      </w:divBdr>
    </w:div>
    <w:div w:id="2085250556">
      <w:marLeft w:val="0"/>
      <w:marRight w:val="0"/>
      <w:marTop w:val="0"/>
      <w:marBottom w:val="0"/>
      <w:divBdr>
        <w:top w:val="none" w:sz="0" w:space="0" w:color="auto"/>
        <w:left w:val="none" w:sz="0" w:space="0" w:color="auto"/>
        <w:bottom w:val="none" w:sz="0" w:space="0" w:color="auto"/>
        <w:right w:val="none" w:sz="0" w:space="0" w:color="auto"/>
      </w:divBdr>
    </w:div>
    <w:div w:id="2085296881">
      <w:marLeft w:val="0"/>
      <w:marRight w:val="0"/>
      <w:marTop w:val="0"/>
      <w:marBottom w:val="0"/>
      <w:divBdr>
        <w:top w:val="none" w:sz="0" w:space="0" w:color="auto"/>
        <w:left w:val="none" w:sz="0" w:space="0" w:color="auto"/>
        <w:bottom w:val="none" w:sz="0" w:space="0" w:color="auto"/>
        <w:right w:val="none" w:sz="0" w:space="0" w:color="auto"/>
      </w:divBdr>
    </w:div>
    <w:div w:id="2085569497">
      <w:marLeft w:val="0"/>
      <w:marRight w:val="0"/>
      <w:marTop w:val="0"/>
      <w:marBottom w:val="0"/>
      <w:divBdr>
        <w:top w:val="none" w:sz="0" w:space="0" w:color="auto"/>
        <w:left w:val="none" w:sz="0" w:space="0" w:color="auto"/>
        <w:bottom w:val="none" w:sz="0" w:space="0" w:color="auto"/>
        <w:right w:val="none" w:sz="0" w:space="0" w:color="auto"/>
      </w:divBdr>
    </w:div>
    <w:div w:id="2085832156">
      <w:marLeft w:val="0"/>
      <w:marRight w:val="0"/>
      <w:marTop w:val="0"/>
      <w:marBottom w:val="0"/>
      <w:divBdr>
        <w:top w:val="none" w:sz="0" w:space="0" w:color="auto"/>
        <w:left w:val="none" w:sz="0" w:space="0" w:color="auto"/>
        <w:bottom w:val="none" w:sz="0" w:space="0" w:color="auto"/>
        <w:right w:val="none" w:sz="0" w:space="0" w:color="auto"/>
      </w:divBdr>
    </w:div>
    <w:div w:id="2085879851">
      <w:marLeft w:val="0"/>
      <w:marRight w:val="0"/>
      <w:marTop w:val="0"/>
      <w:marBottom w:val="0"/>
      <w:divBdr>
        <w:top w:val="none" w:sz="0" w:space="0" w:color="auto"/>
        <w:left w:val="none" w:sz="0" w:space="0" w:color="auto"/>
        <w:bottom w:val="none" w:sz="0" w:space="0" w:color="auto"/>
        <w:right w:val="none" w:sz="0" w:space="0" w:color="auto"/>
      </w:divBdr>
    </w:div>
    <w:div w:id="2086294951">
      <w:marLeft w:val="0"/>
      <w:marRight w:val="0"/>
      <w:marTop w:val="0"/>
      <w:marBottom w:val="0"/>
      <w:divBdr>
        <w:top w:val="none" w:sz="0" w:space="0" w:color="auto"/>
        <w:left w:val="none" w:sz="0" w:space="0" w:color="auto"/>
        <w:bottom w:val="none" w:sz="0" w:space="0" w:color="auto"/>
        <w:right w:val="none" w:sz="0" w:space="0" w:color="auto"/>
      </w:divBdr>
    </w:div>
    <w:div w:id="2086490509">
      <w:marLeft w:val="0"/>
      <w:marRight w:val="0"/>
      <w:marTop w:val="0"/>
      <w:marBottom w:val="0"/>
      <w:divBdr>
        <w:top w:val="none" w:sz="0" w:space="0" w:color="auto"/>
        <w:left w:val="none" w:sz="0" w:space="0" w:color="auto"/>
        <w:bottom w:val="none" w:sz="0" w:space="0" w:color="auto"/>
        <w:right w:val="none" w:sz="0" w:space="0" w:color="auto"/>
      </w:divBdr>
    </w:div>
    <w:div w:id="2087258656">
      <w:marLeft w:val="0"/>
      <w:marRight w:val="0"/>
      <w:marTop w:val="0"/>
      <w:marBottom w:val="0"/>
      <w:divBdr>
        <w:top w:val="none" w:sz="0" w:space="0" w:color="auto"/>
        <w:left w:val="none" w:sz="0" w:space="0" w:color="auto"/>
        <w:bottom w:val="none" w:sz="0" w:space="0" w:color="auto"/>
        <w:right w:val="none" w:sz="0" w:space="0" w:color="auto"/>
      </w:divBdr>
    </w:div>
    <w:div w:id="2087261284">
      <w:marLeft w:val="0"/>
      <w:marRight w:val="0"/>
      <w:marTop w:val="0"/>
      <w:marBottom w:val="0"/>
      <w:divBdr>
        <w:top w:val="none" w:sz="0" w:space="0" w:color="auto"/>
        <w:left w:val="none" w:sz="0" w:space="0" w:color="auto"/>
        <w:bottom w:val="none" w:sz="0" w:space="0" w:color="auto"/>
        <w:right w:val="none" w:sz="0" w:space="0" w:color="auto"/>
      </w:divBdr>
    </w:div>
    <w:div w:id="2087334639">
      <w:marLeft w:val="0"/>
      <w:marRight w:val="0"/>
      <w:marTop w:val="0"/>
      <w:marBottom w:val="0"/>
      <w:divBdr>
        <w:top w:val="none" w:sz="0" w:space="0" w:color="auto"/>
        <w:left w:val="none" w:sz="0" w:space="0" w:color="auto"/>
        <w:bottom w:val="none" w:sz="0" w:space="0" w:color="auto"/>
        <w:right w:val="none" w:sz="0" w:space="0" w:color="auto"/>
      </w:divBdr>
    </w:div>
    <w:div w:id="2087339216">
      <w:marLeft w:val="0"/>
      <w:marRight w:val="0"/>
      <w:marTop w:val="0"/>
      <w:marBottom w:val="0"/>
      <w:divBdr>
        <w:top w:val="none" w:sz="0" w:space="0" w:color="auto"/>
        <w:left w:val="none" w:sz="0" w:space="0" w:color="auto"/>
        <w:bottom w:val="none" w:sz="0" w:space="0" w:color="auto"/>
        <w:right w:val="none" w:sz="0" w:space="0" w:color="auto"/>
      </w:divBdr>
    </w:div>
    <w:div w:id="2087651952">
      <w:marLeft w:val="0"/>
      <w:marRight w:val="0"/>
      <w:marTop w:val="0"/>
      <w:marBottom w:val="0"/>
      <w:divBdr>
        <w:top w:val="none" w:sz="0" w:space="0" w:color="auto"/>
        <w:left w:val="none" w:sz="0" w:space="0" w:color="auto"/>
        <w:bottom w:val="none" w:sz="0" w:space="0" w:color="auto"/>
        <w:right w:val="none" w:sz="0" w:space="0" w:color="auto"/>
      </w:divBdr>
    </w:div>
    <w:div w:id="2088187316">
      <w:marLeft w:val="0"/>
      <w:marRight w:val="0"/>
      <w:marTop w:val="0"/>
      <w:marBottom w:val="0"/>
      <w:divBdr>
        <w:top w:val="none" w:sz="0" w:space="0" w:color="auto"/>
        <w:left w:val="none" w:sz="0" w:space="0" w:color="auto"/>
        <w:bottom w:val="none" w:sz="0" w:space="0" w:color="auto"/>
        <w:right w:val="none" w:sz="0" w:space="0" w:color="auto"/>
      </w:divBdr>
    </w:div>
    <w:div w:id="2088259297">
      <w:marLeft w:val="0"/>
      <w:marRight w:val="0"/>
      <w:marTop w:val="0"/>
      <w:marBottom w:val="0"/>
      <w:divBdr>
        <w:top w:val="none" w:sz="0" w:space="0" w:color="auto"/>
        <w:left w:val="none" w:sz="0" w:space="0" w:color="auto"/>
        <w:bottom w:val="none" w:sz="0" w:space="0" w:color="auto"/>
        <w:right w:val="none" w:sz="0" w:space="0" w:color="auto"/>
      </w:divBdr>
    </w:div>
    <w:div w:id="2089187075">
      <w:marLeft w:val="0"/>
      <w:marRight w:val="0"/>
      <w:marTop w:val="0"/>
      <w:marBottom w:val="0"/>
      <w:divBdr>
        <w:top w:val="none" w:sz="0" w:space="0" w:color="auto"/>
        <w:left w:val="none" w:sz="0" w:space="0" w:color="auto"/>
        <w:bottom w:val="none" w:sz="0" w:space="0" w:color="auto"/>
        <w:right w:val="none" w:sz="0" w:space="0" w:color="auto"/>
      </w:divBdr>
    </w:div>
    <w:div w:id="2089304651">
      <w:marLeft w:val="0"/>
      <w:marRight w:val="0"/>
      <w:marTop w:val="0"/>
      <w:marBottom w:val="0"/>
      <w:divBdr>
        <w:top w:val="none" w:sz="0" w:space="0" w:color="auto"/>
        <w:left w:val="none" w:sz="0" w:space="0" w:color="auto"/>
        <w:bottom w:val="none" w:sz="0" w:space="0" w:color="auto"/>
        <w:right w:val="none" w:sz="0" w:space="0" w:color="auto"/>
      </w:divBdr>
    </w:div>
    <w:div w:id="2090467378">
      <w:marLeft w:val="0"/>
      <w:marRight w:val="0"/>
      <w:marTop w:val="0"/>
      <w:marBottom w:val="0"/>
      <w:divBdr>
        <w:top w:val="none" w:sz="0" w:space="0" w:color="auto"/>
        <w:left w:val="none" w:sz="0" w:space="0" w:color="auto"/>
        <w:bottom w:val="none" w:sz="0" w:space="0" w:color="auto"/>
        <w:right w:val="none" w:sz="0" w:space="0" w:color="auto"/>
      </w:divBdr>
    </w:div>
    <w:div w:id="2090690787">
      <w:marLeft w:val="0"/>
      <w:marRight w:val="0"/>
      <w:marTop w:val="0"/>
      <w:marBottom w:val="0"/>
      <w:divBdr>
        <w:top w:val="none" w:sz="0" w:space="0" w:color="auto"/>
        <w:left w:val="none" w:sz="0" w:space="0" w:color="auto"/>
        <w:bottom w:val="none" w:sz="0" w:space="0" w:color="auto"/>
        <w:right w:val="none" w:sz="0" w:space="0" w:color="auto"/>
      </w:divBdr>
    </w:div>
    <w:div w:id="2090930072">
      <w:marLeft w:val="0"/>
      <w:marRight w:val="0"/>
      <w:marTop w:val="0"/>
      <w:marBottom w:val="0"/>
      <w:divBdr>
        <w:top w:val="none" w:sz="0" w:space="0" w:color="auto"/>
        <w:left w:val="none" w:sz="0" w:space="0" w:color="auto"/>
        <w:bottom w:val="none" w:sz="0" w:space="0" w:color="auto"/>
        <w:right w:val="none" w:sz="0" w:space="0" w:color="auto"/>
      </w:divBdr>
    </w:div>
    <w:div w:id="2091150631">
      <w:marLeft w:val="0"/>
      <w:marRight w:val="0"/>
      <w:marTop w:val="0"/>
      <w:marBottom w:val="0"/>
      <w:divBdr>
        <w:top w:val="none" w:sz="0" w:space="0" w:color="auto"/>
        <w:left w:val="none" w:sz="0" w:space="0" w:color="auto"/>
        <w:bottom w:val="none" w:sz="0" w:space="0" w:color="auto"/>
        <w:right w:val="none" w:sz="0" w:space="0" w:color="auto"/>
      </w:divBdr>
    </w:div>
    <w:div w:id="2091195688">
      <w:marLeft w:val="0"/>
      <w:marRight w:val="0"/>
      <w:marTop w:val="0"/>
      <w:marBottom w:val="0"/>
      <w:divBdr>
        <w:top w:val="none" w:sz="0" w:space="0" w:color="auto"/>
        <w:left w:val="none" w:sz="0" w:space="0" w:color="auto"/>
        <w:bottom w:val="none" w:sz="0" w:space="0" w:color="auto"/>
        <w:right w:val="none" w:sz="0" w:space="0" w:color="auto"/>
      </w:divBdr>
    </w:div>
    <w:div w:id="2091461228">
      <w:marLeft w:val="0"/>
      <w:marRight w:val="0"/>
      <w:marTop w:val="0"/>
      <w:marBottom w:val="0"/>
      <w:divBdr>
        <w:top w:val="none" w:sz="0" w:space="0" w:color="auto"/>
        <w:left w:val="none" w:sz="0" w:space="0" w:color="auto"/>
        <w:bottom w:val="none" w:sz="0" w:space="0" w:color="auto"/>
        <w:right w:val="none" w:sz="0" w:space="0" w:color="auto"/>
      </w:divBdr>
    </w:div>
    <w:div w:id="2091803500">
      <w:marLeft w:val="0"/>
      <w:marRight w:val="0"/>
      <w:marTop w:val="0"/>
      <w:marBottom w:val="0"/>
      <w:divBdr>
        <w:top w:val="none" w:sz="0" w:space="0" w:color="auto"/>
        <w:left w:val="none" w:sz="0" w:space="0" w:color="auto"/>
        <w:bottom w:val="none" w:sz="0" w:space="0" w:color="auto"/>
        <w:right w:val="none" w:sz="0" w:space="0" w:color="auto"/>
      </w:divBdr>
    </w:div>
    <w:div w:id="2092311250">
      <w:marLeft w:val="0"/>
      <w:marRight w:val="0"/>
      <w:marTop w:val="0"/>
      <w:marBottom w:val="0"/>
      <w:divBdr>
        <w:top w:val="none" w:sz="0" w:space="0" w:color="auto"/>
        <w:left w:val="none" w:sz="0" w:space="0" w:color="auto"/>
        <w:bottom w:val="none" w:sz="0" w:space="0" w:color="auto"/>
        <w:right w:val="none" w:sz="0" w:space="0" w:color="auto"/>
      </w:divBdr>
    </w:div>
    <w:div w:id="2092458258">
      <w:marLeft w:val="0"/>
      <w:marRight w:val="0"/>
      <w:marTop w:val="0"/>
      <w:marBottom w:val="0"/>
      <w:divBdr>
        <w:top w:val="none" w:sz="0" w:space="0" w:color="auto"/>
        <w:left w:val="none" w:sz="0" w:space="0" w:color="auto"/>
        <w:bottom w:val="none" w:sz="0" w:space="0" w:color="auto"/>
        <w:right w:val="none" w:sz="0" w:space="0" w:color="auto"/>
      </w:divBdr>
    </w:div>
    <w:div w:id="2092853532">
      <w:marLeft w:val="0"/>
      <w:marRight w:val="0"/>
      <w:marTop w:val="0"/>
      <w:marBottom w:val="0"/>
      <w:divBdr>
        <w:top w:val="none" w:sz="0" w:space="0" w:color="auto"/>
        <w:left w:val="none" w:sz="0" w:space="0" w:color="auto"/>
        <w:bottom w:val="none" w:sz="0" w:space="0" w:color="auto"/>
        <w:right w:val="none" w:sz="0" w:space="0" w:color="auto"/>
      </w:divBdr>
    </w:div>
    <w:div w:id="2093351047">
      <w:marLeft w:val="0"/>
      <w:marRight w:val="0"/>
      <w:marTop w:val="0"/>
      <w:marBottom w:val="0"/>
      <w:divBdr>
        <w:top w:val="none" w:sz="0" w:space="0" w:color="auto"/>
        <w:left w:val="none" w:sz="0" w:space="0" w:color="auto"/>
        <w:bottom w:val="none" w:sz="0" w:space="0" w:color="auto"/>
        <w:right w:val="none" w:sz="0" w:space="0" w:color="auto"/>
      </w:divBdr>
    </w:div>
    <w:div w:id="2094006746">
      <w:marLeft w:val="0"/>
      <w:marRight w:val="0"/>
      <w:marTop w:val="0"/>
      <w:marBottom w:val="0"/>
      <w:divBdr>
        <w:top w:val="none" w:sz="0" w:space="0" w:color="auto"/>
        <w:left w:val="none" w:sz="0" w:space="0" w:color="auto"/>
        <w:bottom w:val="none" w:sz="0" w:space="0" w:color="auto"/>
        <w:right w:val="none" w:sz="0" w:space="0" w:color="auto"/>
      </w:divBdr>
    </w:div>
    <w:div w:id="2094087603">
      <w:marLeft w:val="0"/>
      <w:marRight w:val="0"/>
      <w:marTop w:val="0"/>
      <w:marBottom w:val="0"/>
      <w:divBdr>
        <w:top w:val="none" w:sz="0" w:space="0" w:color="auto"/>
        <w:left w:val="none" w:sz="0" w:space="0" w:color="auto"/>
        <w:bottom w:val="none" w:sz="0" w:space="0" w:color="auto"/>
        <w:right w:val="none" w:sz="0" w:space="0" w:color="auto"/>
      </w:divBdr>
    </w:div>
    <w:div w:id="2094887599">
      <w:marLeft w:val="0"/>
      <w:marRight w:val="0"/>
      <w:marTop w:val="0"/>
      <w:marBottom w:val="0"/>
      <w:divBdr>
        <w:top w:val="none" w:sz="0" w:space="0" w:color="auto"/>
        <w:left w:val="none" w:sz="0" w:space="0" w:color="auto"/>
        <w:bottom w:val="none" w:sz="0" w:space="0" w:color="auto"/>
        <w:right w:val="none" w:sz="0" w:space="0" w:color="auto"/>
      </w:divBdr>
    </w:div>
    <w:div w:id="2095084500">
      <w:marLeft w:val="0"/>
      <w:marRight w:val="0"/>
      <w:marTop w:val="0"/>
      <w:marBottom w:val="0"/>
      <w:divBdr>
        <w:top w:val="none" w:sz="0" w:space="0" w:color="auto"/>
        <w:left w:val="none" w:sz="0" w:space="0" w:color="auto"/>
        <w:bottom w:val="none" w:sz="0" w:space="0" w:color="auto"/>
        <w:right w:val="none" w:sz="0" w:space="0" w:color="auto"/>
      </w:divBdr>
    </w:div>
    <w:div w:id="2095086423">
      <w:marLeft w:val="0"/>
      <w:marRight w:val="0"/>
      <w:marTop w:val="0"/>
      <w:marBottom w:val="0"/>
      <w:divBdr>
        <w:top w:val="none" w:sz="0" w:space="0" w:color="auto"/>
        <w:left w:val="none" w:sz="0" w:space="0" w:color="auto"/>
        <w:bottom w:val="none" w:sz="0" w:space="0" w:color="auto"/>
        <w:right w:val="none" w:sz="0" w:space="0" w:color="auto"/>
      </w:divBdr>
    </w:div>
    <w:div w:id="2095125457">
      <w:marLeft w:val="0"/>
      <w:marRight w:val="0"/>
      <w:marTop w:val="0"/>
      <w:marBottom w:val="0"/>
      <w:divBdr>
        <w:top w:val="none" w:sz="0" w:space="0" w:color="auto"/>
        <w:left w:val="none" w:sz="0" w:space="0" w:color="auto"/>
        <w:bottom w:val="none" w:sz="0" w:space="0" w:color="auto"/>
        <w:right w:val="none" w:sz="0" w:space="0" w:color="auto"/>
      </w:divBdr>
    </w:div>
    <w:div w:id="2096052663">
      <w:marLeft w:val="0"/>
      <w:marRight w:val="0"/>
      <w:marTop w:val="0"/>
      <w:marBottom w:val="0"/>
      <w:divBdr>
        <w:top w:val="none" w:sz="0" w:space="0" w:color="auto"/>
        <w:left w:val="none" w:sz="0" w:space="0" w:color="auto"/>
        <w:bottom w:val="none" w:sz="0" w:space="0" w:color="auto"/>
        <w:right w:val="none" w:sz="0" w:space="0" w:color="auto"/>
      </w:divBdr>
    </w:div>
    <w:div w:id="2098016734">
      <w:marLeft w:val="0"/>
      <w:marRight w:val="0"/>
      <w:marTop w:val="0"/>
      <w:marBottom w:val="0"/>
      <w:divBdr>
        <w:top w:val="none" w:sz="0" w:space="0" w:color="auto"/>
        <w:left w:val="none" w:sz="0" w:space="0" w:color="auto"/>
        <w:bottom w:val="none" w:sz="0" w:space="0" w:color="auto"/>
        <w:right w:val="none" w:sz="0" w:space="0" w:color="auto"/>
      </w:divBdr>
    </w:div>
    <w:div w:id="2098404800">
      <w:marLeft w:val="0"/>
      <w:marRight w:val="0"/>
      <w:marTop w:val="0"/>
      <w:marBottom w:val="0"/>
      <w:divBdr>
        <w:top w:val="none" w:sz="0" w:space="0" w:color="auto"/>
        <w:left w:val="none" w:sz="0" w:space="0" w:color="auto"/>
        <w:bottom w:val="none" w:sz="0" w:space="0" w:color="auto"/>
        <w:right w:val="none" w:sz="0" w:space="0" w:color="auto"/>
      </w:divBdr>
    </w:div>
    <w:div w:id="2098478650">
      <w:marLeft w:val="0"/>
      <w:marRight w:val="0"/>
      <w:marTop w:val="0"/>
      <w:marBottom w:val="0"/>
      <w:divBdr>
        <w:top w:val="none" w:sz="0" w:space="0" w:color="auto"/>
        <w:left w:val="none" w:sz="0" w:space="0" w:color="auto"/>
        <w:bottom w:val="none" w:sz="0" w:space="0" w:color="auto"/>
        <w:right w:val="none" w:sz="0" w:space="0" w:color="auto"/>
      </w:divBdr>
    </w:div>
    <w:div w:id="2098935425">
      <w:marLeft w:val="0"/>
      <w:marRight w:val="0"/>
      <w:marTop w:val="0"/>
      <w:marBottom w:val="0"/>
      <w:divBdr>
        <w:top w:val="none" w:sz="0" w:space="0" w:color="auto"/>
        <w:left w:val="none" w:sz="0" w:space="0" w:color="auto"/>
        <w:bottom w:val="none" w:sz="0" w:space="0" w:color="auto"/>
        <w:right w:val="none" w:sz="0" w:space="0" w:color="auto"/>
      </w:divBdr>
    </w:div>
    <w:div w:id="2099594660">
      <w:marLeft w:val="0"/>
      <w:marRight w:val="0"/>
      <w:marTop w:val="0"/>
      <w:marBottom w:val="0"/>
      <w:divBdr>
        <w:top w:val="none" w:sz="0" w:space="0" w:color="auto"/>
        <w:left w:val="none" w:sz="0" w:space="0" w:color="auto"/>
        <w:bottom w:val="none" w:sz="0" w:space="0" w:color="auto"/>
        <w:right w:val="none" w:sz="0" w:space="0" w:color="auto"/>
      </w:divBdr>
    </w:div>
    <w:div w:id="2099674239">
      <w:marLeft w:val="0"/>
      <w:marRight w:val="0"/>
      <w:marTop w:val="0"/>
      <w:marBottom w:val="0"/>
      <w:divBdr>
        <w:top w:val="none" w:sz="0" w:space="0" w:color="auto"/>
        <w:left w:val="none" w:sz="0" w:space="0" w:color="auto"/>
        <w:bottom w:val="none" w:sz="0" w:space="0" w:color="auto"/>
        <w:right w:val="none" w:sz="0" w:space="0" w:color="auto"/>
      </w:divBdr>
    </w:div>
    <w:div w:id="2100635883">
      <w:marLeft w:val="0"/>
      <w:marRight w:val="0"/>
      <w:marTop w:val="0"/>
      <w:marBottom w:val="0"/>
      <w:divBdr>
        <w:top w:val="none" w:sz="0" w:space="0" w:color="auto"/>
        <w:left w:val="none" w:sz="0" w:space="0" w:color="auto"/>
        <w:bottom w:val="none" w:sz="0" w:space="0" w:color="auto"/>
        <w:right w:val="none" w:sz="0" w:space="0" w:color="auto"/>
      </w:divBdr>
    </w:div>
    <w:div w:id="2101171035">
      <w:marLeft w:val="0"/>
      <w:marRight w:val="0"/>
      <w:marTop w:val="0"/>
      <w:marBottom w:val="0"/>
      <w:divBdr>
        <w:top w:val="none" w:sz="0" w:space="0" w:color="auto"/>
        <w:left w:val="none" w:sz="0" w:space="0" w:color="auto"/>
        <w:bottom w:val="none" w:sz="0" w:space="0" w:color="auto"/>
        <w:right w:val="none" w:sz="0" w:space="0" w:color="auto"/>
      </w:divBdr>
    </w:div>
    <w:div w:id="2101246049">
      <w:marLeft w:val="0"/>
      <w:marRight w:val="0"/>
      <w:marTop w:val="0"/>
      <w:marBottom w:val="0"/>
      <w:divBdr>
        <w:top w:val="none" w:sz="0" w:space="0" w:color="auto"/>
        <w:left w:val="none" w:sz="0" w:space="0" w:color="auto"/>
        <w:bottom w:val="none" w:sz="0" w:space="0" w:color="auto"/>
        <w:right w:val="none" w:sz="0" w:space="0" w:color="auto"/>
      </w:divBdr>
    </w:div>
    <w:div w:id="2101364581">
      <w:marLeft w:val="0"/>
      <w:marRight w:val="0"/>
      <w:marTop w:val="0"/>
      <w:marBottom w:val="0"/>
      <w:divBdr>
        <w:top w:val="none" w:sz="0" w:space="0" w:color="auto"/>
        <w:left w:val="none" w:sz="0" w:space="0" w:color="auto"/>
        <w:bottom w:val="none" w:sz="0" w:space="0" w:color="auto"/>
        <w:right w:val="none" w:sz="0" w:space="0" w:color="auto"/>
      </w:divBdr>
    </w:div>
    <w:div w:id="2101559380">
      <w:marLeft w:val="0"/>
      <w:marRight w:val="0"/>
      <w:marTop w:val="0"/>
      <w:marBottom w:val="0"/>
      <w:divBdr>
        <w:top w:val="none" w:sz="0" w:space="0" w:color="auto"/>
        <w:left w:val="none" w:sz="0" w:space="0" w:color="auto"/>
        <w:bottom w:val="none" w:sz="0" w:space="0" w:color="auto"/>
        <w:right w:val="none" w:sz="0" w:space="0" w:color="auto"/>
      </w:divBdr>
    </w:div>
    <w:div w:id="2102798419">
      <w:marLeft w:val="0"/>
      <w:marRight w:val="0"/>
      <w:marTop w:val="0"/>
      <w:marBottom w:val="0"/>
      <w:divBdr>
        <w:top w:val="none" w:sz="0" w:space="0" w:color="auto"/>
        <w:left w:val="none" w:sz="0" w:space="0" w:color="auto"/>
        <w:bottom w:val="none" w:sz="0" w:space="0" w:color="auto"/>
        <w:right w:val="none" w:sz="0" w:space="0" w:color="auto"/>
      </w:divBdr>
    </w:div>
    <w:div w:id="2104257492">
      <w:marLeft w:val="0"/>
      <w:marRight w:val="0"/>
      <w:marTop w:val="0"/>
      <w:marBottom w:val="0"/>
      <w:divBdr>
        <w:top w:val="none" w:sz="0" w:space="0" w:color="auto"/>
        <w:left w:val="none" w:sz="0" w:space="0" w:color="auto"/>
        <w:bottom w:val="none" w:sz="0" w:space="0" w:color="auto"/>
        <w:right w:val="none" w:sz="0" w:space="0" w:color="auto"/>
      </w:divBdr>
    </w:div>
    <w:div w:id="2105413996">
      <w:marLeft w:val="0"/>
      <w:marRight w:val="0"/>
      <w:marTop w:val="0"/>
      <w:marBottom w:val="0"/>
      <w:divBdr>
        <w:top w:val="none" w:sz="0" w:space="0" w:color="auto"/>
        <w:left w:val="none" w:sz="0" w:space="0" w:color="auto"/>
        <w:bottom w:val="none" w:sz="0" w:space="0" w:color="auto"/>
        <w:right w:val="none" w:sz="0" w:space="0" w:color="auto"/>
      </w:divBdr>
    </w:div>
    <w:div w:id="2105954216">
      <w:marLeft w:val="0"/>
      <w:marRight w:val="0"/>
      <w:marTop w:val="0"/>
      <w:marBottom w:val="0"/>
      <w:divBdr>
        <w:top w:val="none" w:sz="0" w:space="0" w:color="auto"/>
        <w:left w:val="none" w:sz="0" w:space="0" w:color="auto"/>
        <w:bottom w:val="none" w:sz="0" w:space="0" w:color="auto"/>
        <w:right w:val="none" w:sz="0" w:space="0" w:color="auto"/>
      </w:divBdr>
    </w:div>
    <w:div w:id="2107726578">
      <w:marLeft w:val="0"/>
      <w:marRight w:val="0"/>
      <w:marTop w:val="0"/>
      <w:marBottom w:val="0"/>
      <w:divBdr>
        <w:top w:val="none" w:sz="0" w:space="0" w:color="auto"/>
        <w:left w:val="none" w:sz="0" w:space="0" w:color="auto"/>
        <w:bottom w:val="none" w:sz="0" w:space="0" w:color="auto"/>
        <w:right w:val="none" w:sz="0" w:space="0" w:color="auto"/>
      </w:divBdr>
    </w:div>
    <w:div w:id="2108112300">
      <w:marLeft w:val="0"/>
      <w:marRight w:val="0"/>
      <w:marTop w:val="0"/>
      <w:marBottom w:val="0"/>
      <w:divBdr>
        <w:top w:val="none" w:sz="0" w:space="0" w:color="auto"/>
        <w:left w:val="none" w:sz="0" w:space="0" w:color="auto"/>
        <w:bottom w:val="none" w:sz="0" w:space="0" w:color="auto"/>
        <w:right w:val="none" w:sz="0" w:space="0" w:color="auto"/>
      </w:divBdr>
    </w:div>
    <w:div w:id="2108456468">
      <w:marLeft w:val="0"/>
      <w:marRight w:val="0"/>
      <w:marTop w:val="0"/>
      <w:marBottom w:val="0"/>
      <w:divBdr>
        <w:top w:val="none" w:sz="0" w:space="0" w:color="auto"/>
        <w:left w:val="none" w:sz="0" w:space="0" w:color="auto"/>
        <w:bottom w:val="none" w:sz="0" w:space="0" w:color="auto"/>
        <w:right w:val="none" w:sz="0" w:space="0" w:color="auto"/>
      </w:divBdr>
    </w:div>
    <w:div w:id="2109155382">
      <w:marLeft w:val="0"/>
      <w:marRight w:val="0"/>
      <w:marTop w:val="0"/>
      <w:marBottom w:val="0"/>
      <w:divBdr>
        <w:top w:val="none" w:sz="0" w:space="0" w:color="auto"/>
        <w:left w:val="none" w:sz="0" w:space="0" w:color="auto"/>
        <w:bottom w:val="none" w:sz="0" w:space="0" w:color="auto"/>
        <w:right w:val="none" w:sz="0" w:space="0" w:color="auto"/>
      </w:divBdr>
    </w:div>
    <w:div w:id="2109810073">
      <w:marLeft w:val="0"/>
      <w:marRight w:val="0"/>
      <w:marTop w:val="0"/>
      <w:marBottom w:val="0"/>
      <w:divBdr>
        <w:top w:val="none" w:sz="0" w:space="0" w:color="auto"/>
        <w:left w:val="none" w:sz="0" w:space="0" w:color="auto"/>
        <w:bottom w:val="none" w:sz="0" w:space="0" w:color="auto"/>
        <w:right w:val="none" w:sz="0" w:space="0" w:color="auto"/>
      </w:divBdr>
    </w:div>
    <w:div w:id="2109885735">
      <w:marLeft w:val="0"/>
      <w:marRight w:val="0"/>
      <w:marTop w:val="0"/>
      <w:marBottom w:val="0"/>
      <w:divBdr>
        <w:top w:val="none" w:sz="0" w:space="0" w:color="auto"/>
        <w:left w:val="none" w:sz="0" w:space="0" w:color="auto"/>
        <w:bottom w:val="none" w:sz="0" w:space="0" w:color="auto"/>
        <w:right w:val="none" w:sz="0" w:space="0" w:color="auto"/>
      </w:divBdr>
    </w:div>
    <w:div w:id="2110270195">
      <w:marLeft w:val="0"/>
      <w:marRight w:val="0"/>
      <w:marTop w:val="0"/>
      <w:marBottom w:val="0"/>
      <w:divBdr>
        <w:top w:val="none" w:sz="0" w:space="0" w:color="auto"/>
        <w:left w:val="none" w:sz="0" w:space="0" w:color="auto"/>
        <w:bottom w:val="none" w:sz="0" w:space="0" w:color="auto"/>
        <w:right w:val="none" w:sz="0" w:space="0" w:color="auto"/>
      </w:divBdr>
    </w:div>
    <w:div w:id="2110736244">
      <w:marLeft w:val="0"/>
      <w:marRight w:val="0"/>
      <w:marTop w:val="0"/>
      <w:marBottom w:val="0"/>
      <w:divBdr>
        <w:top w:val="none" w:sz="0" w:space="0" w:color="auto"/>
        <w:left w:val="none" w:sz="0" w:space="0" w:color="auto"/>
        <w:bottom w:val="none" w:sz="0" w:space="0" w:color="auto"/>
        <w:right w:val="none" w:sz="0" w:space="0" w:color="auto"/>
      </w:divBdr>
    </w:div>
    <w:div w:id="2111509810">
      <w:marLeft w:val="0"/>
      <w:marRight w:val="0"/>
      <w:marTop w:val="0"/>
      <w:marBottom w:val="0"/>
      <w:divBdr>
        <w:top w:val="none" w:sz="0" w:space="0" w:color="auto"/>
        <w:left w:val="none" w:sz="0" w:space="0" w:color="auto"/>
        <w:bottom w:val="none" w:sz="0" w:space="0" w:color="auto"/>
        <w:right w:val="none" w:sz="0" w:space="0" w:color="auto"/>
      </w:divBdr>
    </w:div>
    <w:div w:id="2112386409">
      <w:marLeft w:val="0"/>
      <w:marRight w:val="0"/>
      <w:marTop w:val="0"/>
      <w:marBottom w:val="0"/>
      <w:divBdr>
        <w:top w:val="none" w:sz="0" w:space="0" w:color="auto"/>
        <w:left w:val="none" w:sz="0" w:space="0" w:color="auto"/>
        <w:bottom w:val="none" w:sz="0" w:space="0" w:color="auto"/>
        <w:right w:val="none" w:sz="0" w:space="0" w:color="auto"/>
      </w:divBdr>
    </w:div>
    <w:div w:id="2112778003">
      <w:marLeft w:val="0"/>
      <w:marRight w:val="0"/>
      <w:marTop w:val="0"/>
      <w:marBottom w:val="0"/>
      <w:divBdr>
        <w:top w:val="none" w:sz="0" w:space="0" w:color="auto"/>
        <w:left w:val="none" w:sz="0" w:space="0" w:color="auto"/>
        <w:bottom w:val="none" w:sz="0" w:space="0" w:color="auto"/>
        <w:right w:val="none" w:sz="0" w:space="0" w:color="auto"/>
      </w:divBdr>
    </w:div>
    <w:div w:id="2112890986">
      <w:marLeft w:val="0"/>
      <w:marRight w:val="0"/>
      <w:marTop w:val="0"/>
      <w:marBottom w:val="0"/>
      <w:divBdr>
        <w:top w:val="none" w:sz="0" w:space="0" w:color="auto"/>
        <w:left w:val="none" w:sz="0" w:space="0" w:color="auto"/>
        <w:bottom w:val="none" w:sz="0" w:space="0" w:color="auto"/>
        <w:right w:val="none" w:sz="0" w:space="0" w:color="auto"/>
      </w:divBdr>
    </w:div>
    <w:div w:id="2113815107">
      <w:marLeft w:val="0"/>
      <w:marRight w:val="0"/>
      <w:marTop w:val="0"/>
      <w:marBottom w:val="0"/>
      <w:divBdr>
        <w:top w:val="none" w:sz="0" w:space="0" w:color="auto"/>
        <w:left w:val="none" w:sz="0" w:space="0" w:color="auto"/>
        <w:bottom w:val="none" w:sz="0" w:space="0" w:color="auto"/>
        <w:right w:val="none" w:sz="0" w:space="0" w:color="auto"/>
      </w:divBdr>
    </w:div>
    <w:div w:id="2114015685">
      <w:marLeft w:val="0"/>
      <w:marRight w:val="0"/>
      <w:marTop w:val="0"/>
      <w:marBottom w:val="0"/>
      <w:divBdr>
        <w:top w:val="none" w:sz="0" w:space="0" w:color="auto"/>
        <w:left w:val="none" w:sz="0" w:space="0" w:color="auto"/>
        <w:bottom w:val="none" w:sz="0" w:space="0" w:color="auto"/>
        <w:right w:val="none" w:sz="0" w:space="0" w:color="auto"/>
      </w:divBdr>
    </w:div>
    <w:div w:id="2116048197">
      <w:marLeft w:val="0"/>
      <w:marRight w:val="0"/>
      <w:marTop w:val="0"/>
      <w:marBottom w:val="0"/>
      <w:divBdr>
        <w:top w:val="none" w:sz="0" w:space="0" w:color="auto"/>
        <w:left w:val="none" w:sz="0" w:space="0" w:color="auto"/>
        <w:bottom w:val="none" w:sz="0" w:space="0" w:color="auto"/>
        <w:right w:val="none" w:sz="0" w:space="0" w:color="auto"/>
      </w:divBdr>
    </w:div>
    <w:div w:id="2116050298">
      <w:marLeft w:val="0"/>
      <w:marRight w:val="0"/>
      <w:marTop w:val="0"/>
      <w:marBottom w:val="0"/>
      <w:divBdr>
        <w:top w:val="none" w:sz="0" w:space="0" w:color="auto"/>
        <w:left w:val="none" w:sz="0" w:space="0" w:color="auto"/>
        <w:bottom w:val="none" w:sz="0" w:space="0" w:color="auto"/>
        <w:right w:val="none" w:sz="0" w:space="0" w:color="auto"/>
      </w:divBdr>
    </w:div>
    <w:div w:id="2116241877">
      <w:marLeft w:val="0"/>
      <w:marRight w:val="0"/>
      <w:marTop w:val="0"/>
      <w:marBottom w:val="0"/>
      <w:divBdr>
        <w:top w:val="none" w:sz="0" w:space="0" w:color="auto"/>
        <w:left w:val="none" w:sz="0" w:space="0" w:color="auto"/>
        <w:bottom w:val="none" w:sz="0" w:space="0" w:color="auto"/>
        <w:right w:val="none" w:sz="0" w:space="0" w:color="auto"/>
      </w:divBdr>
    </w:div>
    <w:div w:id="2116316412">
      <w:marLeft w:val="0"/>
      <w:marRight w:val="0"/>
      <w:marTop w:val="0"/>
      <w:marBottom w:val="0"/>
      <w:divBdr>
        <w:top w:val="none" w:sz="0" w:space="0" w:color="auto"/>
        <w:left w:val="none" w:sz="0" w:space="0" w:color="auto"/>
        <w:bottom w:val="none" w:sz="0" w:space="0" w:color="auto"/>
        <w:right w:val="none" w:sz="0" w:space="0" w:color="auto"/>
      </w:divBdr>
    </w:div>
    <w:div w:id="2116516275">
      <w:marLeft w:val="0"/>
      <w:marRight w:val="0"/>
      <w:marTop w:val="0"/>
      <w:marBottom w:val="0"/>
      <w:divBdr>
        <w:top w:val="none" w:sz="0" w:space="0" w:color="auto"/>
        <w:left w:val="none" w:sz="0" w:space="0" w:color="auto"/>
        <w:bottom w:val="none" w:sz="0" w:space="0" w:color="auto"/>
        <w:right w:val="none" w:sz="0" w:space="0" w:color="auto"/>
      </w:divBdr>
    </w:div>
    <w:div w:id="2117433780">
      <w:marLeft w:val="0"/>
      <w:marRight w:val="0"/>
      <w:marTop w:val="0"/>
      <w:marBottom w:val="0"/>
      <w:divBdr>
        <w:top w:val="none" w:sz="0" w:space="0" w:color="auto"/>
        <w:left w:val="none" w:sz="0" w:space="0" w:color="auto"/>
        <w:bottom w:val="none" w:sz="0" w:space="0" w:color="auto"/>
        <w:right w:val="none" w:sz="0" w:space="0" w:color="auto"/>
      </w:divBdr>
    </w:div>
    <w:div w:id="2117600440">
      <w:marLeft w:val="0"/>
      <w:marRight w:val="0"/>
      <w:marTop w:val="0"/>
      <w:marBottom w:val="0"/>
      <w:divBdr>
        <w:top w:val="none" w:sz="0" w:space="0" w:color="auto"/>
        <w:left w:val="none" w:sz="0" w:space="0" w:color="auto"/>
        <w:bottom w:val="none" w:sz="0" w:space="0" w:color="auto"/>
        <w:right w:val="none" w:sz="0" w:space="0" w:color="auto"/>
      </w:divBdr>
    </w:div>
    <w:div w:id="2117946873">
      <w:marLeft w:val="0"/>
      <w:marRight w:val="0"/>
      <w:marTop w:val="0"/>
      <w:marBottom w:val="0"/>
      <w:divBdr>
        <w:top w:val="none" w:sz="0" w:space="0" w:color="auto"/>
        <w:left w:val="none" w:sz="0" w:space="0" w:color="auto"/>
        <w:bottom w:val="none" w:sz="0" w:space="0" w:color="auto"/>
        <w:right w:val="none" w:sz="0" w:space="0" w:color="auto"/>
      </w:divBdr>
    </w:div>
    <w:div w:id="2118132585">
      <w:marLeft w:val="0"/>
      <w:marRight w:val="0"/>
      <w:marTop w:val="0"/>
      <w:marBottom w:val="0"/>
      <w:divBdr>
        <w:top w:val="none" w:sz="0" w:space="0" w:color="auto"/>
        <w:left w:val="none" w:sz="0" w:space="0" w:color="auto"/>
        <w:bottom w:val="none" w:sz="0" w:space="0" w:color="auto"/>
        <w:right w:val="none" w:sz="0" w:space="0" w:color="auto"/>
      </w:divBdr>
    </w:div>
    <w:div w:id="2118329973">
      <w:marLeft w:val="0"/>
      <w:marRight w:val="0"/>
      <w:marTop w:val="0"/>
      <w:marBottom w:val="0"/>
      <w:divBdr>
        <w:top w:val="none" w:sz="0" w:space="0" w:color="auto"/>
        <w:left w:val="none" w:sz="0" w:space="0" w:color="auto"/>
        <w:bottom w:val="none" w:sz="0" w:space="0" w:color="auto"/>
        <w:right w:val="none" w:sz="0" w:space="0" w:color="auto"/>
      </w:divBdr>
    </w:div>
    <w:div w:id="2119254968">
      <w:marLeft w:val="0"/>
      <w:marRight w:val="0"/>
      <w:marTop w:val="0"/>
      <w:marBottom w:val="0"/>
      <w:divBdr>
        <w:top w:val="none" w:sz="0" w:space="0" w:color="auto"/>
        <w:left w:val="none" w:sz="0" w:space="0" w:color="auto"/>
        <w:bottom w:val="none" w:sz="0" w:space="0" w:color="auto"/>
        <w:right w:val="none" w:sz="0" w:space="0" w:color="auto"/>
      </w:divBdr>
    </w:div>
    <w:div w:id="2119371857">
      <w:marLeft w:val="0"/>
      <w:marRight w:val="0"/>
      <w:marTop w:val="0"/>
      <w:marBottom w:val="0"/>
      <w:divBdr>
        <w:top w:val="none" w:sz="0" w:space="0" w:color="auto"/>
        <w:left w:val="none" w:sz="0" w:space="0" w:color="auto"/>
        <w:bottom w:val="none" w:sz="0" w:space="0" w:color="auto"/>
        <w:right w:val="none" w:sz="0" w:space="0" w:color="auto"/>
      </w:divBdr>
    </w:div>
    <w:div w:id="2119446572">
      <w:marLeft w:val="0"/>
      <w:marRight w:val="0"/>
      <w:marTop w:val="0"/>
      <w:marBottom w:val="0"/>
      <w:divBdr>
        <w:top w:val="none" w:sz="0" w:space="0" w:color="auto"/>
        <w:left w:val="none" w:sz="0" w:space="0" w:color="auto"/>
        <w:bottom w:val="none" w:sz="0" w:space="0" w:color="auto"/>
        <w:right w:val="none" w:sz="0" w:space="0" w:color="auto"/>
      </w:divBdr>
    </w:div>
    <w:div w:id="2119762190">
      <w:marLeft w:val="0"/>
      <w:marRight w:val="0"/>
      <w:marTop w:val="0"/>
      <w:marBottom w:val="0"/>
      <w:divBdr>
        <w:top w:val="none" w:sz="0" w:space="0" w:color="auto"/>
        <w:left w:val="none" w:sz="0" w:space="0" w:color="auto"/>
        <w:bottom w:val="none" w:sz="0" w:space="0" w:color="auto"/>
        <w:right w:val="none" w:sz="0" w:space="0" w:color="auto"/>
      </w:divBdr>
    </w:div>
    <w:div w:id="2120561290">
      <w:marLeft w:val="0"/>
      <w:marRight w:val="0"/>
      <w:marTop w:val="0"/>
      <w:marBottom w:val="0"/>
      <w:divBdr>
        <w:top w:val="none" w:sz="0" w:space="0" w:color="auto"/>
        <w:left w:val="none" w:sz="0" w:space="0" w:color="auto"/>
        <w:bottom w:val="none" w:sz="0" w:space="0" w:color="auto"/>
        <w:right w:val="none" w:sz="0" w:space="0" w:color="auto"/>
      </w:divBdr>
    </w:div>
    <w:div w:id="2120641053">
      <w:marLeft w:val="0"/>
      <w:marRight w:val="0"/>
      <w:marTop w:val="0"/>
      <w:marBottom w:val="0"/>
      <w:divBdr>
        <w:top w:val="none" w:sz="0" w:space="0" w:color="auto"/>
        <w:left w:val="none" w:sz="0" w:space="0" w:color="auto"/>
        <w:bottom w:val="none" w:sz="0" w:space="0" w:color="auto"/>
        <w:right w:val="none" w:sz="0" w:space="0" w:color="auto"/>
      </w:divBdr>
    </w:div>
    <w:div w:id="2121336447">
      <w:marLeft w:val="0"/>
      <w:marRight w:val="0"/>
      <w:marTop w:val="0"/>
      <w:marBottom w:val="0"/>
      <w:divBdr>
        <w:top w:val="none" w:sz="0" w:space="0" w:color="auto"/>
        <w:left w:val="none" w:sz="0" w:space="0" w:color="auto"/>
        <w:bottom w:val="none" w:sz="0" w:space="0" w:color="auto"/>
        <w:right w:val="none" w:sz="0" w:space="0" w:color="auto"/>
      </w:divBdr>
    </w:div>
    <w:div w:id="2122844715">
      <w:marLeft w:val="0"/>
      <w:marRight w:val="0"/>
      <w:marTop w:val="0"/>
      <w:marBottom w:val="0"/>
      <w:divBdr>
        <w:top w:val="none" w:sz="0" w:space="0" w:color="auto"/>
        <w:left w:val="none" w:sz="0" w:space="0" w:color="auto"/>
        <w:bottom w:val="none" w:sz="0" w:space="0" w:color="auto"/>
        <w:right w:val="none" w:sz="0" w:space="0" w:color="auto"/>
      </w:divBdr>
    </w:div>
    <w:div w:id="2123108802">
      <w:marLeft w:val="0"/>
      <w:marRight w:val="0"/>
      <w:marTop w:val="0"/>
      <w:marBottom w:val="0"/>
      <w:divBdr>
        <w:top w:val="none" w:sz="0" w:space="0" w:color="auto"/>
        <w:left w:val="none" w:sz="0" w:space="0" w:color="auto"/>
        <w:bottom w:val="none" w:sz="0" w:space="0" w:color="auto"/>
        <w:right w:val="none" w:sz="0" w:space="0" w:color="auto"/>
      </w:divBdr>
    </w:div>
    <w:div w:id="2123911194">
      <w:marLeft w:val="0"/>
      <w:marRight w:val="0"/>
      <w:marTop w:val="0"/>
      <w:marBottom w:val="0"/>
      <w:divBdr>
        <w:top w:val="none" w:sz="0" w:space="0" w:color="auto"/>
        <w:left w:val="none" w:sz="0" w:space="0" w:color="auto"/>
        <w:bottom w:val="none" w:sz="0" w:space="0" w:color="auto"/>
        <w:right w:val="none" w:sz="0" w:space="0" w:color="auto"/>
      </w:divBdr>
    </w:div>
    <w:div w:id="2123916662">
      <w:marLeft w:val="0"/>
      <w:marRight w:val="0"/>
      <w:marTop w:val="0"/>
      <w:marBottom w:val="0"/>
      <w:divBdr>
        <w:top w:val="none" w:sz="0" w:space="0" w:color="auto"/>
        <w:left w:val="none" w:sz="0" w:space="0" w:color="auto"/>
        <w:bottom w:val="none" w:sz="0" w:space="0" w:color="auto"/>
        <w:right w:val="none" w:sz="0" w:space="0" w:color="auto"/>
      </w:divBdr>
    </w:div>
    <w:div w:id="2123962086">
      <w:marLeft w:val="0"/>
      <w:marRight w:val="0"/>
      <w:marTop w:val="0"/>
      <w:marBottom w:val="0"/>
      <w:divBdr>
        <w:top w:val="none" w:sz="0" w:space="0" w:color="auto"/>
        <w:left w:val="none" w:sz="0" w:space="0" w:color="auto"/>
        <w:bottom w:val="none" w:sz="0" w:space="0" w:color="auto"/>
        <w:right w:val="none" w:sz="0" w:space="0" w:color="auto"/>
      </w:divBdr>
    </w:div>
    <w:div w:id="2124684137">
      <w:marLeft w:val="0"/>
      <w:marRight w:val="0"/>
      <w:marTop w:val="0"/>
      <w:marBottom w:val="0"/>
      <w:divBdr>
        <w:top w:val="none" w:sz="0" w:space="0" w:color="auto"/>
        <w:left w:val="none" w:sz="0" w:space="0" w:color="auto"/>
        <w:bottom w:val="none" w:sz="0" w:space="0" w:color="auto"/>
        <w:right w:val="none" w:sz="0" w:space="0" w:color="auto"/>
      </w:divBdr>
    </w:div>
    <w:div w:id="2124766283">
      <w:marLeft w:val="0"/>
      <w:marRight w:val="0"/>
      <w:marTop w:val="0"/>
      <w:marBottom w:val="0"/>
      <w:divBdr>
        <w:top w:val="none" w:sz="0" w:space="0" w:color="auto"/>
        <w:left w:val="none" w:sz="0" w:space="0" w:color="auto"/>
        <w:bottom w:val="none" w:sz="0" w:space="0" w:color="auto"/>
        <w:right w:val="none" w:sz="0" w:space="0" w:color="auto"/>
      </w:divBdr>
    </w:div>
    <w:div w:id="2125542221">
      <w:marLeft w:val="0"/>
      <w:marRight w:val="0"/>
      <w:marTop w:val="0"/>
      <w:marBottom w:val="0"/>
      <w:divBdr>
        <w:top w:val="none" w:sz="0" w:space="0" w:color="auto"/>
        <w:left w:val="none" w:sz="0" w:space="0" w:color="auto"/>
        <w:bottom w:val="none" w:sz="0" w:space="0" w:color="auto"/>
        <w:right w:val="none" w:sz="0" w:space="0" w:color="auto"/>
      </w:divBdr>
    </w:div>
    <w:div w:id="2125877963">
      <w:marLeft w:val="0"/>
      <w:marRight w:val="0"/>
      <w:marTop w:val="0"/>
      <w:marBottom w:val="0"/>
      <w:divBdr>
        <w:top w:val="none" w:sz="0" w:space="0" w:color="auto"/>
        <w:left w:val="none" w:sz="0" w:space="0" w:color="auto"/>
        <w:bottom w:val="none" w:sz="0" w:space="0" w:color="auto"/>
        <w:right w:val="none" w:sz="0" w:space="0" w:color="auto"/>
      </w:divBdr>
    </w:div>
    <w:div w:id="2126266095">
      <w:marLeft w:val="0"/>
      <w:marRight w:val="0"/>
      <w:marTop w:val="0"/>
      <w:marBottom w:val="0"/>
      <w:divBdr>
        <w:top w:val="none" w:sz="0" w:space="0" w:color="auto"/>
        <w:left w:val="none" w:sz="0" w:space="0" w:color="auto"/>
        <w:bottom w:val="none" w:sz="0" w:space="0" w:color="auto"/>
        <w:right w:val="none" w:sz="0" w:space="0" w:color="auto"/>
      </w:divBdr>
    </w:div>
    <w:div w:id="2126925424">
      <w:marLeft w:val="0"/>
      <w:marRight w:val="0"/>
      <w:marTop w:val="0"/>
      <w:marBottom w:val="0"/>
      <w:divBdr>
        <w:top w:val="none" w:sz="0" w:space="0" w:color="auto"/>
        <w:left w:val="none" w:sz="0" w:space="0" w:color="auto"/>
        <w:bottom w:val="none" w:sz="0" w:space="0" w:color="auto"/>
        <w:right w:val="none" w:sz="0" w:space="0" w:color="auto"/>
      </w:divBdr>
    </w:div>
    <w:div w:id="2127381417">
      <w:marLeft w:val="0"/>
      <w:marRight w:val="0"/>
      <w:marTop w:val="0"/>
      <w:marBottom w:val="0"/>
      <w:divBdr>
        <w:top w:val="none" w:sz="0" w:space="0" w:color="auto"/>
        <w:left w:val="none" w:sz="0" w:space="0" w:color="auto"/>
        <w:bottom w:val="none" w:sz="0" w:space="0" w:color="auto"/>
        <w:right w:val="none" w:sz="0" w:space="0" w:color="auto"/>
      </w:divBdr>
    </w:div>
    <w:div w:id="2127574921">
      <w:marLeft w:val="0"/>
      <w:marRight w:val="0"/>
      <w:marTop w:val="0"/>
      <w:marBottom w:val="0"/>
      <w:divBdr>
        <w:top w:val="none" w:sz="0" w:space="0" w:color="auto"/>
        <w:left w:val="none" w:sz="0" w:space="0" w:color="auto"/>
        <w:bottom w:val="none" w:sz="0" w:space="0" w:color="auto"/>
        <w:right w:val="none" w:sz="0" w:space="0" w:color="auto"/>
      </w:divBdr>
    </w:div>
    <w:div w:id="2127892674">
      <w:marLeft w:val="0"/>
      <w:marRight w:val="0"/>
      <w:marTop w:val="0"/>
      <w:marBottom w:val="0"/>
      <w:divBdr>
        <w:top w:val="none" w:sz="0" w:space="0" w:color="auto"/>
        <w:left w:val="none" w:sz="0" w:space="0" w:color="auto"/>
        <w:bottom w:val="none" w:sz="0" w:space="0" w:color="auto"/>
        <w:right w:val="none" w:sz="0" w:space="0" w:color="auto"/>
      </w:divBdr>
    </w:div>
    <w:div w:id="2128233363">
      <w:marLeft w:val="0"/>
      <w:marRight w:val="0"/>
      <w:marTop w:val="0"/>
      <w:marBottom w:val="0"/>
      <w:divBdr>
        <w:top w:val="none" w:sz="0" w:space="0" w:color="auto"/>
        <w:left w:val="none" w:sz="0" w:space="0" w:color="auto"/>
        <w:bottom w:val="none" w:sz="0" w:space="0" w:color="auto"/>
        <w:right w:val="none" w:sz="0" w:space="0" w:color="auto"/>
      </w:divBdr>
    </w:div>
    <w:div w:id="2129079737">
      <w:marLeft w:val="0"/>
      <w:marRight w:val="0"/>
      <w:marTop w:val="0"/>
      <w:marBottom w:val="0"/>
      <w:divBdr>
        <w:top w:val="none" w:sz="0" w:space="0" w:color="auto"/>
        <w:left w:val="none" w:sz="0" w:space="0" w:color="auto"/>
        <w:bottom w:val="none" w:sz="0" w:space="0" w:color="auto"/>
        <w:right w:val="none" w:sz="0" w:space="0" w:color="auto"/>
      </w:divBdr>
    </w:div>
    <w:div w:id="2129619010">
      <w:marLeft w:val="0"/>
      <w:marRight w:val="0"/>
      <w:marTop w:val="0"/>
      <w:marBottom w:val="0"/>
      <w:divBdr>
        <w:top w:val="none" w:sz="0" w:space="0" w:color="auto"/>
        <w:left w:val="none" w:sz="0" w:space="0" w:color="auto"/>
        <w:bottom w:val="none" w:sz="0" w:space="0" w:color="auto"/>
        <w:right w:val="none" w:sz="0" w:space="0" w:color="auto"/>
      </w:divBdr>
    </w:div>
    <w:div w:id="2130120008">
      <w:marLeft w:val="0"/>
      <w:marRight w:val="0"/>
      <w:marTop w:val="0"/>
      <w:marBottom w:val="0"/>
      <w:divBdr>
        <w:top w:val="none" w:sz="0" w:space="0" w:color="auto"/>
        <w:left w:val="none" w:sz="0" w:space="0" w:color="auto"/>
        <w:bottom w:val="none" w:sz="0" w:space="0" w:color="auto"/>
        <w:right w:val="none" w:sz="0" w:space="0" w:color="auto"/>
      </w:divBdr>
    </w:div>
    <w:div w:id="2130201126">
      <w:marLeft w:val="0"/>
      <w:marRight w:val="0"/>
      <w:marTop w:val="0"/>
      <w:marBottom w:val="0"/>
      <w:divBdr>
        <w:top w:val="none" w:sz="0" w:space="0" w:color="auto"/>
        <w:left w:val="none" w:sz="0" w:space="0" w:color="auto"/>
        <w:bottom w:val="none" w:sz="0" w:space="0" w:color="auto"/>
        <w:right w:val="none" w:sz="0" w:space="0" w:color="auto"/>
      </w:divBdr>
    </w:div>
    <w:div w:id="2130314893">
      <w:marLeft w:val="0"/>
      <w:marRight w:val="0"/>
      <w:marTop w:val="0"/>
      <w:marBottom w:val="0"/>
      <w:divBdr>
        <w:top w:val="none" w:sz="0" w:space="0" w:color="auto"/>
        <w:left w:val="none" w:sz="0" w:space="0" w:color="auto"/>
        <w:bottom w:val="none" w:sz="0" w:space="0" w:color="auto"/>
        <w:right w:val="none" w:sz="0" w:space="0" w:color="auto"/>
      </w:divBdr>
    </w:div>
    <w:div w:id="2130512696">
      <w:marLeft w:val="0"/>
      <w:marRight w:val="0"/>
      <w:marTop w:val="0"/>
      <w:marBottom w:val="0"/>
      <w:divBdr>
        <w:top w:val="none" w:sz="0" w:space="0" w:color="auto"/>
        <w:left w:val="none" w:sz="0" w:space="0" w:color="auto"/>
        <w:bottom w:val="none" w:sz="0" w:space="0" w:color="auto"/>
        <w:right w:val="none" w:sz="0" w:space="0" w:color="auto"/>
      </w:divBdr>
    </w:div>
    <w:div w:id="2131510964">
      <w:marLeft w:val="0"/>
      <w:marRight w:val="0"/>
      <w:marTop w:val="0"/>
      <w:marBottom w:val="0"/>
      <w:divBdr>
        <w:top w:val="none" w:sz="0" w:space="0" w:color="auto"/>
        <w:left w:val="none" w:sz="0" w:space="0" w:color="auto"/>
        <w:bottom w:val="none" w:sz="0" w:space="0" w:color="auto"/>
        <w:right w:val="none" w:sz="0" w:space="0" w:color="auto"/>
      </w:divBdr>
    </w:div>
    <w:div w:id="2132240093">
      <w:marLeft w:val="0"/>
      <w:marRight w:val="0"/>
      <w:marTop w:val="0"/>
      <w:marBottom w:val="0"/>
      <w:divBdr>
        <w:top w:val="none" w:sz="0" w:space="0" w:color="auto"/>
        <w:left w:val="none" w:sz="0" w:space="0" w:color="auto"/>
        <w:bottom w:val="none" w:sz="0" w:space="0" w:color="auto"/>
        <w:right w:val="none" w:sz="0" w:space="0" w:color="auto"/>
      </w:divBdr>
    </w:div>
    <w:div w:id="2132626071">
      <w:marLeft w:val="0"/>
      <w:marRight w:val="0"/>
      <w:marTop w:val="0"/>
      <w:marBottom w:val="0"/>
      <w:divBdr>
        <w:top w:val="none" w:sz="0" w:space="0" w:color="auto"/>
        <w:left w:val="none" w:sz="0" w:space="0" w:color="auto"/>
        <w:bottom w:val="none" w:sz="0" w:space="0" w:color="auto"/>
        <w:right w:val="none" w:sz="0" w:space="0" w:color="auto"/>
      </w:divBdr>
    </w:div>
    <w:div w:id="2133671936">
      <w:marLeft w:val="0"/>
      <w:marRight w:val="0"/>
      <w:marTop w:val="0"/>
      <w:marBottom w:val="0"/>
      <w:divBdr>
        <w:top w:val="none" w:sz="0" w:space="0" w:color="auto"/>
        <w:left w:val="none" w:sz="0" w:space="0" w:color="auto"/>
        <w:bottom w:val="none" w:sz="0" w:space="0" w:color="auto"/>
        <w:right w:val="none" w:sz="0" w:space="0" w:color="auto"/>
      </w:divBdr>
    </w:div>
    <w:div w:id="2133816906">
      <w:marLeft w:val="0"/>
      <w:marRight w:val="0"/>
      <w:marTop w:val="0"/>
      <w:marBottom w:val="0"/>
      <w:divBdr>
        <w:top w:val="none" w:sz="0" w:space="0" w:color="auto"/>
        <w:left w:val="none" w:sz="0" w:space="0" w:color="auto"/>
        <w:bottom w:val="none" w:sz="0" w:space="0" w:color="auto"/>
        <w:right w:val="none" w:sz="0" w:space="0" w:color="auto"/>
      </w:divBdr>
    </w:div>
    <w:div w:id="2134134931">
      <w:marLeft w:val="0"/>
      <w:marRight w:val="0"/>
      <w:marTop w:val="0"/>
      <w:marBottom w:val="0"/>
      <w:divBdr>
        <w:top w:val="none" w:sz="0" w:space="0" w:color="auto"/>
        <w:left w:val="none" w:sz="0" w:space="0" w:color="auto"/>
        <w:bottom w:val="none" w:sz="0" w:space="0" w:color="auto"/>
        <w:right w:val="none" w:sz="0" w:space="0" w:color="auto"/>
      </w:divBdr>
    </w:div>
    <w:div w:id="2135442666">
      <w:marLeft w:val="0"/>
      <w:marRight w:val="0"/>
      <w:marTop w:val="0"/>
      <w:marBottom w:val="0"/>
      <w:divBdr>
        <w:top w:val="none" w:sz="0" w:space="0" w:color="auto"/>
        <w:left w:val="none" w:sz="0" w:space="0" w:color="auto"/>
        <w:bottom w:val="none" w:sz="0" w:space="0" w:color="auto"/>
        <w:right w:val="none" w:sz="0" w:space="0" w:color="auto"/>
      </w:divBdr>
    </w:div>
    <w:div w:id="2135825242">
      <w:marLeft w:val="0"/>
      <w:marRight w:val="0"/>
      <w:marTop w:val="0"/>
      <w:marBottom w:val="0"/>
      <w:divBdr>
        <w:top w:val="none" w:sz="0" w:space="0" w:color="auto"/>
        <w:left w:val="none" w:sz="0" w:space="0" w:color="auto"/>
        <w:bottom w:val="none" w:sz="0" w:space="0" w:color="auto"/>
        <w:right w:val="none" w:sz="0" w:space="0" w:color="auto"/>
      </w:divBdr>
    </w:div>
    <w:div w:id="2136025169">
      <w:marLeft w:val="0"/>
      <w:marRight w:val="0"/>
      <w:marTop w:val="0"/>
      <w:marBottom w:val="0"/>
      <w:divBdr>
        <w:top w:val="none" w:sz="0" w:space="0" w:color="auto"/>
        <w:left w:val="none" w:sz="0" w:space="0" w:color="auto"/>
        <w:bottom w:val="none" w:sz="0" w:space="0" w:color="auto"/>
        <w:right w:val="none" w:sz="0" w:space="0" w:color="auto"/>
      </w:divBdr>
    </w:div>
    <w:div w:id="2136367919">
      <w:marLeft w:val="0"/>
      <w:marRight w:val="0"/>
      <w:marTop w:val="0"/>
      <w:marBottom w:val="0"/>
      <w:divBdr>
        <w:top w:val="none" w:sz="0" w:space="0" w:color="auto"/>
        <w:left w:val="none" w:sz="0" w:space="0" w:color="auto"/>
        <w:bottom w:val="none" w:sz="0" w:space="0" w:color="auto"/>
        <w:right w:val="none" w:sz="0" w:space="0" w:color="auto"/>
      </w:divBdr>
    </w:div>
    <w:div w:id="2137328364">
      <w:marLeft w:val="0"/>
      <w:marRight w:val="0"/>
      <w:marTop w:val="0"/>
      <w:marBottom w:val="0"/>
      <w:divBdr>
        <w:top w:val="none" w:sz="0" w:space="0" w:color="auto"/>
        <w:left w:val="none" w:sz="0" w:space="0" w:color="auto"/>
        <w:bottom w:val="none" w:sz="0" w:space="0" w:color="auto"/>
        <w:right w:val="none" w:sz="0" w:space="0" w:color="auto"/>
      </w:divBdr>
    </w:div>
    <w:div w:id="2137723060">
      <w:marLeft w:val="0"/>
      <w:marRight w:val="0"/>
      <w:marTop w:val="0"/>
      <w:marBottom w:val="0"/>
      <w:divBdr>
        <w:top w:val="none" w:sz="0" w:space="0" w:color="auto"/>
        <w:left w:val="none" w:sz="0" w:space="0" w:color="auto"/>
        <w:bottom w:val="none" w:sz="0" w:space="0" w:color="auto"/>
        <w:right w:val="none" w:sz="0" w:space="0" w:color="auto"/>
      </w:divBdr>
    </w:div>
    <w:div w:id="2138378213">
      <w:marLeft w:val="0"/>
      <w:marRight w:val="0"/>
      <w:marTop w:val="0"/>
      <w:marBottom w:val="0"/>
      <w:divBdr>
        <w:top w:val="none" w:sz="0" w:space="0" w:color="auto"/>
        <w:left w:val="none" w:sz="0" w:space="0" w:color="auto"/>
        <w:bottom w:val="none" w:sz="0" w:space="0" w:color="auto"/>
        <w:right w:val="none" w:sz="0" w:space="0" w:color="auto"/>
      </w:divBdr>
    </w:div>
    <w:div w:id="2138524054">
      <w:marLeft w:val="0"/>
      <w:marRight w:val="0"/>
      <w:marTop w:val="0"/>
      <w:marBottom w:val="0"/>
      <w:divBdr>
        <w:top w:val="none" w:sz="0" w:space="0" w:color="auto"/>
        <w:left w:val="none" w:sz="0" w:space="0" w:color="auto"/>
        <w:bottom w:val="none" w:sz="0" w:space="0" w:color="auto"/>
        <w:right w:val="none" w:sz="0" w:space="0" w:color="auto"/>
      </w:divBdr>
    </w:div>
    <w:div w:id="2139104277">
      <w:marLeft w:val="0"/>
      <w:marRight w:val="0"/>
      <w:marTop w:val="0"/>
      <w:marBottom w:val="0"/>
      <w:divBdr>
        <w:top w:val="none" w:sz="0" w:space="0" w:color="auto"/>
        <w:left w:val="none" w:sz="0" w:space="0" w:color="auto"/>
        <w:bottom w:val="none" w:sz="0" w:space="0" w:color="auto"/>
        <w:right w:val="none" w:sz="0" w:space="0" w:color="auto"/>
      </w:divBdr>
    </w:div>
    <w:div w:id="2139641816">
      <w:marLeft w:val="0"/>
      <w:marRight w:val="0"/>
      <w:marTop w:val="0"/>
      <w:marBottom w:val="0"/>
      <w:divBdr>
        <w:top w:val="none" w:sz="0" w:space="0" w:color="auto"/>
        <w:left w:val="none" w:sz="0" w:space="0" w:color="auto"/>
        <w:bottom w:val="none" w:sz="0" w:space="0" w:color="auto"/>
        <w:right w:val="none" w:sz="0" w:space="0" w:color="auto"/>
      </w:divBdr>
    </w:div>
    <w:div w:id="2139646247">
      <w:marLeft w:val="0"/>
      <w:marRight w:val="0"/>
      <w:marTop w:val="0"/>
      <w:marBottom w:val="0"/>
      <w:divBdr>
        <w:top w:val="none" w:sz="0" w:space="0" w:color="auto"/>
        <w:left w:val="none" w:sz="0" w:space="0" w:color="auto"/>
        <w:bottom w:val="none" w:sz="0" w:space="0" w:color="auto"/>
        <w:right w:val="none" w:sz="0" w:space="0" w:color="auto"/>
      </w:divBdr>
    </w:div>
    <w:div w:id="2140174616">
      <w:marLeft w:val="0"/>
      <w:marRight w:val="0"/>
      <w:marTop w:val="0"/>
      <w:marBottom w:val="0"/>
      <w:divBdr>
        <w:top w:val="none" w:sz="0" w:space="0" w:color="auto"/>
        <w:left w:val="none" w:sz="0" w:space="0" w:color="auto"/>
        <w:bottom w:val="none" w:sz="0" w:space="0" w:color="auto"/>
        <w:right w:val="none" w:sz="0" w:space="0" w:color="auto"/>
      </w:divBdr>
    </w:div>
    <w:div w:id="2140803943">
      <w:marLeft w:val="0"/>
      <w:marRight w:val="0"/>
      <w:marTop w:val="0"/>
      <w:marBottom w:val="0"/>
      <w:divBdr>
        <w:top w:val="none" w:sz="0" w:space="0" w:color="auto"/>
        <w:left w:val="none" w:sz="0" w:space="0" w:color="auto"/>
        <w:bottom w:val="none" w:sz="0" w:space="0" w:color="auto"/>
        <w:right w:val="none" w:sz="0" w:space="0" w:color="auto"/>
      </w:divBdr>
    </w:div>
    <w:div w:id="2140956053">
      <w:marLeft w:val="0"/>
      <w:marRight w:val="0"/>
      <w:marTop w:val="0"/>
      <w:marBottom w:val="0"/>
      <w:divBdr>
        <w:top w:val="none" w:sz="0" w:space="0" w:color="auto"/>
        <w:left w:val="none" w:sz="0" w:space="0" w:color="auto"/>
        <w:bottom w:val="none" w:sz="0" w:space="0" w:color="auto"/>
        <w:right w:val="none" w:sz="0" w:space="0" w:color="auto"/>
      </w:divBdr>
    </w:div>
    <w:div w:id="2141068072">
      <w:marLeft w:val="0"/>
      <w:marRight w:val="0"/>
      <w:marTop w:val="0"/>
      <w:marBottom w:val="0"/>
      <w:divBdr>
        <w:top w:val="none" w:sz="0" w:space="0" w:color="auto"/>
        <w:left w:val="none" w:sz="0" w:space="0" w:color="auto"/>
        <w:bottom w:val="none" w:sz="0" w:space="0" w:color="auto"/>
        <w:right w:val="none" w:sz="0" w:space="0" w:color="auto"/>
      </w:divBdr>
    </w:div>
    <w:div w:id="2141147575">
      <w:marLeft w:val="0"/>
      <w:marRight w:val="0"/>
      <w:marTop w:val="0"/>
      <w:marBottom w:val="0"/>
      <w:divBdr>
        <w:top w:val="none" w:sz="0" w:space="0" w:color="auto"/>
        <w:left w:val="none" w:sz="0" w:space="0" w:color="auto"/>
        <w:bottom w:val="none" w:sz="0" w:space="0" w:color="auto"/>
        <w:right w:val="none" w:sz="0" w:space="0" w:color="auto"/>
      </w:divBdr>
    </w:div>
    <w:div w:id="2141799090">
      <w:marLeft w:val="0"/>
      <w:marRight w:val="0"/>
      <w:marTop w:val="0"/>
      <w:marBottom w:val="0"/>
      <w:divBdr>
        <w:top w:val="none" w:sz="0" w:space="0" w:color="auto"/>
        <w:left w:val="none" w:sz="0" w:space="0" w:color="auto"/>
        <w:bottom w:val="none" w:sz="0" w:space="0" w:color="auto"/>
        <w:right w:val="none" w:sz="0" w:space="0" w:color="auto"/>
      </w:divBdr>
    </w:div>
    <w:div w:id="2142333629">
      <w:marLeft w:val="0"/>
      <w:marRight w:val="0"/>
      <w:marTop w:val="0"/>
      <w:marBottom w:val="0"/>
      <w:divBdr>
        <w:top w:val="none" w:sz="0" w:space="0" w:color="auto"/>
        <w:left w:val="none" w:sz="0" w:space="0" w:color="auto"/>
        <w:bottom w:val="none" w:sz="0" w:space="0" w:color="auto"/>
        <w:right w:val="none" w:sz="0" w:space="0" w:color="auto"/>
      </w:divBdr>
    </w:div>
    <w:div w:id="2143108258">
      <w:marLeft w:val="0"/>
      <w:marRight w:val="0"/>
      <w:marTop w:val="0"/>
      <w:marBottom w:val="0"/>
      <w:divBdr>
        <w:top w:val="none" w:sz="0" w:space="0" w:color="auto"/>
        <w:left w:val="none" w:sz="0" w:space="0" w:color="auto"/>
        <w:bottom w:val="none" w:sz="0" w:space="0" w:color="auto"/>
        <w:right w:val="none" w:sz="0" w:space="0" w:color="auto"/>
      </w:divBdr>
    </w:div>
    <w:div w:id="2143381163">
      <w:marLeft w:val="0"/>
      <w:marRight w:val="0"/>
      <w:marTop w:val="0"/>
      <w:marBottom w:val="0"/>
      <w:divBdr>
        <w:top w:val="none" w:sz="0" w:space="0" w:color="auto"/>
        <w:left w:val="none" w:sz="0" w:space="0" w:color="auto"/>
        <w:bottom w:val="none" w:sz="0" w:space="0" w:color="auto"/>
        <w:right w:val="none" w:sz="0" w:space="0" w:color="auto"/>
      </w:divBdr>
    </w:div>
    <w:div w:id="2143423057">
      <w:marLeft w:val="0"/>
      <w:marRight w:val="0"/>
      <w:marTop w:val="0"/>
      <w:marBottom w:val="0"/>
      <w:divBdr>
        <w:top w:val="none" w:sz="0" w:space="0" w:color="auto"/>
        <w:left w:val="none" w:sz="0" w:space="0" w:color="auto"/>
        <w:bottom w:val="none" w:sz="0" w:space="0" w:color="auto"/>
        <w:right w:val="none" w:sz="0" w:space="0" w:color="auto"/>
      </w:divBdr>
    </w:div>
    <w:div w:id="2143961438">
      <w:marLeft w:val="0"/>
      <w:marRight w:val="0"/>
      <w:marTop w:val="0"/>
      <w:marBottom w:val="0"/>
      <w:divBdr>
        <w:top w:val="none" w:sz="0" w:space="0" w:color="auto"/>
        <w:left w:val="none" w:sz="0" w:space="0" w:color="auto"/>
        <w:bottom w:val="none" w:sz="0" w:space="0" w:color="auto"/>
        <w:right w:val="none" w:sz="0" w:space="0" w:color="auto"/>
      </w:divBdr>
    </w:div>
    <w:div w:id="2144157891">
      <w:marLeft w:val="0"/>
      <w:marRight w:val="0"/>
      <w:marTop w:val="0"/>
      <w:marBottom w:val="0"/>
      <w:divBdr>
        <w:top w:val="none" w:sz="0" w:space="0" w:color="auto"/>
        <w:left w:val="none" w:sz="0" w:space="0" w:color="auto"/>
        <w:bottom w:val="none" w:sz="0" w:space="0" w:color="auto"/>
        <w:right w:val="none" w:sz="0" w:space="0" w:color="auto"/>
      </w:divBdr>
    </w:div>
    <w:div w:id="2144232447">
      <w:marLeft w:val="0"/>
      <w:marRight w:val="0"/>
      <w:marTop w:val="0"/>
      <w:marBottom w:val="0"/>
      <w:divBdr>
        <w:top w:val="none" w:sz="0" w:space="0" w:color="auto"/>
        <w:left w:val="none" w:sz="0" w:space="0" w:color="auto"/>
        <w:bottom w:val="none" w:sz="0" w:space="0" w:color="auto"/>
        <w:right w:val="none" w:sz="0" w:space="0" w:color="auto"/>
      </w:divBdr>
    </w:div>
    <w:div w:id="2144418599">
      <w:marLeft w:val="0"/>
      <w:marRight w:val="0"/>
      <w:marTop w:val="0"/>
      <w:marBottom w:val="0"/>
      <w:divBdr>
        <w:top w:val="none" w:sz="0" w:space="0" w:color="auto"/>
        <w:left w:val="none" w:sz="0" w:space="0" w:color="auto"/>
        <w:bottom w:val="none" w:sz="0" w:space="0" w:color="auto"/>
        <w:right w:val="none" w:sz="0" w:space="0" w:color="auto"/>
      </w:divBdr>
    </w:div>
    <w:div w:id="2144687147">
      <w:marLeft w:val="0"/>
      <w:marRight w:val="0"/>
      <w:marTop w:val="0"/>
      <w:marBottom w:val="0"/>
      <w:divBdr>
        <w:top w:val="none" w:sz="0" w:space="0" w:color="auto"/>
        <w:left w:val="none" w:sz="0" w:space="0" w:color="auto"/>
        <w:bottom w:val="none" w:sz="0" w:space="0" w:color="auto"/>
        <w:right w:val="none" w:sz="0" w:space="0" w:color="auto"/>
      </w:divBdr>
    </w:div>
    <w:div w:id="2144880227">
      <w:marLeft w:val="0"/>
      <w:marRight w:val="0"/>
      <w:marTop w:val="0"/>
      <w:marBottom w:val="0"/>
      <w:divBdr>
        <w:top w:val="none" w:sz="0" w:space="0" w:color="auto"/>
        <w:left w:val="none" w:sz="0" w:space="0" w:color="auto"/>
        <w:bottom w:val="none" w:sz="0" w:space="0" w:color="auto"/>
        <w:right w:val="none" w:sz="0" w:space="0" w:color="auto"/>
      </w:divBdr>
    </w:div>
    <w:div w:id="2145077014">
      <w:marLeft w:val="0"/>
      <w:marRight w:val="0"/>
      <w:marTop w:val="0"/>
      <w:marBottom w:val="0"/>
      <w:divBdr>
        <w:top w:val="none" w:sz="0" w:space="0" w:color="auto"/>
        <w:left w:val="none" w:sz="0" w:space="0" w:color="auto"/>
        <w:bottom w:val="none" w:sz="0" w:space="0" w:color="auto"/>
        <w:right w:val="none" w:sz="0" w:space="0" w:color="auto"/>
      </w:divBdr>
    </w:div>
    <w:div w:id="2145272471">
      <w:marLeft w:val="0"/>
      <w:marRight w:val="0"/>
      <w:marTop w:val="0"/>
      <w:marBottom w:val="0"/>
      <w:divBdr>
        <w:top w:val="none" w:sz="0" w:space="0" w:color="auto"/>
        <w:left w:val="none" w:sz="0" w:space="0" w:color="auto"/>
        <w:bottom w:val="none" w:sz="0" w:space="0" w:color="auto"/>
        <w:right w:val="none" w:sz="0" w:space="0" w:color="auto"/>
      </w:divBdr>
    </w:div>
    <w:div w:id="2145654207">
      <w:marLeft w:val="0"/>
      <w:marRight w:val="0"/>
      <w:marTop w:val="0"/>
      <w:marBottom w:val="0"/>
      <w:divBdr>
        <w:top w:val="none" w:sz="0" w:space="0" w:color="auto"/>
        <w:left w:val="none" w:sz="0" w:space="0" w:color="auto"/>
        <w:bottom w:val="none" w:sz="0" w:space="0" w:color="auto"/>
        <w:right w:val="none" w:sz="0" w:space="0" w:color="auto"/>
      </w:divBdr>
    </w:div>
    <w:div w:id="2146119778">
      <w:marLeft w:val="0"/>
      <w:marRight w:val="0"/>
      <w:marTop w:val="0"/>
      <w:marBottom w:val="0"/>
      <w:divBdr>
        <w:top w:val="none" w:sz="0" w:space="0" w:color="auto"/>
        <w:left w:val="none" w:sz="0" w:space="0" w:color="auto"/>
        <w:bottom w:val="none" w:sz="0" w:space="0" w:color="auto"/>
        <w:right w:val="none" w:sz="0" w:space="0" w:color="auto"/>
      </w:divBdr>
    </w:div>
    <w:div w:id="2147119601">
      <w:marLeft w:val="0"/>
      <w:marRight w:val="0"/>
      <w:marTop w:val="0"/>
      <w:marBottom w:val="0"/>
      <w:divBdr>
        <w:top w:val="none" w:sz="0" w:space="0" w:color="auto"/>
        <w:left w:val="none" w:sz="0" w:space="0" w:color="auto"/>
        <w:bottom w:val="none" w:sz="0" w:space="0" w:color="auto"/>
        <w:right w:val="none" w:sz="0" w:space="0" w:color="auto"/>
      </w:divBdr>
    </w:div>
    <w:div w:id="21473834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UCLID-S\Desktop\index.html" TargetMode="External"/><Relationship Id="rId13" Type="http://schemas.openxmlformats.org/officeDocument/2006/relationships/hyperlink" Target="http://apps.echa.europa.eu/registered/data/dossiers/DISS-9d935cd5-ed84-0f57-e044-00144f67d249/AGGR-ccaaf598-d861-470e-aba3-58fd157d7df2_DISS-9d935cd5-ed84-0f57-e044-00144f67d249.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pps.echa.europa.eu/registered/data/dossiers/DISS-9d935cd5-ed84-0f57-e044-00144f67d249/AGGR-ccaaf598-d861-470e-aba3-58fd157d7df2_DISS-9d935cd5-ed84-0f57-e044-00144f67d249.htm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s.echa.europa.eu/registered/data/dossiers/DISS-9d935cd5-ed84-0f57-e044-00144f67d249/AGGR-ccaaf598-d861-470e-aba3-58fd157d7df2_DISS-9d935cd5-ed84-0f57-e044-00144f67d249.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pps.echa.europa.eu/registered/data/dossiers/DISS-9d935cd5-ed84-0f57-e044-00144f67d249/AGGR-ccaaf598-d861-470e-aba3-58fd157d7df2_DISS-9d935cd5-ed84-0f57-e044-00144f67d249.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IUCLID-S\Desktop\index.html" TargetMode="External"/><Relationship Id="rId14"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1CDD0-4B5F-426D-B4B2-8DA69A3C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298</Pages>
  <Words>59479</Words>
  <Characters>339034</Characters>
  <Application>Microsoft Office Word</Application>
  <DocSecurity>0</DocSecurity>
  <Lines>2825</Lines>
  <Paragraphs>795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397718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IUCLID-S</dc:creator>
  <cp:lastModifiedBy>FRISON BEAU Valerie</cp:lastModifiedBy>
  <cp:revision>14</cp:revision>
  <dcterms:created xsi:type="dcterms:W3CDTF">2014-08-21T07:57:00Z</dcterms:created>
  <dcterms:modified xsi:type="dcterms:W3CDTF">2014-09-26T08:52:00Z</dcterms:modified>
</cp:coreProperties>
</file>