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074C" w:rsidRPr="002607DC" w:rsidRDefault="0046074C">
      <w:pPr>
        <w:pStyle w:val="MSDS-Zeile"/>
        <w:ind w:left="0"/>
        <w:jc w:val="center"/>
        <w:rPr>
          <w:rFonts w:ascii="Arial" w:hAnsi="Arial" w:cs="Arial"/>
          <w:b/>
          <w:bCs/>
          <w:sz w:val="16"/>
          <w:szCs w:val="16"/>
          <w:lang w:val="en-US"/>
        </w:rPr>
      </w:pPr>
      <w:r w:rsidRPr="002607DC">
        <w:rPr>
          <w:rFonts w:ascii="Helvetica" w:hAnsi="Helvetica" w:cs="Helvetica"/>
          <w:b/>
          <w:bCs/>
          <w:vanish/>
          <w:color w:val="008000"/>
          <w:sz w:val="16"/>
          <w:szCs w:val="16"/>
          <w:lang w:val="en-US"/>
        </w:rPr>
        <w:t xml:space="preserve">Hidden comment: </w:t>
      </w:r>
      <w:fldSimple w:instr=" SUBJECT  \* MERGEFORMAT ">
        <w:r w:rsidRPr="002607DC">
          <w:rPr>
            <w:rFonts w:ascii="Helvetica" w:hAnsi="Helvetica" w:cs="Helvetica"/>
            <w:b/>
            <w:bCs/>
            <w:vanish/>
            <w:color w:val="008000"/>
            <w:sz w:val="16"/>
            <w:szCs w:val="16"/>
            <w:lang w:val="en-US"/>
          </w:rPr>
          <w:t>IUCLID LAYOUT VERSION 1.1 - NOV 2002</w:t>
        </w:r>
      </w:fldSimple>
      <w:r w:rsidRPr="002607DC">
        <w:rPr>
          <w:rFonts w:ascii="Arial" w:hAnsi="Arial" w:cs="Arial"/>
          <w:b/>
          <w:bCs/>
          <w:sz w:val="16"/>
          <w:szCs w:val="16"/>
          <w:lang w:val="en-US"/>
        </w:rPr>
        <w:t xml:space="preserve">  </w:t>
      </w:r>
    </w:p>
    <w:p w:rsidR="0046074C" w:rsidRDefault="0046074C">
      <w:pPr>
        <w:pStyle w:val="MSDS-Zeile"/>
        <w:ind w:left="0"/>
        <w:jc w:val="center"/>
        <w:rPr>
          <w:rFonts w:ascii="Arial" w:hAnsi="Arial" w:cs="Arial"/>
          <w:b/>
          <w:bCs/>
          <w:sz w:val="48"/>
          <w:szCs w:val="48"/>
          <w:lang w:val="en-US"/>
        </w:rPr>
      </w:pPr>
    </w:p>
    <w:p w:rsidR="009F014B" w:rsidRPr="002607DC" w:rsidRDefault="009F014B">
      <w:pPr>
        <w:pStyle w:val="MSDS-Zeile"/>
        <w:ind w:left="0"/>
        <w:jc w:val="center"/>
        <w:rPr>
          <w:rFonts w:ascii="Arial" w:hAnsi="Arial" w:cs="Arial"/>
          <w:b/>
          <w:bCs/>
          <w:sz w:val="48"/>
          <w:szCs w:val="48"/>
          <w:lang w:val="en-US"/>
        </w:rPr>
      </w:pPr>
    </w:p>
    <w:p w:rsidR="0046074C" w:rsidRPr="002607DC" w:rsidRDefault="0046074C">
      <w:pPr>
        <w:pStyle w:val="MSDS-Zeile"/>
        <w:ind w:left="0"/>
        <w:jc w:val="center"/>
        <w:rPr>
          <w:rFonts w:ascii="Arial" w:hAnsi="Arial" w:cs="Arial"/>
          <w:b/>
          <w:bCs/>
          <w:sz w:val="48"/>
          <w:szCs w:val="48"/>
          <w:lang w:val="en-US"/>
        </w:rPr>
      </w:pPr>
    </w:p>
    <w:p w:rsidR="0046074C" w:rsidRDefault="00B9267B">
      <w:pPr>
        <w:pStyle w:val="MSDS-Zeile"/>
        <w:ind w:left="0"/>
        <w:jc w:val="center"/>
        <w:rPr>
          <w:rFonts w:ascii="Arial" w:hAnsi="Arial" w:cs="Arial"/>
          <w:b/>
          <w:bCs/>
          <w:sz w:val="72"/>
          <w:szCs w:val="72"/>
          <w:lang w:val="en-US"/>
        </w:rPr>
      </w:pPr>
      <w:bookmarkStart w:id="0" w:name="_GoBack"/>
      <w:r>
        <w:rPr>
          <w:rFonts w:ascii="Arial" w:hAnsi="Arial" w:cs="Arial"/>
          <w:b/>
          <w:bCs/>
          <w:sz w:val="72"/>
          <w:szCs w:val="72"/>
          <w:lang w:val="en-US"/>
        </w:rPr>
        <w:t>SIDS Dossier</w:t>
      </w:r>
    </w:p>
    <w:bookmarkEnd w:id="0"/>
    <w:p w:rsidR="00B9267B" w:rsidRDefault="00B9267B">
      <w:pPr>
        <w:pStyle w:val="MSDS-Zeile"/>
        <w:ind w:left="0"/>
        <w:jc w:val="center"/>
        <w:rPr>
          <w:rFonts w:ascii="Arial" w:hAnsi="Arial" w:cs="Arial"/>
          <w:b/>
          <w:bCs/>
          <w:sz w:val="72"/>
          <w:szCs w:val="72"/>
          <w:lang w:val="en-US"/>
        </w:rPr>
      </w:pPr>
    </w:p>
    <w:p w:rsidR="00B9267B" w:rsidRPr="00B9267B" w:rsidRDefault="00B9267B">
      <w:pPr>
        <w:pStyle w:val="MSDS-Zeile"/>
        <w:ind w:left="0"/>
        <w:jc w:val="center"/>
        <w:rPr>
          <w:b/>
          <w:bCs/>
          <w:sz w:val="24"/>
          <w:szCs w:val="72"/>
          <w:lang w:val="en-US"/>
        </w:rPr>
      </w:pPr>
      <w:r w:rsidRPr="00B9267B">
        <w:rPr>
          <w:b/>
          <w:bCs/>
          <w:sz w:val="24"/>
          <w:szCs w:val="72"/>
          <w:lang w:val="en-US"/>
        </w:rPr>
        <w:t>OECD HPV Chemical Programme, SIDS Dossier, approved at CoCAM 1 (10/10/2011)</w:t>
      </w:r>
    </w:p>
    <w:p w:rsidR="0046074C" w:rsidRPr="002607DC" w:rsidRDefault="0046074C">
      <w:pPr>
        <w:pStyle w:val="MSDS-Zeile"/>
        <w:ind w:left="0"/>
        <w:rPr>
          <w:rFonts w:ascii="Arial" w:hAnsi="Arial" w:cs="Arial"/>
          <w:lang w:val="en-US"/>
        </w:rPr>
      </w:pPr>
    </w:p>
    <w:p w:rsidR="0046074C" w:rsidRPr="002607DC" w:rsidRDefault="0046074C">
      <w:pPr>
        <w:pStyle w:val="MSDS-Zeile"/>
        <w:ind w:left="0"/>
        <w:rPr>
          <w:rFonts w:ascii="Arial" w:hAnsi="Arial" w:cs="Arial"/>
          <w:lang w:val="en-US"/>
        </w:rPr>
      </w:pPr>
    </w:p>
    <w:p w:rsidR="0046074C" w:rsidRPr="002607DC" w:rsidRDefault="0046074C">
      <w:pPr>
        <w:pStyle w:val="MSDS-Zeile"/>
        <w:ind w:left="0"/>
        <w:rPr>
          <w:rFonts w:ascii="Arial" w:hAnsi="Arial" w:cs="Arial"/>
          <w:lang w:val="en-US"/>
        </w:rPr>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46074C">
        <w:tc>
          <w:tcPr>
            <w:tcW w:w="2410" w:type="dxa"/>
            <w:tcBorders>
              <w:top w:val="nil"/>
              <w:left w:val="nil"/>
              <w:bottom w:val="nil"/>
              <w:right w:val="nil"/>
            </w:tcBorders>
          </w:tcPr>
          <w:p w:rsidR="0046074C" w:rsidRDefault="0046074C">
            <w:pPr>
              <w:pStyle w:val="MSDS-TZeile"/>
              <w:ind w:left="0"/>
              <w:rPr>
                <w:b/>
                <w:bCs/>
              </w:rPr>
            </w:pPr>
            <w:r>
              <w:rPr>
                <w:b/>
                <w:bCs/>
              </w:rPr>
              <w:t>Existing Chemical</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ind w:left="0"/>
            </w:pPr>
            <w:r>
              <w:t>ID: 112-55-0</w:t>
            </w:r>
          </w:p>
        </w:tc>
      </w:tr>
      <w:tr w:rsidR="0046074C">
        <w:tc>
          <w:tcPr>
            <w:tcW w:w="2410" w:type="dxa"/>
            <w:tcBorders>
              <w:top w:val="nil"/>
              <w:left w:val="nil"/>
              <w:bottom w:val="nil"/>
              <w:right w:val="nil"/>
            </w:tcBorders>
          </w:tcPr>
          <w:p w:rsidR="0046074C" w:rsidRDefault="0046074C">
            <w:pPr>
              <w:pStyle w:val="MSDS-TZeile"/>
              <w:ind w:left="0"/>
              <w:rPr>
                <w:b/>
                <w:bCs/>
              </w:rPr>
            </w:pPr>
            <w:r>
              <w:rPr>
                <w:b/>
                <w:bCs/>
              </w:rPr>
              <w:t>CAS No.</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ind w:left="0"/>
            </w:pPr>
            <w:r>
              <w:t>112-55-0</w:t>
            </w:r>
          </w:p>
        </w:tc>
      </w:tr>
      <w:tr w:rsidR="0046074C">
        <w:tc>
          <w:tcPr>
            <w:tcW w:w="2410" w:type="dxa"/>
            <w:tcBorders>
              <w:top w:val="nil"/>
              <w:left w:val="nil"/>
              <w:bottom w:val="nil"/>
              <w:right w:val="nil"/>
            </w:tcBorders>
          </w:tcPr>
          <w:p w:rsidR="0046074C" w:rsidRDefault="0046074C">
            <w:pPr>
              <w:pStyle w:val="MSDS-TZeile"/>
              <w:ind w:left="0"/>
              <w:rPr>
                <w:b/>
                <w:bCs/>
              </w:rPr>
            </w:pPr>
            <w:r>
              <w:rPr>
                <w:b/>
                <w:bCs/>
              </w:rPr>
              <w:t>EINECS Name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ind w:left="0"/>
            </w:pPr>
            <w:r>
              <w:t>dodecane-1-thiol</w:t>
            </w:r>
          </w:p>
        </w:tc>
      </w:tr>
      <w:tr w:rsidR="0046074C">
        <w:tc>
          <w:tcPr>
            <w:tcW w:w="2410" w:type="dxa"/>
            <w:tcBorders>
              <w:top w:val="nil"/>
              <w:left w:val="nil"/>
              <w:bottom w:val="nil"/>
              <w:right w:val="nil"/>
            </w:tcBorders>
          </w:tcPr>
          <w:p w:rsidR="0046074C" w:rsidRDefault="0046074C">
            <w:pPr>
              <w:pStyle w:val="MSDS-TZeile"/>
              <w:ind w:left="0"/>
              <w:rPr>
                <w:b/>
                <w:bCs/>
              </w:rPr>
            </w:pPr>
            <w:r>
              <w:rPr>
                <w:b/>
                <w:bCs/>
              </w:rPr>
              <w:t>EC No.</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ind w:left="0"/>
            </w:pPr>
            <w:r>
              <w:t>203-984-1</w:t>
            </w:r>
          </w:p>
        </w:tc>
      </w:tr>
      <w:tr w:rsidR="0046074C">
        <w:tc>
          <w:tcPr>
            <w:tcW w:w="2410" w:type="dxa"/>
            <w:tcBorders>
              <w:top w:val="nil"/>
              <w:left w:val="nil"/>
              <w:bottom w:val="nil"/>
              <w:right w:val="nil"/>
            </w:tcBorders>
          </w:tcPr>
          <w:p w:rsidR="0046074C" w:rsidRDefault="0046074C">
            <w:pPr>
              <w:pStyle w:val="MSDS-TZeile"/>
              <w:ind w:left="0"/>
              <w:rPr>
                <w:b/>
                <w:bCs/>
              </w:rPr>
            </w:pPr>
            <w:r>
              <w:rPr>
                <w:b/>
                <w:bCs/>
              </w:rPr>
              <w:t>TSCA Name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ind w:left="0"/>
            </w:pPr>
            <w:r>
              <w:t>1-Dodecanethiol</w:t>
            </w:r>
          </w:p>
        </w:tc>
      </w:tr>
      <w:tr w:rsidR="0046074C">
        <w:tc>
          <w:tcPr>
            <w:tcW w:w="2410" w:type="dxa"/>
            <w:tcBorders>
              <w:top w:val="nil"/>
              <w:left w:val="nil"/>
              <w:bottom w:val="nil"/>
              <w:right w:val="nil"/>
            </w:tcBorders>
          </w:tcPr>
          <w:p w:rsidR="0046074C" w:rsidRDefault="0046074C">
            <w:pPr>
              <w:pStyle w:val="MSDS-TZeile"/>
              <w:ind w:left="0"/>
              <w:rPr>
                <w:b/>
                <w:bCs/>
              </w:rPr>
            </w:pPr>
            <w:r>
              <w:rPr>
                <w:b/>
                <w:bCs/>
              </w:rPr>
              <w:t>Molecular Formula</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ind w:left="0"/>
            </w:pPr>
            <w:r>
              <w:t>C12H26S</w:t>
            </w:r>
          </w:p>
        </w:tc>
      </w:tr>
    </w:tbl>
    <w:p w:rsidR="0046074C" w:rsidRDefault="0046074C">
      <w:pPr>
        <w:pStyle w:val="MSDS-Zeile"/>
        <w:ind w:left="0"/>
        <w:rPr>
          <w:rFonts w:ascii="Arial" w:hAnsi="Arial" w:cs="Arial"/>
        </w:rPr>
      </w:pPr>
    </w:p>
    <w:p w:rsidR="0046074C" w:rsidRDefault="0046074C">
      <w:pPr>
        <w:pStyle w:val="MSDS-Zeile"/>
        <w:ind w:left="0"/>
        <w:rPr>
          <w:rFonts w:ascii="Arial" w:hAnsi="Arial" w:cs="Arial"/>
        </w:rPr>
      </w:pPr>
    </w:p>
    <w:p w:rsidR="0046074C" w:rsidRDefault="0046074C">
      <w:pPr>
        <w:pStyle w:val="MSDS-Zeile"/>
        <w:ind w:left="0"/>
        <w:rPr>
          <w:rFonts w:ascii="Arial" w:hAnsi="Arial" w:cs="Arial"/>
          <w:b/>
          <w:bCs/>
        </w:rPr>
      </w:pPr>
      <w:r>
        <w:rPr>
          <w:rFonts w:ascii="Arial" w:hAnsi="Arial" w:cs="Arial"/>
          <w:b/>
          <w:bCs/>
        </w:rPr>
        <w:t>Producer related part</w:t>
      </w: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46074C">
        <w:tc>
          <w:tcPr>
            <w:tcW w:w="2410" w:type="dxa"/>
            <w:tcBorders>
              <w:top w:val="nil"/>
              <w:left w:val="nil"/>
              <w:bottom w:val="nil"/>
              <w:right w:val="nil"/>
            </w:tcBorders>
          </w:tcPr>
          <w:p w:rsidR="0046074C" w:rsidRDefault="0046074C">
            <w:pPr>
              <w:pStyle w:val="MSDS-TZeile"/>
              <w:rPr>
                <w:b/>
                <w:bCs/>
              </w:rPr>
            </w:pPr>
            <w:r>
              <w:rPr>
                <w:b/>
                <w:bCs/>
              </w:rPr>
              <w:t>Company</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ind w:left="0"/>
            </w:pPr>
            <w:r>
              <w:t>Mercaptans/Thiols Council</w:t>
            </w:r>
          </w:p>
        </w:tc>
      </w:tr>
      <w:tr w:rsidR="0046074C">
        <w:tc>
          <w:tcPr>
            <w:tcW w:w="2410" w:type="dxa"/>
            <w:tcBorders>
              <w:top w:val="nil"/>
              <w:left w:val="nil"/>
              <w:bottom w:val="nil"/>
              <w:right w:val="nil"/>
            </w:tcBorders>
          </w:tcPr>
          <w:p w:rsidR="0046074C" w:rsidRDefault="0046074C">
            <w:pPr>
              <w:pStyle w:val="MSDS-TZeile"/>
              <w:rPr>
                <w:b/>
                <w:bCs/>
              </w:rPr>
            </w:pPr>
            <w:r>
              <w:rPr>
                <w:b/>
                <w:bCs/>
              </w:rPr>
              <w:t>Creation date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ind w:left="0"/>
            </w:pPr>
            <w:r>
              <w:t>17.11.2006</w:t>
            </w:r>
          </w:p>
        </w:tc>
      </w:tr>
    </w:tbl>
    <w:p w:rsidR="0046074C" w:rsidRDefault="0046074C">
      <w:pPr>
        <w:pStyle w:val="MSDS-Zeile"/>
        <w:ind w:left="0"/>
        <w:rPr>
          <w:rFonts w:ascii="Arial" w:hAnsi="Arial" w:cs="Arial"/>
        </w:rPr>
      </w:pPr>
    </w:p>
    <w:p w:rsidR="0046074C" w:rsidRDefault="0046074C">
      <w:pPr>
        <w:pStyle w:val="MSDS-Zeile"/>
        <w:ind w:left="0"/>
        <w:rPr>
          <w:rFonts w:ascii="Arial" w:hAnsi="Arial" w:cs="Arial"/>
          <w:b/>
          <w:bCs/>
        </w:rPr>
      </w:pPr>
      <w:r>
        <w:rPr>
          <w:rFonts w:ascii="Arial" w:hAnsi="Arial" w:cs="Arial"/>
          <w:b/>
          <w:bCs/>
        </w:rPr>
        <w:t>Substance related part</w:t>
      </w: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46074C">
        <w:tc>
          <w:tcPr>
            <w:tcW w:w="2410" w:type="dxa"/>
            <w:tcBorders>
              <w:top w:val="nil"/>
              <w:left w:val="nil"/>
              <w:bottom w:val="nil"/>
              <w:right w:val="nil"/>
            </w:tcBorders>
          </w:tcPr>
          <w:p w:rsidR="0046074C" w:rsidRDefault="0046074C">
            <w:pPr>
              <w:pStyle w:val="MSDS-TZeile"/>
              <w:rPr>
                <w:b/>
                <w:bCs/>
              </w:rPr>
            </w:pPr>
            <w:r>
              <w:rPr>
                <w:b/>
                <w:bCs/>
              </w:rPr>
              <w:t>Company</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ind w:left="0"/>
            </w:pPr>
            <w:r>
              <w:t>Mercaptans/Thiols Council</w:t>
            </w:r>
          </w:p>
        </w:tc>
      </w:tr>
      <w:tr w:rsidR="0046074C">
        <w:tc>
          <w:tcPr>
            <w:tcW w:w="2410" w:type="dxa"/>
            <w:tcBorders>
              <w:top w:val="nil"/>
              <w:left w:val="nil"/>
              <w:bottom w:val="nil"/>
              <w:right w:val="nil"/>
            </w:tcBorders>
          </w:tcPr>
          <w:p w:rsidR="0046074C" w:rsidRDefault="0046074C">
            <w:pPr>
              <w:pStyle w:val="MSDS-TZeile"/>
              <w:rPr>
                <w:b/>
                <w:bCs/>
              </w:rPr>
            </w:pPr>
            <w:r>
              <w:rPr>
                <w:b/>
                <w:bCs/>
              </w:rPr>
              <w:t>Creation date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ind w:left="0"/>
            </w:pPr>
            <w:r>
              <w:t>17.11.2006</w:t>
            </w:r>
          </w:p>
        </w:tc>
      </w:tr>
    </w:tbl>
    <w:p w:rsidR="0046074C" w:rsidRDefault="0046074C">
      <w:pPr>
        <w:pStyle w:val="MSDS-Zeile"/>
        <w:ind w:left="0"/>
        <w:rPr>
          <w:rFonts w:ascii="Arial" w:hAnsi="Arial" w:cs="Arial"/>
        </w:rPr>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46074C">
        <w:tc>
          <w:tcPr>
            <w:tcW w:w="2410" w:type="dxa"/>
            <w:tcBorders>
              <w:top w:val="nil"/>
              <w:left w:val="nil"/>
              <w:bottom w:val="nil"/>
              <w:right w:val="nil"/>
            </w:tcBorders>
          </w:tcPr>
          <w:p w:rsidR="0046074C" w:rsidRDefault="0046074C">
            <w:pPr>
              <w:pStyle w:val="MSDS-TZeile"/>
              <w:rPr>
                <w:b/>
                <w:bCs/>
              </w:rPr>
            </w:pPr>
            <w:r>
              <w:rPr>
                <w:b/>
                <w:bCs/>
              </w:rPr>
              <w:t>Status</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ind w:left="0"/>
            </w:pPr>
          </w:p>
        </w:tc>
      </w:tr>
      <w:tr w:rsidR="0046074C">
        <w:tc>
          <w:tcPr>
            <w:tcW w:w="2410" w:type="dxa"/>
            <w:tcBorders>
              <w:top w:val="nil"/>
              <w:left w:val="nil"/>
              <w:bottom w:val="nil"/>
              <w:right w:val="nil"/>
            </w:tcBorders>
          </w:tcPr>
          <w:p w:rsidR="0046074C" w:rsidRDefault="0046074C">
            <w:pPr>
              <w:pStyle w:val="MSDS-TZeile"/>
              <w:rPr>
                <w:b/>
                <w:bCs/>
              </w:rPr>
            </w:pPr>
            <w:r>
              <w:rPr>
                <w:b/>
                <w:bCs/>
              </w:rPr>
              <w:t>Memo</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ind w:left="0"/>
            </w:pPr>
            <w:r>
              <w:t>For 2007 SIDS Submission</w:t>
            </w:r>
          </w:p>
        </w:tc>
      </w:tr>
    </w:tbl>
    <w:p w:rsidR="0046074C" w:rsidRDefault="0046074C">
      <w:pPr>
        <w:pStyle w:val="MSDS-Zeile"/>
        <w:ind w:left="0"/>
        <w:rPr>
          <w:rFonts w:ascii="Arial" w:hAnsi="Arial" w:cs="Arial"/>
        </w:rPr>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46074C">
        <w:tc>
          <w:tcPr>
            <w:tcW w:w="2410" w:type="dxa"/>
            <w:tcBorders>
              <w:top w:val="nil"/>
              <w:left w:val="nil"/>
              <w:bottom w:val="nil"/>
              <w:right w:val="nil"/>
            </w:tcBorders>
          </w:tcPr>
          <w:p w:rsidR="0046074C" w:rsidRDefault="0046074C">
            <w:pPr>
              <w:pStyle w:val="MSDS-TZeile"/>
              <w:rPr>
                <w:b/>
                <w:bCs/>
              </w:rPr>
            </w:pPr>
            <w:r>
              <w:rPr>
                <w:b/>
                <w:bCs/>
              </w:rPr>
              <w:t>Printing date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ind w:left="0"/>
            </w:pPr>
            <w:r>
              <w:t>21.06.2012</w:t>
            </w:r>
          </w:p>
        </w:tc>
      </w:tr>
      <w:tr w:rsidR="0046074C">
        <w:tc>
          <w:tcPr>
            <w:tcW w:w="2410" w:type="dxa"/>
            <w:tcBorders>
              <w:top w:val="nil"/>
              <w:left w:val="nil"/>
              <w:bottom w:val="nil"/>
              <w:right w:val="nil"/>
            </w:tcBorders>
          </w:tcPr>
          <w:p w:rsidR="0046074C" w:rsidRDefault="0046074C">
            <w:pPr>
              <w:pStyle w:val="MSDS-TZeile"/>
              <w:rPr>
                <w:b/>
                <w:bCs/>
              </w:rPr>
            </w:pPr>
            <w:r>
              <w:rPr>
                <w:b/>
                <w:bCs/>
              </w:rPr>
              <w:t>Revision date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ind w:left="0"/>
            </w:pPr>
          </w:p>
        </w:tc>
      </w:tr>
      <w:tr w:rsidR="0046074C">
        <w:tc>
          <w:tcPr>
            <w:tcW w:w="2410" w:type="dxa"/>
            <w:tcBorders>
              <w:top w:val="nil"/>
              <w:left w:val="nil"/>
              <w:bottom w:val="nil"/>
              <w:right w:val="nil"/>
            </w:tcBorders>
          </w:tcPr>
          <w:p w:rsidR="0046074C" w:rsidRDefault="0046074C">
            <w:pPr>
              <w:pStyle w:val="MSDS-TZeile"/>
              <w:rPr>
                <w:b/>
                <w:bCs/>
              </w:rPr>
            </w:pPr>
            <w:r>
              <w:rPr>
                <w:b/>
                <w:bCs/>
              </w:rPr>
              <w:t>Date of last update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ind w:left="0"/>
              <w:rPr>
                <w:color w:val="008000"/>
              </w:rPr>
            </w:pPr>
            <w:r>
              <w:t>21.06.2012</w:t>
            </w:r>
          </w:p>
        </w:tc>
      </w:tr>
    </w:tbl>
    <w:p w:rsidR="0046074C" w:rsidRDefault="0046074C">
      <w:pPr>
        <w:pStyle w:val="Footer"/>
        <w:tabs>
          <w:tab w:val="clear" w:pos="4536"/>
          <w:tab w:val="clear" w:pos="9072"/>
        </w:tabs>
        <w:rPr>
          <w:rFonts w:ascii="Arial" w:hAnsi="Arial" w:cs="Arial"/>
        </w:rPr>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46074C">
        <w:tc>
          <w:tcPr>
            <w:tcW w:w="2410" w:type="dxa"/>
            <w:tcBorders>
              <w:top w:val="nil"/>
              <w:left w:val="nil"/>
              <w:bottom w:val="nil"/>
              <w:right w:val="nil"/>
            </w:tcBorders>
          </w:tcPr>
          <w:p w:rsidR="0046074C" w:rsidRDefault="0046074C">
            <w:pPr>
              <w:pStyle w:val="MSDS-TZeile"/>
              <w:rPr>
                <w:b/>
                <w:bCs/>
              </w:rPr>
            </w:pPr>
            <w:r>
              <w:rPr>
                <w:b/>
                <w:bCs/>
              </w:rPr>
              <w:t>Number of pages</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ind w:left="0"/>
              <w:rPr>
                <w:snapToGrid w:val="0"/>
                <w:color w:val="000000"/>
              </w:rPr>
            </w:pPr>
            <w:r>
              <w:rPr>
                <w:snapToGrid w:val="0"/>
                <w:color w:val="000000"/>
              </w:rPr>
              <w:fldChar w:fldCharType="begin"/>
            </w:r>
            <w:r>
              <w:rPr>
                <w:snapToGrid w:val="0"/>
                <w:color w:val="000000"/>
              </w:rPr>
              <w:instrText xml:space="preserve"> NUMPAGES </w:instrText>
            </w:r>
            <w:r>
              <w:rPr>
                <w:snapToGrid w:val="0"/>
                <w:color w:val="000000"/>
              </w:rPr>
              <w:fldChar w:fldCharType="separate"/>
            </w:r>
            <w:r>
              <w:rPr>
                <w:noProof/>
                <w:snapToGrid w:val="0"/>
                <w:color w:val="000000"/>
              </w:rPr>
              <w:t>3</w:t>
            </w:r>
            <w:r>
              <w:rPr>
                <w:snapToGrid w:val="0"/>
                <w:color w:val="000000"/>
              </w:rPr>
              <w:fldChar w:fldCharType="end"/>
            </w:r>
          </w:p>
        </w:tc>
      </w:tr>
    </w:tbl>
    <w:p w:rsidR="0046074C" w:rsidRDefault="0046074C">
      <w:pPr>
        <w:pStyle w:val="MSDS-Zeile"/>
        <w:ind w:left="0"/>
        <w:rPr>
          <w:rFonts w:ascii="Arial" w:hAnsi="Arial" w:cs="Arial"/>
        </w:rPr>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46074C">
        <w:tc>
          <w:tcPr>
            <w:tcW w:w="2410" w:type="dxa"/>
            <w:tcBorders>
              <w:top w:val="nil"/>
              <w:left w:val="nil"/>
              <w:bottom w:val="nil"/>
              <w:right w:val="nil"/>
            </w:tcBorders>
          </w:tcPr>
          <w:p w:rsidR="0046074C" w:rsidRDefault="0046074C">
            <w:pPr>
              <w:pStyle w:val="MSDS-TZeile"/>
              <w:rPr>
                <w:b/>
                <w:bCs/>
              </w:rPr>
            </w:pPr>
            <w:r>
              <w:rPr>
                <w:b/>
                <w:bCs/>
              </w:rPr>
              <w:t>Chapter (profile)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ind w:left="0"/>
            </w:pPr>
            <w:r>
              <w:t>Chapter: 1, 2, 3, 4, 5, 6, 7, 8, 10</w:t>
            </w:r>
          </w:p>
        </w:tc>
      </w:tr>
      <w:tr w:rsidR="0046074C">
        <w:tc>
          <w:tcPr>
            <w:tcW w:w="2410" w:type="dxa"/>
            <w:tcBorders>
              <w:top w:val="nil"/>
              <w:left w:val="nil"/>
              <w:bottom w:val="nil"/>
              <w:right w:val="nil"/>
            </w:tcBorders>
          </w:tcPr>
          <w:p w:rsidR="0046074C" w:rsidRDefault="0046074C">
            <w:pPr>
              <w:pStyle w:val="MSDS-TZeile"/>
              <w:rPr>
                <w:b/>
                <w:bCs/>
              </w:rPr>
            </w:pPr>
            <w:r>
              <w:rPr>
                <w:b/>
                <w:bCs/>
              </w:rPr>
              <w:t>Reliability (profile)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ind w:left="0"/>
            </w:pPr>
            <w:r>
              <w:t>Reliability: without reliability, 1, 2, 3, 4</w:t>
            </w:r>
          </w:p>
        </w:tc>
      </w:tr>
      <w:tr w:rsidR="0046074C" w:rsidRPr="002607DC">
        <w:tc>
          <w:tcPr>
            <w:tcW w:w="2410" w:type="dxa"/>
            <w:tcBorders>
              <w:top w:val="nil"/>
              <w:left w:val="nil"/>
              <w:bottom w:val="nil"/>
              <w:right w:val="nil"/>
            </w:tcBorders>
          </w:tcPr>
          <w:p w:rsidR="0046074C" w:rsidRDefault="0046074C">
            <w:pPr>
              <w:pStyle w:val="MSDS-TZeile"/>
              <w:rPr>
                <w:b/>
                <w:bCs/>
              </w:rPr>
            </w:pPr>
            <w:r>
              <w:rPr>
                <w:b/>
                <w:bCs/>
              </w:rPr>
              <w:t>Flags (profile)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Pr="002607DC" w:rsidRDefault="0046074C">
            <w:pPr>
              <w:pStyle w:val="MSDS-TZeile"/>
              <w:ind w:left="0"/>
              <w:rPr>
                <w:lang w:val="en-US"/>
              </w:rPr>
            </w:pPr>
            <w:r w:rsidRPr="002607DC">
              <w:rPr>
                <w:lang w:val="en-US"/>
              </w:rPr>
              <w:t>Flags: without flag, confidential, non confidential, WGK (DE), TA-Luft (DE), Material Safety Dataset, Risk Assessment, Directive 67/548/EEC, SIDS</w:t>
            </w:r>
          </w:p>
        </w:tc>
      </w:tr>
    </w:tbl>
    <w:p w:rsidR="0046074C" w:rsidRPr="002607DC" w:rsidRDefault="0046074C">
      <w:pPr>
        <w:pStyle w:val="MSDS-Zeile"/>
        <w:rPr>
          <w:rFonts w:ascii="Arial" w:hAnsi="Arial" w:cs="Arial"/>
          <w:lang w:val="en-US"/>
        </w:rPr>
      </w:pPr>
    </w:p>
    <w:p w:rsidR="0046074C" w:rsidRPr="002607DC" w:rsidRDefault="0046074C">
      <w:pPr>
        <w:pStyle w:val="MSDS-Zeile"/>
        <w:ind w:left="0"/>
        <w:rPr>
          <w:rFonts w:ascii="Arial" w:hAnsi="Arial" w:cs="Arial"/>
          <w:lang w:val="en-US"/>
        </w:rPr>
        <w:sectPr w:rsidR="0046074C" w:rsidRPr="002607DC" w:rsidSect="007657AC">
          <w:headerReference w:type="default" r:id="rId8"/>
          <w:footerReference w:type="default" r:id="rId9"/>
          <w:pgSz w:w="11906" w:h="16838"/>
          <w:pgMar w:top="1418" w:right="1134" w:bottom="1134" w:left="1134" w:header="737" w:footer="737" w:gutter="0"/>
          <w:cols w:space="709"/>
          <w:docGrid w:linePitch="272"/>
        </w:sectPr>
      </w:pPr>
    </w:p>
    <w:p w:rsidR="0046074C" w:rsidRPr="002607DC" w:rsidRDefault="0046074C">
      <w:pPr>
        <w:pStyle w:val="MSDS-Zeile"/>
        <w:rPr>
          <w:rFonts w:ascii="Arial" w:hAnsi="Arial" w:cs="Arial"/>
          <w:lang w:val="en-US"/>
        </w:rPr>
      </w:pPr>
    </w:p>
    <w:p w:rsidR="0046074C" w:rsidRDefault="0046074C">
      <w:pPr>
        <w:pStyle w:val="MSDS-Kapitelberschrift"/>
        <w:rPr>
          <w:caps w:val="0"/>
        </w:rPr>
      </w:pPr>
      <w:r>
        <w:rPr>
          <w:caps w:val="0"/>
        </w:rPr>
        <w:t>1.0.1</w:t>
      </w:r>
      <w:r>
        <w:rPr>
          <w:caps w:val="0"/>
        </w:rPr>
        <w:tab/>
        <w:t>APPLICANT AND COMPANY INFORMATION</w:t>
      </w: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46074C">
        <w:tc>
          <w:tcPr>
            <w:tcW w:w="2410" w:type="dxa"/>
            <w:tcBorders>
              <w:top w:val="nil"/>
              <w:left w:val="nil"/>
              <w:bottom w:val="nil"/>
              <w:right w:val="nil"/>
            </w:tcBorders>
          </w:tcPr>
          <w:p w:rsidR="0046074C" w:rsidRDefault="0046074C">
            <w:pPr>
              <w:pStyle w:val="MSDS-TUZeile"/>
              <w:rPr>
                <w:b/>
                <w:bCs/>
              </w:rPr>
            </w:pPr>
          </w:p>
        </w:tc>
        <w:tc>
          <w:tcPr>
            <w:tcW w:w="283" w:type="dxa"/>
            <w:tcBorders>
              <w:top w:val="nil"/>
              <w:left w:val="nil"/>
              <w:bottom w:val="nil"/>
              <w:right w:val="nil"/>
            </w:tcBorders>
          </w:tcPr>
          <w:p w:rsidR="0046074C" w:rsidRDefault="0046074C">
            <w:pPr>
              <w:pStyle w:val="MSDS-TUZeile"/>
              <w:rPr>
                <w:b/>
                <w:bCs/>
              </w:rPr>
            </w:pPr>
          </w:p>
        </w:tc>
        <w:tc>
          <w:tcPr>
            <w:tcW w:w="6872" w:type="dxa"/>
            <w:tcBorders>
              <w:top w:val="nil"/>
              <w:left w:val="nil"/>
              <w:bottom w:val="nil"/>
              <w:right w:val="nil"/>
            </w:tcBorders>
          </w:tcPr>
          <w:p w:rsidR="0046074C" w:rsidRDefault="0046074C">
            <w:pPr>
              <w:pStyle w:val="MSDS-TUZeile"/>
              <w:rPr>
                <w:vanish/>
                <w:color w:val="008000"/>
              </w:rPr>
            </w:pPr>
          </w:p>
        </w:tc>
      </w:tr>
      <w:tr w:rsidR="0046074C">
        <w:tc>
          <w:tcPr>
            <w:tcW w:w="2410" w:type="dxa"/>
            <w:tcBorders>
              <w:top w:val="nil"/>
              <w:left w:val="nil"/>
              <w:bottom w:val="nil"/>
              <w:right w:val="nil"/>
            </w:tcBorders>
          </w:tcPr>
          <w:p w:rsidR="0046074C" w:rsidRDefault="0046074C">
            <w:pPr>
              <w:pStyle w:val="MSDS-TZeile"/>
              <w:rPr>
                <w:b/>
                <w:bCs/>
              </w:rPr>
            </w:pPr>
            <w:r>
              <w:rPr>
                <w:b/>
                <w:bCs/>
              </w:rPr>
              <w:t>Type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manufacturer</w:t>
            </w:r>
          </w:p>
        </w:tc>
      </w:tr>
      <w:tr w:rsidR="0046074C">
        <w:tc>
          <w:tcPr>
            <w:tcW w:w="2410" w:type="dxa"/>
            <w:tcBorders>
              <w:top w:val="nil"/>
              <w:left w:val="nil"/>
              <w:bottom w:val="nil"/>
              <w:right w:val="nil"/>
            </w:tcBorders>
          </w:tcPr>
          <w:p w:rsidR="0046074C" w:rsidRDefault="0046074C">
            <w:pPr>
              <w:pStyle w:val="MSDS-TZeile"/>
              <w:rPr>
                <w:b/>
                <w:bCs/>
              </w:rPr>
            </w:pPr>
            <w:r>
              <w:rPr>
                <w:b/>
                <w:bCs/>
              </w:rPr>
              <w:t>Name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ARKEMA France</w:t>
            </w:r>
          </w:p>
        </w:tc>
      </w:tr>
      <w:tr w:rsidR="0046074C">
        <w:tc>
          <w:tcPr>
            <w:tcW w:w="2410" w:type="dxa"/>
            <w:tcBorders>
              <w:top w:val="nil"/>
              <w:left w:val="nil"/>
              <w:bottom w:val="nil"/>
              <w:right w:val="nil"/>
            </w:tcBorders>
          </w:tcPr>
          <w:p w:rsidR="0046074C" w:rsidRDefault="0046074C">
            <w:pPr>
              <w:pStyle w:val="MSDS-TZeile"/>
              <w:rPr>
                <w:b/>
                <w:bCs/>
              </w:rPr>
            </w:pPr>
            <w:r>
              <w:rPr>
                <w:b/>
                <w:bCs/>
              </w:rPr>
              <w:t>Contact person</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p>
        </w:tc>
      </w:tr>
      <w:tr w:rsidR="0046074C">
        <w:tc>
          <w:tcPr>
            <w:tcW w:w="2410" w:type="dxa"/>
            <w:tcBorders>
              <w:top w:val="nil"/>
              <w:left w:val="nil"/>
              <w:bottom w:val="nil"/>
              <w:right w:val="nil"/>
            </w:tcBorders>
          </w:tcPr>
          <w:p w:rsidR="0046074C" w:rsidRDefault="0046074C">
            <w:pPr>
              <w:pStyle w:val="MSDS-TZeile"/>
              <w:rPr>
                <w:b/>
                <w:bCs/>
              </w:rPr>
            </w:pPr>
            <w:r>
              <w:rPr>
                <w:b/>
                <w:bCs/>
              </w:rPr>
              <w:t>Date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p>
        </w:tc>
      </w:tr>
      <w:tr w:rsidR="0046074C">
        <w:tc>
          <w:tcPr>
            <w:tcW w:w="2410" w:type="dxa"/>
            <w:tcBorders>
              <w:top w:val="nil"/>
              <w:left w:val="nil"/>
              <w:bottom w:val="nil"/>
              <w:right w:val="nil"/>
            </w:tcBorders>
          </w:tcPr>
          <w:p w:rsidR="0046074C" w:rsidRDefault="0046074C">
            <w:pPr>
              <w:pStyle w:val="MSDS-TZeile"/>
              <w:rPr>
                <w:b/>
                <w:bCs/>
              </w:rPr>
            </w:pPr>
            <w:r>
              <w:rPr>
                <w:b/>
                <w:bCs/>
              </w:rPr>
              <w:t>Street</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420 rue d'Estienne d'Orves</w:t>
            </w:r>
          </w:p>
        </w:tc>
      </w:tr>
      <w:tr w:rsidR="0046074C">
        <w:tc>
          <w:tcPr>
            <w:tcW w:w="2410" w:type="dxa"/>
            <w:tcBorders>
              <w:top w:val="nil"/>
              <w:left w:val="nil"/>
              <w:bottom w:val="nil"/>
              <w:right w:val="nil"/>
            </w:tcBorders>
          </w:tcPr>
          <w:p w:rsidR="0046074C" w:rsidRDefault="0046074C">
            <w:pPr>
              <w:pStyle w:val="MSDS-TZeile"/>
              <w:rPr>
                <w:b/>
                <w:bCs/>
              </w:rPr>
            </w:pPr>
            <w:r>
              <w:rPr>
                <w:b/>
                <w:bCs/>
              </w:rPr>
              <w:t>Town</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92705 420 rue d'Estienne d'Orves</w:t>
            </w:r>
          </w:p>
        </w:tc>
      </w:tr>
      <w:tr w:rsidR="0046074C">
        <w:tc>
          <w:tcPr>
            <w:tcW w:w="2410" w:type="dxa"/>
            <w:tcBorders>
              <w:top w:val="nil"/>
              <w:left w:val="nil"/>
              <w:bottom w:val="nil"/>
              <w:right w:val="nil"/>
            </w:tcBorders>
          </w:tcPr>
          <w:p w:rsidR="0046074C" w:rsidRDefault="0046074C">
            <w:pPr>
              <w:pStyle w:val="MSDS-TUZeile"/>
              <w:rPr>
                <w:b/>
                <w:bCs/>
              </w:rPr>
            </w:pPr>
            <w:r>
              <w:rPr>
                <w:b/>
                <w:bCs/>
              </w:rPr>
              <w:t>Country</w:t>
            </w:r>
          </w:p>
        </w:tc>
        <w:tc>
          <w:tcPr>
            <w:tcW w:w="283" w:type="dxa"/>
            <w:tcBorders>
              <w:top w:val="nil"/>
              <w:left w:val="nil"/>
              <w:bottom w:val="nil"/>
              <w:right w:val="nil"/>
            </w:tcBorders>
          </w:tcPr>
          <w:p w:rsidR="0046074C" w:rsidRDefault="0046074C">
            <w:pPr>
              <w:pStyle w:val="MSDS-TUZeile"/>
              <w:rPr>
                <w:b/>
                <w:bCs/>
              </w:rPr>
            </w:pPr>
            <w:r>
              <w:rPr>
                <w:b/>
                <w:bCs/>
              </w:rPr>
              <w:t>:</w:t>
            </w:r>
          </w:p>
        </w:tc>
        <w:tc>
          <w:tcPr>
            <w:tcW w:w="6872" w:type="dxa"/>
            <w:tcBorders>
              <w:top w:val="nil"/>
              <w:left w:val="nil"/>
              <w:bottom w:val="nil"/>
              <w:right w:val="nil"/>
            </w:tcBorders>
          </w:tcPr>
          <w:p w:rsidR="0046074C" w:rsidRDefault="0046074C">
            <w:pPr>
              <w:pStyle w:val="MSDS-TUZeile"/>
            </w:pPr>
            <w:r>
              <w:t>France</w:t>
            </w:r>
          </w:p>
        </w:tc>
      </w:tr>
      <w:tr w:rsidR="0046074C">
        <w:tc>
          <w:tcPr>
            <w:tcW w:w="2410" w:type="dxa"/>
            <w:tcBorders>
              <w:top w:val="nil"/>
              <w:left w:val="nil"/>
              <w:bottom w:val="nil"/>
              <w:right w:val="nil"/>
            </w:tcBorders>
          </w:tcPr>
          <w:p w:rsidR="0046074C" w:rsidRDefault="0046074C">
            <w:pPr>
              <w:pStyle w:val="MSDS-TUZeile"/>
              <w:rPr>
                <w:b/>
                <w:bCs/>
              </w:rPr>
            </w:pPr>
            <w:r>
              <w:rPr>
                <w:b/>
                <w:bCs/>
              </w:rPr>
              <w:t>Phone</w:t>
            </w:r>
          </w:p>
        </w:tc>
        <w:tc>
          <w:tcPr>
            <w:tcW w:w="283" w:type="dxa"/>
            <w:tcBorders>
              <w:top w:val="nil"/>
              <w:left w:val="nil"/>
              <w:bottom w:val="nil"/>
              <w:right w:val="nil"/>
            </w:tcBorders>
          </w:tcPr>
          <w:p w:rsidR="0046074C" w:rsidRDefault="0046074C">
            <w:pPr>
              <w:pStyle w:val="MSDS-TUZeile"/>
              <w:rPr>
                <w:b/>
                <w:bCs/>
              </w:rPr>
            </w:pPr>
            <w:r>
              <w:rPr>
                <w:b/>
                <w:bCs/>
              </w:rPr>
              <w:t>:</w:t>
            </w:r>
          </w:p>
        </w:tc>
        <w:tc>
          <w:tcPr>
            <w:tcW w:w="6872" w:type="dxa"/>
            <w:tcBorders>
              <w:top w:val="nil"/>
              <w:left w:val="nil"/>
              <w:bottom w:val="nil"/>
              <w:right w:val="nil"/>
            </w:tcBorders>
          </w:tcPr>
          <w:p w:rsidR="0046074C" w:rsidRDefault="0046074C">
            <w:pPr>
              <w:pStyle w:val="MSDS-TUZeile"/>
            </w:pPr>
            <w:r>
              <w:t>+33149008080</w:t>
            </w:r>
          </w:p>
        </w:tc>
      </w:tr>
      <w:tr w:rsidR="0046074C">
        <w:tc>
          <w:tcPr>
            <w:tcW w:w="2410" w:type="dxa"/>
            <w:tcBorders>
              <w:top w:val="nil"/>
              <w:left w:val="nil"/>
              <w:bottom w:val="nil"/>
              <w:right w:val="nil"/>
            </w:tcBorders>
          </w:tcPr>
          <w:p w:rsidR="0046074C" w:rsidRDefault="0046074C">
            <w:pPr>
              <w:pStyle w:val="MSDS-TUZeile"/>
              <w:rPr>
                <w:b/>
                <w:bCs/>
              </w:rPr>
            </w:pPr>
            <w:r>
              <w:rPr>
                <w:b/>
                <w:bCs/>
              </w:rPr>
              <w:t>Telefax</w:t>
            </w:r>
          </w:p>
        </w:tc>
        <w:tc>
          <w:tcPr>
            <w:tcW w:w="283" w:type="dxa"/>
            <w:tcBorders>
              <w:top w:val="nil"/>
              <w:left w:val="nil"/>
              <w:bottom w:val="nil"/>
              <w:right w:val="nil"/>
            </w:tcBorders>
          </w:tcPr>
          <w:p w:rsidR="0046074C" w:rsidRDefault="0046074C">
            <w:pPr>
              <w:pStyle w:val="MSDS-TUZeile"/>
              <w:rPr>
                <w:b/>
                <w:bCs/>
              </w:rPr>
            </w:pPr>
            <w:r>
              <w:rPr>
                <w:b/>
                <w:bCs/>
              </w:rPr>
              <w:t>:</w:t>
            </w:r>
          </w:p>
        </w:tc>
        <w:tc>
          <w:tcPr>
            <w:tcW w:w="6872" w:type="dxa"/>
            <w:tcBorders>
              <w:top w:val="nil"/>
              <w:left w:val="nil"/>
              <w:bottom w:val="nil"/>
              <w:right w:val="nil"/>
            </w:tcBorders>
          </w:tcPr>
          <w:p w:rsidR="0046074C" w:rsidRDefault="0046074C">
            <w:pPr>
              <w:pStyle w:val="MSDS-TUZeile"/>
            </w:pPr>
          </w:p>
        </w:tc>
      </w:tr>
      <w:tr w:rsidR="0046074C">
        <w:tc>
          <w:tcPr>
            <w:tcW w:w="2410" w:type="dxa"/>
            <w:tcBorders>
              <w:top w:val="nil"/>
              <w:left w:val="nil"/>
              <w:bottom w:val="nil"/>
              <w:right w:val="nil"/>
            </w:tcBorders>
          </w:tcPr>
          <w:p w:rsidR="0046074C" w:rsidRDefault="0046074C">
            <w:pPr>
              <w:pStyle w:val="MSDS-TUZeile"/>
              <w:rPr>
                <w:b/>
                <w:bCs/>
              </w:rPr>
            </w:pPr>
            <w:r>
              <w:rPr>
                <w:b/>
                <w:bCs/>
              </w:rPr>
              <w:t>Telex</w:t>
            </w:r>
          </w:p>
        </w:tc>
        <w:tc>
          <w:tcPr>
            <w:tcW w:w="283" w:type="dxa"/>
            <w:tcBorders>
              <w:top w:val="nil"/>
              <w:left w:val="nil"/>
              <w:bottom w:val="nil"/>
              <w:right w:val="nil"/>
            </w:tcBorders>
          </w:tcPr>
          <w:p w:rsidR="0046074C" w:rsidRDefault="0046074C">
            <w:pPr>
              <w:pStyle w:val="MSDS-TUZeile"/>
              <w:rPr>
                <w:b/>
                <w:bCs/>
              </w:rPr>
            </w:pPr>
            <w:r>
              <w:rPr>
                <w:b/>
                <w:bCs/>
              </w:rPr>
              <w:t>:</w:t>
            </w:r>
          </w:p>
        </w:tc>
        <w:tc>
          <w:tcPr>
            <w:tcW w:w="6872" w:type="dxa"/>
            <w:tcBorders>
              <w:top w:val="nil"/>
              <w:left w:val="nil"/>
              <w:bottom w:val="nil"/>
              <w:right w:val="nil"/>
            </w:tcBorders>
          </w:tcPr>
          <w:p w:rsidR="0046074C" w:rsidRDefault="0046074C">
            <w:pPr>
              <w:pStyle w:val="MSDS-TUZeile"/>
            </w:pPr>
          </w:p>
        </w:tc>
      </w:tr>
      <w:tr w:rsidR="0046074C">
        <w:tc>
          <w:tcPr>
            <w:tcW w:w="2410" w:type="dxa"/>
            <w:tcBorders>
              <w:top w:val="nil"/>
              <w:left w:val="nil"/>
              <w:bottom w:val="nil"/>
              <w:right w:val="nil"/>
            </w:tcBorders>
          </w:tcPr>
          <w:p w:rsidR="0046074C" w:rsidRDefault="0046074C">
            <w:pPr>
              <w:pStyle w:val="MSDS-TUZeile"/>
              <w:rPr>
                <w:b/>
                <w:bCs/>
              </w:rPr>
            </w:pPr>
            <w:r>
              <w:rPr>
                <w:b/>
                <w:bCs/>
              </w:rPr>
              <w:t>Cedex</w:t>
            </w:r>
          </w:p>
        </w:tc>
        <w:tc>
          <w:tcPr>
            <w:tcW w:w="283" w:type="dxa"/>
            <w:tcBorders>
              <w:top w:val="nil"/>
              <w:left w:val="nil"/>
              <w:bottom w:val="nil"/>
              <w:right w:val="nil"/>
            </w:tcBorders>
          </w:tcPr>
          <w:p w:rsidR="0046074C" w:rsidRDefault="0046074C">
            <w:pPr>
              <w:pStyle w:val="MSDS-TUZeile"/>
              <w:rPr>
                <w:b/>
                <w:bCs/>
              </w:rPr>
            </w:pPr>
            <w:r>
              <w:rPr>
                <w:b/>
                <w:bCs/>
              </w:rPr>
              <w:t>:</w:t>
            </w:r>
          </w:p>
        </w:tc>
        <w:tc>
          <w:tcPr>
            <w:tcW w:w="6872" w:type="dxa"/>
            <w:tcBorders>
              <w:top w:val="nil"/>
              <w:left w:val="nil"/>
              <w:bottom w:val="nil"/>
              <w:right w:val="nil"/>
            </w:tcBorders>
          </w:tcPr>
          <w:p w:rsidR="0046074C" w:rsidRDefault="0046074C">
            <w:pPr>
              <w:pStyle w:val="MSDS-TUZeile"/>
            </w:pPr>
          </w:p>
        </w:tc>
      </w:tr>
      <w:tr w:rsidR="0046074C">
        <w:tc>
          <w:tcPr>
            <w:tcW w:w="2410" w:type="dxa"/>
            <w:tcBorders>
              <w:top w:val="nil"/>
              <w:left w:val="nil"/>
              <w:bottom w:val="nil"/>
              <w:right w:val="nil"/>
            </w:tcBorders>
          </w:tcPr>
          <w:p w:rsidR="0046074C" w:rsidRDefault="0046074C">
            <w:pPr>
              <w:pStyle w:val="MSDS-TUZeile"/>
              <w:rPr>
                <w:b/>
                <w:bCs/>
              </w:rPr>
            </w:pPr>
            <w:r>
              <w:rPr>
                <w:b/>
                <w:bCs/>
              </w:rPr>
              <w:t>Email</w:t>
            </w:r>
          </w:p>
        </w:tc>
        <w:tc>
          <w:tcPr>
            <w:tcW w:w="283" w:type="dxa"/>
            <w:tcBorders>
              <w:top w:val="nil"/>
              <w:left w:val="nil"/>
              <w:bottom w:val="nil"/>
              <w:right w:val="nil"/>
            </w:tcBorders>
          </w:tcPr>
          <w:p w:rsidR="0046074C" w:rsidRDefault="0046074C">
            <w:pPr>
              <w:pStyle w:val="MSDS-TUZeile"/>
              <w:rPr>
                <w:b/>
                <w:bCs/>
              </w:rPr>
            </w:pPr>
            <w:r>
              <w:rPr>
                <w:b/>
                <w:bCs/>
              </w:rPr>
              <w:t>:</w:t>
            </w:r>
          </w:p>
        </w:tc>
        <w:tc>
          <w:tcPr>
            <w:tcW w:w="6872" w:type="dxa"/>
            <w:tcBorders>
              <w:top w:val="nil"/>
              <w:left w:val="nil"/>
              <w:bottom w:val="nil"/>
              <w:right w:val="nil"/>
            </w:tcBorders>
          </w:tcPr>
          <w:p w:rsidR="0046074C" w:rsidRDefault="0046074C">
            <w:pPr>
              <w:pStyle w:val="MSDS-TUZeile"/>
            </w:pPr>
          </w:p>
        </w:tc>
      </w:tr>
      <w:tr w:rsidR="0046074C">
        <w:tc>
          <w:tcPr>
            <w:tcW w:w="2410" w:type="dxa"/>
            <w:tcBorders>
              <w:top w:val="nil"/>
              <w:left w:val="nil"/>
              <w:bottom w:val="nil"/>
              <w:right w:val="nil"/>
            </w:tcBorders>
          </w:tcPr>
          <w:p w:rsidR="0046074C" w:rsidRDefault="0046074C">
            <w:pPr>
              <w:pStyle w:val="MSDS-TUZeile"/>
              <w:rPr>
                <w:b/>
                <w:bCs/>
              </w:rPr>
            </w:pPr>
            <w:r>
              <w:rPr>
                <w:b/>
                <w:bCs/>
              </w:rPr>
              <w:t>Homepage</w:t>
            </w:r>
          </w:p>
        </w:tc>
        <w:tc>
          <w:tcPr>
            <w:tcW w:w="283" w:type="dxa"/>
            <w:tcBorders>
              <w:top w:val="nil"/>
              <w:left w:val="nil"/>
              <w:bottom w:val="nil"/>
              <w:right w:val="nil"/>
            </w:tcBorders>
          </w:tcPr>
          <w:p w:rsidR="0046074C" w:rsidRDefault="0046074C">
            <w:pPr>
              <w:pStyle w:val="MSDS-TUZeile"/>
              <w:rPr>
                <w:b/>
                <w:bCs/>
              </w:rPr>
            </w:pPr>
            <w:r>
              <w:rPr>
                <w:b/>
                <w:bCs/>
              </w:rPr>
              <w:t>:</w:t>
            </w:r>
          </w:p>
        </w:tc>
        <w:tc>
          <w:tcPr>
            <w:tcW w:w="6872" w:type="dxa"/>
            <w:tcBorders>
              <w:top w:val="nil"/>
              <w:left w:val="nil"/>
              <w:bottom w:val="nil"/>
              <w:right w:val="nil"/>
            </w:tcBorders>
          </w:tcPr>
          <w:p w:rsidR="0046074C" w:rsidRDefault="0046074C">
            <w:pPr>
              <w:pStyle w:val="MSDS-TUZeile"/>
            </w:pPr>
          </w:p>
        </w:tc>
      </w:tr>
    </w:tbl>
    <w:p w:rsidR="0046074C" w:rsidRDefault="0046074C">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46074C">
        <w:trPr>
          <w:cantSplit/>
        </w:trPr>
        <w:tc>
          <w:tcPr>
            <w:tcW w:w="2410" w:type="dxa"/>
            <w:tcBorders>
              <w:top w:val="nil"/>
              <w:left w:val="nil"/>
              <w:bottom w:val="nil"/>
              <w:right w:val="nil"/>
            </w:tcBorders>
          </w:tcPr>
          <w:p w:rsidR="0046074C" w:rsidRDefault="0046074C">
            <w:pPr>
              <w:pStyle w:val="MSDS-TZeile"/>
              <w:rPr>
                <w:b/>
                <w:bCs/>
              </w:rPr>
            </w:pPr>
            <w:r>
              <w:t>20.01.2010</w:t>
            </w:r>
          </w:p>
        </w:tc>
        <w:tc>
          <w:tcPr>
            <w:tcW w:w="7155" w:type="dxa"/>
            <w:gridSpan w:val="2"/>
            <w:tcBorders>
              <w:top w:val="nil"/>
              <w:left w:val="nil"/>
              <w:bottom w:val="nil"/>
              <w:right w:val="nil"/>
            </w:tcBorders>
          </w:tcPr>
          <w:p w:rsidR="0046074C" w:rsidRDefault="0046074C">
            <w:pPr>
              <w:pStyle w:val="MSDS-TUZeile"/>
              <w:jc w:val="right"/>
            </w:pPr>
          </w:p>
        </w:tc>
      </w:tr>
      <w:tr w:rsidR="0046074C">
        <w:tc>
          <w:tcPr>
            <w:tcW w:w="2410" w:type="dxa"/>
            <w:tcBorders>
              <w:top w:val="nil"/>
              <w:left w:val="nil"/>
              <w:bottom w:val="nil"/>
              <w:right w:val="nil"/>
            </w:tcBorders>
          </w:tcPr>
          <w:p w:rsidR="0046074C" w:rsidRDefault="0046074C">
            <w:pPr>
              <w:pStyle w:val="MSDS-TUZeile"/>
              <w:rPr>
                <w:b/>
                <w:bCs/>
              </w:rPr>
            </w:pPr>
          </w:p>
        </w:tc>
        <w:tc>
          <w:tcPr>
            <w:tcW w:w="283" w:type="dxa"/>
            <w:tcBorders>
              <w:top w:val="nil"/>
              <w:left w:val="nil"/>
              <w:bottom w:val="nil"/>
              <w:right w:val="nil"/>
            </w:tcBorders>
          </w:tcPr>
          <w:p w:rsidR="0046074C" w:rsidRDefault="0046074C">
            <w:pPr>
              <w:pStyle w:val="MSDS-TUZeile"/>
              <w:rPr>
                <w:b/>
                <w:bCs/>
              </w:rPr>
            </w:pPr>
          </w:p>
        </w:tc>
        <w:tc>
          <w:tcPr>
            <w:tcW w:w="6872" w:type="dxa"/>
            <w:tcBorders>
              <w:top w:val="nil"/>
              <w:left w:val="nil"/>
              <w:bottom w:val="nil"/>
              <w:right w:val="nil"/>
            </w:tcBorders>
          </w:tcPr>
          <w:p w:rsidR="0046074C" w:rsidRDefault="0046074C">
            <w:pPr>
              <w:pStyle w:val="MSDS-TUZeile"/>
              <w:rPr>
                <w:vanish/>
                <w:color w:val="008000"/>
              </w:rPr>
            </w:pPr>
          </w:p>
        </w:tc>
      </w:tr>
      <w:tr w:rsidR="0046074C">
        <w:tc>
          <w:tcPr>
            <w:tcW w:w="2410" w:type="dxa"/>
            <w:tcBorders>
              <w:top w:val="nil"/>
              <w:left w:val="nil"/>
              <w:bottom w:val="nil"/>
              <w:right w:val="nil"/>
            </w:tcBorders>
          </w:tcPr>
          <w:p w:rsidR="0046074C" w:rsidRDefault="0046074C">
            <w:pPr>
              <w:pStyle w:val="MSDS-TZeile"/>
              <w:rPr>
                <w:b/>
                <w:bCs/>
              </w:rPr>
            </w:pPr>
            <w:r>
              <w:rPr>
                <w:b/>
                <w:bCs/>
              </w:rPr>
              <w:t>Type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manufacturer</w:t>
            </w:r>
          </w:p>
        </w:tc>
      </w:tr>
      <w:tr w:rsidR="0046074C">
        <w:tc>
          <w:tcPr>
            <w:tcW w:w="2410" w:type="dxa"/>
            <w:tcBorders>
              <w:top w:val="nil"/>
              <w:left w:val="nil"/>
              <w:bottom w:val="nil"/>
              <w:right w:val="nil"/>
            </w:tcBorders>
          </w:tcPr>
          <w:p w:rsidR="0046074C" w:rsidRDefault="0046074C">
            <w:pPr>
              <w:pStyle w:val="MSDS-TZeile"/>
              <w:rPr>
                <w:b/>
                <w:bCs/>
              </w:rPr>
            </w:pPr>
            <w:r>
              <w:rPr>
                <w:b/>
                <w:bCs/>
              </w:rPr>
              <w:t>Name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ARKEMA Inc.</w:t>
            </w:r>
          </w:p>
        </w:tc>
      </w:tr>
      <w:tr w:rsidR="0046074C">
        <w:tc>
          <w:tcPr>
            <w:tcW w:w="2410" w:type="dxa"/>
            <w:tcBorders>
              <w:top w:val="nil"/>
              <w:left w:val="nil"/>
              <w:bottom w:val="nil"/>
              <w:right w:val="nil"/>
            </w:tcBorders>
          </w:tcPr>
          <w:p w:rsidR="0046074C" w:rsidRDefault="0046074C">
            <w:pPr>
              <w:pStyle w:val="MSDS-TZeile"/>
              <w:rPr>
                <w:b/>
                <w:bCs/>
              </w:rPr>
            </w:pPr>
            <w:r>
              <w:rPr>
                <w:b/>
                <w:bCs/>
              </w:rPr>
              <w:t>Contact person</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p>
        </w:tc>
      </w:tr>
      <w:tr w:rsidR="0046074C">
        <w:tc>
          <w:tcPr>
            <w:tcW w:w="2410" w:type="dxa"/>
            <w:tcBorders>
              <w:top w:val="nil"/>
              <w:left w:val="nil"/>
              <w:bottom w:val="nil"/>
              <w:right w:val="nil"/>
            </w:tcBorders>
          </w:tcPr>
          <w:p w:rsidR="0046074C" w:rsidRDefault="0046074C">
            <w:pPr>
              <w:pStyle w:val="MSDS-TZeile"/>
              <w:rPr>
                <w:b/>
                <w:bCs/>
              </w:rPr>
            </w:pPr>
            <w:r>
              <w:rPr>
                <w:b/>
                <w:bCs/>
              </w:rPr>
              <w:t>Date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p>
        </w:tc>
      </w:tr>
      <w:tr w:rsidR="0046074C">
        <w:tc>
          <w:tcPr>
            <w:tcW w:w="2410" w:type="dxa"/>
            <w:tcBorders>
              <w:top w:val="nil"/>
              <w:left w:val="nil"/>
              <w:bottom w:val="nil"/>
              <w:right w:val="nil"/>
            </w:tcBorders>
          </w:tcPr>
          <w:p w:rsidR="0046074C" w:rsidRDefault="0046074C">
            <w:pPr>
              <w:pStyle w:val="MSDS-TZeile"/>
              <w:rPr>
                <w:b/>
                <w:bCs/>
              </w:rPr>
            </w:pPr>
            <w:r>
              <w:rPr>
                <w:b/>
                <w:bCs/>
              </w:rPr>
              <w:t>Street</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2000 Market Street</w:t>
            </w:r>
          </w:p>
        </w:tc>
      </w:tr>
      <w:tr w:rsidR="0046074C">
        <w:tc>
          <w:tcPr>
            <w:tcW w:w="2410" w:type="dxa"/>
            <w:tcBorders>
              <w:top w:val="nil"/>
              <w:left w:val="nil"/>
              <w:bottom w:val="nil"/>
              <w:right w:val="nil"/>
            </w:tcBorders>
          </w:tcPr>
          <w:p w:rsidR="0046074C" w:rsidRDefault="0046074C">
            <w:pPr>
              <w:pStyle w:val="MSDS-TZeile"/>
              <w:rPr>
                <w:b/>
                <w:bCs/>
              </w:rPr>
            </w:pPr>
            <w:r>
              <w:rPr>
                <w:b/>
                <w:bCs/>
              </w:rPr>
              <w:t>Town</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19103 Philadelphia, PA</w:t>
            </w:r>
          </w:p>
        </w:tc>
      </w:tr>
      <w:tr w:rsidR="0046074C">
        <w:tc>
          <w:tcPr>
            <w:tcW w:w="2410" w:type="dxa"/>
            <w:tcBorders>
              <w:top w:val="nil"/>
              <w:left w:val="nil"/>
              <w:bottom w:val="nil"/>
              <w:right w:val="nil"/>
            </w:tcBorders>
          </w:tcPr>
          <w:p w:rsidR="0046074C" w:rsidRDefault="0046074C">
            <w:pPr>
              <w:pStyle w:val="MSDS-TUZeile"/>
              <w:rPr>
                <w:b/>
                <w:bCs/>
              </w:rPr>
            </w:pPr>
            <w:r>
              <w:rPr>
                <w:b/>
                <w:bCs/>
              </w:rPr>
              <w:t>Country</w:t>
            </w:r>
          </w:p>
        </w:tc>
        <w:tc>
          <w:tcPr>
            <w:tcW w:w="283" w:type="dxa"/>
            <w:tcBorders>
              <w:top w:val="nil"/>
              <w:left w:val="nil"/>
              <w:bottom w:val="nil"/>
              <w:right w:val="nil"/>
            </w:tcBorders>
          </w:tcPr>
          <w:p w:rsidR="0046074C" w:rsidRDefault="0046074C">
            <w:pPr>
              <w:pStyle w:val="MSDS-TUZeile"/>
              <w:rPr>
                <w:b/>
                <w:bCs/>
              </w:rPr>
            </w:pPr>
            <w:r>
              <w:rPr>
                <w:b/>
                <w:bCs/>
              </w:rPr>
              <w:t>:</w:t>
            </w:r>
          </w:p>
        </w:tc>
        <w:tc>
          <w:tcPr>
            <w:tcW w:w="6872" w:type="dxa"/>
            <w:tcBorders>
              <w:top w:val="nil"/>
              <w:left w:val="nil"/>
              <w:bottom w:val="nil"/>
              <w:right w:val="nil"/>
            </w:tcBorders>
          </w:tcPr>
          <w:p w:rsidR="0046074C" w:rsidRDefault="0046074C">
            <w:pPr>
              <w:pStyle w:val="MSDS-TUZeile"/>
            </w:pPr>
            <w:r>
              <w:t>United States</w:t>
            </w:r>
          </w:p>
        </w:tc>
      </w:tr>
      <w:tr w:rsidR="0046074C">
        <w:tc>
          <w:tcPr>
            <w:tcW w:w="2410" w:type="dxa"/>
            <w:tcBorders>
              <w:top w:val="nil"/>
              <w:left w:val="nil"/>
              <w:bottom w:val="nil"/>
              <w:right w:val="nil"/>
            </w:tcBorders>
          </w:tcPr>
          <w:p w:rsidR="0046074C" w:rsidRDefault="0046074C">
            <w:pPr>
              <w:pStyle w:val="MSDS-TUZeile"/>
              <w:rPr>
                <w:b/>
                <w:bCs/>
              </w:rPr>
            </w:pPr>
            <w:r>
              <w:rPr>
                <w:b/>
                <w:bCs/>
              </w:rPr>
              <w:t>Phone</w:t>
            </w:r>
          </w:p>
        </w:tc>
        <w:tc>
          <w:tcPr>
            <w:tcW w:w="283" w:type="dxa"/>
            <w:tcBorders>
              <w:top w:val="nil"/>
              <w:left w:val="nil"/>
              <w:bottom w:val="nil"/>
              <w:right w:val="nil"/>
            </w:tcBorders>
          </w:tcPr>
          <w:p w:rsidR="0046074C" w:rsidRDefault="0046074C">
            <w:pPr>
              <w:pStyle w:val="MSDS-TUZeile"/>
              <w:rPr>
                <w:b/>
                <w:bCs/>
              </w:rPr>
            </w:pPr>
            <w:r>
              <w:rPr>
                <w:b/>
                <w:bCs/>
              </w:rPr>
              <w:t>:</w:t>
            </w:r>
          </w:p>
        </w:tc>
        <w:tc>
          <w:tcPr>
            <w:tcW w:w="6872" w:type="dxa"/>
            <w:tcBorders>
              <w:top w:val="nil"/>
              <w:left w:val="nil"/>
              <w:bottom w:val="nil"/>
              <w:right w:val="nil"/>
            </w:tcBorders>
          </w:tcPr>
          <w:p w:rsidR="0046074C" w:rsidRDefault="0046074C">
            <w:pPr>
              <w:pStyle w:val="MSDS-TUZeile"/>
            </w:pPr>
          </w:p>
        </w:tc>
      </w:tr>
      <w:tr w:rsidR="0046074C">
        <w:tc>
          <w:tcPr>
            <w:tcW w:w="2410" w:type="dxa"/>
            <w:tcBorders>
              <w:top w:val="nil"/>
              <w:left w:val="nil"/>
              <w:bottom w:val="nil"/>
              <w:right w:val="nil"/>
            </w:tcBorders>
          </w:tcPr>
          <w:p w:rsidR="0046074C" w:rsidRDefault="0046074C">
            <w:pPr>
              <w:pStyle w:val="MSDS-TUZeile"/>
              <w:rPr>
                <w:b/>
                <w:bCs/>
              </w:rPr>
            </w:pPr>
            <w:r>
              <w:rPr>
                <w:b/>
                <w:bCs/>
              </w:rPr>
              <w:t>Telefax</w:t>
            </w:r>
          </w:p>
        </w:tc>
        <w:tc>
          <w:tcPr>
            <w:tcW w:w="283" w:type="dxa"/>
            <w:tcBorders>
              <w:top w:val="nil"/>
              <w:left w:val="nil"/>
              <w:bottom w:val="nil"/>
              <w:right w:val="nil"/>
            </w:tcBorders>
          </w:tcPr>
          <w:p w:rsidR="0046074C" w:rsidRDefault="0046074C">
            <w:pPr>
              <w:pStyle w:val="MSDS-TUZeile"/>
              <w:rPr>
                <w:b/>
                <w:bCs/>
              </w:rPr>
            </w:pPr>
            <w:r>
              <w:rPr>
                <w:b/>
                <w:bCs/>
              </w:rPr>
              <w:t>:</w:t>
            </w:r>
          </w:p>
        </w:tc>
        <w:tc>
          <w:tcPr>
            <w:tcW w:w="6872" w:type="dxa"/>
            <w:tcBorders>
              <w:top w:val="nil"/>
              <w:left w:val="nil"/>
              <w:bottom w:val="nil"/>
              <w:right w:val="nil"/>
            </w:tcBorders>
          </w:tcPr>
          <w:p w:rsidR="0046074C" w:rsidRDefault="0046074C">
            <w:pPr>
              <w:pStyle w:val="MSDS-TUZeile"/>
            </w:pPr>
          </w:p>
        </w:tc>
      </w:tr>
      <w:tr w:rsidR="0046074C">
        <w:tc>
          <w:tcPr>
            <w:tcW w:w="2410" w:type="dxa"/>
            <w:tcBorders>
              <w:top w:val="nil"/>
              <w:left w:val="nil"/>
              <w:bottom w:val="nil"/>
              <w:right w:val="nil"/>
            </w:tcBorders>
          </w:tcPr>
          <w:p w:rsidR="0046074C" w:rsidRDefault="0046074C">
            <w:pPr>
              <w:pStyle w:val="MSDS-TUZeile"/>
              <w:rPr>
                <w:b/>
                <w:bCs/>
              </w:rPr>
            </w:pPr>
            <w:r>
              <w:rPr>
                <w:b/>
                <w:bCs/>
              </w:rPr>
              <w:t>Telex</w:t>
            </w:r>
          </w:p>
        </w:tc>
        <w:tc>
          <w:tcPr>
            <w:tcW w:w="283" w:type="dxa"/>
            <w:tcBorders>
              <w:top w:val="nil"/>
              <w:left w:val="nil"/>
              <w:bottom w:val="nil"/>
              <w:right w:val="nil"/>
            </w:tcBorders>
          </w:tcPr>
          <w:p w:rsidR="0046074C" w:rsidRDefault="0046074C">
            <w:pPr>
              <w:pStyle w:val="MSDS-TUZeile"/>
              <w:rPr>
                <w:b/>
                <w:bCs/>
              </w:rPr>
            </w:pPr>
            <w:r>
              <w:rPr>
                <w:b/>
                <w:bCs/>
              </w:rPr>
              <w:t>:</w:t>
            </w:r>
          </w:p>
        </w:tc>
        <w:tc>
          <w:tcPr>
            <w:tcW w:w="6872" w:type="dxa"/>
            <w:tcBorders>
              <w:top w:val="nil"/>
              <w:left w:val="nil"/>
              <w:bottom w:val="nil"/>
              <w:right w:val="nil"/>
            </w:tcBorders>
          </w:tcPr>
          <w:p w:rsidR="0046074C" w:rsidRDefault="0046074C">
            <w:pPr>
              <w:pStyle w:val="MSDS-TUZeile"/>
            </w:pPr>
          </w:p>
        </w:tc>
      </w:tr>
      <w:tr w:rsidR="0046074C">
        <w:tc>
          <w:tcPr>
            <w:tcW w:w="2410" w:type="dxa"/>
            <w:tcBorders>
              <w:top w:val="nil"/>
              <w:left w:val="nil"/>
              <w:bottom w:val="nil"/>
              <w:right w:val="nil"/>
            </w:tcBorders>
          </w:tcPr>
          <w:p w:rsidR="0046074C" w:rsidRDefault="0046074C">
            <w:pPr>
              <w:pStyle w:val="MSDS-TUZeile"/>
              <w:rPr>
                <w:b/>
                <w:bCs/>
              </w:rPr>
            </w:pPr>
            <w:r>
              <w:rPr>
                <w:b/>
                <w:bCs/>
              </w:rPr>
              <w:t>Cedex</w:t>
            </w:r>
          </w:p>
        </w:tc>
        <w:tc>
          <w:tcPr>
            <w:tcW w:w="283" w:type="dxa"/>
            <w:tcBorders>
              <w:top w:val="nil"/>
              <w:left w:val="nil"/>
              <w:bottom w:val="nil"/>
              <w:right w:val="nil"/>
            </w:tcBorders>
          </w:tcPr>
          <w:p w:rsidR="0046074C" w:rsidRDefault="0046074C">
            <w:pPr>
              <w:pStyle w:val="MSDS-TUZeile"/>
              <w:rPr>
                <w:b/>
                <w:bCs/>
              </w:rPr>
            </w:pPr>
            <w:r>
              <w:rPr>
                <w:b/>
                <w:bCs/>
              </w:rPr>
              <w:t>:</w:t>
            </w:r>
          </w:p>
        </w:tc>
        <w:tc>
          <w:tcPr>
            <w:tcW w:w="6872" w:type="dxa"/>
            <w:tcBorders>
              <w:top w:val="nil"/>
              <w:left w:val="nil"/>
              <w:bottom w:val="nil"/>
              <w:right w:val="nil"/>
            </w:tcBorders>
          </w:tcPr>
          <w:p w:rsidR="0046074C" w:rsidRDefault="0046074C">
            <w:pPr>
              <w:pStyle w:val="MSDS-TUZeile"/>
            </w:pPr>
          </w:p>
        </w:tc>
      </w:tr>
      <w:tr w:rsidR="0046074C">
        <w:tc>
          <w:tcPr>
            <w:tcW w:w="2410" w:type="dxa"/>
            <w:tcBorders>
              <w:top w:val="nil"/>
              <w:left w:val="nil"/>
              <w:bottom w:val="nil"/>
              <w:right w:val="nil"/>
            </w:tcBorders>
          </w:tcPr>
          <w:p w:rsidR="0046074C" w:rsidRDefault="0046074C">
            <w:pPr>
              <w:pStyle w:val="MSDS-TUZeile"/>
              <w:rPr>
                <w:b/>
                <w:bCs/>
              </w:rPr>
            </w:pPr>
            <w:r>
              <w:rPr>
                <w:b/>
                <w:bCs/>
              </w:rPr>
              <w:t>Email</w:t>
            </w:r>
          </w:p>
        </w:tc>
        <w:tc>
          <w:tcPr>
            <w:tcW w:w="283" w:type="dxa"/>
            <w:tcBorders>
              <w:top w:val="nil"/>
              <w:left w:val="nil"/>
              <w:bottom w:val="nil"/>
              <w:right w:val="nil"/>
            </w:tcBorders>
          </w:tcPr>
          <w:p w:rsidR="0046074C" w:rsidRDefault="0046074C">
            <w:pPr>
              <w:pStyle w:val="MSDS-TUZeile"/>
              <w:rPr>
                <w:b/>
                <w:bCs/>
              </w:rPr>
            </w:pPr>
            <w:r>
              <w:rPr>
                <w:b/>
                <w:bCs/>
              </w:rPr>
              <w:t>:</w:t>
            </w:r>
          </w:p>
        </w:tc>
        <w:tc>
          <w:tcPr>
            <w:tcW w:w="6872" w:type="dxa"/>
            <w:tcBorders>
              <w:top w:val="nil"/>
              <w:left w:val="nil"/>
              <w:bottom w:val="nil"/>
              <w:right w:val="nil"/>
            </w:tcBorders>
          </w:tcPr>
          <w:p w:rsidR="0046074C" w:rsidRDefault="0046074C">
            <w:pPr>
              <w:pStyle w:val="MSDS-TUZeile"/>
            </w:pPr>
          </w:p>
        </w:tc>
      </w:tr>
      <w:tr w:rsidR="0046074C">
        <w:tc>
          <w:tcPr>
            <w:tcW w:w="2410" w:type="dxa"/>
            <w:tcBorders>
              <w:top w:val="nil"/>
              <w:left w:val="nil"/>
              <w:bottom w:val="nil"/>
              <w:right w:val="nil"/>
            </w:tcBorders>
          </w:tcPr>
          <w:p w:rsidR="0046074C" w:rsidRDefault="0046074C">
            <w:pPr>
              <w:pStyle w:val="MSDS-TUZeile"/>
              <w:rPr>
                <w:b/>
                <w:bCs/>
              </w:rPr>
            </w:pPr>
            <w:r>
              <w:rPr>
                <w:b/>
                <w:bCs/>
              </w:rPr>
              <w:t>Homepage</w:t>
            </w:r>
          </w:p>
        </w:tc>
        <w:tc>
          <w:tcPr>
            <w:tcW w:w="283" w:type="dxa"/>
            <w:tcBorders>
              <w:top w:val="nil"/>
              <w:left w:val="nil"/>
              <w:bottom w:val="nil"/>
              <w:right w:val="nil"/>
            </w:tcBorders>
          </w:tcPr>
          <w:p w:rsidR="0046074C" w:rsidRDefault="0046074C">
            <w:pPr>
              <w:pStyle w:val="MSDS-TUZeile"/>
              <w:rPr>
                <w:b/>
                <w:bCs/>
              </w:rPr>
            </w:pPr>
            <w:r>
              <w:rPr>
                <w:b/>
                <w:bCs/>
              </w:rPr>
              <w:t>:</w:t>
            </w:r>
          </w:p>
        </w:tc>
        <w:tc>
          <w:tcPr>
            <w:tcW w:w="6872" w:type="dxa"/>
            <w:tcBorders>
              <w:top w:val="nil"/>
              <w:left w:val="nil"/>
              <w:bottom w:val="nil"/>
              <w:right w:val="nil"/>
            </w:tcBorders>
          </w:tcPr>
          <w:p w:rsidR="0046074C" w:rsidRDefault="0046074C">
            <w:pPr>
              <w:pStyle w:val="MSDS-TUZeile"/>
            </w:pPr>
          </w:p>
        </w:tc>
      </w:tr>
    </w:tbl>
    <w:p w:rsidR="0046074C" w:rsidRDefault="0046074C">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46074C">
        <w:trPr>
          <w:cantSplit/>
        </w:trPr>
        <w:tc>
          <w:tcPr>
            <w:tcW w:w="2410" w:type="dxa"/>
            <w:tcBorders>
              <w:top w:val="nil"/>
              <w:left w:val="nil"/>
              <w:bottom w:val="nil"/>
              <w:right w:val="nil"/>
            </w:tcBorders>
          </w:tcPr>
          <w:p w:rsidR="0046074C" w:rsidRDefault="0046074C">
            <w:pPr>
              <w:pStyle w:val="MSDS-TZeile"/>
              <w:rPr>
                <w:b/>
                <w:bCs/>
              </w:rPr>
            </w:pPr>
            <w:r>
              <w:t>20.01.2010</w:t>
            </w:r>
          </w:p>
        </w:tc>
        <w:tc>
          <w:tcPr>
            <w:tcW w:w="7155" w:type="dxa"/>
            <w:gridSpan w:val="2"/>
            <w:tcBorders>
              <w:top w:val="nil"/>
              <w:left w:val="nil"/>
              <w:bottom w:val="nil"/>
              <w:right w:val="nil"/>
            </w:tcBorders>
          </w:tcPr>
          <w:p w:rsidR="0046074C" w:rsidRDefault="0046074C">
            <w:pPr>
              <w:pStyle w:val="MSDS-TUZeile"/>
              <w:jc w:val="right"/>
            </w:pPr>
          </w:p>
        </w:tc>
      </w:tr>
      <w:tr w:rsidR="0046074C">
        <w:tc>
          <w:tcPr>
            <w:tcW w:w="2410" w:type="dxa"/>
            <w:tcBorders>
              <w:top w:val="nil"/>
              <w:left w:val="nil"/>
              <w:bottom w:val="nil"/>
              <w:right w:val="nil"/>
            </w:tcBorders>
          </w:tcPr>
          <w:p w:rsidR="0046074C" w:rsidRDefault="0046074C">
            <w:pPr>
              <w:pStyle w:val="MSDS-TUZeile"/>
              <w:rPr>
                <w:b/>
                <w:bCs/>
              </w:rPr>
            </w:pPr>
          </w:p>
        </w:tc>
        <w:tc>
          <w:tcPr>
            <w:tcW w:w="283" w:type="dxa"/>
            <w:tcBorders>
              <w:top w:val="nil"/>
              <w:left w:val="nil"/>
              <w:bottom w:val="nil"/>
              <w:right w:val="nil"/>
            </w:tcBorders>
          </w:tcPr>
          <w:p w:rsidR="0046074C" w:rsidRDefault="0046074C">
            <w:pPr>
              <w:pStyle w:val="MSDS-TUZeile"/>
              <w:rPr>
                <w:b/>
                <w:bCs/>
              </w:rPr>
            </w:pPr>
          </w:p>
        </w:tc>
        <w:tc>
          <w:tcPr>
            <w:tcW w:w="6872" w:type="dxa"/>
            <w:tcBorders>
              <w:top w:val="nil"/>
              <w:left w:val="nil"/>
              <w:bottom w:val="nil"/>
              <w:right w:val="nil"/>
            </w:tcBorders>
          </w:tcPr>
          <w:p w:rsidR="0046074C" w:rsidRDefault="0046074C">
            <w:pPr>
              <w:pStyle w:val="MSDS-TUZeile"/>
              <w:rPr>
                <w:vanish/>
                <w:color w:val="008000"/>
              </w:rPr>
            </w:pPr>
          </w:p>
        </w:tc>
      </w:tr>
      <w:tr w:rsidR="0046074C">
        <w:tc>
          <w:tcPr>
            <w:tcW w:w="2410" w:type="dxa"/>
            <w:tcBorders>
              <w:top w:val="nil"/>
              <w:left w:val="nil"/>
              <w:bottom w:val="nil"/>
              <w:right w:val="nil"/>
            </w:tcBorders>
          </w:tcPr>
          <w:p w:rsidR="0046074C" w:rsidRDefault="0046074C">
            <w:pPr>
              <w:pStyle w:val="MSDS-TZeile"/>
              <w:rPr>
                <w:b/>
                <w:bCs/>
              </w:rPr>
            </w:pPr>
            <w:r>
              <w:rPr>
                <w:b/>
                <w:bCs/>
              </w:rPr>
              <w:t>Type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manufacturer</w:t>
            </w:r>
          </w:p>
        </w:tc>
      </w:tr>
      <w:tr w:rsidR="0046074C" w:rsidRPr="002607DC">
        <w:tc>
          <w:tcPr>
            <w:tcW w:w="2410" w:type="dxa"/>
            <w:tcBorders>
              <w:top w:val="nil"/>
              <w:left w:val="nil"/>
              <w:bottom w:val="nil"/>
              <w:right w:val="nil"/>
            </w:tcBorders>
          </w:tcPr>
          <w:p w:rsidR="0046074C" w:rsidRDefault="0046074C">
            <w:pPr>
              <w:pStyle w:val="MSDS-TZeile"/>
              <w:rPr>
                <w:b/>
                <w:bCs/>
              </w:rPr>
            </w:pPr>
            <w:r>
              <w:rPr>
                <w:b/>
                <w:bCs/>
              </w:rPr>
              <w:t>Name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Chevron Phillips Chemical Company LP</w:t>
            </w:r>
          </w:p>
        </w:tc>
      </w:tr>
      <w:tr w:rsidR="0046074C">
        <w:tc>
          <w:tcPr>
            <w:tcW w:w="2410" w:type="dxa"/>
            <w:tcBorders>
              <w:top w:val="nil"/>
              <w:left w:val="nil"/>
              <w:bottom w:val="nil"/>
              <w:right w:val="nil"/>
            </w:tcBorders>
          </w:tcPr>
          <w:p w:rsidR="0046074C" w:rsidRDefault="0046074C">
            <w:pPr>
              <w:pStyle w:val="MSDS-TZeile"/>
              <w:rPr>
                <w:b/>
                <w:bCs/>
              </w:rPr>
            </w:pPr>
            <w:r>
              <w:rPr>
                <w:b/>
                <w:bCs/>
              </w:rPr>
              <w:t>Contact person</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p>
        </w:tc>
      </w:tr>
      <w:tr w:rsidR="0046074C">
        <w:tc>
          <w:tcPr>
            <w:tcW w:w="2410" w:type="dxa"/>
            <w:tcBorders>
              <w:top w:val="nil"/>
              <w:left w:val="nil"/>
              <w:bottom w:val="nil"/>
              <w:right w:val="nil"/>
            </w:tcBorders>
          </w:tcPr>
          <w:p w:rsidR="0046074C" w:rsidRDefault="0046074C">
            <w:pPr>
              <w:pStyle w:val="MSDS-TZeile"/>
              <w:rPr>
                <w:b/>
                <w:bCs/>
              </w:rPr>
            </w:pPr>
            <w:r>
              <w:rPr>
                <w:b/>
                <w:bCs/>
              </w:rPr>
              <w:t>Date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p>
        </w:tc>
      </w:tr>
      <w:tr w:rsidR="0046074C">
        <w:tc>
          <w:tcPr>
            <w:tcW w:w="2410" w:type="dxa"/>
            <w:tcBorders>
              <w:top w:val="nil"/>
              <w:left w:val="nil"/>
              <w:bottom w:val="nil"/>
              <w:right w:val="nil"/>
            </w:tcBorders>
          </w:tcPr>
          <w:p w:rsidR="0046074C" w:rsidRDefault="0046074C">
            <w:pPr>
              <w:pStyle w:val="MSDS-TZeile"/>
              <w:rPr>
                <w:b/>
                <w:bCs/>
              </w:rPr>
            </w:pPr>
            <w:r>
              <w:rPr>
                <w:b/>
                <w:bCs/>
              </w:rPr>
              <w:t>Street</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10001 Six Pines Dr, Suite 4103</w:t>
            </w:r>
          </w:p>
        </w:tc>
      </w:tr>
      <w:tr w:rsidR="0046074C">
        <w:tc>
          <w:tcPr>
            <w:tcW w:w="2410" w:type="dxa"/>
            <w:tcBorders>
              <w:top w:val="nil"/>
              <w:left w:val="nil"/>
              <w:bottom w:val="nil"/>
              <w:right w:val="nil"/>
            </w:tcBorders>
          </w:tcPr>
          <w:p w:rsidR="0046074C" w:rsidRDefault="0046074C">
            <w:pPr>
              <w:pStyle w:val="MSDS-TZeile"/>
              <w:rPr>
                <w:b/>
                <w:bCs/>
              </w:rPr>
            </w:pPr>
            <w:r>
              <w:rPr>
                <w:b/>
                <w:bCs/>
              </w:rPr>
              <w:t>Town</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77380 Woodlands, TX</w:t>
            </w:r>
          </w:p>
        </w:tc>
      </w:tr>
      <w:tr w:rsidR="0046074C">
        <w:tc>
          <w:tcPr>
            <w:tcW w:w="2410" w:type="dxa"/>
            <w:tcBorders>
              <w:top w:val="nil"/>
              <w:left w:val="nil"/>
              <w:bottom w:val="nil"/>
              <w:right w:val="nil"/>
            </w:tcBorders>
          </w:tcPr>
          <w:p w:rsidR="0046074C" w:rsidRDefault="0046074C">
            <w:pPr>
              <w:pStyle w:val="MSDS-TUZeile"/>
              <w:rPr>
                <w:b/>
                <w:bCs/>
              </w:rPr>
            </w:pPr>
            <w:r>
              <w:rPr>
                <w:b/>
                <w:bCs/>
              </w:rPr>
              <w:t>Country</w:t>
            </w:r>
          </w:p>
        </w:tc>
        <w:tc>
          <w:tcPr>
            <w:tcW w:w="283" w:type="dxa"/>
            <w:tcBorders>
              <w:top w:val="nil"/>
              <w:left w:val="nil"/>
              <w:bottom w:val="nil"/>
              <w:right w:val="nil"/>
            </w:tcBorders>
          </w:tcPr>
          <w:p w:rsidR="0046074C" w:rsidRDefault="0046074C">
            <w:pPr>
              <w:pStyle w:val="MSDS-TUZeile"/>
              <w:rPr>
                <w:b/>
                <w:bCs/>
              </w:rPr>
            </w:pPr>
            <w:r>
              <w:rPr>
                <w:b/>
                <w:bCs/>
              </w:rPr>
              <w:t>:</w:t>
            </w:r>
          </w:p>
        </w:tc>
        <w:tc>
          <w:tcPr>
            <w:tcW w:w="6872" w:type="dxa"/>
            <w:tcBorders>
              <w:top w:val="nil"/>
              <w:left w:val="nil"/>
              <w:bottom w:val="nil"/>
              <w:right w:val="nil"/>
            </w:tcBorders>
          </w:tcPr>
          <w:p w:rsidR="0046074C" w:rsidRDefault="0046074C">
            <w:pPr>
              <w:pStyle w:val="MSDS-TUZeile"/>
            </w:pPr>
            <w:r>
              <w:t>United States</w:t>
            </w:r>
          </w:p>
        </w:tc>
      </w:tr>
      <w:tr w:rsidR="0046074C">
        <w:tc>
          <w:tcPr>
            <w:tcW w:w="2410" w:type="dxa"/>
            <w:tcBorders>
              <w:top w:val="nil"/>
              <w:left w:val="nil"/>
              <w:bottom w:val="nil"/>
              <w:right w:val="nil"/>
            </w:tcBorders>
          </w:tcPr>
          <w:p w:rsidR="0046074C" w:rsidRDefault="0046074C">
            <w:pPr>
              <w:pStyle w:val="MSDS-TUZeile"/>
              <w:rPr>
                <w:b/>
                <w:bCs/>
              </w:rPr>
            </w:pPr>
            <w:r>
              <w:rPr>
                <w:b/>
                <w:bCs/>
              </w:rPr>
              <w:t>Phone</w:t>
            </w:r>
          </w:p>
        </w:tc>
        <w:tc>
          <w:tcPr>
            <w:tcW w:w="283" w:type="dxa"/>
            <w:tcBorders>
              <w:top w:val="nil"/>
              <w:left w:val="nil"/>
              <w:bottom w:val="nil"/>
              <w:right w:val="nil"/>
            </w:tcBorders>
          </w:tcPr>
          <w:p w:rsidR="0046074C" w:rsidRDefault="0046074C">
            <w:pPr>
              <w:pStyle w:val="MSDS-TUZeile"/>
              <w:rPr>
                <w:b/>
                <w:bCs/>
              </w:rPr>
            </w:pPr>
            <w:r>
              <w:rPr>
                <w:b/>
                <w:bCs/>
              </w:rPr>
              <w:t>:</w:t>
            </w:r>
          </w:p>
        </w:tc>
        <w:tc>
          <w:tcPr>
            <w:tcW w:w="6872" w:type="dxa"/>
            <w:tcBorders>
              <w:top w:val="nil"/>
              <w:left w:val="nil"/>
              <w:bottom w:val="nil"/>
              <w:right w:val="nil"/>
            </w:tcBorders>
          </w:tcPr>
          <w:p w:rsidR="0046074C" w:rsidRDefault="0046074C">
            <w:pPr>
              <w:pStyle w:val="MSDS-TUZeile"/>
            </w:pPr>
          </w:p>
        </w:tc>
      </w:tr>
      <w:tr w:rsidR="0046074C">
        <w:tc>
          <w:tcPr>
            <w:tcW w:w="2410" w:type="dxa"/>
            <w:tcBorders>
              <w:top w:val="nil"/>
              <w:left w:val="nil"/>
              <w:bottom w:val="nil"/>
              <w:right w:val="nil"/>
            </w:tcBorders>
          </w:tcPr>
          <w:p w:rsidR="0046074C" w:rsidRDefault="0046074C">
            <w:pPr>
              <w:pStyle w:val="MSDS-TUZeile"/>
              <w:rPr>
                <w:b/>
                <w:bCs/>
              </w:rPr>
            </w:pPr>
            <w:r>
              <w:rPr>
                <w:b/>
                <w:bCs/>
              </w:rPr>
              <w:t>Telefax</w:t>
            </w:r>
          </w:p>
        </w:tc>
        <w:tc>
          <w:tcPr>
            <w:tcW w:w="283" w:type="dxa"/>
            <w:tcBorders>
              <w:top w:val="nil"/>
              <w:left w:val="nil"/>
              <w:bottom w:val="nil"/>
              <w:right w:val="nil"/>
            </w:tcBorders>
          </w:tcPr>
          <w:p w:rsidR="0046074C" w:rsidRDefault="0046074C">
            <w:pPr>
              <w:pStyle w:val="MSDS-TUZeile"/>
              <w:rPr>
                <w:b/>
                <w:bCs/>
              </w:rPr>
            </w:pPr>
            <w:r>
              <w:rPr>
                <w:b/>
                <w:bCs/>
              </w:rPr>
              <w:t>:</w:t>
            </w:r>
          </w:p>
        </w:tc>
        <w:tc>
          <w:tcPr>
            <w:tcW w:w="6872" w:type="dxa"/>
            <w:tcBorders>
              <w:top w:val="nil"/>
              <w:left w:val="nil"/>
              <w:bottom w:val="nil"/>
              <w:right w:val="nil"/>
            </w:tcBorders>
          </w:tcPr>
          <w:p w:rsidR="0046074C" w:rsidRDefault="0046074C">
            <w:pPr>
              <w:pStyle w:val="MSDS-TUZeile"/>
            </w:pPr>
          </w:p>
        </w:tc>
      </w:tr>
      <w:tr w:rsidR="0046074C">
        <w:tc>
          <w:tcPr>
            <w:tcW w:w="2410" w:type="dxa"/>
            <w:tcBorders>
              <w:top w:val="nil"/>
              <w:left w:val="nil"/>
              <w:bottom w:val="nil"/>
              <w:right w:val="nil"/>
            </w:tcBorders>
          </w:tcPr>
          <w:p w:rsidR="0046074C" w:rsidRDefault="0046074C">
            <w:pPr>
              <w:pStyle w:val="MSDS-TUZeile"/>
              <w:rPr>
                <w:b/>
                <w:bCs/>
              </w:rPr>
            </w:pPr>
            <w:r>
              <w:rPr>
                <w:b/>
                <w:bCs/>
              </w:rPr>
              <w:t>Telex</w:t>
            </w:r>
          </w:p>
        </w:tc>
        <w:tc>
          <w:tcPr>
            <w:tcW w:w="283" w:type="dxa"/>
            <w:tcBorders>
              <w:top w:val="nil"/>
              <w:left w:val="nil"/>
              <w:bottom w:val="nil"/>
              <w:right w:val="nil"/>
            </w:tcBorders>
          </w:tcPr>
          <w:p w:rsidR="0046074C" w:rsidRDefault="0046074C">
            <w:pPr>
              <w:pStyle w:val="MSDS-TUZeile"/>
              <w:rPr>
                <w:b/>
                <w:bCs/>
              </w:rPr>
            </w:pPr>
            <w:r>
              <w:rPr>
                <w:b/>
                <w:bCs/>
              </w:rPr>
              <w:t>:</w:t>
            </w:r>
          </w:p>
        </w:tc>
        <w:tc>
          <w:tcPr>
            <w:tcW w:w="6872" w:type="dxa"/>
            <w:tcBorders>
              <w:top w:val="nil"/>
              <w:left w:val="nil"/>
              <w:bottom w:val="nil"/>
              <w:right w:val="nil"/>
            </w:tcBorders>
          </w:tcPr>
          <w:p w:rsidR="0046074C" w:rsidRDefault="0046074C">
            <w:pPr>
              <w:pStyle w:val="MSDS-TUZeile"/>
            </w:pPr>
          </w:p>
        </w:tc>
      </w:tr>
      <w:tr w:rsidR="0046074C">
        <w:tc>
          <w:tcPr>
            <w:tcW w:w="2410" w:type="dxa"/>
            <w:tcBorders>
              <w:top w:val="nil"/>
              <w:left w:val="nil"/>
              <w:bottom w:val="nil"/>
              <w:right w:val="nil"/>
            </w:tcBorders>
          </w:tcPr>
          <w:p w:rsidR="0046074C" w:rsidRDefault="0046074C">
            <w:pPr>
              <w:pStyle w:val="MSDS-TUZeile"/>
              <w:rPr>
                <w:b/>
                <w:bCs/>
              </w:rPr>
            </w:pPr>
            <w:r>
              <w:rPr>
                <w:b/>
                <w:bCs/>
              </w:rPr>
              <w:t>Cedex</w:t>
            </w:r>
          </w:p>
        </w:tc>
        <w:tc>
          <w:tcPr>
            <w:tcW w:w="283" w:type="dxa"/>
            <w:tcBorders>
              <w:top w:val="nil"/>
              <w:left w:val="nil"/>
              <w:bottom w:val="nil"/>
              <w:right w:val="nil"/>
            </w:tcBorders>
          </w:tcPr>
          <w:p w:rsidR="0046074C" w:rsidRDefault="0046074C">
            <w:pPr>
              <w:pStyle w:val="MSDS-TUZeile"/>
              <w:rPr>
                <w:b/>
                <w:bCs/>
              </w:rPr>
            </w:pPr>
            <w:r>
              <w:rPr>
                <w:b/>
                <w:bCs/>
              </w:rPr>
              <w:t>:</w:t>
            </w:r>
          </w:p>
        </w:tc>
        <w:tc>
          <w:tcPr>
            <w:tcW w:w="6872" w:type="dxa"/>
            <w:tcBorders>
              <w:top w:val="nil"/>
              <w:left w:val="nil"/>
              <w:bottom w:val="nil"/>
              <w:right w:val="nil"/>
            </w:tcBorders>
          </w:tcPr>
          <w:p w:rsidR="0046074C" w:rsidRDefault="0046074C">
            <w:pPr>
              <w:pStyle w:val="MSDS-TUZeile"/>
            </w:pPr>
          </w:p>
        </w:tc>
      </w:tr>
      <w:tr w:rsidR="0046074C">
        <w:tc>
          <w:tcPr>
            <w:tcW w:w="2410" w:type="dxa"/>
            <w:tcBorders>
              <w:top w:val="nil"/>
              <w:left w:val="nil"/>
              <w:bottom w:val="nil"/>
              <w:right w:val="nil"/>
            </w:tcBorders>
          </w:tcPr>
          <w:p w:rsidR="0046074C" w:rsidRDefault="0046074C">
            <w:pPr>
              <w:pStyle w:val="MSDS-TUZeile"/>
              <w:rPr>
                <w:b/>
                <w:bCs/>
              </w:rPr>
            </w:pPr>
            <w:r>
              <w:rPr>
                <w:b/>
                <w:bCs/>
              </w:rPr>
              <w:t>Email</w:t>
            </w:r>
          </w:p>
        </w:tc>
        <w:tc>
          <w:tcPr>
            <w:tcW w:w="283" w:type="dxa"/>
            <w:tcBorders>
              <w:top w:val="nil"/>
              <w:left w:val="nil"/>
              <w:bottom w:val="nil"/>
              <w:right w:val="nil"/>
            </w:tcBorders>
          </w:tcPr>
          <w:p w:rsidR="0046074C" w:rsidRDefault="0046074C">
            <w:pPr>
              <w:pStyle w:val="MSDS-TUZeile"/>
              <w:rPr>
                <w:b/>
                <w:bCs/>
              </w:rPr>
            </w:pPr>
            <w:r>
              <w:rPr>
                <w:b/>
                <w:bCs/>
              </w:rPr>
              <w:t>:</w:t>
            </w:r>
          </w:p>
        </w:tc>
        <w:tc>
          <w:tcPr>
            <w:tcW w:w="6872" w:type="dxa"/>
            <w:tcBorders>
              <w:top w:val="nil"/>
              <w:left w:val="nil"/>
              <w:bottom w:val="nil"/>
              <w:right w:val="nil"/>
            </w:tcBorders>
          </w:tcPr>
          <w:p w:rsidR="0046074C" w:rsidRDefault="0046074C">
            <w:pPr>
              <w:pStyle w:val="MSDS-TUZeile"/>
            </w:pPr>
          </w:p>
        </w:tc>
      </w:tr>
      <w:tr w:rsidR="0046074C">
        <w:tc>
          <w:tcPr>
            <w:tcW w:w="2410" w:type="dxa"/>
            <w:tcBorders>
              <w:top w:val="nil"/>
              <w:left w:val="nil"/>
              <w:bottom w:val="nil"/>
              <w:right w:val="nil"/>
            </w:tcBorders>
          </w:tcPr>
          <w:p w:rsidR="0046074C" w:rsidRDefault="0046074C">
            <w:pPr>
              <w:pStyle w:val="MSDS-TUZeile"/>
              <w:rPr>
                <w:b/>
                <w:bCs/>
              </w:rPr>
            </w:pPr>
            <w:r>
              <w:rPr>
                <w:b/>
                <w:bCs/>
              </w:rPr>
              <w:t>Homepage</w:t>
            </w:r>
          </w:p>
        </w:tc>
        <w:tc>
          <w:tcPr>
            <w:tcW w:w="283" w:type="dxa"/>
            <w:tcBorders>
              <w:top w:val="nil"/>
              <w:left w:val="nil"/>
              <w:bottom w:val="nil"/>
              <w:right w:val="nil"/>
            </w:tcBorders>
          </w:tcPr>
          <w:p w:rsidR="0046074C" w:rsidRDefault="0046074C">
            <w:pPr>
              <w:pStyle w:val="MSDS-TUZeile"/>
              <w:rPr>
                <w:b/>
                <w:bCs/>
              </w:rPr>
            </w:pPr>
            <w:r>
              <w:rPr>
                <w:b/>
                <w:bCs/>
              </w:rPr>
              <w:t>:</w:t>
            </w:r>
          </w:p>
        </w:tc>
        <w:tc>
          <w:tcPr>
            <w:tcW w:w="6872" w:type="dxa"/>
            <w:tcBorders>
              <w:top w:val="nil"/>
              <w:left w:val="nil"/>
              <w:bottom w:val="nil"/>
              <w:right w:val="nil"/>
            </w:tcBorders>
          </w:tcPr>
          <w:p w:rsidR="0046074C" w:rsidRDefault="0046074C">
            <w:pPr>
              <w:pStyle w:val="MSDS-TUZeile"/>
            </w:pPr>
          </w:p>
        </w:tc>
      </w:tr>
    </w:tbl>
    <w:p w:rsidR="0046074C" w:rsidRDefault="0046074C">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7155"/>
      </w:tblGrid>
      <w:tr w:rsidR="0046074C">
        <w:trPr>
          <w:cantSplit/>
        </w:trPr>
        <w:tc>
          <w:tcPr>
            <w:tcW w:w="2410" w:type="dxa"/>
            <w:tcBorders>
              <w:top w:val="nil"/>
              <w:left w:val="nil"/>
              <w:bottom w:val="nil"/>
              <w:right w:val="nil"/>
            </w:tcBorders>
          </w:tcPr>
          <w:p w:rsidR="0046074C" w:rsidRDefault="0046074C">
            <w:pPr>
              <w:pStyle w:val="MSDS-TZeile"/>
              <w:rPr>
                <w:b/>
                <w:bCs/>
              </w:rPr>
            </w:pPr>
            <w:r>
              <w:t>20.01.2010</w:t>
            </w:r>
          </w:p>
        </w:tc>
        <w:tc>
          <w:tcPr>
            <w:tcW w:w="7155" w:type="dxa"/>
            <w:tcBorders>
              <w:top w:val="nil"/>
              <w:left w:val="nil"/>
              <w:bottom w:val="nil"/>
              <w:right w:val="nil"/>
            </w:tcBorders>
          </w:tcPr>
          <w:p w:rsidR="0046074C" w:rsidRDefault="0046074C">
            <w:pPr>
              <w:pStyle w:val="MSDS-TUZeile"/>
              <w:jc w:val="right"/>
            </w:pPr>
          </w:p>
        </w:tc>
      </w:tr>
    </w:tbl>
    <w:p w:rsidR="0046074C" w:rsidRDefault="0046074C">
      <w:pPr>
        <w:pStyle w:val="MSDS-Zeile"/>
        <w:rPr>
          <w:rFonts w:ascii="Arial" w:hAnsi="Arial" w:cs="Arial"/>
        </w:rPr>
      </w:pPr>
    </w:p>
    <w:p w:rsidR="0046074C" w:rsidRPr="002607DC" w:rsidRDefault="0046074C">
      <w:pPr>
        <w:pStyle w:val="MSDS-Kapitelberschrift"/>
        <w:rPr>
          <w:caps w:val="0"/>
          <w:lang w:val="en-US"/>
        </w:rPr>
      </w:pPr>
      <w:r w:rsidRPr="002607DC">
        <w:rPr>
          <w:caps w:val="0"/>
          <w:lang w:val="en-US"/>
        </w:rPr>
        <w:t>1.0.2</w:t>
      </w:r>
      <w:r w:rsidRPr="002607DC">
        <w:rPr>
          <w:caps w:val="0"/>
          <w:lang w:val="en-US"/>
        </w:rPr>
        <w:tab/>
        <w:t>LOCATION OF PRODUCTION SITE, IMPORTER OR FORMULATOR</w:t>
      </w:r>
    </w:p>
    <w:p w:rsidR="0046074C" w:rsidRPr="002607DC" w:rsidRDefault="0046074C">
      <w:pPr>
        <w:pStyle w:val="MSDS-Zeile"/>
        <w:adjustRightInd w:val="0"/>
        <w:rPr>
          <w:rFonts w:ascii="Arial" w:hAnsi="Arial" w:cs="Arial"/>
          <w:lang w:val="en-US"/>
        </w:rPr>
      </w:pPr>
    </w:p>
    <w:p w:rsidR="0046074C" w:rsidRPr="002607DC" w:rsidRDefault="0046074C">
      <w:pPr>
        <w:pStyle w:val="MSDS-Kapitelberschrift"/>
        <w:rPr>
          <w:caps w:val="0"/>
          <w:lang w:val="en-US"/>
        </w:rPr>
      </w:pPr>
      <w:r w:rsidRPr="002607DC">
        <w:rPr>
          <w:caps w:val="0"/>
          <w:lang w:val="en-US"/>
        </w:rPr>
        <w:t>1.0.3</w:t>
      </w:r>
      <w:r w:rsidRPr="002607DC">
        <w:rPr>
          <w:caps w:val="0"/>
          <w:lang w:val="en-US"/>
        </w:rPr>
        <w:tab/>
        <w:t>IDENTITY OF RECIPIENTS</w:t>
      </w:r>
    </w:p>
    <w:p w:rsidR="0046074C" w:rsidRPr="002607DC" w:rsidRDefault="0046074C">
      <w:pPr>
        <w:pStyle w:val="MSDS-Zeile"/>
        <w:adjustRightInd w:val="0"/>
        <w:rPr>
          <w:rFonts w:ascii="Arial" w:hAnsi="Arial" w:cs="Arial"/>
          <w:lang w:val="en-US"/>
        </w:rPr>
      </w:pPr>
    </w:p>
    <w:p w:rsidR="0046074C" w:rsidRPr="002607DC" w:rsidRDefault="0046074C">
      <w:pPr>
        <w:pStyle w:val="MSDS-Kapitelberschrift"/>
        <w:rPr>
          <w:caps w:val="0"/>
          <w:lang w:val="en-US"/>
        </w:rPr>
      </w:pPr>
      <w:r w:rsidRPr="002607DC">
        <w:rPr>
          <w:caps w:val="0"/>
          <w:lang w:val="en-US"/>
        </w:rPr>
        <w:lastRenderedPageBreak/>
        <w:t>1.0.4</w:t>
      </w:r>
      <w:r w:rsidRPr="002607DC">
        <w:rPr>
          <w:caps w:val="0"/>
          <w:lang w:val="en-US"/>
        </w:rPr>
        <w:tab/>
        <w:t>DETAILS ON CATEGORY/TEMPLATE</w:t>
      </w:r>
    </w:p>
    <w:p w:rsidR="0046074C" w:rsidRPr="002607DC" w:rsidRDefault="0046074C">
      <w:pPr>
        <w:pStyle w:val="MSDS-Zeile"/>
        <w:adjustRightInd w:val="0"/>
        <w:rPr>
          <w:rFonts w:ascii="Arial" w:hAnsi="Arial" w:cs="Arial"/>
          <w:lang w:val="en-US"/>
        </w:rPr>
      </w:pPr>
    </w:p>
    <w:p w:rsidR="0046074C" w:rsidRDefault="0046074C">
      <w:pPr>
        <w:pStyle w:val="MSDS-Kapitelberschrift"/>
      </w:pPr>
      <w:r>
        <w:t>1.1.0</w:t>
      </w:r>
      <w:r>
        <w:tab/>
        <w:t>SUBSTANCE IDENTIFICATION</w:t>
      </w: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46074C">
        <w:tc>
          <w:tcPr>
            <w:tcW w:w="2410" w:type="dxa"/>
            <w:tcBorders>
              <w:top w:val="nil"/>
              <w:left w:val="nil"/>
              <w:bottom w:val="nil"/>
              <w:right w:val="nil"/>
            </w:tcBorders>
          </w:tcPr>
          <w:p w:rsidR="0046074C" w:rsidRDefault="0046074C">
            <w:pPr>
              <w:pStyle w:val="MSDS-TUZeile"/>
              <w:rPr>
                <w:b/>
                <w:bCs/>
              </w:rPr>
            </w:pPr>
          </w:p>
        </w:tc>
        <w:tc>
          <w:tcPr>
            <w:tcW w:w="283" w:type="dxa"/>
            <w:tcBorders>
              <w:top w:val="nil"/>
              <w:left w:val="nil"/>
              <w:bottom w:val="nil"/>
              <w:right w:val="nil"/>
            </w:tcBorders>
          </w:tcPr>
          <w:p w:rsidR="0046074C" w:rsidRDefault="0046074C">
            <w:pPr>
              <w:pStyle w:val="MSDS-TUZeile"/>
              <w:rPr>
                <w:b/>
                <w:bCs/>
              </w:rPr>
            </w:pPr>
          </w:p>
        </w:tc>
        <w:tc>
          <w:tcPr>
            <w:tcW w:w="6872" w:type="dxa"/>
            <w:tcBorders>
              <w:top w:val="nil"/>
              <w:left w:val="nil"/>
              <w:bottom w:val="nil"/>
              <w:right w:val="nil"/>
            </w:tcBorders>
          </w:tcPr>
          <w:p w:rsidR="0046074C" w:rsidRDefault="0046074C">
            <w:pPr>
              <w:pStyle w:val="MSDS-TUZeile"/>
              <w:rPr>
                <w:vanish/>
                <w:color w:val="008000"/>
              </w:rPr>
            </w:pPr>
          </w:p>
        </w:tc>
      </w:tr>
      <w:tr w:rsidR="0046074C">
        <w:tc>
          <w:tcPr>
            <w:tcW w:w="2410" w:type="dxa"/>
            <w:tcBorders>
              <w:top w:val="nil"/>
              <w:left w:val="nil"/>
              <w:bottom w:val="nil"/>
              <w:right w:val="nil"/>
            </w:tcBorders>
          </w:tcPr>
          <w:p w:rsidR="0046074C" w:rsidRDefault="0046074C">
            <w:pPr>
              <w:pStyle w:val="MSDS-TZeile"/>
              <w:rPr>
                <w:b/>
                <w:bCs/>
              </w:rPr>
            </w:pPr>
            <w:r>
              <w:rPr>
                <w:b/>
                <w:bCs/>
              </w:rPr>
              <w:t>IUPAC Name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1-Dodecanethiol</w:t>
            </w:r>
          </w:p>
        </w:tc>
      </w:tr>
      <w:tr w:rsidR="0046074C">
        <w:tc>
          <w:tcPr>
            <w:tcW w:w="2410" w:type="dxa"/>
            <w:tcBorders>
              <w:top w:val="nil"/>
              <w:left w:val="nil"/>
              <w:bottom w:val="nil"/>
              <w:right w:val="nil"/>
            </w:tcBorders>
          </w:tcPr>
          <w:p w:rsidR="0046074C" w:rsidRDefault="0046074C">
            <w:pPr>
              <w:pStyle w:val="MSDS-TZeile"/>
              <w:rPr>
                <w:b/>
                <w:bCs/>
              </w:rPr>
            </w:pPr>
            <w:r>
              <w:rPr>
                <w:b/>
                <w:bCs/>
              </w:rPr>
              <w:t>Smiles Code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SCCCCCCCCCCCC</w:t>
            </w:r>
          </w:p>
        </w:tc>
      </w:tr>
      <w:tr w:rsidR="0046074C">
        <w:tc>
          <w:tcPr>
            <w:tcW w:w="2410" w:type="dxa"/>
            <w:tcBorders>
              <w:top w:val="nil"/>
              <w:left w:val="nil"/>
              <w:bottom w:val="nil"/>
              <w:right w:val="nil"/>
            </w:tcBorders>
          </w:tcPr>
          <w:p w:rsidR="0046074C" w:rsidRDefault="0046074C">
            <w:pPr>
              <w:pStyle w:val="MSDS-TZeile"/>
              <w:rPr>
                <w:b/>
                <w:bCs/>
              </w:rPr>
            </w:pPr>
            <w:r>
              <w:rPr>
                <w:b/>
                <w:bCs/>
              </w:rPr>
              <w:t>Molecular formula</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C12 H26 S1</w:t>
            </w:r>
          </w:p>
        </w:tc>
      </w:tr>
      <w:tr w:rsidR="0046074C">
        <w:tc>
          <w:tcPr>
            <w:tcW w:w="2410" w:type="dxa"/>
            <w:tcBorders>
              <w:top w:val="nil"/>
              <w:left w:val="nil"/>
              <w:bottom w:val="nil"/>
              <w:right w:val="nil"/>
            </w:tcBorders>
          </w:tcPr>
          <w:p w:rsidR="0046074C" w:rsidRDefault="0046074C">
            <w:pPr>
              <w:pStyle w:val="MSDS-TZeile"/>
              <w:rPr>
                <w:b/>
                <w:bCs/>
              </w:rPr>
            </w:pPr>
            <w:r>
              <w:rPr>
                <w:b/>
                <w:bCs/>
              </w:rPr>
              <w:t>Molecular weight</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202.40</w:t>
            </w:r>
          </w:p>
        </w:tc>
      </w:tr>
      <w:tr w:rsidR="0046074C">
        <w:tc>
          <w:tcPr>
            <w:tcW w:w="2410" w:type="dxa"/>
            <w:tcBorders>
              <w:top w:val="nil"/>
              <w:left w:val="nil"/>
              <w:bottom w:val="nil"/>
              <w:right w:val="nil"/>
            </w:tcBorders>
          </w:tcPr>
          <w:p w:rsidR="0046074C" w:rsidRDefault="0046074C">
            <w:pPr>
              <w:pStyle w:val="MSDS-TZeile"/>
              <w:rPr>
                <w:b/>
                <w:bCs/>
              </w:rPr>
            </w:pPr>
            <w:r>
              <w:rPr>
                <w:b/>
                <w:bCs/>
              </w:rPr>
              <w:t>Petrol class</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p>
        </w:tc>
      </w:tr>
    </w:tbl>
    <w:p w:rsidR="0046074C" w:rsidRDefault="0046074C">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7155"/>
      </w:tblGrid>
      <w:tr w:rsidR="0046074C">
        <w:trPr>
          <w:cantSplit/>
        </w:trPr>
        <w:tc>
          <w:tcPr>
            <w:tcW w:w="2410" w:type="dxa"/>
            <w:tcBorders>
              <w:top w:val="nil"/>
              <w:left w:val="nil"/>
              <w:bottom w:val="nil"/>
              <w:right w:val="nil"/>
            </w:tcBorders>
          </w:tcPr>
          <w:p w:rsidR="0046074C" w:rsidRDefault="0046074C">
            <w:pPr>
              <w:pStyle w:val="MSDS-TZeile"/>
              <w:rPr>
                <w:b/>
                <w:bCs/>
              </w:rPr>
            </w:pPr>
            <w:r>
              <w:t>19.01.2012</w:t>
            </w:r>
          </w:p>
        </w:tc>
        <w:tc>
          <w:tcPr>
            <w:tcW w:w="7155" w:type="dxa"/>
            <w:tcBorders>
              <w:top w:val="nil"/>
              <w:left w:val="nil"/>
              <w:bottom w:val="nil"/>
              <w:right w:val="nil"/>
            </w:tcBorders>
          </w:tcPr>
          <w:p w:rsidR="0046074C" w:rsidRDefault="0046074C">
            <w:pPr>
              <w:pStyle w:val="MSDS-TUZeile"/>
              <w:jc w:val="right"/>
            </w:pPr>
            <w:r>
              <w:t>(30)</w:t>
            </w:r>
          </w:p>
        </w:tc>
      </w:tr>
    </w:tbl>
    <w:p w:rsidR="0046074C" w:rsidRDefault="0046074C">
      <w:pPr>
        <w:pStyle w:val="MSDS-Zeile"/>
        <w:rPr>
          <w:rFonts w:ascii="Arial" w:hAnsi="Arial" w:cs="Arial"/>
        </w:rPr>
      </w:pPr>
    </w:p>
    <w:p w:rsidR="0046074C" w:rsidRDefault="0046074C">
      <w:pPr>
        <w:pStyle w:val="MSDS-Kapitelberschrift"/>
        <w:rPr>
          <w:caps w:val="0"/>
        </w:rPr>
      </w:pPr>
      <w:r>
        <w:rPr>
          <w:caps w:val="0"/>
        </w:rPr>
        <w:t>1.1.1</w:t>
      </w:r>
      <w:r>
        <w:rPr>
          <w:caps w:val="0"/>
        </w:rPr>
        <w:tab/>
        <w:t>GENERAL SUBSTANCE INFORMATION</w:t>
      </w: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46074C">
        <w:tc>
          <w:tcPr>
            <w:tcW w:w="2410" w:type="dxa"/>
            <w:tcBorders>
              <w:top w:val="nil"/>
              <w:left w:val="nil"/>
              <w:bottom w:val="nil"/>
              <w:right w:val="nil"/>
            </w:tcBorders>
          </w:tcPr>
          <w:p w:rsidR="0046074C" w:rsidRDefault="0046074C">
            <w:pPr>
              <w:pStyle w:val="MSDS-TUZeile"/>
              <w:rPr>
                <w:b/>
                <w:bCs/>
              </w:rPr>
            </w:pPr>
          </w:p>
        </w:tc>
        <w:tc>
          <w:tcPr>
            <w:tcW w:w="283" w:type="dxa"/>
            <w:tcBorders>
              <w:top w:val="nil"/>
              <w:left w:val="nil"/>
              <w:bottom w:val="nil"/>
              <w:right w:val="nil"/>
            </w:tcBorders>
          </w:tcPr>
          <w:p w:rsidR="0046074C" w:rsidRDefault="0046074C">
            <w:pPr>
              <w:pStyle w:val="MSDS-TUZeile"/>
              <w:rPr>
                <w:b/>
                <w:bCs/>
              </w:rPr>
            </w:pPr>
          </w:p>
        </w:tc>
        <w:tc>
          <w:tcPr>
            <w:tcW w:w="6872" w:type="dxa"/>
            <w:tcBorders>
              <w:top w:val="nil"/>
              <w:left w:val="nil"/>
              <w:bottom w:val="nil"/>
              <w:right w:val="nil"/>
            </w:tcBorders>
          </w:tcPr>
          <w:p w:rsidR="0046074C" w:rsidRDefault="0046074C">
            <w:pPr>
              <w:pStyle w:val="MSDS-TUZeile"/>
              <w:rPr>
                <w:vanish/>
                <w:color w:val="008000"/>
              </w:rPr>
            </w:pPr>
          </w:p>
        </w:tc>
      </w:tr>
      <w:tr w:rsidR="0046074C">
        <w:tc>
          <w:tcPr>
            <w:tcW w:w="2410" w:type="dxa"/>
            <w:tcBorders>
              <w:top w:val="nil"/>
              <w:left w:val="nil"/>
              <w:bottom w:val="nil"/>
              <w:right w:val="nil"/>
            </w:tcBorders>
          </w:tcPr>
          <w:p w:rsidR="0046074C" w:rsidRDefault="0046074C">
            <w:pPr>
              <w:pStyle w:val="MSDS-TZeile"/>
              <w:rPr>
                <w:b/>
                <w:bCs/>
              </w:rPr>
            </w:pPr>
            <w:r>
              <w:rPr>
                <w:b/>
                <w:bCs/>
              </w:rPr>
              <w:t>Purity type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rPr>
                <w:vanish/>
              </w:rPr>
            </w:pPr>
            <w:r>
              <w:t>typical for marketed substance</w:t>
            </w:r>
          </w:p>
        </w:tc>
      </w:tr>
      <w:tr w:rsidR="0046074C">
        <w:tc>
          <w:tcPr>
            <w:tcW w:w="2410" w:type="dxa"/>
            <w:tcBorders>
              <w:top w:val="nil"/>
              <w:left w:val="nil"/>
              <w:bottom w:val="nil"/>
              <w:right w:val="nil"/>
            </w:tcBorders>
          </w:tcPr>
          <w:p w:rsidR="0046074C" w:rsidRDefault="0046074C">
            <w:pPr>
              <w:pStyle w:val="MSDS-TZeile"/>
              <w:rPr>
                <w:b/>
                <w:bCs/>
              </w:rPr>
            </w:pPr>
            <w:r>
              <w:rPr>
                <w:b/>
                <w:bCs/>
              </w:rPr>
              <w:t>Substance type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rPr>
                <w:vanish/>
              </w:rPr>
            </w:pPr>
            <w:r>
              <w:t>organic</w:t>
            </w:r>
          </w:p>
        </w:tc>
      </w:tr>
      <w:tr w:rsidR="0046074C">
        <w:tc>
          <w:tcPr>
            <w:tcW w:w="2410" w:type="dxa"/>
            <w:tcBorders>
              <w:top w:val="nil"/>
              <w:left w:val="nil"/>
              <w:bottom w:val="nil"/>
              <w:right w:val="nil"/>
            </w:tcBorders>
          </w:tcPr>
          <w:p w:rsidR="0046074C" w:rsidRDefault="0046074C">
            <w:pPr>
              <w:pStyle w:val="MSDS-TZeile"/>
              <w:rPr>
                <w:b/>
                <w:bCs/>
              </w:rPr>
            </w:pPr>
            <w:r>
              <w:rPr>
                <w:b/>
                <w:bCs/>
              </w:rPr>
              <w:t>Physical status</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rPr>
                <w:vanish/>
              </w:rPr>
            </w:pPr>
            <w:r>
              <w:t>liquid</w:t>
            </w:r>
          </w:p>
        </w:tc>
      </w:tr>
      <w:tr w:rsidR="0046074C">
        <w:tc>
          <w:tcPr>
            <w:tcW w:w="2410" w:type="dxa"/>
            <w:tcBorders>
              <w:top w:val="nil"/>
              <w:left w:val="nil"/>
              <w:bottom w:val="nil"/>
              <w:right w:val="nil"/>
            </w:tcBorders>
          </w:tcPr>
          <w:p w:rsidR="0046074C" w:rsidRDefault="0046074C">
            <w:pPr>
              <w:pStyle w:val="MSDS-TZeile"/>
              <w:rPr>
                <w:b/>
                <w:bCs/>
              </w:rPr>
            </w:pPr>
            <w:r>
              <w:rPr>
                <w:b/>
                <w:bCs/>
              </w:rPr>
              <w:t>Purity</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UZeile"/>
            </w:pPr>
            <w:r>
              <w:t xml:space="preserve">&gt; 98 </w:t>
            </w:r>
            <w:r>
              <w:fldChar w:fldCharType="begin"/>
            </w:r>
            <w:r>
              <w:instrText xml:space="preserve"> IF "98"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 w/w</w:t>
            </w:r>
          </w:p>
        </w:tc>
      </w:tr>
      <w:tr w:rsidR="0046074C">
        <w:tc>
          <w:tcPr>
            <w:tcW w:w="2410" w:type="dxa"/>
            <w:tcBorders>
              <w:top w:val="nil"/>
              <w:left w:val="nil"/>
              <w:bottom w:val="nil"/>
              <w:right w:val="nil"/>
            </w:tcBorders>
          </w:tcPr>
          <w:p w:rsidR="0046074C" w:rsidRDefault="0046074C">
            <w:pPr>
              <w:pStyle w:val="MSDS-TZeile"/>
              <w:rPr>
                <w:b/>
                <w:bCs/>
              </w:rPr>
            </w:pPr>
            <w:r>
              <w:rPr>
                <w:b/>
                <w:bCs/>
              </w:rPr>
              <w:t>Colour</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rPr>
                <w:vanish/>
              </w:rPr>
            </w:pPr>
          </w:p>
        </w:tc>
      </w:tr>
      <w:tr w:rsidR="0046074C">
        <w:tc>
          <w:tcPr>
            <w:tcW w:w="2410" w:type="dxa"/>
            <w:tcBorders>
              <w:top w:val="nil"/>
              <w:left w:val="nil"/>
              <w:bottom w:val="nil"/>
              <w:right w:val="nil"/>
            </w:tcBorders>
          </w:tcPr>
          <w:p w:rsidR="0046074C" w:rsidRDefault="0046074C">
            <w:pPr>
              <w:pStyle w:val="MSDS-TZeile"/>
              <w:rPr>
                <w:b/>
                <w:bCs/>
              </w:rPr>
            </w:pPr>
            <w:r>
              <w:rPr>
                <w:b/>
                <w:bCs/>
              </w:rPr>
              <w:t>Odour</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rPr>
                <w:vanish/>
              </w:rPr>
            </w:pPr>
          </w:p>
        </w:tc>
      </w:tr>
    </w:tbl>
    <w:p w:rsidR="0046074C" w:rsidRDefault="0046074C">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7155"/>
      </w:tblGrid>
      <w:tr w:rsidR="0046074C">
        <w:trPr>
          <w:cantSplit/>
        </w:trPr>
        <w:tc>
          <w:tcPr>
            <w:tcW w:w="2410" w:type="dxa"/>
            <w:tcBorders>
              <w:top w:val="nil"/>
              <w:left w:val="nil"/>
              <w:bottom w:val="nil"/>
              <w:right w:val="nil"/>
            </w:tcBorders>
          </w:tcPr>
          <w:p w:rsidR="0046074C" w:rsidRDefault="0046074C">
            <w:pPr>
              <w:pStyle w:val="MSDS-TZeile"/>
              <w:rPr>
                <w:b/>
                <w:bCs/>
              </w:rPr>
            </w:pPr>
            <w:r>
              <w:t>21.09.2009</w:t>
            </w:r>
          </w:p>
        </w:tc>
        <w:tc>
          <w:tcPr>
            <w:tcW w:w="7155" w:type="dxa"/>
            <w:tcBorders>
              <w:top w:val="nil"/>
              <w:left w:val="nil"/>
              <w:bottom w:val="nil"/>
              <w:right w:val="nil"/>
            </w:tcBorders>
          </w:tcPr>
          <w:p w:rsidR="0046074C" w:rsidRDefault="0046074C">
            <w:pPr>
              <w:pStyle w:val="MSDS-TUZeile"/>
              <w:jc w:val="right"/>
            </w:pPr>
          </w:p>
        </w:tc>
      </w:tr>
    </w:tbl>
    <w:p w:rsidR="0046074C" w:rsidRDefault="0046074C">
      <w:pPr>
        <w:pStyle w:val="MSDS-Zeile"/>
        <w:rPr>
          <w:rFonts w:ascii="Arial" w:hAnsi="Arial" w:cs="Arial"/>
        </w:rPr>
      </w:pPr>
    </w:p>
    <w:p w:rsidR="0046074C" w:rsidRDefault="0046074C">
      <w:pPr>
        <w:pStyle w:val="MSDS-Kapitelberschrift"/>
        <w:rPr>
          <w:caps w:val="0"/>
        </w:rPr>
      </w:pPr>
      <w:r>
        <w:rPr>
          <w:caps w:val="0"/>
        </w:rPr>
        <w:t>1.1.2</w:t>
      </w:r>
      <w:r>
        <w:rPr>
          <w:caps w:val="0"/>
        </w:rPr>
        <w:tab/>
        <w:t>SPECTRA</w:t>
      </w:r>
    </w:p>
    <w:p w:rsidR="0046074C" w:rsidRDefault="0046074C">
      <w:pPr>
        <w:pStyle w:val="MSDS-Zeile"/>
        <w:adjustRightInd w:val="0"/>
        <w:rPr>
          <w:rFonts w:ascii="Arial" w:hAnsi="Arial" w:cs="Arial"/>
        </w:rPr>
      </w:pPr>
    </w:p>
    <w:p w:rsidR="0046074C" w:rsidRDefault="0046074C">
      <w:pPr>
        <w:pStyle w:val="MSDS-Kapitelberschrift"/>
      </w:pPr>
      <w:r>
        <w:t>1.2</w:t>
      </w:r>
      <w:r>
        <w:tab/>
      </w:r>
      <w:r>
        <w:tab/>
        <w:t>SYNONYMS AND TRADENAMES</w:t>
      </w: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46074C">
        <w:tc>
          <w:tcPr>
            <w:tcW w:w="2410" w:type="dxa"/>
            <w:tcBorders>
              <w:top w:val="nil"/>
              <w:left w:val="nil"/>
              <w:bottom w:val="nil"/>
              <w:right w:val="nil"/>
            </w:tcBorders>
          </w:tcPr>
          <w:p w:rsidR="0046074C" w:rsidRDefault="0046074C">
            <w:pPr>
              <w:pStyle w:val="MSDS-TUZeile"/>
              <w:rPr>
                <w:b/>
                <w:bCs/>
              </w:rPr>
            </w:pPr>
          </w:p>
        </w:tc>
        <w:tc>
          <w:tcPr>
            <w:tcW w:w="283" w:type="dxa"/>
            <w:tcBorders>
              <w:top w:val="nil"/>
              <w:left w:val="nil"/>
              <w:bottom w:val="nil"/>
              <w:right w:val="nil"/>
            </w:tcBorders>
          </w:tcPr>
          <w:p w:rsidR="0046074C" w:rsidRDefault="0046074C">
            <w:pPr>
              <w:pStyle w:val="MSDS-TUZeile"/>
              <w:rPr>
                <w:b/>
                <w:bCs/>
              </w:rPr>
            </w:pPr>
          </w:p>
        </w:tc>
        <w:tc>
          <w:tcPr>
            <w:tcW w:w="6872" w:type="dxa"/>
            <w:tcBorders>
              <w:top w:val="nil"/>
              <w:left w:val="nil"/>
              <w:bottom w:val="nil"/>
              <w:right w:val="nil"/>
            </w:tcBorders>
          </w:tcPr>
          <w:p w:rsidR="0046074C" w:rsidRDefault="0046074C">
            <w:pPr>
              <w:pStyle w:val="MSDS-TUZeile"/>
              <w:rPr>
                <w:vanish/>
                <w:color w:val="008000"/>
              </w:rPr>
            </w:pPr>
          </w:p>
        </w:tc>
      </w:tr>
      <w:tr w:rsidR="0046074C">
        <w:trPr>
          <w:cantSplit/>
        </w:trPr>
        <w:tc>
          <w:tcPr>
            <w:tcW w:w="9565" w:type="dxa"/>
            <w:gridSpan w:val="3"/>
            <w:tcBorders>
              <w:top w:val="nil"/>
              <w:left w:val="nil"/>
              <w:bottom w:val="nil"/>
              <w:right w:val="nil"/>
            </w:tcBorders>
          </w:tcPr>
          <w:p w:rsidR="0046074C" w:rsidRDefault="0046074C">
            <w:pPr>
              <w:pStyle w:val="MSDS-TZeile"/>
              <w:rPr>
                <w:b/>
                <w:bCs/>
              </w:rPr>
            </w:pPr>
            <w:r>
              <w:rPr>
                <w:b/>
                <w:bCs/>
              </w:rPr>
              <w:t>1-dodecyl mercaptan</w:t>
            </w:r>
          </w:p>
        </w:tc>
      </w:tr>
    </w:tbl>
    <w:p w:rsidR="0046074C" w:rsidRDefault="0046074C">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46074C">
        <w:trPr>
          <w:cantSplit/>
        </w:trPr>
        <w:tc>
          <w:tcPr>
            <w:tcW w:w="2410" w:type="dxa"/>
            <w:tcBorders>
              <w:top w:val="nil"/>
              <w:left w:val="nil"/>
              <w:bottom w:val="nil"/>
              <w:right w:val="nil"/>
            </w:tcBorders>
          </w:tcPr>
          <w:p w:rsidR="0046074C" w:rsidRDefault="0046074C">
            <w:pPr>
              <w:pStyle w:val="MSDS-TZeile"/>
              <w:rPr>
                <w:b/>
                <w:bCs/>
              </w:rPr>
            </w:pPr>
            <w:r>
              <w:t>17.01.2003</w:t>
            </w:r>
          </w:p>
        </w:tc>
        <w:tc>
          <w:tcPr>
            <w:tcW w:w="7155" w:type="dxa"/>
            <w:gridSpan w:val="2"/>
            <w:tcBorders>
              <w:top w:val="nil"/>
              <w:left w:val="nil"/>
              <w:bottom w:val="nil"/>
              <w:right w:val="nil"/>
            </w:tcBorders>
          </w:tcPr>
          <w:p w:rsidR="0046074C" w:rsidRDefault="0046074C">
            <w:pPr>
              <w:pStyle w:val="MSDS-TUZeile"/>
              <w:jc w:val="right"/>
            </w:pPr>
          </w:p>
        </w:tc>
      </w:tr>
      <w:tr w:rsidR="0046074C">
        <w:tc>
          <w:tcPr>
            <w:tcW w:w="2410" w:type="dxa"/>
            <w:tcBorders>
              <w:top w:val="nil"/>
              <w:left w:val="nil"/>
              <w:bottom w:val="nil"/>
              <w:right w:val="nil"/>
            </w:tcBorders>
          </w:tcPr>
          <w:p w:rsidR="0046074C" w:rsidRDefault="0046074C">
            <w:pPr>
              <w:pStyle w:val="MSDS-TUZeile"/>
              <w:rPr>
                <w:b/>
                <w:bCs/>
              </w:rPr>
            </w:pPr>
          </w:p>
        </w:tc>
        <w:tc>
          <w:tcPr>
            <w:tcW w:w="283" w:type="dxa"/>
            <w:tcBorders>
              <w:top w:val="nil"/>
              <w:left w:val="nil"/>
              <w:bottom w:val="nil"/>
              <w:right w:val="nil"/>
            </w:tcBorders>
          </w:tcPr>
          <w:p w:rsidR="0046074C" w:rsidRDefault="0046074C">
            <w:pPr>
              <w:pStyle w:val="MSDS-TUZeile"/>
              <w:rPr>
                <w:b/>
                <w:bCs/>
              </w:rPr>
            </w:pPr>
          </w:p>
        </w:tc>
        <w:tc>
          <w:tcPr>
            <w:tcW w:w="6872" w:type="dxa"/>
            <w:tcBorders>
              <w:top w:val="nil"/>
              <w:left w:val="nil"/>
              <w:bottom w:val="nil"/>
              <w:right w:val="nil"/>
            </w:tcBorders>
          </w:tcPr>
          <w:p w:rsidR="0046074C" w:rsidRDefault="0046074C">
            <w:pPr>
              <w:pStyle w:val="MSDS-TUZeile"/>
              <w:rPr>
                <w:vanish/>
                <w:color w:val="008000"/>
              </w:rPr>
            </w:pPr>
          </w:p>
        </w:tc>
      </w:tr>
      <w:tr w:rsidR="0046074C">
        <w:trPr>
          <w:cantSplit/>
        </w:trPr>
        <w:tc>
          <w:tcPr>
            <w:tcW w:w="9565" w:type="dxa"/>
            <w:gridSpan w:val="3"/>
            <w:tcBorders>
              <w:top w:val="nil"/>
              <w:left w:val="nil"/>
              <w:bottom w:val="nil"/>
              <w:right w:val="nil"/>
            </w:tcBorders>
          </w:tcPr>
          <w:p w:rsidR="0046074C" w:rsidRDefault="0046074C">
            <w:pPr>
              <w:pStyle w:val="MSDS-TZeile"/>
              <w:rPr>
                <w:b/>
                <w:bCs/>
              </w:rPr>
            </w:pPr>
            <w:r>
              <w:rPr>
                <w:b/>
                <w:bCs/>
              </w:rPr>
              <w:t>1-mercaptododecane</w:t>
            </w:r>
          </w:p>
        </w:tc>
      </w:tr>
    </w:tbl>
    <w:p w:rsidR="0046074C" w:rsidRDefault="0046074C">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46074C">
        <w:trPr>
          <w:cantSplit/>
        </w:trPr>
        <w:tc>
          <w:tcPr>
            <w:tcW w:w="2410" w:type="dxa"/>
            <w:tcBorders>
              <w:top w:val="nil"/>
              <w:left w:val="nil"/>
              <w:bottom w:val="nil"/>
              <w:right w:val="nil"/>
            </w:tcBorders>
          </w:tcPr>
          <w:p w:rsidR="0046074C" w:rsidRDefault="0046074C">
            <w:pPr>
              <w:pStyle w:val="MSDS-TZeile"/>
              <w:rPr>
                <w:b/>
                <w:bCs/>
              </w:rPr>
            </w:pPr>
            <w:r>
              <w:t>17.01.2003</w:t>
            </w:r>
          </w:p>
        </w:tc>
        <w:tc>
          <w:tcPr>
            <w:tcW w:w="7155" w:type="dxa"/>
            <w:gridSpan w:val="2"/>
            <w:tcBorders>
              <w:top w:val="nil"/>
              <w:left w:val="nil"/>
              <w:bottom w:val="nil"/>
              <w:right w:val="nil"/>
            </w:tcBorders>
          </w:tcPr>
          <w:p w:rsidR="0046074C" w:rsidRDefault="0046074C">
            <w:pPr>
              <w:pStyle w:val="MSDS-TUZeile"/>
              <w:jc w:val="right"/>
            </w:pPr>
          </w:p>
        </w:tc>
      </w:tr>
      <w:tr w:rsidR="0046074C">
        <w:tc>
          <w:tcPr>
            <w:tcW w:w="2410" w:type="dxa"/>
            <w:tcBorders>
              <w:top w:val="nil"/>
              <w:left w:val="nil"/>
              <w:bottom w:val="nil"/>
              <w:right w:val="nil"/>
            </w:tcBorders>
          </w:tcPr>
          <w:p w:rsidR="0046074C" w:rsidRDefault="0046074C">
            <w:pPr>
              <w:pStyle w:val="MSDS-TUZeile"/>
              <w:rPr>
                <w:b/>
                <w:bCs/>
              </w:rPr>
            </w:pPr>
          </w:p>
        </w:tc>
        <w:tc>
          <w:tcPr>
            <w:tcW w:w="283" w:type="dxa"/>
            <w:tcBorders>
              <w:top w:val="nil"/>
              <w:left w:val="nil"/>
              <w:bottom w:val="nil"/>
              <w:right w:val="nil"/>
            </w:tcBorders>
          </w:tcPr>
          <w:p w:rsidR="0046074C" w:rsidRDefault="0046074C">
            <w:pPr>
              <w:pStyle w:val="MSDS-TUZeile"/>
              <w:rPr>
                <w:b/>
                <w:bCs/>
              </w:rPr>
            </w:pPr>
          </w:p>
        </w:tc>
        <w:tc>
          <w:tcPr>
            <w:tcW w:w="6872" w:type="dxa"/>
            <w:tcBorders>
              <w:top w:val="nil"/>
              <w:left w:val="nil"/>
              <w:bottom w:val="nil"/>
              <w:right w:val="nil"/>
            </w:tcBorders>
          </w:tcPr>
          <w:p w:rsidR="0046074C" w:rsidRDefault="0046074C">
            <w:pPr>
              <w:pStyle w:val="MSDS-TUZeile"/>
              <w:rPr>
                <w:vanish/>
                <w:color w:val="008000"/>
              </w:rPr>
            </w:pPr>
          </w:p>
        </w:tc>
      </w:tr>
      <w:tr w:rsidR="0046074C">
        <w:trPr>
          <w:cantSplit/>
        </w:trPr>
        <w:tc>
          <w:tcPr>
            <w:tcW w:w="9565" w:type="dxa"/>
            <w:gridSpan w:val="3"/>
            <w:tcBorders>
              <w:top w:val="nil"/>
              <w:left w:val="nil"/>
              <w:bottom w:val="nil"/>
              <w:right w:val="nil"/>
            </w:tcBorders>
          </w:tcPr>
          <w:p w:rsidR="0046074C" w:rsidRDefault="0046074C">
            <w:pPr>
              <w:pStyle w:val="MSDS-TZeile"/>
              <w:rPr>
                <w:b/>
                <w:bCs/>
              </w:rPr>
            </w:pPr>
            <w:r>
              <w:rPr>
                <w:b/>
                <w:bCs/>
              </w:rPr>
              <w:t>dodecyl mercaptan</w:t>
            </w:r>
          </w:p>
        </w:tc>
      </w:tr>
    </w:tbl>
    <w:p w:rsidR="0046074C" w:rsidRDefault="0046074C">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46074C">
        <w:trPr>
          <w:cantSplit/>
        </w:trPr>
        <w:tc>
          <w:tcPr>
            <w:tcW w:w="2410" w:type="dxa"/>
            <w:tcBorders>
              <w:top w:val="nil"/>
              <w:left w:val="nil"/>
              <w:bottom w:val="nil"/>
              <w:right w:val="nil"/>
            </w:tcBorders>
          </w:tcPr>
          <w:p w:rsidR="0046074C" w:rsidRDefault="0046074C">
            <w:pPr>
              <w:pStyle w:val="MSDS-TZeile"/>
              <w:rPr>
                <w:b/>
                <w:bCs/>
              </w:rPr>
            </w:pPr>
            <w:r>
              <w:t>17.01.2003</w:t>
            </w:r>
          </w:p>
        </w:tc>
        <w:tc>
          <w:tcPr>
            <w:tcW w:w="7155" w:type="dxa"/>
            <w:gridSpan w:val="2"/>
            <w:tcBorders>
              <w:top w:val="nil"/>
              <w:left w:val="nil"/>
              <w:bottom w:val="nil"/>
              <w:right w:val="nil"/>
            </w:tcBorders>
          </w:tcPr>
          <w:p w:rsidR="0046074C" w:rsidRDefault="0046074C">
            <w:pPr>
              <w:pStyle w:val="MSDS-TUZeile"/>
              <w:jc w:val="right"/>
            </w:pPr>
          </w:p>
        </w:tc>
      </w:tr>
      <w:tr w:rsidR="0046074C">
        <w:tc>
          <w:tcPr>
            <w:tcW w:w="2410" w:type="dxa"/>
            <w:tcBorders>
              <w:top w:val="nil"/>
              <w:left w:val="nil"/>
              <w:bottom w:val="nil"/>
              <w:right w:val="nil"/>
            </w:tcBorders>
          </w:tcPr>
          <w:p w:rsidR="0046074C" w:rsidRDefault="0046074C">
            <w:pPr>
              <w:pStyle w:val="MSDS-TUZeile"/>
              <w:rPr>
                <w:b/>
                <w:bCs/>
              </w:rPr>
            </w:pPr>
          </w:p>
        </w:tc>
        <w:tc>
          <w:tcPr>
            <w:tcW w:w="283" w:type="dxa"/>
            <w:tcBorders>
              <w:top w:val="nil"/>
              <w:left w:val="nil"/>
              <w:bottom w:val="nil"/>
              <w:right w:val="nil"/>
            </w:tcBorders>
          </w:tcPr>
          <w:p w:rsidR="0046074C" w:rsidRDefault="0046074C">
            <w:pPr>
              <w:pStyle w:val="MSDS-TUZeile"/>
              <w:rPr>
                <w:b/>
                <w:bCs/>
              </w:rPr>
            </w:pPr>
          </w:p>
        </w:tc>
        <w:tc>
          <w:tcPr>
            <w:tcW w:w="6872" w:type="dxa"/>
            <w:tcBorders>
              <w:top w:val="nil"/>
              <w:left w:val="nil"/>
              <w:bottom w:val="nil"/>
              <w:right w:val="nil"/>
            </w:tcBorders>
          </w:tcPr>
          <w:p w:rsidR="0046074C" w:rsidRDefault="0046074C">
            <w:pPr>
              <w:pStyle w:val="MSDS-TUZeile"/>
              <w:rPr>
                <w:vanish/>
                <w:color w:val="008000"/>
              </w:rPr>
            </w:pPr>
          </w:p>
        </w:tc>
      </w:tr>
      <w:tr w:rsidR="0046074C">
        <w:trPr>
          <w:cantSplit/>
        </w:trPr>
        <w:tc>
          <w:tcPr>
            <w:tcW w:w="9565" w:type="dxa"/>
            <w:gridSpan w:val="3"/>
            <w:tcBorders>
              <w:top w:val="nil"/>
              <w:left w:val="nil"/>
              <w:bottom w:val="nil"/>
              <w:right w:val="nil"/>
            </w:tcBorders>
          </w:tcPr>
          <w:p w:rsidR="0046074C" w:rsidRDefault="0046074C">
            <w:pPr>
              <w:pStyle w:val="MSDS-TZeile"/>
              <w:rPr>
                <w:b/>
                <w:bCs/>
              </w:rPr>
            </w:pPr>
            <w:r>
              <w:rPr>
                <w:b/>
                <w:bCs/>
              </w:rPr>
              <w:t>lauryl mercaptan</w:t>
            </w:r>
          </w:p>
        </w:tc>
      </w:tr>
    </w:tbl>
    <w:p w:rsidR="0046074C" w:rsidRDefault="0046074C">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46074C">
        <w:trPr>
          <w:cantSplit/>
        </w:trPr>
        <w:tc>
          <w:tcPr>
            <w:tcW w:w="2410" w:type="dxa"/>
            <w:tcBorders>
              <w:top w:val="nil"/>
              <w:left w:val="nil"/>
              <w:bottom w:val="nil"/>
              <w:right w:val="nil"/>
            </w:tcBorders>
          </w:tcPr>
          <w:p w:rsidR="0046074C" w:rsidRDefault="0046074C">
            <w:pPr>
              <w:pStyle w:val="MSDS-TZeile"/>
              <w:rPr>
                <w:b/>
                <w:bCs/>
              </w:rPr>
            </w:pPr>
            <w:r>
              <w:t>17.01.2003</w:t>
            </w:r>
          </w:p>
        </w:tc>
        <w:tc>
          <w:tcPr>
            <w:tcW w:w="7155" w:type="dxa"/>
            <w:gridSpan w:val="2"/>
            <w:tcBorders>
              <w:top w:val="nil"/>
              <w:left w:val="nil"/>
              <w:bottom w:val="nil"/>
              <w:right w:val="nil"/>
            </w:tcBorders>
          </w:tcPr>
          <w:p w:rsidR="0046074C" w:rsidRDefault="0046074C">
            <w:pPr>
              <w:pStyle w:val="MSDS-TUZeile"/>
              <w:jc w:val="right"/>
            </w:pPr>
          </w:p>
        </w:tc>
      </w:tr>
      <w:tr w:rsidR="0046074C">
        <w:tc>
          <w:tcPr>
            <w:tcW w:w="2410" w:type="dxa"/>
            <w:tcBorders>
              <w:top w:val="nil"/>
              <w:left w:val="nil"/>
              <w:bottom w:val="nil"/>
              <w:right w:val="nil"/>
            </w:tcBorders>
          </w:tcPr>
          <w:p w:rsidR="0046074C" w:rsidRDefault="0046074C">
            <w:pPr>
              <w:pStyle w:val="MSDS-TUZeile"/>
              <w:rPr>
                <w:b/>
                <w:bCs/>
              </w:rPr>
            </w:pPr>
          </w:p>
        </w:tc>
        <w:tc>
          <w:tcPr>
            <w:tcW w:w="283" w:type="dxa"/>
            <w:tcBorders>
              <w:top w:val="nil"/>
              <w:left w:val="nil"/>
              <w:bottom w:val="nil"/>
              <w:right w:val="nil"/>
            </w:tcBorders>
          </w:tcPr>
          <w:p w:rsidR="0046074C" w:rsidRDefault="0046074C">
            <w:pPr>
              <w:pStyle w:val="MSDS-TUZeile"/>
              <w:rPr>
                <w:b/>
                <w:bCs/>
              </w:rPr>
            </w:pPr>
          </w:p>
        </w:tc>
        <w:tc>
          <w:tcPr>
            <w:tcW w:w="6872" w:type="dxa"/>
            <w:tcBorders>
              <w:top w:val="nil"/>
              <w:left w:val="nil"/>
              <w:bottom w:val="nil"/>
              <w:right w:val="nil"/>
            </w:tcBorders>
          </w:tcPr>
          <w:p w:rsidR="0046074C" w:rsidRDefault="0046074C">
            <w:pPr>
              <w:pStyle w:val="MSDS-TUZeile"/>
              <w:rPr>
                <w:vanish/>
                <w:color w:val="008000"/>
              </w:rPr>
            </w:pPr>
          </w:p>
        </w:tc>
      </w:tr>
      <w:tr w:rsidR="0046074C">
        <w:trPr>
          <w:cantSplit/>
        </w:trPr>
        <w:tc>
          <w:tcPr>
            <w:tcW w:w="9565" w:type="dxa"/>
            <w:gridSpan w:val="3"/>
            <w:tcBorders>
              <w:top w:val="nil"/>
              <w:left w:val="nil"/>
              <w:bottom w:val="nil"/>
              <w:right w:val="nil"/>
            </w:tcBorders>
          </w:tcPr>
          <w:p w:rsidR="0046074C" w:rsidRDefault="0046074C">
            <w:pPr>
              <w:pStyle w:val="MSDS-TZeile"/>
              <w:rPr>
                <w:b/>
                <w:bCs/>
              </w:rPr>
            </w:pPr>
            <w:r>
              <w:rPr>
                <w:b/>
                <w:bCs/>
              </w:rPr>
              <w:t>lauryl mercaptide</w:t>
            </w:r>
          </w:p>
        </w:tc>
      </w:tr>
    </w:tbl>
    <w:p w:rsidR="0046074C" w:rsidRDefault="0046074C">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46074C">
        <w:trPr>
          <w:cantSplit/>
        </w:trPr>
        <w:tc>
          <w:tcPr>
            <w:tcW w:w="2410" w:type="dxa"/>
            <w:tcBorders>
              <w:top w:val="nil"/>
              <w:left w:val="nil"/>
              <w:bottom w:val="nil"/>
              <w:right w:val="nil"/>
            </w:tcBorders>
          </w:tcPr>
          <w:p w:rsidR="0046074C" w:rsidRDefault="0046074C">
            <w:pPr>
              <w:pStyle w:val="MSDS-TZeile"/>
              <w:rPr>
                <w:b/>
                <w:bCs/>
              </w:rPr>
            </w:pPr>
            <w:r>
              <w:t>17.01.2003</w:t>
            </w:r>
          </w:p>
        </w:tc>
        <w:tc>
          <w:tcPr>
            <w:tcW w:w="7155" w:type="dxa"/>
            <w:gridSpan w:val="2"/>
            <w:tcBorders>
              <w:top w:val="nil"/>
              <w:left w:val="nil"/>
              <w:bottom w:val="nil"/>
              <w:right w:val="nil"/>
            </w:tcBorders>
          </w:tcPr>
          <w:p w:rsidR="0046074C" w:rsidRDefault="0046074C">
            <w:pPr>
              <w:pStyle w:val="MSDS-TUZeile"/>
              <w:jc w:val="right"/>
            </w:pPr>
          </w:p>
        </w:tc>
      </w:tr>
      <w:tr w:rsidR="0046074C">
        <w:tc>
          <w:tcPr>
            <w:tcW w:w="2410" w:type="dxa"/>
            <w:tcBorders>
              <w:top w:val="nil"/>
              <w:left w:val="nil"/>
              <w:bottom w:val="nil"/>
              <w:right w:val="nil"/>
            </w:tcBorders>
          </w:tcPr>
          <w:p w:rsidR="0046074C" w:rsidRDefault="0046074C">
            <w:pPr>
              <w:pStyle w:val="MSDS-TUZeile"/>
              <w:rPr>
                <w:b/>
                <w:bCs/>
              </w:rPr>
            </w:pPr>
          </w:p>
        </w:tc>
        <w:tc>
          <w:tcPr>
            <w:tcW w:w="283" w:type="dxa"/>
            <w:tcBorders>
              <w:top w:val="nil"/>
              <w:left w:val="nil"/>
              <w:bottom w:val="nil"/>
              <w:right w:val="nil"/>
            </w:tcBorders>
          </w:tcPr>
          <w:p w:rsidR="0046074C" w:rsidRDefault="0046074C">
            <w:pPr>
              <w:pStyle w:val="MSDS-TUZeile"/>
              <w:rPr>
                <w:b/>
                <w:bCs/>
              </w:rPr>
            </w:pPr>
          </w:p>
        </w:tc>
        <w:tc>
          <w:tcPr>
            <w:tcW w:w="6872" w:type="dxa"/>
            <w:tcBorders>
              <w:top w:val="nil"/>
              <w:left w:val="nil"/>
              <w:bottom w:val="nil"/>
              <w:right w:val="nil"/>
            </w:tcBorders>
          </w:tcPr>
          <w:p w:rsidR="0046074C" w:rsidRDefault="0046074C">
            <w:pPr>
              <w:pStyle w:val="MSDS-TUZeile"/>
              <w:rPr>
                <w:vanish/>
                <w:color w:val="008000"/>
              </w:rPr>
            </w:pPr>
          </w:p>
        </w:tc>
      </w:tr>
      <w:tr w:rsidR="0046074C">
        <w:trPr>
          <w:cantSplit/>
        </w:trPr>
        <w:tc>
          <w:tcPr>
            <w:tcW w:w="9565" w:type="dxa"/>
            <w:gridSpan w:val="3"/>
            <w:tcBorders>
              <w:top w:val="nil"/>
              <w:left w:val="nil"/>
              <w:bottom w:val="nil"/>
              <w:right w:val="nil"/>
            </w:tcBorders>
          </w:tcPr>
          <w:p w:rsidR="0046074C" w:rsidRDefault="0046074C">
            <w:pPr>
              <w:pStyle w:val="MSDS-TZeile"/>
              <w:rPr>
                <w:b/>
                <w:bCs/>
              </w:rPr>
            </w:pPr>
            <w:r>
              <w:rPr>
                <w:b/>
                <w:bCs/>
              </w:rPr>
              <w:t>n-dodecanethiol</w:t>
            </w:r>
          </w:p>
        </w:tc>
      </w:tr>
    </w:tbl>
    <w:p w:rsidR="0046074C" w:rsidRDefault="0046074C">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46074C">
        <w:trPr>
          <w:cantSplit/>
        </w:trPr>
        <w:tc>
          <w:tcPr>
            <w:tcW w:w="2410" w:type="dxa"/>
            <w:tcBorders>
              <w:top w:val="nil"/>
              <w:left w:val="nil"/>
              <w:bottom w:val="nil"/>
              <w:right w:val="nil"/>
            </w:tcBorders>
          </w:tcPr>
          <w:p w:rsidR="0046074C" w:rsidRDefault="0046074C">
            <w:pPr>
              <w:pStyle w:val="MSDS-TZeile"/>
              <w:rPr>
                <w:b/>
                <w:bCs/>
              </w:rPr>
            </w:pPr>
            <w:r>
              <w:t>17.01.2003</w:t>
            </w:r>
          </w:p>
        </w:tc>
        <w:tc>
          <w:tcPr>
            <w:tcW w:w="7155" w:type="dxa"/>
            <w:gridSpan w:val="2"/>
            <w:tcBorders>
              <w:top w:val="nil"/>
              <w:left w:val="nil"/>
              <w:bottom w:val="nil"/>
              <w:right w:val="nil"/>
            </w:tcBorders>
          </w:tcPr>
          <w:p w:rsidR="0046074C" w:rsidRDefault="0046074C">
            <w:pPr>
              <w:pStyle w:val="MSDS-TUZeile"/>
              <w:jc w:val="right"/>
            </w:pPr>
          </w:p>
        </w:tc>
      </w:tr>
      <w:tr w:rsidR="0046074C">
        <w:tc>
          <w:tcPr>
            <w:tcW w:w="2410" w:type="dxa"/>
            <w:tcBorders>
              <w:top w:val="nil"/>
              <w:left w:val="nil"/>
              <w:bottom w:val="nil"/>
              <w:right w:val="nil"/>
            </w:tcBorders>
          </w:tcPr>
          <w:p w:rsidR="0046074C" w:rsidRDefault="0046074C">
            <w:pPr>
              <w:pStyle w:val="MSDS-TUZeile"/>
              <w:rPr>
                <w:b/>
                <w:bCs/>
              </w:rPr>
            </w:pPr>
          </w:p>
        </w:tc>
        <w:tc>
          <w:tcPr>
            <w:tcW w:w="283" w:type="dxa"/>
            <w:tcBorders>
              <w:top w:val="nil"/>
              <w:left w:val="nil"/>
              <w:bottom w:val="nil"/>
              <w:right w:val="nil"/>
            </w:tcBorders>
          </w:tcPr>
          <w:p w:rsidR="0046074C" w:rsidRDefault="0046074C">
            <w:pPr>
              <w:pStyle w:val="MSDS-TUZeile"/>
              <w:rPr>
                <w:b/>
                <w:bCs/>
              </w:rPr>
            </w:pPr>
          </w:p>
        </w:tc>
        <w:tc>
          <w:tcPr>
            <w:tcW w:w="6872" w:type="dxa"/>
            <w:tcBorders>
              <w:top w:val="nil"/>
              <w:left w:val="nil"/>
              <w:bottom w:val="nil"/>
              <w:right w:val="nil"/>
            </w:tcBorders>
          </w:tcPr>
          <w:p w:rsidR="0046074C" w:rsidRDefault="0046074C">
            <w:pPr>
              <w:pStyle w:val="MSDS-TUZeile"/>
              <w:rPr>
                <w:vanish/>
                <w:color w:val="008000"/>
              </w:rPr>
            </w:pPr>
          </w:p>
        </w:tc>
      </w:tr>
      <w:tr w:rsidR="0046074C">
        <w:trPr>
          <w:cantSplit/>
        </w:trPr>
        <w:tc>
          <w:tcPr>
            <w:tcW w:w="9565" w:type="dxa"/>
            <w:gridSpan w:val="3"/>
            <w:tcBorders>
              <w:top w:val="nil"/>
              <w:left w:val="nil"/>
              <w:bottom w:val="nil"/>
              <w:right w:val="nil"/>
            </w:tcBorders>
          </w:tcPr>
          <w:p w:rsidR="0046074C" w:rsidRDefault="0046074C">
            <w:pPr>
              <w:pStyle w:val="MSDS-TZeile"/>
              <w:rPr>
                <w:b/>
                <w:bCs/>
              </w:rPr>
            </w:pPr>
            <w:r>
              <w:rPr>
                <w:b/>
                <w:bCs/>
              </w:rPr>
              <w:t>n-dodecyl mercaptan</w:t>
            </w:r>
          </w:p>
        </w:tc>
      </w:tr>
    </w:tbl>
    <w:p w:rsidR="0046074C" w:rsidRDefault="0046074C">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46074C">
        <w:trPr>
          <w:cantSplit/>
        </w:trPr>
        <w:tc>
          <w:tcPr>
            <w:tcW w:w="2410" w:type="dxa"/>
            <w:tcBorders>
              <w:top w:val="nil"/>
              <w:left w:val="nil"/>
              <w:bottom w:val="nil"/>
              <w:right w:val="nil"/>
            </w:tcBorders>
          </w:tcPr>
          <w:p w:rsidR="0046074C" w:rsidRDefault="0046074C">
            <w:pPr>
              <w:pStyle w:val="MSDS-TZeile"/>
              <w:rPr>
                <w:b/>
                <w:bCs/>
              </w:rPr>
            </w:pPr>
            <w:r>
              <w:t>17.01.2003</w:t>
            </w:r>
          </w:p>
        </w:tc>
        <w:tc>
          <w:tcPr>
            <w:tcW w:w="7155" w:type="dxa"/>
            <w:gridSpan w:val="2"/>
            <w:tcBorders>
              <w:top w:val="nil"/>
              <w:left w:val="nil"/>
              <w:bottom w:val="nil"/>
              <w:right w:val="nil"/>
            </w:tcBorders>
          </w:tcPr>
          <w:p w:rsidR="0046074C" w:rsidRDefault="0046074C">
            <w:pPr>
              <w:pStyle w:val="MSDS-TUZeile"/>
              <w:jc w:val="right"/>
            </w:pPr>
          </w:p>
        </w:tc>
      </w:tr>
      <w:tr w:rsidR="0046074C">
        <w:tc>
          <w:tcPr>
            <w:tcW w:w="2410" w:type="dxa"/>
            <w:tcBorders>
              <w:top w:val="nil"/>
              <w:left w:val="nil"/>
              <w:bottom w:val="nil"/>
              <w:right w:val="nil"/>
            </w:tcBorders>
          </w:tcPr>
          <w:p w:rsidR="0046074C" w:rsidRDefault="0046074C">
            <w:pPr>
              <w:pStyle w:val="MSDS-TUZeile"/>
              <w:rPr>
                <w:b/>
                <w:bCs/>
              </w:rPr>
            </w:pPr>
          </w:p>
        </w:tc>
        <w:tc>
          <w:tcPr>
            <w:tcW w:w="283" w:type="dxa"/>
            <w:tcBorders>
              <w:top w:val="nil"/>
              <w:left w:val="nil"/>
              <w:bottom w:val="nil"/>
              <w:right w:val="nil"/>
            </w:tcBorders>
          </w:tcPr>
          <w:p w:rsidR="0046074C" w:rsidRDefault="0046074C">
            <w:pPr>
              <w:pStyle w:val="MSDS-TUZeile"/>
              <w:rPr>
                <w:b/>
                <w:bCs/>
              </w:rPr>
            </w:pPr>
          </w:p>
        </w:tc>
        <w:tc>
          <w:tcPr>
            <w:tcW w:w="6872" w:type="dxa"/>
            <w:tcBorders>
              <w:top w:val="nil"/>
              <w:left w:val="nil"/>
              <w:bottom w:val="nil"/>
              <w:right w:val="nil"/>
            </w:tcBorders>
          </w:tcPr>
          <w:p w:rsidR="0046074C" w:rsidRDefault="0046074C">
            <w:pPr>
              <w:pStyle w:val="MSDS-TUZeile"/>
              <w:rPr>
                <w:vanish/>
                <w:color w:val="008000"/>
              </w:rPr>
            </w:pPr>
          </w:p>
        </w:tc>
      </w:tr>
      <w:tr w:rsidR="0046074C">
        <w:trPr>
          <w:cantSplit/>
        </w:trPr>
        <w:tc>
          <w:tcPr>
            <w:tcW w:w="9565" w:type="dxa"/>
            <w:gridSpan w:val="3"/>
            <w:tcBorders>
              <w:top w:val="nil"/>
              <w:left w:val="nil"/>
              <w:bottom w:val="nil"/>
              <w:right w:val="nil"/>
            </w:tcBorders>
          </w:tcPr>
          <w:p w:rsidR="0046074C" w:rsidRDefault="0046074C">
            <w:pPr>
              <w:pStyle w:val="MSDS-TZeile"/>
              <w:rPr>
                <w:b/>
                <w:bCs/>
              </w:rPr>
            </w:pPr>
            <w:r>
              <w:rPr>
                <w:b/>
                <w:bCs/>
              </w:rPr>
              <w:t>n-lauryl mercaptan</w:t>
            </w:r>
          </w:p>
        </w:tc>
      </w:tr>
    </w:tbl>
    <w:p w:rsidR="0046074C" w:rsidRDefault="0046074C">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46074C">
        <w:trPr>
          <w:cantSplit/>
        </w:trPr>
        <w:tc>
          <w:tcPr>
            <w:tcW w:w="2410" w:type="dxa"/>
            <w:tcBorders>
              <w:top w:val="nil"/>
              <w:left w:val="nil"/>
              <w:bottom w:val="nil"/>
              <w:right w:val="nil"/>
            </w:tcBorders>
          </w:tcPr>
          <w:p w:rsidR="0046074C" w:rsidRDefault="0046074C">
            <w:pPr>
              <w:pStyle w:val="MSDS-TZeile"/>
              <w:rPr>
                <w:b/>
                <w:bCs/>
              </w:rPr>
            </w:pPr>
            <w:r>
              <w:t>17.01.2003</w:t>
            </w:r>
          </w:p>
        </w:tc>
        <w:tc>
          <w:tcPr>
            <w:tcW w:w="7155" w:type="dxa"/>
            <w:gridSpan w:val="2"/>
            <w:tcBorders>
              <w:top w:val="nil"/>
              <w:left w:val="nil"/>
              <w:bottom w:val="nil"/>
              <w:right w:val="nil"/>
            </w:tcBorders>
          </w:tcPr>
          <w:p w:rsidR="0046074C" w:rsidRDefault="0046074C">
            <w:pPr>
              <w:pStyle w:val="MSDS-TUZeile"/>
              <w:jc w:val="right"/>
            </w:pPr>
          </w:p>
        </w:tc>
      </w:tr>
      <w:tr w:rsidR="0046074C">
        <w:tc>
          <w:tcPr>
            <w:tcW w:w="2410" w:type="dxa"/>
            <w:tcBorders>
              <w:top w:val="nil"/>
              <w:left w:val="nil"/>
              <w:bottom w:val="nil"/>
              <w:right w:val="nil"/>
            </w:tcBorders>
          </w:tcPr>
          <w:p w:rsidR="0046074C" w:rsidRDefault="0046074C">
            <w:pPr>
              <w:pStyle w:val="MSDS-TUZeile"/>
              <w:rPr>
                <w:b/>
                <w:bCs/>
              </w:rPr>
            </w:pPr>
          </w:p>
        </w:tc>
        <w:tc>
          <w:tcPr>
            <w:tcW w:w="283" w:type="dxa"/>
            <w:tcBorders>
              <w:top w:val="nil"/>
              <w:left w:val="nil"/>
              <w:bottom w:val="nil"/>
              <w:right w:val="nil"/>
            </w:tcBorders>
          </w:tcPr>
          <w:p w:rsidR="0046074C" w:rsidRDefault="0046074C">
            <w:pPr>
              <w:pStyle w:val="MSDS-TUZeile"/>
              <w:rPr>
                <w:b/>
                <w:bCs/>
              </w:rPr>
            </w:pPr>
          </w:p>
        </w:tc>
        <w:tc>
          <w:tcPr>
            <w:tcW w:w="6872" w:type="dxa"/>
            <w:tcBorders>
              <w:top w:val="nil"/>
              <w:left w:val="nil"/>
              <w:bottom w:val="nil"/>
              <w:right w:val="nil"/>
            </w:tcBorders>
          </w:tcPr>
          <w:p w:rsidR="0046074C" w:rsidRDefault="0046074C">
            <w:pPr>
              <w:pStyle w:val="MSDS-TUZeile"/>
              <w:rPr>
                <w:vanish/>
                <w:color w:val="008000"/>
              </w:rPr>
            </w:pPr>
          </w:p>
        </w:tc>
      </w:tr>
      <w:tr w:rsidR="0046074C">
        <w:trPr>
          <w:cantSplit/>
        </w:trPr>
        <w:tc>
          <w:tcPr>
            <w:tcW w:w="9565" w:type="dxa"/>
            <w:gridSpan w:val="3"/>
            <w:tcBorders>
              <w:top w:val="nil"/>
              <w:left w:val="nil"/>
              <w:bottom w:val="nil"/>
              <w:right w:val="nil"/>
            </w:tcBorders>
          </w:tcPr>
          <w:p w:rsidR="0046074C" w:rsidRDefault="0046074C">
            <w:pPr>
              <w:pStyle w:val="MSDS-TZeile"/>
              <w:rPr>
                <w:b/>
                <w:bCs/>
              </w:rPr>
            </w:pPr>
            <w:r>
              <w:rPr>
                <w:b/>
                <w:bCs/>
              </w:rPr>
              <w:t>NDM</w:t>
            </w:r>
          </w:p>
        </w:tc>
      </w:tr>
    </w:tbl>
    <w:p w:rsidR="0046074C" w:rsidRDefault="0046074C">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46074C">
        <w:trPr>
          <w:cantSplit/>
        </w:trPr>
        <w:tc>
          <w:tcPr>
            <w:tcW w:w="2410" w:type="dxa"/>
            <w:tcBorders>
              <w:top w:val="nil"/>
              <w:left w:val="nil"/>
              <w:bottom w:val="nil"/>
              <w:right w:val="nil"/>
            </w:tcBorders>
          </w:tcPr>
          <w:p w:rsidR="0046074C" w:rsidRDefault="0046074C">
            <w:pPr>
              <w:pStyle w:val="MSDS-TZeile"/>
              <w:rPr>
                <w:b/>
                <w:bCs/>
              </w:rPr>
            </w:pPr>
            <w:r>
              <w:t>17.01.2003</w:t>
            </w:r>
          </w:p>
        </w:tc>
        <w:tc>
          <w:tcPr>
            <w:tcW w:w="7155" w:type="dxa"/>
            <w:gridSpan w:val="2"/>
            <w:tcBorders>
              <w:top w:val="nil"/>
              <w:left w:val="nil"/>
              <w:bottom w:val="nil"/>
              <w:right w:val="nil"/>
            </w:tcBorders>
          </w:tcPr>
          <w:p w:rsidR="0046074C" w:rsidRDefault="0046074C">
            <w:pPr>
              <w:pStyle w:val="MSDS-TUZeile"/>
              <w:jc w:val="right"/>
            </w:pPr>
          </w:p>
        </w:tc>
      </w:tr>
      <w:tr w:rsidR="0046074C">
        <w:tc>
          <w:tcPr>
            <w:tcW w:w="2410" w:type="dxa"/>
            <w:tcBorders>
              <w:top w:val="nil"/>
              <w:left w:val="nil"/>
              <w:bottom w:val="nil"/>
              <w:right w:val="nil"/>
            </w:tcBorders>
          </w:tcPr>
          <w:p w:rsidR="0046074C" w:rsidRDefault="0046074C">
            <w:pPr>
              <w:pStyle w:val="MSDS-TUZeile"/>
              <w:rPr>
                <w:b/>
                <w:bCs/>
              </w:rPr>
            </w:pPr>
          </w:p>
        </w:tc>
        <w:tc>
          <w:tcPr>
            <w:tcW w:w="283" w:type="dxa"/>
            <w:tcBorders>
              <w:top w:val="nil"/>
              <w:left w:val="nil"/>
              <w:bottom w:val="nil"/>
              <w:right w:val="nil"/>
            </w:tcBorders>
          </w:tcPr>
          <w:p w:rsidR="0046074C" w:rsidRDefault="0046074C">
            <w:pPr>
              <w:pStyle w:val="MSDS-TUZeile"/>
              <w:rPr>
                <w:b/>
                <w:bCs/>
              </w:rPr>
            </w:pPr>
          </w:p>
        </w:tc>
        <w:tc>
          <w:tcPr>
            <w:tcW w:w="6872" w:type="dxa"/>
            <w:tcBorders>
              <w:top w:val="nil"/>
              <w:left w:val="nil"/>
              <w:bottom w:val="nil"/>
              <w:right w:val="nil"/>
            </w:tcBorders>
          </w:tcPr>
          <w:p w:rsidR="0046074C" w:rsidRDefault="0046074C">
            <w:pPr>
              <w:pStyle w:val="MSDS-TUZeile"/>
              <w:rPr>
                <w:vanish/>
                <w:color w:val="008000"/>
              </w:rPr>
            </w:pPr>
          </w:p>
        </w:tc>
      </w:tr>
    </w:tbl>
    <w:p w:rsidR="0046074C" w:rsidRDefault="0046074C">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7155"/>
      </w:tblGrid>
      <w:tr w:rsidR="0046074C">
        <w:trPr>
          <w:cantSplit/>
        </w:trPr>
        <w:tc>
          <w:tcPr>
            <w:tcW w:w="2410" w:type="dxa"/>
            <w:tcBorders>
              <w:top w:val="nil"/>
              <w:left w:val="nil"/>
              <w:bottom w:val="nil"/>
              <w:right w:val="nil"/>
            </w:tcBorders>
          </w:tcPr>
          <w:p w:rsidR="0046074C" w:rsidRDefault="0046074C">
            <w:pPr>
              <w:pStyle w:val="MSDS-TZeile"/>
              <w:rPr>
                <w:b/>
                <w:bCs/>
              </w:rPr>
            </w:pPr>
            <w:r>
              <w:t>21.09.2009</w:t>
            </w:r>
          </w:p>
        </w:tc>
        <w:tc>
          <w:tcPr>
            <w:tcW w:w="7155" w:type="dxa"/>
            <w:tcBorders>
              <w:top w:val="nil"/>
              <w:left w:val="nil"/>
              <w:bottom w:val="nil"/>
              <w:right w:val="nil"/>
            </w:tcBorders>
          </w:tcPr>
          <w:p w:rsidR="0046074C" w:rsidRDefault="0046074C">
            <w:pPr>
              <w:pStyle w:val="MSDS-TUZeile"/>
              <w:jc w:val="right"/>
            </w:pPr>
          </w:p>
        </w:tc>
      </w:tr>
    </w:tbl>
    <w:p w:rsidR="0046074C" w:rsidRDefault="0046074C">
      <w:pPr>
        <w:pStyle w:val="MSDS-Zeile"/>
        <w:rPr>
          <w:rFonts w:ascii="Arial" w:hAnsi="Arial" w:cs="Arial"/>
        </w:rPr>
      </w:pPr>
    </w:p>
    <w:p w:rsidR="0046074C" w:rsidRDefault="0046074C">
      <w:pPr>
        <w:pStyle w:val="MSDS-Kapitelberschrift"/>
        <w:rPr>
          <w:caps w:val="0"/>
        </w:rPr>
      </w:pPr>
      <w:r>
        <w:rPr>
          <w:caps w:val="0"/>
        </w:rPr>
        <w:t>1.3</w:t>
      </w:r>
      <w:r>
        <w:rPr>
          <w:caps w:val="0"/>
        </w:rPr>
        <w:tab/>
      </w:r>
      <w:r>
        <w:rPr>
          <w:caps w:val="0"/>
        </w:rPr>
        <w:tab/>
        <w:t>IMPURITIES</w:t>
      </w: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46074C">
        <w:tc>
          <w:tcPr>
            <w:tcW w:w="2410" w:type="dxa"/>
            <w:tcBorders>
              <w:top w:val="nil"/>
              <w:left w:val="nil"/>
              <w:bottom w:val="nil"/>
              <w:right w:val="nil"/>
            </w:tcBorders>
          </w:tcPr>
          <w:p w:rsidR="0046074C" w:rsidRDefault="0046074C">
            <w:pPr>
              <w:pStyle w:val="MSDS-TUZeile"/>
              <w:rPr>
                <w:b/>
                <w:bCs/>
              </w:rPr>
            </w:pPr>
          </w:p>
        </w:tc>
        <w:tc>
          <w:tcPr>
            <w:tcW w:w="283" w:type="dxa"/>
            <w:tcBorders>
              <w:top w:val="nil"/>
              <w:left w:val="nil"/>
              <w:bottom w:val="nil"/>
              <w:right w:val="nil"/>
            </w:tcBorders>
          </w:tcPr>
          <w:p w:rsidR="0046074C" w:rsidRDefault="0046074C">
            <w:pPr>
              <w:pStyle w:val="MSDS-TUZeile"/>
              <w:rPr>
                <w:b/>
                <w:bCs/>
              </w:rPr>
            </w:pPr>
          </w:p>
        </w:tc>
        <w:tc>
          <w:tcPr>
            <w:tcW w:w="6872" w:type="dxa"/>
            <w:tcBorders>
              <w:top w:val="nil"/>
              <w:left w:val="nil"/>
              <w:bottom w:val="nil"/>
              <w:right w:val="nil"/>
            </w:tcBorders>
          </w:tcPr>
          <w:p w:rsidR="0046074C" w:rsidRDefault="0046074C">
            <w:pPr>
              <w:pStyle w:val="MSDS-TUZeile"/>
              <w:rPr>
                <w:vanish/>
                <w:color w:val="008000"/>
              </w:rPr>
            </w:pPr>
          </w:p>
        </w:tc>
      </w:tr>
      <w:tr w:rsidR="0046074C">
        <w:tc>
          <w:tcPr>
            <w:tcW w:w="2410" w:type="dxa"/>
            <w:tcBorders>
              <w:top w:val="nil"/>
              <w:left w:val="nil"/>
              <w:bottom w:val="nil"/>
              <w:right w:val="nil"/>
            </w:tcBorders>
          </w:tcPr>
          <w:p w:rsidR="0046074C" w:rsidRDefault="0046074C">
            <w:pPr>
              <w:pStyle w:val="MSDS-TZeile"/>
              <w:rPr>
                <w:b/>
                <w:bCs/>
              </w:rPr>
            </w:pPr>
            <w:r>
              <w:rPr>
                <w:b/>
                <w:bCs/>
              </w:rPr>
              <w:t>Purity</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typical for marketed substance</w:t>
            </w:r>
          </w:p>
        </w:tc>
      </w:tr>
      <w:tr w:rsidR="0046074C">
        <w:tc>
          <w:tcPr>
            <w:tcW w:w="2410" w:type="dxa"/>
            <w:tcBorders>
              <w:top w:val="nil"/>
              <w:left w:val="nil"/>
              <w:bottom w:val="nil"/>
              <w:right w:val="nil"/>
            </w:tcBorders>
          </w:tcPr>
          <w:p w:rsidR="0046074C" w:rsidRDefault="0046074C">
            <w:pPr>
              <w:pStyle w:val="MSDS-TZeile"/>
              <w:rPr>
                <w:b/>
                <w:bCs/>
              </w:rPr>
            </w:pPr>
            <w:r>
              <w:rPr>
                <w:b/>
                <w:bCs/>
              </w:rPr>
              <w:t>CAS-No</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p>
        </w:tc>
      </w:tr>
      <w:tr w:rsidR="0046074C">
        <w:tc>
          <w:tcPr>
            <w:tcW w:w="2410" w:type="dxa"/>
            <w:tcBorders>
              <w:top w:val="nil"/>
              <w:left w:val="nil"/>
              <w:bottom w:val="nil"/>
              <w:right w:val="nil"/>
            </w:tcBorders>
          </w:tcPr>
          <w:p w:rsidR="0046074C" w:rsidRDefault="0046074C">
            <w:pPr>
              <w:pStyle w:val="MSDS-TZeile"/>
              <w:rPr>
                <w:b/>
                <w:bCs/>
              </w:rPr>
            </w:pPr>
            <w:r>
              <w:rPr>
                <w:b/>
                <w:bCs/>
              </w:rPr>
              <w:t>EC-No</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p>
        </w:tc>
      </w:tr>
      <w:tr w:rsidR="0046074C">
        <w:tc>
          <w:tcPr>
            <w:tcW w:w="2410" w:type="dxa"/>
            <w:tcBorders>
              <w:top w:val="nil"/>
              <w:left w:val="nil"/>
              <w:bottom w:val="nil"/>
              <w:right w:val="nil"/>
            </w:tcBorders>
          </w:tcPr>
          <w:p w:rsidR="0046074C" w:rsidRDefault="0046074C">
            <w:pPr>
              <w:pStyle w:val="MSDS-TZeile"/>
              <w:rPr>
                <w:b/>
                <w:bCs/>
              </w:rPr>
            </w:pPr>
            <w:r>
              <w:rPr>
                <w:b/>
                <w:bCs/>
              </w:rPr>
              <w:t>EINECS-Name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p>
        </w:tc>
      </w:tr>
      <w:tr w:rsidR="0046074C">
        <w:tc>
          <w:tcPr>
            <w:tcW w:w="2410" w:type="dxa"/>
            <w:tcBorders>
              <w:top w:val="nil"/>
              <w:left w:val="nil"/>
              <w:bottom w:val="nil"/>
              <w:right w:val="nil"/>
            </w:tcBorders>
          </w:tcPr>
          <w:p w:rsidR="0046074C" w:rsidRDefault="0046074C">
            <w:pPr>
              <w:pStyle w:val="MSDS-TZeile"/>
              <w:rPr>
                <w:b/>
                <w:bCs/>
              </w:rPr>
            </w:pPr>
            <w:r>
              <w:rPr>
                <w:b/>
                <w:bCs/>
              </w:rPr>
              <w:t>Molecular formula</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p>
        </w:tc>
      </w:tr>
      <w:tr w:rsidR="0046074C">
        <w:tc>
          <w:tcPr>
            <w:tcW w:w="2410" w:type="dxa"/>
            <w:tcBorders>
              <w:top w:val="nil"/>
              <w:left w:val="nil"/>
              <w:bottom w:val="nil"/>
              <w:right w:val="nil"/>
            </w:tcBorders>
          </w:tcPr>
          <w:p w:rsidR="0046074C" w:rsidRDefault="0046074C">
            <w:pPr>
              <w:pStyle w:val="MSDS-TZeile"/>
              <w:rPr>
                <w:b/>
                <w:bCs/>
              </w:rPr>
            </w:pPr>
            <w:r>
              <w:rPr>
                <w:b/>
                <w:bCs/>
              </w:rPr>
              <w:t>Value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 xml:space="preserve">  </w:t>
            </w:r>
            <w:r>
              <w:fldChar w:fldCharType="begin"/>
            </w:r>
            <w:r>
              <w:instrText xml:space="preserve"> IF "" &lt;&gt; "" "</w:instrText>
            </w:r>
            <w:r>
              <w:rPr>
                <w:vanish/>
              </w:rPr>
              <w:instrText>.</w:instrText>
            </w:r>
            <w:r w:rsidR="0007399B">
              <w:fldChar w:fldCharType="begin"/>
            </w:r>
            <w:r w:rsidR="0007399B">
              <w:instrText xml:space="preserve"> IF "" &lt;&gt; "" "-" </w:instrText>
            </w:r>
            <w:r w:rsidR="0007399B">
              <w:fldChar w:fldCharType="separate"/>
            </w:r>
            <w:r>
              <w:rPr>
                <w:noProof/>
              </w:rPr>
              <w:instrText>-</w:instrText>
            </w:r>
            <w:r w:rsidR="0007399B">
              <w:rPr>
                <w:noProof/>
              </w:rPr>
              <w:fldChar w:fldCharType="end"/>
            </w:r>
            <w:r>
              <w:instrText xml:space="preserve">" </w:instrText>
            </w:r>
            <w:r>
              <w:fldChar w:fldCharType="end"/>
            </w:r>
            <w:r>
              <w:t xml:space="preserve"> </w:t>
            </w:r>
            <w:r>
              <w:rPr>
                <w:color w:val="000000"/>
              </w:rPr>
              <w:t xml:space="preserve"> </w:t>
            </w:r>
          </w:p>
        </w:tc>
      </w:tr>
    </w:tbl>
    <w:p w:rsidR="0046074C" w:rsidRDefault="0046074C">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46074C" w:rsidRPr="002607DC">
        <w:tc>
          <w:tcPr>
            <w:tcW w:w="2410" w:type="dxa"/>
            <w:tcBorders>
              <w:top w:val="nil"/>
              <w:left w:val="nil"/>
              <w:bottom w:val="nil"/>
              <w:right w:val="nil"/>
            </w:tcBorders>
          </w:tcPr>
          <w:p w:rsidR="0046074C" w:rsidRDefault="0046074C">
            <w:pPr>
              <w:pStyle w:val="MSDS-TZeile"/>
              <w:rPr>
                <w:b/>
                <w:bCs/>
              </w:rPr>
            </w:pPr>
            <w:r>
              <w:rPr>
                <w:b/>
                <w:bCs/>
              </w:rPr>
              <w:t>Result</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Purity information is considered Confidential Business Information</w:t>
            </w:r>
          </w:p>
        </w:tc>
      </w:tr>
      <w:tr w:rsidR="0046074C">
        <w:trPr>
          <w:cantSplit/>
        </w:trPr>
        <w:tc>
          <w:tcPr>
            <w:tcW w:w="2410" w:type="dxa"/>
            <w:tcBorders>
              <w:top w:val="nil"/>
              <w:left w:val="nil"/>
              <w:bottom w:val="nil"/>
              <w:right w:val="nil"/>
            </w:tcBorders>
          </w:tcPr>
          <w:p w:rsidR="0046074C" w:rsidRDefault="0046074C">
            <w:pPr>
              <w:pStyle w:val="MSDS-TZeile"/>
              <w:rPr>
                <w:b/>
                <w:bCs/>
              </w:rPr>
            </w:pPr>
            <w:r>
              <w:t>20.01.2010</w:t>
            </w:r>
          </w:p>
        </w:tc>
        <w:tc>
          <w:tcPr>
            <w:tcW w:w="7155" w:type="dxa"/>
            <w:gridSpan w:val="2"/>
            <w:tcBorders>
              <w:top w:val="nil"/>
              <w:left w:val="nil"/>
              <w:bottom w:val="nil"/>
              <w:right w:val="nil"/>
            </w:tcBorders>
          </w:tcPr>
          <w:p w:rsidR="0046074C" w:rsidRDefault="0046074C">
            <w:pPr>
              <w:pStyle w:val="MSDS-TUZeile"/>
              <w:jc w:val="right"/>
            </w:pPr>
          </w:p>
        </w:tc>
      </w:tr>
    </w:tbl>
    <w:p w:rsidR="0046074C" w:rsidRDefault="0046074C">
      <w:pPr>
        <w:pStyle w:val="MSDS-Zeile"/>
        <w:rPr>
          <w:rFonts w:ascii="Arial" w:hAnsi="Arial" w:cs="Arial"/>
        </w:rPr>
      </w:pPr>
    </w:p>
    <w:p w:rsidR="0046074C" w:rsidRDefault="0046074C">
      <w:pPr>
        <w:pStyle w:val="MSDS-Kapitelberschrift"/>
        <w:rPr>
          <w:caps w:val="0"/>
        </w:rPr>
      </w:pPr>
      <w:r>
        <w:rPr>
          <w:caps w:val="0"/>
        </w:rPr>
        <w:t>1.4</w:t>
      </w:r>
      <w:r>
        <w:rPr>
          <w:caps w:val="0"/>
        </w:rPr>
        <w:tab/>
      </w:r>
      <w:r>
        <w:rPr>
          <w:caps w:val="0"/>
        </w:rPr>
        <w:tab/>
        <w:t>ADDITIVES</w:t>
      </w:r>
    </w:p>
    <w:p w:rsidR="0046074C" w:rsidRDefault="0046074C">
      <w:pPr>
        <w:pStyle w:val="MSDS-Zeile"/>
        <w:rPr>
          <w:rFonts w:ascii="Arial" w:hAnsi="Arial" w:cs="Arial"/>
        </w:rPr>
      </w:pPr>
    </w:p>
    <w:p w:rsidR="0046074C" w:rsidRDefault="0046074C">
      <w:pPr>
        <w:pStyle w:val="MSDS-Kapitelberschrift"/>
        <w:rPr>
          <w:caps w:val="0"/>
        </w:rPr>
      </w:pPr>
      <w:r>
        <w:rPr>
          <w:caps w:val="0"/>
        </w:rPr>
        <w:t>1.5</w:t>
      </w:r>
      <w:r>
        <w:rPr>
          <w:caps w:val="0"/>
        </w:rPr>
        <w:tab/>
      </w:r>
      <w:r>
        <w:rPr>
          <w:caps w:val="0"/>
        </w:rPr>
        <w:tab/>
        <w:t>TOTAL QUANTITY</w:t>
      </w: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46074C">
        <w:tc>
          <w:tcPr>
            <w:tcW w:w="2410" w:type="dxa"/>
            <w:tcBorders>
              <w:top w:val="nil"/>
              <w:left w:val="nil"/>
              <w:bottom w:val="nil"/>
              <w:right w:val="nil"/>
            </w:tcBorders>
          </w:tcPr>
          <w:p w:rsidR="0046074C" w:rsidRDefault="0046074C">
            <w:pPr>
              <w:pStyle w:val="MSDS-TUZeile"/>
              <w:rPr>
                <w:b/>
                <w:bCs/>
              </w:rPr>
            </w:pPr>
          </w:p>
        </w:tc>
        <w:tc>
          <w:tcPr>
            <w:tcW w:w="283" w:type="dxa"/>
            <w:tcBorders>
              <w:top w:val="nil"/>
              <w:left w:val="nil"/>
              <w:bottom w:val="nil"/>
              <w:right w:val="nil"/>
            </w:tcBorders>
          </w:tcPr>
          <w:p w:rsidR="0046074C" w:rsidRDefault="0046074C">
            <w:pPr>
              <w:pStyle w:val="MSDS-TUZeile"/>
              <w:rPr>
                <w:b/>
                <w:bCs/>
              </w:rPr>
            </w:pPr>
          </w:p>
        </w:tc>
        <w:tc>
          <w:tcPr>
            <w:tcW w:w="6872" w:type="dxa"/>
            <w:tcBorders>
              <w:top w:val="nil"/>
              <w:left w:val="nil"/>
              <w:bottom w:val="nil"/>
              <w:right w:val="nil"/>
            </w:tcBorders>
          </w:tcPr>
          <w:p w:rsidR="0046074C" w:rsidRDefault="0046074C">
            <w:pPr>
              <w:pStyle w:val="MSDS-TUZeile"/>
              <w:rPr>
                <w:vanish/>
                <w:color w:val="008000"/>
              </w:rPr>
            </w:pPr>
          </w:p>
        </w:tc>
      </w:tr>
    </w:tbl>
    <w:p w:rsidR="0046074C" w:rsidRDefault="0046074C">
      <w:pPr>
        <w:adjustRightInd w:val="0"/>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46074C" w:rsidRPr="002607DC">
        <w:tc>
          <w:tcPr>
            <w:tcW w:w="2410" w:type="dxa"/>
            <w:tcBorders>
              <w:top w:val="nil"/>
              <w:left w:val="nil"/>
              <w:bottom w:val="nil"/>
              <w:right w:val="nil"/>
            </w:tcBorders>
          </w:tcPr>
          <w:p w:rsidR="0046074C" w:rsidRDefault="0046074C">
            <w:pPr>
              <w:pStyle w:val="MSDS-TZeile"/>
              <w:rPr>
                <w:b/>
                <w:bCs/>
              </w:rPr>
            </w:pPr>
            <w:r>
              <w:rPr>
                <w:b/>
                <w:bCs/>
              </w:rPr>
              <w:t>Remark</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In the United States, the estimated production of n-Dodecyl Mercaptan in 2006 was 4500 - 22,500 metric tons based on data from the Inventory Update Rule (IUR).  The total annual global production estimates for the C8-C12 Aliphatic Thiols from the Mercaptans/Thiols Council is approximately 100 million pounds (45,000 metric tons)</w:t>
            </w:r>
          </w:p>
        </w:tc>
      </w:tr>
      <w:tr w:rsidR="0046074C">
        <w:trPr>
          <w:cantSplit/>
        </w:trPr>
        <w:tc>
          <w:tcPr>
            <w:tcW w:w="2410" w:type="dxa"/>
            <w:tcBorders>
              <w:top w:val="nil"/>
              <w:left w:val="nil"/>
              <w:bottom w:val="nil"/>
              <w:right w:val="nil"/>
            </w:tcBorders>
          </w:tcPr>
          <w:p w:rsidR="0046074C" w:rsidRDefault="0046074C">
            <w:pPr>
              <w:pStyle w:val="MSDS-TZeile"/>
              <w:rPr>
                <w:b/>
                <w:bCs/>
              </w:rPr>
            </w:pPr>
            <w:r>
              <w:t>09.09.2009</w:t>
            </w:r>
          </w:p>
        </w:tc>
        <w:tc>
          <w:tcPr>
            <w:tcW w:w="7155" w:type="dxa"/>
            <w:gridSpan w:val="2"/>
            <w:tcBorders>
              <w:top w:val="nil"/>
              <w:left w:val="nil"/>
              <w:bottom w:val="nil"/>
              <w:right w:val="nil"/>
            </w:tcBorders>
          </w:tcPr>
          <w:p w:rsidR="0046074C" w:rsidRDefault="0046074C">
            <w:pPr>
              <w:pStyle w:val="MSDS-TUZeile"/>
              <w:jc w:val="right"/>
            </w:pPr>
          </w:p>
        </w:tc>
      </w:tr>
    </w:tbl>
    <w:p w:rsidR="0046074C" w:rsidRDefault="0046074C">
      <w:pPr>
        <w:pStyle w:val="MSDS-Zeile"/>
        <w:rPr>
          <w:rFonts w:ascii="Arial" w:hAnsi="Arial" w:cs="Arial"/>
        </w:rPr>
      </w:pPr>
    </w:p>
    <w:p w:rsidR="0046074C" w:rsidRDefault="0046074C">
      <w:pPr>
        <w:pStyle w:val="MSDS-Kapitelberschrift"/>
        <w:rPr>
          <w:caps w:val="0"/>
        </w:rPr>
      </w:pPr>
      <w:r>
        <w:rPr>
          <w:caps w:val="0"/>
        </w:rPr>
        <w:t>1.6.1</w:t>
      </w:r>
      <w:r>
        <w:rPr>
          <w:caps w:val="0"/>
        </w:rPr>
        <w:tab/>
        <w:t>LABELLING</w:t>
      </w:r>
    </w:p>
    <w:p w:rsidR="0046074C" w:rsidRDefault="0046074C">
      <w:pPr>
        <w:pStyle w:val="MSDS-Zeile"/>
        <w:adjustRightInd w:val="0"/>
        <w:rPr>
          <w:rFonts w:ascii="Arial" w:hAnsi="Arial" w:cs="Arial"/>
        </w:rPr>
      </w:pPr>
    </w:p>
    <w:p w:rsidR="0046074C" w:rsidRDefault="0046074C">
      <w:pPr>
        <w:pStyle w:val="MSDS-Kapitelberschrift"/>
        <w:rPr>
          <w:caps w:val="0"/>
        </w:rPr>
      </w:pPr>
      <w:r>
        <w:rPr>
          <w:caps w:val="0"/>
        </w:rPr>
        <w:t>1.6.2</w:t>
      </w:r>
      <w:r>
        <w:rPr>
          <w:caps w:val="0"/>
        </w:rPr>
        <w:tab/>
        <w:t>CLASSIFICATION</w:t>
      </w:r>
    </w:p>
    <w:p w:rsidR="0046074C" w:rsidRDefault="0046074C">
      <w:pPr>
        <w:pStyle w:val="MSDS-Zeile"/>
        <w:adjustRightInd w:val="0"/>
        <w:rPr>
          <w:rFonts w:ascii="Arial" w:hAnsi="Arial" w:cs="Arial"/>
        </w:rPr>
      </w:pPr>
    </w:p>
    <w:p w:rsidR="0046074C" w:rsidRDefault="0046074C">
      <w:pPr>
        <w:pStyle w:val="MSDS-Kapitelberschrift"/>
        <w:rPr>
          <w:caps w:val="0"/>
        </w:rPr>
      </w:pPr>
      <w:r>
        <w:rPr>
          <w:caps w:val="0"/>
        </w:rPr>
        <w:t>1.6.3</w:t>
      </w:r>
      <w:r>
        <w:rPr>
          <w:caps w:val="0"/>
        </w:rPr>
        <w:tab/>
        <w:t>PACKAGING</w:t>
      </w:r>
    </w:p>
    <w:p w:rsidR="0046074C" w:rsidRDefault="0046074C">
      <w:pPr>
        <w:pStyle w:val="MSDS-Zeile"/>
        <w:adjustRightInd w:val="0"/>
        <w:rPr>
          <w:rFonts w:ascii="Arial" w:hAnsi="Arial" w:cs="Arial"/>
        </w:rPr>
      </w:pPr>
    </w:p>
    <w:p w:rsidR="0046074C" w:rsidRDefault="0046074C">
      <w:pPr>
        <w:pStyle w:val="MSDS-Kapitelberschrift"/>
        <w:rPr>
          <w:caps w:val="0"/>
        </w:rPr>
      </w:pPr>
      <w:r>
        <w:rPr>
          <w:caps w:val="0"/>
        </w:rPr>
        <w:t>1.7</w:t>
      </w:r>
      <w:r>
        <w:rPr>
          <w:caps w:val="0"/>
        </w:rPr>
        <w:tab/>
      </w:r>
      <w:r>
        <w:rPr>
          <w:caps w:val="0"/>
        </w:rPr>
        <w:tab/>
        <w:t>USE PATTERN</w:t>
      </w:r>
    </w:p>
    <w:p w:rsidR="0046074C" w:rsidRDefault="0046074C">
      <w:pPr>
        <w:pStyle w:val="MSDS-Zeile"/>
        <w:adjustRightInd w:val="0"/>
        <w:rPr>
          <w:rFonts w:ascii="Arial" w:hAnsi="Arial" w:cs="Arial"/>
        </w:rPr>
      </w:pPr>
    </w:p>
    <w:p w:rsidR="0046074C" w:rsidRDefault="0046074C">
      <w:pPr>
        <w:pStyle w:val="MSDS-Kapitelberschrift"/>
        <w:rPr>
          <w:caps w:val="0"/>
        </w:rPr>
      </w:pPr>
      <w:r>
        <w:rPr>
          <w:caps w:val="0"/>
        </w:rPr>
        <w:t>1.7.1</w:t>
      </w:r>
      <w:r>
        <w:rPr>
          <w:caps w:val="0"/>
        </w:rPr>
        <w:tab/>
        <w:t>DETAILED USE PATTERN</w:t>
      </w: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46074C">
        <w:tc>
          <w:tcPr>
            <w:tcW w:w="2410" w:type="dxa"/>
            <w:tcBorders>
              <w:top w:val="nil"/>
              <w:left w:val="nil"/>
              <w:bottom w:val="nil"/>
              <w:right w:val="nil"/>
            </w:tcBorders>
          </w:tcPr>
          <w:p w:rsidR="0046074C" w:rsidRDefault="0046074C">
            <w:pPr>
              <w:pStyle w:val="MSDS-TUZeile"/>
              <w:rPr>
                <w:b/>
                <w:bCs/>
              </w:rPr>
            </w:pPr>
          </w:p>
        </w:tc>
        <w:tc>
          <w:tcPr>
            <w:tcW w:w="283" w:type="dxa"/>
            <w:tcBorders>
              <w:top w:val="nil"/>
              <w:left w:val="nil"/>
              <w:bottom w:val="nil"/>
              <w:right w:val="nil"/>
            </w:tcBorders>
          </w:tcPr>
          <w:p w:rsidR="0046074C" w:rsidRDefault="0046074C">
            <w:pPr>
              <w:pStyle w:val="MSDS-TUZeile"/>
              <w:rPr>
                <w:b/>
                <w:bCs/>
              </w:rPr>
            </w:pPr>
          </w:p>
        </w:tc>
        <w:tc>
          <w:tcPr>
            <w:tcW w:w="6872" w:type="dxa"/>
            <w:tcBorders>
              <w:top w:val="nil"/>
              <w:left w:val="nil"/>
              <w:bottom w:val="nil"/>
              <w:right w:val="nil"/>
            </w:tcBorders>
          </w:tcPr>
          <w:p w:rsidR="0046074C" w:rsidRDefault="0046074C">
            <w:pPr>
              <w:pStyle w:val="MSDS-TUZeile"/>
              <w:rPr>
                <w:vanish/>
                <w:color w:val="008000"/>
              </w:rPr>
            </w:pPr>
          </w:p>
        </w:tc>
      </w:tr>
    </w:tbl>
    <w:p w:rsidR="0046074C" w:rsidRDefault="0046074C">
      <w:pPr>
        <w:adjustRightInd w:val="0"/>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46074C" w:rsidRPr="002607DC">
        <w:tc>
          <w:tcPr>
            <w:tcW w:w="2410" w:type="dxa"/>
            <w:tcBorders>
              <w:top w:val="nil"/>
              <w:left w:val="nil"/>
              <w:bottom w:val="nil"/>
              <w:right w:val="nil"/>
            </w:tcBorders>
          </w:tcPr>
          <w:p w:rsidR="0046074C" w:rsidRDefault="0046074C">
            <w:pPr>
              <w:pStyle w:val="MSDS-TZeile"/>
              <w:rPr>
                <w:b/>
                <w:bCs/>
              </w:rPr>
            </w:pPr>
            <w:r>
              <w:rPr>
                <w:b/>
                <w:bCs/>
              </w:rPr>
              <w:t>Remark</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 xml:space="preserve">Thiols possess a sulfhydryl group (-SH) that is instrumental in introducing a sulfur group into various biologically active molecules in the pharmaceutical </w:t>
            </w:r>
            <w:r w:rsidRPr="002607DC">
              <w:rPr>
                <w:lang w:val="en-US"/>
              </w:rPr>
              <w:lastRenderedPageBreak/>
              <w:t xml:space="preserve">and agrochemical industries.  In the pesticide industry, thiols are used in the production of thiocarbamates for herbicides and thiophosphates for insecticides (Labat, 1992).  Thiols in the C8-C12 carbon range are commonly used as intermediates in the organic synthesis and as polymerization chain transfer agents.  </w:t>
            </w:r>
            <w:r w:rsidRPr="002607DC">
              <w:rPr>
                <w:lang w:val="en-US"/>
              </w:rPr>
              <w:br/>
              <w:t>The following are typical uses of n-dodecyl mercaptan:</w:t>
            </w:r>
            <w:r w:rsidRPr="002607DC">
              <w:rPr>
                <w:lang w:val="en-US"/>
              </w:rPr>
              <w:br/>
            </w:r>
            <w:r w:rsidRPr="002607DC">
              <w:rPr>
                <w:lang w:val="en-US"/>
              </w:rPr>
              <w:tab/>
              <w:t>Chain Transfer Agents for the production of neoprene, polyacrylate resin (paint), polymethacrylate and polystyrene, polybutadiene, and acrylonitrile</w:t>
            </w:r>
            <w:r w:rsidRPr="002607DC">
              <w:rPr>
                <w:lang w:val="en-US"/>
              </w:rPr>
              <w:br/>
            </w:r>
            <w:r w:rsidRPr="002607DC">
              <w:rPr>
                <w:lang w:val="en-US"/>
              </w:rPr>
              <w:tab/>
              <w:t>Production of Pharmaceuticals</w:t>
            </w:r>
            <w:r w:rsidRPr="002607DC">
              <w:rPr>
                <w:lang w:val="en-US"/>
              </w:rPr>
              <w:br/>
            </w:r>
            <w:r w:rsidRPr="002607DC">
              <w:rPr>
                <w:lang w:val="en-US"/>
              </w:rPr>
              <w:tab/>
              <w:t>Production of Insecticides</w:t>
            </w:r>
            <w:r w:rsidRPr="002607DC">
              <w:rPr>
                <w:lang w:val="en-US"/>
              </w:rPr>
              <w:br/>
            </w:r>
            <w:r w:rsidRPr="002607DC">
              <w:rPr>
                <w:lang w:val="en-US"/>
              </w:rPr>
              <w:tab/>
              <w:t>Production of Nonionic detergents</w:t>
            </w:r>
            <w:r w:rsidRPr="002607DC">
              <w:rPr>
                <w:lang w:val="en-US"/>
              </w:rPr>
              <w:br/>
            </w:r>
            <w:r w:rsidRPr="002607DC">
              <w:rPr>
                <w:lang w:val="en-US"/>
              </w:rPr>
              <w:tab/>
              <w:t>Synthetic rubber processing</w:t>
            </w:r>
            <w:r w:rsidRPr="002607DC">
              <w:rPr>
                <w:lang w:val="en-US"/>
              </w:rPr>
              <w:br/>
            </w:r>
            <w:r w:rsidRPr="002607DC">
              <w:rPr>
                <w:lang w:val="en-US"/>
              </w:rPr>
              <w:tab/>
              <w:t>Froth flotation agent for metal refining</w:t>
            </w:r>
          </w:p>
        </w:tc>
      </w:tr>
      <w:tr w:rsidR="0046074C">
        <w:trPr>
          <w:cantSplit/>
        </w:trPr>
        <w:tc>
          <w:tcPr>
            <w:tcW w:w="2410" w:type="dxa"/>
            <w:tcBorders>
              <w:top w:val="nil"/>
              <w:left w:val="nil"/>
              <w:bottom w:val="nil"/>
              <w:right w:val="nil"/>
            </w:tcBorders>
          </w:tcPr>
          <w:p w:rsidR="0046074C" w:rsidRDefault="0046074C">
            <w:pPr>
              <w:pStyle w:val="MSDS-TZeile"/>
              <w:rPr>
                <w:b/>
                <w:bCs/>
              </w:rPr>
            </w:pPr>
            <w:r>
              <w:lastRenderedPageBreak/>
              <w:t>08.12.2009</w:t>
            </w:r>
          </w:p>
        </w:tc>
        <w:tc>
          <w:tcPr>
            <w:tcW w:w="7155" w:type="dxa"/>
            <w:gridSpan w:val="2"/>
            <w:tcBorders>
              <w:top w:val="nil"/>
              <w:left w:val="nil"/>
              <w:bottom w:val="nil"/>
              <w:right w:val="nil"/>
            </w:tcBorders>
          </w:tcPr>
          <w:p w:rsidR="0046074C" w:rsidRDefault="0046074C">
            <w:pPr>
              <w:pStyle w:val="MSDS-TUZeile"/>
              <w:jc w:val="right"/>
            </w:pPr>
          </w:p>
        </w:tc>
      </w:tr>
    </w:tbl>
    <w:p w:rsidR="0046074C" w:rsidRDefault="0046074C">
      <w:pPr>
        <w:pStyle w:val="MSDS-Zeile"/>
        <w:rPr>
          <w:rFonts w:ascii="Arial" w:hAnsi="Arial" w:cs="Arial"/>
        </w:rPr>
      </w:pPr>
    </w:p>
    <w:p w:rsidR="0046074C" w:rsidRDefault="0046074C">
      <w:pPr>
        <w:pStyle w:val="MSDS-Kapitelberschrift"/>
        <w:rPr>
          <w:caps w:val="0"/>
        </w:rPr>
      </w:pPr>
      <w:r>
        <w:rPr>
          <w:caps w:val="0"/>
        </w:rPr>
        <w:t>1.7.2</w:t>
      </w:r>
      <w:r>
        <w:rPr>
          <w:caps w:val="0"/>
        </w:rPr>
        <w:tab/>
        <w:t>METHODS OF MANUFACTURE</w:t>
      </w: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46074C">
        <w:tc>
          <w:tcPr>
            <w:tcW w:w="2410" w:type="dxa"/>
            <w:tcBorders>
              <w:top w:val="nil"/>
              <w:left w:val="nil"/>
              <w:bottom w:val="nil"/>
              <w:right w:val="nil"/>
            </w:tcBorders>
          </w:tcPr>
          <w:p w:rsidR="0046074C" w:rsidRDefault="0046074C">
            <w:pPr>
              <w:pStyle w:val="MSDS-TUZeile"/>
              <w:rPr>
                <w:b/>
                <w:bCs/>
              </w:rPr>
            </w:pPr>
          </w:p>
        </w:tc>
        <w:tc>
          <w:tcPr>
            <w:tcW w:w="283" w:type="dxa"/>
            <w:tcBorders>
              <w:top w:val="nil"/>
              <w:left w:val="nil"/>
              <w:bottom w:val="nil"/>
              <w:right w:val="nil"/>
            </w:tcBorders>
          </w:tcPr>
          <w:p w:rsidR="0046074C" w:rsidRDefault="0046074C">
            <w:pPr>
              <w:pStyle w:val="MSDS-TUZeile"/>
              <w:rPr>
                <w:b/>
                <w:bCs/>
              </w:rPr>
            </w:pPr>
          </w:p>
        </w:tc>
        <w:tc>
          <w:tcPr>
            <w:tcW w:w="6872" w:type="dxa"/>
            <w:tcBorders>
              <w:top w:val="nil"/>
              <w:left w:val="nil"/>
              <w:bottom w:val="nil"/>
              <w:right w:val="nil"/>
            </w:tcBorders>
          </w:tcPr>
          <w:p w:rsidR="0046074C" w:rsidRDefault="0046074C">
            <w:pPr>
              <w:pStyle w:val="MSDS-TUZeile"/>
              <w:rPr>
                <w:vanish/>
                <w:color w:val="008000"/>
              </w:rPr>
            </w:pPr>
          </w:p>
        </w:tc>
      </w:tr>
    </w:tbl>
    <w:p w:rsidR="0046074C" w:rsidRDefault="0046074C">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46074C" w:rsidRPr="002607DC">
        <w:tc>
          <w:tcPr>
            <w:tcW w:w="2410" w:type="dxa"/>
            <w:tcBorders>
              <w:top w:val="nil"/>
              <w:left w:val="nil"/>
              <w:bottom w:val="nil"/>
              <w:right w:val="nil"/>
            </w:tcBorders>
          </w:tcPr>
          <w:p w:rsidR="0046074C" w:rsidRDefault="0046074C">
            <w:pPr>
              <w:pStyle w:val="MSDS-TZeile"/>
              <w:rPr>
                <w:b/>
                <w:bCs/>
              </w:rPr>
            </w:pPr>
            <w:r>
              <w:rPr>
                <w:b/>
                <w:bCs/>
              </w:rPr>
              <w:t>Remark</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Pr="002607DC" w:rsidRDefault="0046074C">
            <w:pPr>
              <w:pStyle w:val="MSDS-TZeile"/>
              <w:rPr>
                <w:lang w:val="en-US"/>
              </w:rPr>
            </w:pPr>
            <w:proofErr w:type="gramStart"/>
            <w:r w:rsidRPr="002607DC">
              <w:rPr>
                <w:lang w:val="en-US"/>
              </w:rPr>
              <w:t>n-Dodecyl</w:t>
            </w:r>
            <w:proofErr w:type="gramEnd"/>
            <w:r w:rsidRPr="002607DC">
              <w:rPr>
                <w:lang w:val="en-US"/>
              </w:rPr>
              <w:t xml:space="preserve"> mercaptan is produced by the reaction of hydrogen sulfide with dodecene-1, followed by purification by distillation.</w:t>
            </w:r>
          </w:p>
        </w:tc>
      </w:tr>
      <w:tr w:rsidR="0046074C">
        <w:trPr>
          <w:cantSplit/>
        </w:trPr>
        <w:tc>
          <w:tcPr>
            <w:tcW w:w="2410" w:type="dxa"/>
            <w:tcBorders>
              <w:top w:val="nil"/>
              <w:left w:val="nil"/>
              <w:bottom w:val="nil"/>
              <w:right w:val="nil"/>
            </w:tcBorders>
          </w:tcPr>
          <w:p w:rsidR="0046074C" w:rsidRDefault="0046074C">
            <w:pPr>
              <w:pStyle w:val="MSDS-TZeile"/>
              <w:rPr>
                <w:b/>
                <w:bCs/>
              </w:rPr>
            </w:pPr>
            <w:r>
              <w:t>09.09.2009</w:t>
            </w:r>
          </w:p>
        </w:tc>
        <w:tc>
          <w:tcPr>
            <w:tcW w:w="7155" w:type="dxa"/>
            <w:gridSpan w:val="2"/>
            <w:tcBorders>
              <w:top w:val="nil"/>
              <w:left w:val="nil"/>
              <w:bottom w:val="nil"/>
              <w:right w:val="nil"/>
            </w:tcBorders>
          </w:tcPr>
          <w:p w:rsidR="0046074C" w:rsidRDefault="0046074C">
            <w:pPr>
              <w:pStyle w:val="MSDS-TUZeile"/>
              <w:jc w:val="right"/>
            </w:pPr>
          </w:p>
        </w:tc>
      </w:tr>
    </w:tbl>
    <w:p w:rsidR="0046074C" w:rsidRDefault="0046074C">
      <w:pPr>
        <w:pStyle w:val="MSDS-Zeile"/>
        <w:rPr>
          <w:rFonts w:ascii="Arial" w:hAnsi="Arial" w:cs="Arial"/>
        </w:rPr>
      </w:pPr>
    </w:p>
    <w:p w:rsidR="0046074C" w:rsidRDefault="0046074C">
      <w:pPr>
        <w:pStyle w:val="MSDS-Kapitelberschrift"/>
        <w:rPr>
          <w:caps w:val="0"/>
        </w:rPr>
      </w:pPr>
      <w:r>
        <w:rPr>
          <w:caps w:val="0"/>
        </w:rPr>
        <w:t>1.8</w:t>
      </w:r>
      <w:r>
        <w:rPr>
          <w:caps w:val="0"/>
        </w:rPr>
        <w:tab/>
      </w:r>
      <w:r>
        <w:rPr>
          <w:caps w:val="0"/>
        </w:rPr>
        <w:tab/>
        <w:t>REGULATORY MEASURES</w:t>
      </w:r>
    </w:p>
    <w:p w:rsidR="0046074C" w:rsidRDefault="0046074C">
      <w:pPr>
        <w:pStyle w:val="MSDS-Zeile"/>
        <w:adjustRightInd w:val="0"/>
        <w:rPr>
          <w:rFonts w:ascii="Arial" w:hAnsi="Arial" w:cs="Arial"/>
        </w:rPr>
      </w:pPr>
    </w:p>
    <w:p w:rsidR="0046074C" w:rsidRDefault="0046074C">
      <w:pPr>
        <w:pStyle w:val="MSDS-Kapitelberschrift"/>
        <w:rPr>
          <w:caps w:val="0"/>
        </w:rPr>
      </w:pPr>
      <w:r>
        <w:rPr>
          <w:caps w:val="0"/>
        </w:rPr>
        <w:t>1.8.1</w:t>
      </w:r>
      <w:r>
        <w:rPr>
          <w:caps w:val="0"/>
        </w:rPr>
        <w:tab/>
        <w:t>OCCUPATIONAL EXPOSURE LIMIT VALUES</w:t>
      </w: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46074C">
        <w:tc>
          <w:tcPr>
            <w:tcW w:w="2410" w:type="dxa"/>
            <w:tcBorders>
              <w:top w:val="nil"/>
              <w:left w:val="nil"/>
              <w:bottom w:val="nil"/>
              <w:right w:val="nil"/>
            </w:tcBorders>
          </w:tcPr>
          <w:p w:rsidR="0046074C" w:rsidRDefault="0046074C">
            <w:pPr>
              <w:pStyle w:val="MSDS-TUZeile"/>
              <w:rPr>
                <w:b/>
                <w:bCs/>
              </w:rPr>
            </w:pPr>
          </w:p>
        </w:tc>
        <w:tc>
          <w:tcPr>
            <w:tcW w:w="283" w:type="dxa"/>
            <w:tcBorders>
              <w:top w:val="nil"/>
              <w:left w:val="nil"/>
              <w:bottom w:val="nil"/>
              <w:right w:val="nil"/>
            </w:tcBorders>
          </w:tcPr>
          <w:p w:rsidR="0046074C" w:rsidRDefault="0046074C">
            <w:pPr>
              <w:pStyle w:val="MSDS-TUZeile"/>
              <w:rPr>
                <w:b/>
                <w:bCs/>
              </w:rPr>
            </w:pPr>
          </w:p>
        </w:tc>
        <w:tc>
          <w:tcPr>
            <w:tcW w:w="6872" w:type="dxa"/>
            <w:tcBorders>
              <w:top w:val="nil"/>
              <w:left w:val="nil"/>
              <w:bottom w:val="nil"/>
              <w:right w:val="nil"/>
            </w:tcBorders>
          </w:tcPr>
          <w:p w:rsidR="0046074C" w:rsidRDefault="0046074C">
            <w:pPr>
              <w:pStyle w:val="MSDS-TUZeile"/>
              <w:rPr>
                <w:vanish/>
                <w:color w:val="008000"/>
              </w:rPr>
            </w:pPr>
          </w:p>
        </w:tc>
      </w:tr>
      <w:tr w:rsidR="0046074C">
        <w:tc>
          <w:tcPr>
            <w:tcW w:w="2410" w:type="dxa"/>
            <w:tcBorders>
              <w:top w:val="nil"/>
              <w:left w:val="nil"/>
              <w:bottom w:val="nil"/>
              <w:right w:val="nil"/>
            </w:tcBorders>
          </w:tcPr>
          <w:p w:rsidR="0046074C" w:rsidRDefault="0046074C">
            <w:pPr>
              <w:pStyle w:val="MSDS-TZeile"/>
              <w:rPr>
                <w:b/>
                <w:bCs/>
              </w:rPr>
            </w:pPr>
            <w:r>
              <w:rPr>
                <w:b/>
                <w:bCs/>
              </w:rPr>
              <w:t>Type of limit</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other: NIOSH REL</w:t>
            </w:r>
          </w:p>
        </w:tc>
      </w:tr>
      <w:tr w:rsidR="0046074C">
        <w:tc>
          <w:tcPr>
            <w:tcW w:w="2410" w:type="dxa"/>
            <w:tcBorders>
              <w:top w:val="nil"/>
              <w:left w:val="nil"/>
              <w:bottom w:val="nil"/>
              <w:right w:val="nil"/>
            </w:tcBorders>
          </w:tcPr>
          <w:p w:rsidR="0046074C" w:rsidRDefault="0046074C">
            <w:pPr>
              <w:pStyle w:val="MSDS-TZeile"/>
              <w:rPr>
                <w:b/>
                <w:bCs/>
              </w:rPr>
            </w:pPr>
            <w:r>
              <w:rPr>
                <w:b/>
                <w:bCs/>
              </w:rPr>
              <w:t>Limit value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.5 other: ppm</w:t>
            </w:r>
          </w:p>
        </w:tc>
      </w:tr>
    </w:tbl>
    <w:p w:rsidR="0046074C" w:rsidRDefault="0046074C">
      <w:pPr>
        <w:adjustRightInd w:val="0"/>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46074C" w:rsidRPr="002607DC">
        <w:tc>
          <w:tcPr>
            <w:tcW w:w="2410" w:type="dxa"/>
            <w:tcBorders>
              <w:top w:val="nil"/>
              <w:left w:val="nil"/>
              <w:bottom w:val="nil"/>
              <w:right w:val="nil"/>
            </w:tcBorders>
          </w:tcPr>
          <w:p w:rsidR="0046074C" w:rsidRDefault="0046074C">
            <w:pPr>
              <w:pStyle w:val="MSDS-TZeile"/>
              <w:rPr>
                <w:b/>
                <w:bCs/>
              </w:rPr>
            </w:pPr>
            <w:r>
              <w:rPr>
                <w:b/>
                <w:bCs/>
              </w:rPr>
              <w:t>Remark</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Ceiling 0.5  ppm</w:t>
            </w:r>
            <w:r w:rsidRPr="002607DC">
              <w:rPr>
                <w:lang w:val="en-US"/>
              </w:rPr>
              <w:br/>
              <w:t>Ceiling 4.1  mg/m3</w:t>
            </w:r>
            <w:r w:rsidRPr="002607DC">
              <w:rPr>
                <w:lang w:val="en-US"/>
              </w:rPr>
              <w:br/>
              <w:t>15  minute</w:t>
            </w:r>
          </w:p>
        </w:tc>
      </w:tr>
      <w:tr w:rsidR="0046074C">
        <w:trPr>
          <w:cantSplit/>
        </w:trPr>
        <w:tc>
          <w:tcPr>
            <w:tcW w:w="2410" w:type="dxa"/>
            <w:tcBorders>
              <w:top w:val="nil"/>
              <w:left w:val="nil"/>
              <w:bottom w:val="nil"/>
              <w:right w:val="nil"/>
            </w:tcBorders>
          </w:tcPr>
          <w:p w:rsidR="0046074C" w:rsidRDefault="0046074C">
            <w:pPr>
              <w:pStyle w:val="MSDS-TZeile"/>
              <w:rPr>
                <w:b/>
                <w:bCs/>
              </w:rPr>
            </w:pPr>
            <w:r>
              <w:t>20.01.2010</w:t>
            </w:r>
          </w:p>
        </w:tc>
        <w:tc>
          <w:tcPr>
            <w:tcW w:w="7155" w:type="dxa"/>
            <w:gridSpan w:val="2"/>
            <w:tcBorders>
              <w:top w:val="nil"/>
              <w:left w:val="nil"/>
              <w:bottom w:val="nil"/>
              <w:right w:val="nil"/>
            </w:tcBorders>
          </w:tcPr>
          <w:p w:rsidR="0046074C" w:rsidRDefault="0046074C">
            <w:pPr>
              <w:pStyle w:val="MSDS-TUZeile"/>
              <w:jc w:val="right"/>
            </w:pPr>
          </w:p>
        </w:tc>
      </w:tr>
      <w:tr w:rsidR="0046074C">
        <w:tc>
          <w:tcPr>
            <w:tcW w:w="2410" w:type="dxa"/>
            <w:tcBorders>
              <w:top w:val="nil"/>
              <w:left w:val="nil"/>
              <w:bottom w:val="nil"/>
              <w:right w:val="nil"/>
            </w:tcBorders>
          </w:tcPr>
          <w:p w:rsidR="0046074C" w:rsidRDefault="0046074C">
            <w:pPr>
              <w:pStyle w:val="MSDS-TUZeile"/>
              <w:rPr>
                <w:b/>
                <w:bCs/>
              </w:rPr>
            </w:pPr>
          </w:p>
        </w:tc>
        <w:tc>
          <w:tcPr>
            <w:tcW w:w="283" w:type="dxa"/>
            <w:tcBorders>
              <w:top w:val="nil"/>
              <w:left w:val="nil"/>
              <w:bottom w:val="nil"/>
              <w:right w:val="nil"/>
            </w:tcBorders>
          </w:tcPr>
          <w:p w:rsidR="0046074C" w:rsidRDefault="0046074C">
            <w:pPr>
              <w:pStyle w:val="MSDS-TUZeile"/>
              <w:rPr>
                <w:b/>
                <w:bCs/>
              </w:rPr>
            </w:pPr>
          </w:p>
        </w:tc>
        <w:tc>
          <w:tcPr>
            <w:tcW w:w="6872" w:type="dxa"/>
            <w:tcBorders>
              <w:top w:val="nil"/>
              <w:left w:val="nil"/>
              <w:bottom w:val="nil"/>
              <w:right w:val="nil"/>
            </w:tcBorders>
          </w:tcPr>
          <w:p w:rsidR="0046074C" w:rsidRDefault="0046074C">
            <w:pPr>
              <w:pStyle w:val="MSDS-TUZeile"/>
              <w:rPr>
                <w:vanish/>
                <w:color w:val="008000"/>
              </w:rPr>
            </w:pPr>
          </w:p>
        </w:tc>
      </w:tr>
      <w:tr w:rsidR="0046074C">
        <w:tc>
          <w:tcPr>
            <w:tcW w:w="2410" w:type="dxa"/>
            <w:tcBorders>
              <w:top w:val="nil"/>
              <w:left w:val="nil"/>
              <w:bottom w:val="nil"/>
              <w:right w:val="nil"/>
            </w:tcBorders>
          </w:tcPr>
          <w:p w:rsidR="0046074C" w:rsidRDefault="0046074C">
            <w:pPr>
              <w:pStyle w:val="MSDS-TZeile"/>
              <w:rPr>
                <w:b/>
                <w:bCs/>
              </w:rPr>
            </w:pPr>
            <w:r>
              <w:rPr>
                <w:b/>
                <w:bCs/>
              </w:rPr>
              <w:t>Type of limit</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MAK (DE)</w:t>
            </w:r>
          </w:p>
        </w:tc>
      </w:tr>
      <w:tr w:rsidR="0046074C">
        <w:tc>
          <w:tcPr>
            <w:tcW w:w="2410" w:type="dxa"/>
            <w:tcBorders>
              <w:top w:val="nil"/>
              <w:left w:val="nil"/>
              <w:bottom w:val="nil"/>
              <w:right w:val="nil"/>
            </w:tcBorders>
          </w:tcPr>
          <w:p w:rsidR="0046074C" w:rsidRDefault="0046074C">
            <w:pPr>
              <w:pStyle w:val="MSDS-TZeile"/>
              <w:rPr>
                <w:b/>
                <w:bCs/>
              </w:rPr>
            </w:pPr>
            <w:r>
              <w:rPr>
                <w:b/>
                <w:bCs/>
              </w:rPr>
              <w:t>Limit value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20 mg/m3</w:t>
            </w:r>
          </w:p>
        </w:tc>
      </w:tr>
    </w:tbl>
    <w:p w:rsidR="0046074C" w:rsidRDefault="0046074C">
      <w:pPr>
        <w:adjustRightInd w:val="0"/>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46074C">
        <w:trPr>
          <w:cantSplit/>
        </w:trPr>
        <w:tc>
          <w:tcPr>
            <w:tcW w:w="2410" w:type="dxa"/>
            <w:tcBorders>
              <w:top w:val="nil"/>
              <w:left w:val="nil"/>
              <w:bottom w:val="nil"/>
              <w:right w:val="nil"/>
            </w:tcBorders>
          </w:tcPr>
          <w:p w:rsidR="0046074C" w:rsidRDefault="0046074C">
            <w:pPr>
              <w:pStyle w:val="MSDS-TZeile"/>
              <w:rPr>
                <w:b/>
                <w:bCs/>
              </w:rPr>
            </w:pPr>
            <w:r>
              <w:t>09.09.2009</w:t>
            </w:r>
          </w:p>
        </w:tc>
        <w:tc>
          <w:tcPr>
            <w:tcW w:w="7155" w:type="dxa"/>
            <w:gridSpan w:val="2"/>
            <w:tcBorders>
              <w:top w:val="nil"/>
              <w:left w:val="nil"/>
              <w:bottom w:val="nil"/>
              <w:right w:val="nil"/>
            </w:tcBorders>
          </w:tcPr>
          <w:p w:rsidR="0046074C" w:rsidRDefault="0046074C">
            <w:pPr>
              <w:pStyle w:val="MSDS-TUZeile"/>
              <w:jc w:val="right"/>
            </w:pPr>
          </w:p>
        </w:tc>
      </w:tr>
      <w:tr w:rsidR="0046074C">
        <w:tc>
          <w:tcPr>
            <w:tcW w:w="2410" w:type="dxa"/>
            <w:tcBorders>
              <w:top w:val="nil"/>
              <w:left w:val="nil"/>
              <w:bottom w:val="nil"/>
              <w:right w:val="nil"/>
            </w:tcBorders>
          </w:tcPr>
          <w:p w:rsidR="0046074C" w:rsidRDefault="0046074C">
            <w:pPr>
              <w:pStyle w:val="MSDS-TUZeile"/>
              <w:rPr>
                <w:b/>
                <w:bCs/>
              </w:rPr>
            </w:pPr>
          </w:p>
        </w:tc>
        <w:tc>
          <w:tcPr>
            <w:tcW w:w="283" w:type="dxa"/>
            <w:tcBorders>
              <w:top w:val="nil"/>
              <w:left w:val="nil"/>
              <w:bottom w:val="nil"/>
              <w:right w:val="nil"/>
            </w:tcBorders>
          </w:tcPr>
          <w:p w:rsidR="0046074C" w:rsidRDefault="0046074C">
            <w:pPr>
              <w:pStyle w:val="MSDS-TUZeile"/>
              <w:rPr>
                <w:b/>
                <w:bCs/>
              </w:rPr>
            </w:pPr>
          </w:p>
        </w:tc>
        <w:tc>
          <w:tcPr>
            <w:tcW w:w="6872" w:type="dxa"/>
            <w:tcBorders>
              <w:top w:val="nil"/>
              <w:left w:val="nil"/>
              <w:bottom w:val="nil"/>
              <w:right w:val="nil"/>
            </w:tcBorders>
          </w:tcPr>
          <w:p w:rsidR="0046074C" w:rsidRDefault="0046074C">
            <w:pPr>
              <w:pStyle w:val="MSDS-TUZeile"/>
              <w:rPr>
                <w:vanish/>
                <w:color w:val="008000"/>
              </w:rPr>
            </w:pPr>
          </w:p>
        </w:tc>
      </w:tr>
      <w:tr w:rsidR="0046074C">
        <w:tc>
          <w:tcPr>
            <w:tcW w:w="2410" w:type="dxa"/>
            <w:tcBorders>
              <w:top w:val="nil"/>
              <w:left w:val="nil"/>
              <w:bottom w:val="nil"/>
              <w:right w:val="nil"/>
            </w:tcBorders>
          </w:tcPr>
          <w:p w:rsidR="0046074C" w:rsidRDefault="0046074C">
            <w:pPr>
              <w:pStyle w:val="MSDS-TZeile"/>
              <w:rPr>
                <w:b/>
                <w:bCs/>
              </w:rPr>
            </w:pPr>
            <w:r>
              <w:rPr>
                <w:b/>
                <w:bCs/>
              </w:rPr>
              <w:t>Type of limit</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TLV (US)</w:t>
            </w:r>
          </w:p>
        </w:tc>
      </w:tr>
      <w:tr w:rsidR="0046074C">
        <w:tc>
          <w:tcPr>
            <w:tcW w:w="2410" w:type="dxa"/>
            <w:tcBorders>
              <w:top w:val="nil"/>
              <w:left w:val="nil"/>
              <w:bottom w:val="nil"/>
              <w:right w:val="nil"/>
            </w:tcBorders>
          </w:tcPr>
          <w:p w:rsidR="0046074C" w:rsidRDefault="0046074C">
            <w:pPr>
              <w:pStyle w:val="MSDS-TZeile"/>
              <w:rPr>
                <w:b/>
                <w:bCs/>
              </w:rPr>
            </w:pPr>
            <w:r>
              <w:rPr>
                <w:b/>
                <w:bCs/>
              </w:rPr>
              <w:t>Limit value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.1 other: ppm TWA (8-hour)</w:t>
            </w:r>
          </w:p>
        </w:tc>
      </w:tr>
    </w:tbl>
    <w:p w:rsidR="0046074C" w:rsidRDefault="0046074C">
      <w:pPr>
        <w:adjustRightInd w:val="0"/>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46074C">
        <w:tc>
          <w:tcPr>
            <w:tcW w:w="2410" w:type="dxa"/>
            <w:tcBorders>
              <w:top w:val="nil"/>
              <w:left w:val="nil"/>
              <w:bottom w:val="nil"/>
              <w:right w:val="nil"/>
            </w:tcBorders>
          </w:tcPr>
          <w:p w:rsidR="0046074C" w:rsidRDefault="0046074C">
            <w:pPr>
              <w:pStyle w:val="MSDS-TZeile"/>
              <w:rPr>
                <w:b/>
                <w:bCs/>
              </w:rPr>
            </w:pPr>
            <w:r>
              <w:rPr>
                <w:b/>
                <w:bCs/>
              </w:rPr>
              <w:t>Remark</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Sensitizer, URT, Irritant</w:t>
            </w:r>
          </w:p>
        </w:tc>
      </w:tr>
      <w:tr w:rsidR="0046074C">
        <w:trPr>
          <w:cantSplit/>
        </w:trPr>
        <w:tc>
          <w:tcPr>
            <w:tcW w:w="2410" w:type="dxa"/>
            <w:tcBorders>
              <w:top w:val="nil"/>
              <w:left w:val="nil"/>
              <w:bottom w:val="nil"/>
              <w:right w:val="nil"/>
            </w:tcBorders>
          </w:tcPr>
          <w:p w:rsidR="0046074C" w:rsidRDefault="0046074C">
            <w:pPr>
              <w:pStyle w:val="MSDS-TZeile"/>
              <w:rPr>
                <w:b/>
                <w:bCs/>
              </w:rPr>
            </w:pPr>
            <w:r>
              <w:t>09.09.2009</w:t>
            </w:r>
          </w:p>
        </w:tc>
        <w:tc>
          <w:tcPr>
            <w:tcW w:w="7155" w:type="dxa"/>
            <w:gridSpan w:val="2"/>
            <w:tcBorders>
              <w:top w:val="nil"/>
              <w:left w:val="nil"/>
              <w:bottom w:val="nil"/>
              <w:right w:val="nil"/>
            </w:tcBorders>
          </w:tcPr>
          <w:p w:rsidR="0046074C" w:rsidRDefault="0046074C">
            <w:pPr>
              <w:pStyle w:val="MSDS-TUZeile"/>
              <w:jc w:val="right"/>
            </w:pPr>
          </w:p>
        </w:tc>
      </w:tr>
    </w:tbl>
    <w:p w:rsidR="0046074C" w:rsidRDefault="0046074C">
      <w:pPr>
        <w:pStyle w:val="MSDS-Zeile"/>
        <w:rPr>
          <w:rFonts w:ascii="Arial" w:hAnsi="Arial" w:cs="Arial"/>
        </w:rPr>
      </w:pPr>
    </w:p>
    <w:p w:rsidR="0046074C" w:rsidRDefault="0046074C">
      <w:pPr>
        <w:pStyle w:val="MSDS-Kapitelberschrift"/>
        <w:rPr>
          <w:caps w:val="0"/>
        </w:rPr>
      </w:pPr>
      <w:r>
        <w:rPr>
          <w:caps w:val="0"/>
        </w:rPr>
        <w:t>1.8.2</w:t>
      </w:r>
      <w:r>
        <w:rPr>
          <w:caps w:val="0"/>
        </w:rPr>
        <w:tab/>
        <w:t>ACCEPTABLE RESIDUES LEVELS</w:t>
      </w:r>
    </w:p>
    <w:p w:rsidR="0046074C" w:rsidRDefault="0046074C">
      <w:pPr>
        <w:pStyle w:val="MSDS-Zeile"/>
        <w:adjustRightInd w:val="0"/>
        <w:rPr>
          <w:rFonts w:ascii="Arial" w:hAnsi="Arial" w:cs="Arial"/>
        </w:rPr>
      </w:pPr>
    </w:p>
    <w:p w:rsidR="0046074C" w:rsidRDefault="0046074C">
      <w:pPr>
        <w:pStyle w:val="MSDS-Kapitelberschrift"/>
        <w:rPr>
          <w:caps w:val="0"/>
        </w:rPr>
      </w:pPr>
      <w:r>
        <w:rPr>
          <w:caps w:val="0"/>
        </w:rPr>
        <w:t>1.8.3</w:t>
      </w:r>
      <w:r>
        <w:rPr>
          <w:caps w:val="0"/>
        </w:rPr>
        <w:tab/>
        <w:t>WATER POLLUTION</w:t>
      </w:r>
    </w:p>
    <w:p w:rsidR="0046074C" w:rsidRDefault="0046074C">
      <w:pPr>
        <w:pStyle w:val="MSDS-Zeile"/>
        <w:adjustRightInd w:val="0"/>
        <w:rPr>
          <w:rFonts w:ascii="Arial" w:hAnsi="Arial" w:cs="Arial"/>
        </w:rPr>
      </w:pPr>
    </w:p>
    <w:p w:rsidR="0046074C" w:rsidRDefault="0046074C">
      <w:pPr>
        <w:pStyle w:val="MSDS-Kapitelberschrift"/>
        <w:rPr>
          <w:caps w:val="0"/>
        </w:rPr>
      </w:pPr>
      <w:r>
        <w:rPr>
          <w:caps w:val="0"/>
        </w:rPr>
        <w:t>1.8.4</w:t>
      </w:r>
      <w:r>
        <w:rPr>
          <w:caps w:val="0"/>
        </w:rPr>
        <w:tab/>
        <w:t>MAJOR ACCIDENT HAZARDS</w:t>
      </w:r>
    </w:p>
    <w:p w:rsidR="0046074C" w:rsidRDefault="0046074C">
      <w:pPr>
        <w:pStyle w:val="MSDS-Zeile"/>
        <w:adjustRightInd w:val="0"/>
        <w:rPr>
          <w:rFonts w:ascii="Arial" w:hAnsi="Arial" w:cs="Arial"/>
        </w:rPr>
      </w:pPr>
    </w:p>
    <w:p w:rsidR="0046074C" w:rsidRDefault="0046074C">
      <w:pPr>
        <w:pStyle w:val="MSDS-Kapitelberschrift"/>
        <w:rPr>
          <w:caps w:val="0"/>
        </w:rPr>
      </w:pPr>
      <w:r>
        <w:rPr>
          <w:caps w:val="0"/>
        </w:rPr>
        <w:lastRenderedPageBreak/>
        <w:t>1.8.5</w:t>
      </w:r>
      <w:r>
        <w:rPr>
          <w:caps w:val="0"/>
        </w:rPr>
        <w:tab/>
        <w:t>AIR POLLUTION</w:t>
      </w:r>
    </w:p>
    <w:p w:rsidR="0046074C" w:rsidRDefault="0046074C">
      <w:pPr>
        <w:pStyle w:val="MSDS-Zeile"/>
        <w:adjustRightInd w:val="0"/>
        <w:rPr>
          <w:rFonts w:ascii="Arial" w:hAnsi="Arial" w:cs="Arial"/>
        </w:rPr>
      </w:pPr>
    </w:p>
    <w:p w:rsidR="0046074C" w:rsidRDefault="0046074C">
      <w:pPr>
        <w:pStyle w:val="MSDS-Kapitelberschrift"/>
        <w:rPr>
          <w:caps w:val="0"/>
        </w:rPr>
      </w:pPr>
      <w:r>
        <w:rPr>
          <w:caps w:val="0"/>
        </w:rPr>
        <w:t>1.8.6</w:t>
      </w:r>
      <w:r>
        <w:rPr>
          <w:caps w:val="0"/>
        </w:rPr>
        <w:tab/>
        <w:t>LISTINGS E.G. CHEMICAL INVENTORIES</w:t>
      </w:r>
    </w:p>
    <w:p w:rsidR="0046074C" w:rsidRDefault="0046074C">
      <w:pPr>
        <w:pStyle w:val="MSDS-Zeile"/>
        <w:adjustRightInd w:val="0"/>
        <w:rPr>
          <w:rFonts w:ascii="Arial" w:hAnsi="Arial" w:cs="Arial"/>
        </w:rPr>
      </w:pPr>
    </w:p>
    <w:p w:rsidR="0046074C" w:rsidRDefault="0046074C">
      <w:pPr>
        <w:pStyle w:val="MSDS-Kapitelberschrift"/>
        <w:rPr>
          <w:caps w:val="0"/>
        </w:rPr>
      </w:pPr>
      <w:r>
        <w:rPr>
          <w:caps w:val="0"/>
        </w:rPr>
        <w:t>1.9.1</w:t>
      </w:r>
      <w:r>
        <w:rPr>
          <w:caps w:val="0"/>
        </w:rPr>
        <w:tab/>
        <w:t>DEGRADATION/TRANSFORMATION PRODUCTS</w:t>
      </w:r>
    </w:p>
    <w:p w:rsidR="0046074C" w:rsidRDefault="0046074C">
      <w:pPr>
        <w:pStyle w:val="MSDS-Zeile"/>
        <w:adjustRightInd w:val="0"/>
        <w:rPr>
          <w:rFonts w:ascii="Arial" w:hAnsi="Arial" w:cs="Arial"/>
        </w:rPr>
      </w:pPr>
    </w:p>
    <w:p w:rsidR="0046074C" w:rsidRDefault="0046074C">
      <w:pPr>
        <w:pStyle w:val="MSDS-Kapitelberschrift"/>
        <w:rPr>
          <w:caps w:val="0"/>
        </w:rPr>
      </w:pPr>
      <w:r>
        <w:rPr>
          <w:caps w:val="0"/>
        </w:rPr>
        <w:t>1.9.2</w:t>
      </w:r>
      <w:r>
        <w:rPr>
          <w:caps w:val="0"/>
        </w:rPr>
        <w:tab/>
        <w:t>COMPONENTS</w:t>
      </w:r>
    </w:p>
    <w:p w:rsidR="0046074C" w:rsidRDefault="0046074C">
      <w:pPr>
        <w:pStyle w:val="MSDS-Zeile"/>
        <w:adjustRightInd w:val="0"/>
        <w:rPr>
          <w:rFonts w:ascii="Arial" w:hAnsi="Arial" w:cs="Arial"/>
        </w:rPr>
      </w:pPr>
    </w:p>
    <w:p w:rsidR="0046074C" w:rsidRDefault="0046074C">
      <w:pPr>
        <w:pStyle w:val="MSDS-Kapitelberschrift"/>
        <w:rPr>
          <w:caps w:val="0"/>
        </w:rPr>
      </w:pPr>
      <w:r>
        <w:rPr>
          <w:caps w:val="0"/>
        </w:rPr>
        <w:t>1.10</w:t>
      </w:r>
      <w:r>
        <w:rPr>
          <w:caps w:val="0"/>
        </w:rPr>
        <w:tab/>
        <w:t>SOURCE OF EXPOSURE</w:t>
      </w: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46074C">
        <w:tc>
          <w:tcPr>
            <w:tcW w:w="2410" w:type="dxa"/>
            <w:tcBorders>
              <w:top w:val="nil"/>
              <w:left w:val="nil"/>
              <w:bottom w:val="nil"/>
              <w:right w:val="nil"/>
            </w:tcBorders>
          </w:tcPr>
          <w:p w:rsidR="0046074C" w:rsidRDefault="0046074C">
            <w:pPr>
              <w:pStyle w:val="MSDS-TUZeile"/>
              <w:rPr>
                <w:b/>
                <w:bCs/>
              </w:rPr>
            </w:pPr>
          </w:p>
        </w:tc>
        <w:tc>
          <w:tcPr>
            <w:tcW w:w="283" w:type="dxa"/>
            <w:tcBorders>
              <w:top w:val="nil"/>
              <w:left w:val="nil"/>
              <w:bottom w:val="nil"/>
              <w:right w:val="nil"/>
            </w:tcBorders>
          </w:tcPr>
          <w:p w:rsidR="0046074C" w:rsidRDefault="0046074C">
            <w:pPr>
              <w:pStyle w:val="MSDS-TUZeile"/>
              <w:rPr>
                <w:b/>
                <w:bCs/>
              </w:rPr>
            </w:pPr>
          </w:p>
        </w:tc>
        <w:tc>
          <w:tcPr>
            <w:tcW w:w="6872" w:type="dxa"/>
            <w:tcBorders>
              <w:top w:val="nil"/>
              <w:left w:val="nil"/>
              <w:bottom w:val="nil"/>
              <w:right w:val="nil"/>
            </w:tcBorders>
          </w:tcPr>
          <w:p w:rsidR="0046074C" w:rsidRDefault="0046074C">
            <w:pPr>
              <w:pStyle w:val="MSDS-TUZeile"/>
              <w:rPr>
                <w:vanish/>
                <w:color w:val="008000"/>
              </w:rPr>
            </w:pPr>
          </w:p>
        </w:tc>
      </w:tr>
    </w:tbl>
    <w:p w:rsidR="0046074C" w:rsidRDefault="0046074C">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46074C" w:rsidRPr="002607DC">
        <w:tc>
          <w:tcPr>
            <w:tcW w:w="2410" w:type="dxa"/>
            <w:tcBorders>
              <w:top w:val="nil"/>
              <w:left w:val="nil"/>
              <w:bottom w:val="nil"/>
              <w:right w:val="nil"/>
            </w:tcBorders>
          </w:tcPr>
          <w:p w:rsidR="0046074C" w:rsidRDefault="0046074C">
            <w:pPr>
              <w:pStyle w:val="MSDS-TZeile"/>
              <w:rPr>
                <w:b/>
                <w:bCs/>
              </w:rPr>
            </w:pPr>
            <w:r>
              <w:rPr>
                <w:b/>
                <w:bCs/>
              </w:rPr>
              <w:t>Remark</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 xml:space="preserve">Thiols belong to a family of organic sulfur compounds.  In general, these compounds exist naturally (water, plants, soil) and are required for survival of all higher organisms.  Some bacterial systems have been shown to utilize thiols as their direct source of sulfur, specifically degrading the materials by selective cleavage of the C-S linkage (Frost, 1994).  Other microorganisms are capable of releasing lower thiols from larger sulfur compounds.  </w:t>
            </w:r>
            <w:proofErr w:type="gramStart"/>
            <w:r w:rsidRPr="002607DC">
              <w:rPr>
                <w:lang w:val="en-US"/>
              </w:rPr>
              <w:t>n-Octyl</w:t>
            </w:r>
            <w:proofErr w:type="gramEnd"/>
            <w:r w:rsidRPr="002607DC">
              <w:rPr>
                <w:lang w:val="en-US"/>
              </w:rPr>
              <w:t>, t-Nonyl and t-Dodecyl Mercaptans are primarily used in closed systems and environmental exposure is expected to be very limited during manufacturing.  Residual mercaptans in finished products are not expected because of the processes used and the need to remove the thiols due to odor.  When used as a froth flotation agent, n-dodecyl mercaptan may be introduced into one or more environmental compartments at low concentrations.  The potential exposure of environmental species and humans in these cases is, however, very limited based on the use pattern.  Due to very low odor thresholds, even low concentrations of the Aliphatic Thiols can be detected and, therefore, in an industrial setting as intermediate, exposure is expected to be low.</w:t>
            </w:r>
          </w:p>
        </w:tc>
      </w:tr>
      <w:tr w:rsidR="0046074C">
        <w:trPr>
          <w:cantSplit/>
        </w:trPr>
        <w:tc>
          <w:tcPr>
            <w:tcW w:w="2410" w:type="dxa"/>
            <w:tcBorders>
              <w:top w:val="nil"/>
              <w:left w:val="nil"/>
              <w:bottom w:val="nil"/>
              <w:right w:val="nil"/>
            </w:tcBorders>
          </w:tcPr>
          <w:p w:rsidR="0046074C" w:rsidRDefault="0046074C">
            <w:pPr>
              <w:pStyle w:val="MSDS-TZeile"/>
              <w:rPr>
                <w:b/>
                <w:bCs/>
              </w:rPr>
            </w:pPr>
            <w:r>
              <w:t>13.01.2012</w:t>
            </w:r>
          </w:p>
        </w:tc>
        <w:tc>
          <w:tcPr>
            <w:tcW w:w="7155" w:type="dxa"/>
            <w:gridSpan w:val="2"/>
            <w:tcBorders>
              <w:top w:val="nil"/>
              <w:left w:val="nil"/>
              <w:bottom w:val="nil"/>
              <w:right w:val="nil"/>
            </w:tcBorders>
          </w:tcPr>
          <w:p w:rsidR="0046074C" w:rsidRDefault="0046074C">
            <w:pPr>
              <w:pStyle w:val="MSDS-TUZeile"/>
              <w:jc w:val="right"/>
            </w:pPr>
          </w:p>
        </w:tc>
      </w:tr>
    </w:tbl>
    <w:p w:rsidR="0046074C" w:rsidRDefault="0046074C">
      <w:pPr>
        <w:pStyle w:val="MSDS-Zeile"/>
        <w:rPr>
          <w:rFonts w:ascii="Arial" w:hAnsi="Arial" w:cs="Arial"/>
        </w:rPr>
      </w:pPr>
    </w:p>
    <w:p w:rsidR="0046074C" w:rsidRDefault="0046074C">
      <w:pPr>
        <w:pStyle w:val="MSDS-Kapitelberschrift"/>
        <w:rPr>
          <w:caps w:val="0"/>
        </w:rPr>
      </w:pPr>
      <w:r>
        <w:rPr>
          <w:caps w:val="0"/>
        </w:rPr>
        <w:t>1.11</w:t>
      </w:r>
      <w:r>
        <w:rPr>
          <w:caps w:val="0"/>
        </w:rPr>
        <w:tab/>
        <w:t>ADDITIONAL REMARKS</w:t>
      </w:r>
    </w:p>
    <w:p w:rsidR="0046074C" w:rsidRDefault="0046074C">
      <w:pPr>
        <w:pStyle w:val="MSDS-Zeile"/>
        <w:adjustRightInd w:val="0"/>
        <w:rPr>
          <w:rFonts w:ascii="Arial" w:hAnsi="Arial" w:cs="Arial"/>
        </w:rPr>
      </w:pPr>
    </w:p>
    <w:p w:rsidR="0046074C" w:rsidRDefault="0046074C">
      <w:pPr>
        <w:pStyle w:val="MSDS-Kapitelberschrift"/>
        <w:rPr>
          <w:caps w:val="0"/>
        </w:rPr>
      </w:pPr>
      <w:r>
        <w:rPr>
          <w:caps w:val="0"/>
        </w:rPr>
        <w:t>1.12</w:t>
      </w:r>
      <w:r>
        <w:rPr>
          <w:caps w:val="0"/>
        </w:rPr>
        <w:tab/>
        <w:t>LAST LITERATURE SEARCH</w:t>
      </w: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46074C">
        <w:tc>
          <w:tcPr>
            <w:tcW w:w="2410" w:type="dxa"/>
            <w:tcBorders>
              <w:top w:val="nil"/>
              <w:left w:val="nil"/>
              <w:bottom w:val="nil"/>
              <w:right w:val="nil"/>
            </w:tcBorders>
          </w:tcPr>
          <w:p w:rsidR="0046074C" w:rsidRDefault="0046074C">
            <w:pPr>
              <w:pStyle w:val="MSDS-TUZeile"/>
              <w:rPr>
                <w:b/>
                <w:bCs/>
              </w:rPr>
            </w:pPr>
          </w:p>
        </w:tc>
        <w:tc>
          <w:tcPr>
            <w:tcW w:w="283" w:type="dxa"/>
            <w:tcBorders>
              <w:top w:val="nil"/>
              <w:left w:val="nil"/>
              <w:bottom w:val="nil"/>
              <w:right w:val="nil"/>
            </w:tcBorders>
          </w:tcPr>
          <w:p w:rsidR="0046074C" w:rsidRDefault="0046074C">
            <w:pPr>
              <w:pStyle w:val="MSDS-TUZeile"/>
              <w:rPr>
                <w:b/>
                <w:bCs/>
              </w:rPr>
            </w:pPr>
          </w:p>
        </w:tc>
        <w:tc>
          <w:tcPr>
            <w:tcW w:w="6872" w:type="dxa"/>
            <w:tcBorders>
              <w:top w:val="nil"/>
              <w:left w:val="nil"/>
              <w:bottom w:val="nil"/>
              <w:right w:val="nil"/>
            </w:tcBorders>
          </w:tcPr>
          <w:p w:rsidR="0046074C" w:rsidRDefault="0046074C">
            <w:pPr>
              <w:pStyle w:val="MSDS-TUZeile"/>
              <w:rPr>
                <w:vanish/>
                <w:color w:val="008000"/>
              </w:rPr>
            </w:pPr>
          </w:p>
        </w:tc>
      </w:tr>
      <w:tr w:rsidR="0046074C">
        <w:tc>
          <w:tcPr>
            <w:tcW w:w="2410" w:type="dxa"/>
            <w:tcBorders>
              <w:top w:val="nil"/>
              <w:left w:val="nil"/>
              <w:bottom w:val="nil"/>
              <w:right w:val="nil"/>
            </w:tcBorders>
          </w:tcPr>
          <w:p w:rsidR="0046074C" w:rsidRDefault="0046074C">
            <w:pPr>
              <w:pStyle w:val="MSDS-TZeile"/>
              <w:rPr>
                <w:b/>
                <w:bCs/>
              </w:rPr>
            </w:pPr>
            <w:r>
              <w:rPr>
                <w:b/>
                <w:bCs/>
              </w:rPr>
              <w:t>Type of search</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Internal and External</w:t>
            </w:r>
          </w:p>
        </w:tc>
      </w:tr>
      <w:tr w:rsidR="0046074C">
        <w:tc>
          <w:tcPr>
            <w:tcW w:w="2410" w:type="dxa"/>
            <w:tcBorders>
              <w:top w:val="nil"/>
              <w:left w:val="nil"/>
              <w:bottom w:val="nil"/>
              <w:right w:val="nil"/>
            </w:tcBorders>
          </w:tcPr>
          <w:p w:rsidR="0046074C" w:rsidRDefault="0046074C">
            <w:pPr>
              <w:pStyle w:val="MSDS-TZeile"/>
              <w:rPr>
                <w:b/>
                <w:bCs/>
              </w:rPr>
            </w:pPr>
            <w:r>
              <w:rPr>
                <w:b/>
                <w:bCs/>
              </w:rPr>
              <w:t>Chapters covered</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3, 4, 5</w:t>
            </w:r>
          </w:p>
        </w:tc>
      </w:tr>
      <w:tr w:rsidR="0046074C">
        <w:tc>
          <w:tcPr>
            <w:tcW w:w="2410" w:type="dxa"/>
            <w:tcBorders>
              <w:top w:val="nil"/>
              <w:left w:val="nil"/>
              <w:bottom w:val="nil"/>
              <w:right w:val="nil"/>
            </w:tcBorders>
          </w:tcPr>
          <w:p w:rsidR="0046074C" w:rsidRDefault="0046074C">
            <w:pPr>
              <w:pStyle w:val="MSDS-TZeile"/>
              <w:rPr>
                <w:b/>
                <w:bCs/>
              </w:rPr>
            </w:pPr>
            <w:r>
              <w:rPr>
                <w:b/>
                <w:bCs/>
              </w:rPr>
              <w:t>Date of search</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06.04.2009</w:t>
            </w:r>
          </w:p>
        </w:tc>
      </w:tr>
    </w:tbl>
    <w:p w:rsidR="0046074C" w:rsidRDefault="0046074C">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46074C" w:rsidRPr="002607DC">
        <w:tc>
          <w:tcPr>
            <w:tcW w:w="2410" w:type="dxa"/>
            <w:tcBorders>
              <w:top w:val="nil"/>
              <w:left w:val="nil"/>
              <w:bottom w:val="nil"/>
              <w:right w:val="nil"/>
            </w:tcBorders>
          </w:tcPr>
          <w:p w:rsidR="0046074C" w:rsidRDefault="0046074C">
            <w:pPr>
              <w:pStyle w:val="MSDS-TZeile"/>
              <w:rPr>
                <w:b/>
                <w:bCs/>
              </w:rPr>
            </w:pPr>
            <w:r>
              <w:rPr>
                <w:b/>
                <w:bCs/>
              </w:rPr>
              <w:t>Remark</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Databases searched</w:t>
            </w:r>
            <w:r w:rsidRPr="002607DC">
              <w:rPr>
                <w:lang w:val="en-US"/>
              </w:rPr>
              <w:br/>
            </w:r>
            <w:r w:rsidRPr="002607DC">
              <w:rPr>
                <w:lang w:val="en-US"/>
              </w:rPr>
              <w:br/>
              <w:t>1. ATSDR TOX PROFILES: &lt;http://www.atsdr.cdc.gov/toxpro2.html&gt;</w:t>
            </w:r>
            <w:r w:rsidRPr="002607DC">
              <w:rPr>
                <w:lang w:val="en-US"/>
              </w:rPr>
              <w:br/>
              <w:t xml:space="preserve">2. </w:t>
            </w:r>
            <w:r w:rsidRPr="00B9267B">
              <w:rPr>
                <w:lang w:val="fr-FR"/>
              </w:rPr>
              <w:t>ACGIH documentation: &lt;http://www.acgih.org/TLV/&gt;</w:t>
            </w:r>
            <w:r w:rsidRPr="00B9267B">
              <w:rPr>
                <w:lang w:val="fr-FR"/>
              </w:rPr>
              <w:br/>
              <w:t>3. HSDB: &lt;http://toxnet.nlm.nih.gov/cgi-bin/sis/htmlgen?HSDB&gt;</w:t>
            </w:r>
            <w:r w:rsidRPr="00B9267B">
              <w:rPr>
                <w:lang w:val="fr-FR"/>
              </w:rPr>
              <w:br/>
              <w:t>4. Toxline: &lt;http://toxnet.nlm.nih.gov/cgi-bin/sis/htmlgen?TOXLINE&gt;</w:t>
            </w:r>
            <w:r w:rsidRPr="00B9267B">
              <w:rPr>
                <w:lang w:val="fr-FR"/>
              </w:rPr>
              <w:br/>
              <w:t>5. TOXNET: &lt;http://toxnet.nlm.nih.gov/index.html&gt;</w:t>
            </w:r>
            <w:r w:rsidRPr="00B9267B">
              <w:rPr>
                <w:lang w:val="fr-FR"/>
              </w:rPr>
              <w:br/>
              <w:t>6. EUROPEAN CHEMICALS BUREAU (IUCLID): &lt;http://ecb.jrc.it/esis/&gt;</w:t>
            </w:r>
            <w:r w:rsidRPr="00B9267B">
              <w:rPr>
                <w:lang w:val="fr-FR"/>
              </w:rPr>
              <w:br/>
              <w:t xml:space="preserve">7. </w:t>
            </w:r>
            <w:r w:rsidRPr="002607DC">
              <w:rPr>
                <w:lang w:val="en-US"/>
              </w:rPr>
              <w:t xml:space="preserve">Bingham, E, Cohrssen, B, and Powell, C.H. 2001. Patty's Toxicology. Vol.7, 5th edition. </w:t>
            </w:r>
            <w:r w:rsidRPr="002607DC">
              <w:rPr>
                <w:lang w:val="en-US"/>
              </w:rPr>
              <w:br/>
              <w:t>8. Internal company files (Arkema, Chevron Phillips, OTHER</w:t>
            </w:r>
            <w:proofErr w:type="gramStart"/>
            <w:r w:rsidRPr="002607DC">
              <w:rPr>
                <w:lang w:val="en-US"/>
              </w:rPr>
              <w:t>)</w:t>
            </w:r>
            <w:proofErr w:type="gramEnd"/>
            <w:r w:rsidRPr="002607DC">
              <w:rPr>
                <w:lang w:val="en-US"/>
              </w:rPr>
              <w:br/>
              <w:t>9. Syracuse Research Database:  &lt;http://www.syrres.com/esc/physdemo.htm&gt;</w:t>
            </w:r>
          </w:p>
        </w:tc>
      </w:tr>
      <w:tr w:rsidR="0046074C">
        <w:trPr>
          <w:cantSplit/>
        </w:trPr>
        <w:tc>
          <w:tcPr>
            <w:tcW w:w="2410" w:type="dxa"/>
            <w:tcBorders>
              <w:top w:val="nil"/>
              <w:left w:val="nil"/>
              <w:bottom w:val="nil"/>
              <w:right w:val="nil"/>
            </w:tcBorders>
          </w:tcPr>
          <w:p w:rsidR="0046074C" w:rsidRDefault="0046074C">
            <w:pPr>
              <w:pStyle w:val="MSDS-TZeile"/>
              <w:rPr>
                <w:b/>
                <w:bCs/>
              </w:rPr>
            </w:pPr>
            <w:r>
              <w:lastRenderedPageBreak/>
              <w:t>20.01.2010</w:t>
            </w:r>
          </w:p>
        </w:tc>
        <w:tc>
          <w:tcPr>
            <w:tcW w:w="7155" w:type="dxa"/>
            <w:gridSpan w:val="2"/>
            <w:tcBorders>
              <w:top w:val="nil"/>
              <w:left w:val="nil"/>
              <w:bottom w:val="nil"/>
              <w:right w:val="nil"/>
            </w:tcBorders>
          </w:tcPr>
          <w:p w:rsidR="0046074C" w:rsidRDefault="0046074C">
            <w:pPr>
              <w:pStyle w:val="MSDS-TUZeile"/>
              <w:jc w:val="right"/>
            </w:pPr>
          </w:p>
        </w:tc>
      </w:tr>
    </w:tbl>
    <w:p w:rsidR="0046074C" w:rsidRDefault="0046074C">
      <w:pPr>
        <w:pStyle w:val="MSDS-Zeile"/>
        <w:rPr>
          <w:rFonts w:ascii="Arial" w:hAnsi="Arial" w:cs="Arial"/>
        </w:rPr>
      </w:pPr>
    </w:p>
    <w:p w:rsidR="0046074C" w:rsidRDefault="0046074C">
      <w:pPr>
        <w:pStyle w:val="MSDS-Kapitelberschrift"/>
        <w:rPr>
          <w:caps w:val="0"/>
        </w:rPr>
      </w:pPr>
      <w:r>
        <w:rPr>
          <w:caps w:val="0"/>
        </w:rPr>
        <w:t>1.13</w:t>
      </w:r>
      <w:r>
        <w:rPr>
          <w:caps w:val="0"/>
        </w:rPr>
        <w:tab/>
        <w:t>REVIEWS</w:t>
      </w:r>
    </w:p>
    <w:p w:rsidR="0046074C" w:rsidRDefault="0046074C">
      <w:pPr>
        <w:pStyle w:val="MSDS-Zeile"/>
        <w:adjustRightInd w:val="0"/>
        <w:rPr>
          <w:rFonts w:ascii="Arial" w:hAnsi="Arial" w:cs="Arial"/>
        </w:rPr>
      </w:pPr>
    </w:p>
    <w:p w:rsidR="0046074C" w:rsidRDefault="0046074C">
      <w:pPr>
        <w:rPr>
          <w:rFonts w:ascii="Arial" w:hAnsi="Arial" w:cs="Arial"/>
        </w:rPr>
        <w:sectPr w:rsidR="0046074C">
          <w:headerReference w:type="default" r:id="rId10"/>
          <w:pgSz w:w="11906" w:h="16838"/>
          <w:pgMar w:top="1701" w:right="1134" w:bottom="851" w:left="1134" w:header="567" w:footer="567" w:gutter="0"/>
          <w:pgBorders w:offsetFrom="page">
            <w:top w:val="single" w:sz="4" w:space="24" w:color="auto"/>
            <w:left w:val="single" w:sz="4" w:space="24" w:color="auto"/>
            <w:bottom w:val="single" w:sz="4" w:space="24" w:color="auto"/>
            <w:right w:val="single" w:sz="4" w:space="24" w:color="auto"/>
          </w:pgBorders>
          <w:cols w:space="709"/>
        </w:sectPr>
      </w:pPr>
    </w:p>
    <w:p w:rsidR="0046074C" w:rsidRDefault="0046074C">
      <w:pPr>
        <w:pStyle w:val="MSDS-Zeile"/>
        <w:rPr>
          <w:rFonts w:ascii="Arial" w:hAnsi="Arial" w:cs="Arial"/>
        </w:rPr>
      </w:pPr>
    </w:p>
    <w:p w:rsidR="0046074C" w:rsidRDefault="0046074C">
      <w:pPr>
        <w:pStyle w:val="MSDS-Kapitelberschrift"/>
        <w:rPr>
          <w:caps w:val="0"/>
        </w:rPr>
      </w:pPr>
      <w:r>
        <w:rPr>
          <w:caps w:val="0"/>
        </w:rPr>
        <w:t>2.1</w:t>
      </w:r>
      <w:r>
        <w:rPr>
          <w:caps w:val="0"/>
        </w:rPr>
        <w:tab/>
      </w:r>
      <w:r>
        <w:rPr>
          <w:caps w:val="0"/>
        </w:rPr>
        <w:tab/>
        <w:t>MELTING POINT</w:t>
      </w: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46074C">
        <w:tc>
          <w:tcPr>
            <w:tcW w:w="2410" w:type="dxa"/>
            <w:tcBorders>
              <w:top w:val="nil"/>
              <w:left w:val="nil"/>
              <w:bottom w:val="nil"/>
              <w:right w:val="nil"/>
            </w:tcBorders>
          </w:tcPr>
          <w:p w:rsidR="0046074C" w:rsidRDefault="0046074C">
            <w:pPr>
              <w:pStyle w:val="MSDS-TUZeile"/>
              <w:rPr>
                <w:b/>
                <w:bCs/>
              </w:rPr>
            </w:pPr>
          </w:p>
        </w:tc>
        <w:tc>
          <w:tcPr>
            <w:tcW w:w="283" w:type="dxa"/>
            <w:tcBorders>
              <w:top w:val="nil"/>
              <w:left w:val="nil"/>
              <w:bottom w:val="nil"/>
              <w:right w:val="nil"/>
            </w:tcBorders>
          </w:tcPr>
          <w:p w:rsidR="0046074C" w:rsidRDefault="0046074C">
            <w:pPr>
              <w:pStyle w:val="MSDS-TUZeile"/>
              <w:rPr>
                <w:b/>
                <w:bCs/>
              </w:rPr>
            </w:pPr>
          </w:p>
        </w:tc>
        <w:tc>
          <w:tcPr>
            <w:tcW w:w="6872" w:type="dxa"/>
            <w:tcBorders>
              <w:top w:val="nil"/>
              <w:left w:val="nil"/>
              <w:bottom w:val="nil"/>
              <w:right w:val="nil"/>
            </w:tcBorders>
          </w:tcPr>
          <w:p w:rsidR="0046074C" w:rsidRDefault="0046074C">
            <w:pPr>
              <w:pStyle w:val="MSDS-TUZeile"/>
              <w:rPr>
                <w:vanish/>
                <w:color w:val="008000"/>
              </w:rPr>
            </w:pP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Value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rPr>
                <w:vanish/>
                <w:color w:val="008000"/>
              </w:rPr>
            </w:pPr>
            <w:r>
              <w:t xml:space="preserve"> -8 </w:t>
            </w:r>
            <w:r>
              <w:fldChar w:fldCharType="begin"/>
            </w:r>
            <w:r>
              <w:instrText xml:space="preserve"> IF "-8"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°C</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Sublimation</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Method</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 xml:space="preserve">other: measured </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Year</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GLP</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Test substance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p>
        </w:tc>
      </w:tr>
    </w:tbl>
    <w:p w:rsidR="0046074C" w:rsidRDefault="0046074C">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46074C">
        <w:tc>
          <w:tcPr>
            <w:tcW w:w="2410" w:type="dxa"/>
            <w:tcBorders>
              <w:top w:val="nil"/>
              <w:left w:val="nil"/>
              <w:bottom w:val="nil"/>
              <w:right w:val="nil"/>
            </w:tcBorders>
          </w:tcPr>
          <w:p w:rsidR="0046074C" w:rsidRDefault="0046074C">
            <w:pPr>
              <w:pStyle w:val="MSDS-TZeile"/>
              <w:rPr>
                <w:b/>
                <w:bCs/>
              </w:rPr>
            </w:pPr>
            <w:r>
              <w:rPr>
                <w:b/>
                <w:bCs/>
              </w:rPr>
              <w:t>Test substance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1-dodecanethiol; purity not noted</w:t>
            </w:r>
          </w:p>
        </w:tc>
      </w:tr>
      <w:tr w:rsidR="0046074C">
        <w:tc>
          <w:tcPr>
            <w:tcW w:w="2410" w:type="dxa"/>
            <w:tcBorders>
              <w:top w:val="nil"/>
              <w:left w:val="nil"/>
              <w:bottom w:val="nil"/>
              <w:right w:val="nil"/>
            </w:tcBorders>
          </w:tcPr>
          <w:p w:rsidR="0046074C" w:rsidRDefault="0046074C">
            <w:pPr>
              <w:pStyle w:val="MSDS-TZeile"/>
              <w:rPr>
                <w:b/>
                <w:bCs/>
              </w:rPr>
            </w:pPr>
            <w:r>
              <w:rPr>
                <w:b/>
                <w:bCs/>
              </w:rPr>
              <w:t>Reliability</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(2) valid with restrictions</w:t>
            </w:r>
          </w:p>
        </w:tc>
      </w:tr>
      <w:tr w:rsidR="0046074C" w:rsidRPr="002607DC">
        <w:tc>
          <w:tcPr>
            <w:tcW w:w="2410" w:type="dxa"/>
            <w:tcBorders>
              <w:top w:val="nil"/>
              <w:left w:val="nil"/>
              <w:bottom w:val="nil"/>
              <w:right w:val="nil"/>
            </w:tcBorders>
          </w:tcPr>
          <w:p w:rsidR="0046074C" w:rsidRDefault="0046074C">
            <w:pPr>
              <w:pStyle w:val="MSDS-TZeile"/>
              <w:rPr>
                <w:b/>
                <w:bCs/>
              </w:rPr>
            </w:pPr>
          </w:p>
        </w:tc>
        <w:tc>
          <w:tcPr>
            <w:tcW w:w="283" w:type="dxa"/>
            <w:tcBorders>
              <w:top w:val="nil"/>
              <w:left w:val="nil"/>
              <w:bottom w:val="nil"/>
              <w:right w:val="nil"/>
            </w:tcBorders>
          </w:tcPr>
          <w:p w:rsidR="0046074C" w:rsidRDefault="0046074C">
            <w:pPr>
              <w:pStyle w:val="MSDS-TZeile"/>
              <w:rPr>
                <w:b/>
                <w:bCs/>
              </w:rPr>
            </w:pP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Cited in Experimental Database of EpiSuite</w:t>
            </w:r>
          </w:p>
        </w:tc>
      </w:tr>
      <w:tr w:rsidR="0046074C" w:rsidRPr="002607DC">
        <w:tc>
          <w:tcPr>
            <w:tcW w:w="2410" w:type="dxa"/>
            <w:tcBorders>
              <w:top w:val="nil"/>
              <w:left w:val="nil"/>
              <w:bottom w:val="nil"/>
              <w:right w:val="nil"/>
            </w:tcBorders>
          </w:tcPr>
          <w:p w:rsidR="0046074C" w:rsidRDefault="0046074C">
            <w:pPr>
              <w:pStyle w:val="MSDS-TZeile"/>
              <w:rPr>
                <w:b/>
                <w:bCs/>
              </w:rPr>
            </w:pPr>
            <w:r>
              <w:rPr>
                <w:b/>
                <w:bCs/>
              </w:rPr>
              <w:t>Flag</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Critical study for SIDS endpoint</w:t>
            </w:r>
          </w:p>
        </w:tc>
      </w:tr>
      <w:tr w:rsidR="0046074C">
        <w:trPr>
          <w:cantSplit/>
        </w:trPr>
        <w:tc>
          <w:tcPr>
            <w:tcW w:w="2410" w:type="dxa"/>
            <w:tcBorders>
              <w:top w:val="nil"/>
              <w:left w:val="nil"/>
              <w:bottom w:val="nil"/>
              <w:right w:val="nil"/>
            </w:tcBorders>
          </w:tcPr>
          <w:p w:rsidR="0046074C" w:rsidRDefault="0046074C">
            <w:pPr>
              <w:pStyle w:val="MSDS-TZeile"/>
              <w:rPr>
                <w:b/>
                <w:bCs/>
              </w:rPr>
            </w:pPr>
            <w:r>
              <w:t>20.06.2012</w:t>
            </w:r>
          </w:p>
        </w:tc>
        <w:tc>
          <w:tcPr>
            <w:tcW w:w="7155" w:type="dxa"/>
            <w:gridSpan w:val="2"/>
            <w:tcBorders>
              <w:top w:val="nil"/>
              <w:left w:val="nil"/>
              <w:bottom w:val="nil"/>
              <w:right w:val="nil"/>
            </w:tcBorders>
          </w:tcPr>
          <w:p w:rsidR="0046074C" w:rsidRDefault="0046074C">
            <w:pPr>
              <w:pStyle w:val="MSDS-TUZeile"/>
              <w:jc w:val="right"/>
            </w:pPr>
            <w:r>
              <w:t>(30)</w:t>
            </w:r>
          </w:p>
        </w:tc>
      </w:tr>
      <w:tr w:rsidR="0046074C">
        <w:tc>
          <w:tcPr>
            <w:tcW w:w="2410" w:type="dxa"/>
            <w:tcBorders>
              <w:top w:val="nil"/>
              <w:left w:val="nil"/>
              <w:bottom w:val="nil"/>
              <w:right w:val="nil"/>
            </w:tcBorders>
          </w:tcPr>
          <w:p w:rsidR="0046074C" w:rsidRDefault="0046074C">
            <w:pPr>
              <w:pStyle w:val="MSDS-TUZeile"/>
              <w:rPr>
                <w:b/>
                <w:bCs/>
              </w:rPr>
            </w:pPr>
          </w:p>
        </w:tc>
        <w:tc>
          <w:tcPr>
            <w:tcW w:w="283" w:type="dxa"/>
            <w:tcBorders>
              <w:top w:val="nil"/>
              <w:left w:val="nil"/>
              <w:bottom w:val="nil"/>
              <w:right w:val="nil"/>
            </w:tcBorders>
          </w:tcPr>
          <w:p w:rsidR="0046074C" w:rsidRDefault="0046074C">
            <w:pPr>
              <w:pStyle w:val="MSDS-TUZeile"/>
              <w:rPr>
                <w:b/>
                <w:bCs/>
              </w:rPr>
            </w:pPr>
          </w:p>
        </w:tc>
        <w:tc>
          <w:tcPr>
            <w:tcW w:w="6872" w:type="dxa"/>
            <w:tcBorders>
              <w:top w:val="nil"/>
              <w:left w:val="nil"/>
              <w:bottom w:val="nil"/>
              <w:right w:val="nil"/>
            </w:tcBorders>
          </w:tcPr>
          <w:p w:rsidR="0046074C" w:rsidRDefault="0046074C">
            <w:pPr>
              <w:pStyle w:val="MSDS-TUZeile"/>
              <w:rPr>
                <w:vanish/>
                <w:color w:val="008000"/>
              </w:rPr>
            </w:pP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Value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rPr>
                <w:vanish/>
                <w:color w:val="008000"/>
              </w:rPr>
            </w:pPr>
            <w:r>
              <w:t xml:space="preserve">= 15.7 </w:t>
            </w:r>
            <w:r>
              <w:fldChar w:fldCharType="begin"/>
            </w:r>
            <w:r>
              <w:instrText xml:space="preserve"> IF "15.7"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°C</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Sublimation</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p>
        </w:tc>
      </w:tr>
      <w:tr w:rsidR="0046074C" w:rsidRPr="002607DC">
        <w:trPr>
          <w:cantSplit/>
        </w:trPr>
        <w:tc>
          <w:tcPr>
            <w:tcW w:w="2410" w:type="dxa"/>
            <w:tcBorders>
              <w:top w:val="nil"/>
              <w:left w:val="nil"/>
              <w:bottom w:val="nil"/>
              <w:right w:val="nil"/>
            </w:tcBorders>
          </w:tcPr>
          <w:p w:rsidR="0046074C" w:rsidRDefault="0046074C">
            <w:pPr>
              <w:pStyle w:val="MSDS-TZeile"/>
              <w:rPr>
                <w:b/>
                <w:bCs/>
              </w:rPr>
            </w:pPr>
            <w:r>
              <w:rPr>
                <w:b/>
                <w:bCs/>
              </w:rPr>
              <w:t>Method</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 xml:space="preserve">other: EPIWIN (v 4.00) MPBPVP Submodel (v 1.43) </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Year</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2011</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GLP</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Test substance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p>
        </w:tc>
      </w:tr>
    </w:tbl>
    <w:p w:rsidR="0046074C" w:rsidRDefault="0046074C">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46074C" w:rsidRPr="002607DC">
        <w:tc>
          <w:tcPr>
            <w:tcW w:w="2410" w:type="dxa"/>
            <w:tcBorders>
              <w:top w:val="nil"/>
              <w:left w:val="nil"/>
              <w:bottom w:val="nil"/>
              <w:right w:val="nil"/>
            </w:tcBorders>
          </w:tcPr>
          <w:p w:rsidR="0046074C" w:rsidRDefault="0046074C">
            <w:pPr>
              <w:pStyle w:val="MSDS-TZeile"/>
              <w:rPr>
                <w:b/>
                <w:bCs/>
              </w:rPr>
            </w:pPr>
            <w:r>
              <w:rPr>
                <w:b/>
                <w:bCs/>
              </w:rPr>
              <w:t>Remark</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The EPIWIN model was run using the following measured physical chemical properties:  boiling point of 274°C and vapor pressure of 0.0114 mmHg.</w:t>
            </w:r>
          </w:p>
        </w:tc>
      </w:tr>
      <w:tr w:rsidR="0046074C">
        <w:tc>
          <w:tcPr>
            <w:tcW w:w="2410" w:type="dxa"/>
            <w:tcBorders>
              <w:top w:val="nil"/>
              <w:left w:val="nil"/>
              <w:bottom w:val="nil"/>
              <w:right w:val="nil"/>
            </w:tcBorders>
          </w:tcPr>
          <w:p w:rsidR="0046074C" w:rsidRDefault="0046074C">
            <w:pPr>
              <w:pStyle w:val="MSDS-TZeile"/>
              <w:rPr>
                <w:b/>
                <w:bCs/>
              </w:rPr>
            </w:pPr>
            <w:r>
              <w:rPr>
                <w:b/>
                <w:bCs/>
              </w:rPr>
              <w:t>Test substance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n-dodecyl mercaptan</w:t>
            </w:r>
          </w:p>
        </w:tc>
      </w:tr>
      <w:tr w:rsidR="0046074C">
        <w:tc>
          <w:tcPr>
            <w:tcW w:w="2410" w:type="dxa"/>
            <w:tcBorders>
              <w:top w:val="nil"/>
              <w:left w:val="nil"/>
              <w:bottom w:val="nil"/>
              <w:right w:val="nil"/>
            </w:tcBorders>
          </w:tcPr>
          <w:p w:rsidR="0046074C" w:rsidRDefault="0046074C">
            <w:pPr>
              <w:pStyle w:val="MSDS-TZeile"/>
              <w:rPr>
                <w:b/>
                <w:bCs/>
              </w:rPr>
            </w:pPr>
            <w:r>
              <w:rPr>
                <w:b/>
                <w:bCs/>
              </w:rPr>
              <w:t>Reliability</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(2) valid with restrictions</w:t>
            </w:r>
          </w:p>
        </w:tc>
      </w:tr>
      <w:tr w:rsidR="0046074C" w:rsidRPr="002607DC">
        <w:tc>
          <w:tcPr>
            <w:tcW w:w="2410" w:type="dxa"/>
            <w:tcBorders>
              <w:top w:val="nil"/>
              <w:left w:val="nil"/>
              <w:bottom w:val="nil"/>
              <w:right w:val="nil"/>
            </w:tcBorders>
          </w:tcPr>
          <w:p w:rsidR="0046074C" w:rsidRDefault="0046074C">
            <w:pPr>
              <w:pStyle w:val="MSDS-TZeile"/>
              <w:rPr>
                <w:b/>
                <w:bCs/>
              </w:rPr>
            </w:pPr>
            <w:r>
              <w:rPr>
                <w:b/>
                <w:bCs/>
              </w:rPr>
              <w:t>Flag</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Critical study for SIDS endpoint</w:t>
            </w:r>
          </w:p>
        </w:tc>
      </w:tr>
      <w:tr w:rsidR="0046074C">
        <w:trPr>
          <w:cantSplit/>
        </w:trPr>
        <w:tc>
          <w:tcPr>
            <w:tcW w:w="2410" w:type="dxa"/>
            <w:tcBorders>
              <w:top w:val="nil"/>
              <w:left w:val="nil"/>
              <w:bottom w:val="nil"/>
              <w:right w:val="nil"/>
            </w:tcBorders>
          </w:tcPr>
          <w:p w:rsidR="0046074C" w:rsidRDefault="0046074C">
            <w:pPr>
              <w:pStyle w:val="MSDS-TZeile"/>
              <w:rPr>
                <w:b/>
                <w:bCs/>
              </w:rPr>
            </w:pPr>
            <w:r>
              <w:t>20.06.2012</w:t>
            </w:r>
          </w:p>
        </w:tc>
        <w:tc>
          <w:tcPr>
            <w:tcW w:w="7155" w:type="dxa"/>
            <w:gridSpan w:val="2"/>
            <w:tcBorders>
              <w:top w:val="nil"/>
              <w:left w:val="nil"/>
              <w:bottom w:val="nil"/>
              <w:right w:val="nil"/>
            </w:tcBorders>
          </w:tcPr>
          <w:p w:rsidR="0046074C" w:rsidRDefault="0046074C">
            <w:pPr>
              <w:pStyle w:val="MSDS-TUZeile"/>
              <w:jc w:val="right"/>
            </w:pPr>
            <w:r>
              <w:t>(30)</w:t>
            </w:r>
          </w:p>
        </w:tc>
      </w:tr>
      <w:tr w:rsidR="0046074C">
        <w:tc>
          <w:tcPr>
            <w:tcW w:w="2410" w:type="dxa"/>
            <w:tcBorders>
              <w:top w:val="nil"/>
              <w:left w:val="nil"/>
              <w:bottom w:val="nil"/>
              <w:right w:val="nil"/>
            </w:tcBorders>
          </w:tcPr>
          <w:p w:rsidR="0046074C" w:rsidRDefault="0046074C">
            <w:pPr>
              <w:pStyle w:val="MSDS-TUZeile"/>
              <w:rPr>
                <w:b/>
                <w:bCs/>
              </w:rPr>
            </w:pPr>
          </w:p>
        </w:tc>
        <w:tc>
          <w:tcPr>
            <w:tcW w:w="283" w:type="dxa"/>
            <w:tcBorders>
              <w:top w:val="nil"/>
              <w:left w:val="nil"/>
              <w:bottom w:val="nil"/>
              <w:right w:val="nil"/>
            </w:tcBorders>
          </w:tcPr>
          <w:p w:rsidR="0046074C" w:rsidRDefault="0046074C">
            <w:pPr>
              <w:pStyle w:val="MSDS-TUZeile"/>
              <w:rPr>
                <w:b/>
                <w:bCs/>
              </w:rPr>
            </w:pPr>
          </w:p>
        </w:tc>
        <w:tc>
          <w:tcPr>
            <w:tcW w:w="6872" w:type="dxa"/>
            <w:tcBorders>
              <w:top w:val="nil"/>
              <w:left w:val="nil"/>
              <w:bottom w:val="nil"/>
              <w:right w:val="nil"/>
            </w:tcBorders>
          </w:tcPr>
          <w:p w:rsidR="0046074C" w:rsidRDefault="0046074C">
            <w:pPr>
              <w:pStyle w:val="MSDS-TUZeile"/>
              <w:rPr>
                <w:vanish/>
                <w:color w:val="008000"/>
              </w:rPr>
            </w:pP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Value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rPr>
                <w:vanish/>
                <w:color w:val="008000"/>
              </w:rPr>
            </w:pPr>
            <w:r>
              <w:t xml:space="preserve"> -7 </w:t>
            </w:r>
            <w:r>
              <w:fldChar w:fldCharType="begin"/>
            </w:r>
            <w:r>
              <w:instrText xml:space="preserve"> IF "-7"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°C</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Sublimation</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Method</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 xml:space="preserve">other: handbook value </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Year</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GLP</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no data</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Test substance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p>
        </w:tc>
      </w:tr>
    </w:tbl>
    <w:p w:rsidR="0046074C" w:rsidRDefault="0046074C">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46074C">
        <w:tc>
          <w:tcPr>
            <w:tcW w:w="2410" w:type="dxa"/>
            <w:tcBorders>
              <w:top w:val="nil"/>
              <w:left w:val="nil"/>
              <w:bottom w:val="nil"/>
              <w:right w:val="nil"/>
            </w:tcBorders>
          </w:tcPr>
          <w:p w:rsidR="0046074C" w:rsidRDefault="0046074C">
            <w:pPr>
              <w:pStyle w:val="MSDS-TZeile"/>
              <w:rPr>
                <w:b/>
                <w:bCs/>
              </w:rPr>
            </w:pPr>
            <w:r>
              <w:rPr>
                <w:b/>
                <w:bCs/>
              </w:rPr>
              <w:t>Method</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other: measured</w:t>
            </w:r>
          </w:p>
        </w:tc>
      </w:tr>
      <w:tr w:rsidR="0046074C">
        <w:tc>
          <w:tcPr>
            <w:tcW w:w="2410" w:type="dxa"/>
            <w:tcBorders>
              <w:top w:val="nil"/>
              <w:left w:val="nil"/>
              <w:bottom w:val="nil"/>
              <w:right w:val="nil"/>
            </w:tcBorders>
          </w:tcPr>
          <w:p w:rsidR="0046074C" w:rsidRDefault="0046074C">
            <w:pPr>
              <w:pStyle w:val="MSDS-TZeile"/>
              <w:rPr>
                <w:b/>
                <w:bCs/>
              </w:rPr>
            </w:pPr>
            <w:r>
              <w:rPr>
                <w:b/>
                <w:bCs/>
              </w:rPr>
              <w:t>Test substance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1-dodecanethiol; purity not noted</w:t>
            </w:r>
          </w:p>
        </w:tc>
      </w:tr>
      <w:tr w:rsidR="0046074C">
        <w:tc>
          <w:tcPr>
            <w:tcW w:w="2410" w:type="dxa"/>
            <w:tcBorders>
              <w:top w:val="nil"/>
              <w:left w:val="nil"/>
              <w:bottom w:val="nil"/>
              <w:right w:val="nil"/>
            </w:tcBorders>
          </w:tcPr>
          <w:p w:rsidR="0046074C" w:rsidRDefault="0046074C">
            <w:pPr>
              <w:pStyle w:val="MSDS-TZeile"/>
              <w:rPr>
                <w:b/>
                <w:bCs/>
              </w:rPr>
            </w:pPr>
            <w:r>
              <w:rPr>
                <w:b/>
                <w:bCs/>
              </w:rPr>
              <w:t>Reliability</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(2) valid with restrictions</w:t>
            </w:r>
          </w:p>
        </w:tc>
      </w:tr>
      <w:tr w:rsidR="0046074C">
        <w:tc>
          <w:tcPr>
            <w:tcW w:w="2410" w:type="dxa"/>
            <w:tcBorders>
              <w:top w:val="nil"/>
              <w:left w:val="nil"/>
              <w:bottom w:val="nil"/>
              <w:right w:val="nil"/>
            </w:tcBorders>
          </w:tcPr>
          <w:p w:rsidR="0046074C" w:rsidRDefault="0046074C">
            <w:pPr>
              <w:pStyle w:val="MSDS-TZeile"/>
              <w:rPr>
                <w:b/>
                <w:bCs/>
              </w:rPr>
            </w:pPr>
          </w:p>
        </w:tc>
        <w:tc>
          <w:tcPr>
            <w:tcW w:w="283" w:type="dxa"/>
            <w:tcBorders>
              <w:top w:val="nil"/>
              <w:left w:val="nil"/>
              <w:bottom w:val="nil"/>
              <w:right w:val="nil"/>
            </w:tcBorders>
          </w:tcPr>
          <w:p w:rsidR="0046074C" w:rsidRDefault="0046074C">
            <w:pPr>
              <w:pStyle w:val="MSDS-TZeile"/>
              <w:rPr>
                <w:b/>
                <w:bCs/>
              </w:rPr>
            </w:pPr>
          </w:p>
        </w:tc>
        <w:tc>
          <w:tcPr>
            <w:tcW w:w="6872" w:type="dxa"/>
            <w:tcBorders>
              <w:top w:val="nil"/>
              <w:left w:val="nil"/>
              <w:bottom w:val="nil"/>
              <w:right w:val="nil"/>
            </w:tcBorders>
          </w:tcPr>
          <w:p w:rsidR="0046074C" w:rsidRDefault="0046074C">
            <w:pPr>
              <w:pStyle w:val="MSDS-TZeile"/>
            </w:pPr>
            <w:r>
              <w:t>Data from Handbook</w:t>
            </w:r>
          </w:p>
        </w:tc>
      </w:tr>
      <w:tr w:rsidR="0046074C">
        <w:trPr>
          <w:cantSplit/>
        </w:trPr>
        <w:tc>
          <w:tcPr>
            <w:tcW w:w="2410" w:type="dxa"/>
            <w:tcBorders>
              <w:top w:val="nil"/>
              <w:left w:val="nil"/>
              <w:bottom w:val="nil"/>
              <w:right w:val="nil"/>
            </w:tcBorders>
          </w:tcPr>
          <w:p w:rsidR="0046074C" w:rsidRDefault="0046074C">
            <w:pPr>
              <w:pStyle w:val="MSDS-TZeile"/>
              <w:rPr>
                <w:b/>
                <w:bCs/>
              </w:rPr>
            </w:pPr>
            <w:r>
              <w:t>20.06.2012</w:t>
            </w:r>
          </w:p>
        </w:tc>
        <w:tc>
          <w:tcPr>
            <w:tcW w:w="7155" w:type="dxa"/>
            <w:gridSpan w:val="2"/>
            <w:tcBorders>
              <w:top w:val="nil"/>
              <w:left w:val="nil"/>
              <w:bottom w:val="nil"/>
              <w:right w:val="nil"/>
            </w:tcBorders>
          </w:tcPr>
          <w:p w:rsidR="0046074C" w:rsidRDefault="0046074C">
            <w:pPr>
              <w:pStyle w:val="MSDS-TUZeile"/>
              <w:jc w:val="right"/>
            </w:pPr>
            <w:r>
              <w:t>(29)</w:t>
            </w:r>
          </w:p>
        </w:tc>
      </w:tr>
    </w:tbl>
    <w:p w:rsidR="0046074C" w:rsidRDefault="0046074C">
      <w:pPr>
        <w:pStyle w:val="MSDS-Zeile"/>
        <w:rPr>
          <w:rFonts w:ascii="Arial" w:hAnsi="Arial" w:cs="Arial"/>
        </w:rPr>
      </w:pPr>
    </w:p>
    <w:p w:rsidR="0046074C" w:rsidRDefault="0046074C">
      <w:pPr>
        <w:pStyle w:val="MSDS-Kapitelberschrift"/>
        <w:rPr>
          <w:caps w:val="0"/>
        </w:rPr>
      </w:pPr>
      <w:r>
        <w:rPr>
          <w:caps w:val="0"/>
        </w:rPr>
        <w:t>2.2</w:t>
      </w:r>
      <w:r>
        <w:rPr>
          <w:caps w:val="0"/>
        </w:rPr>
        <w:tab/>
      </w:r>
      <w:r>
        <w:rPr>
          <w:caps w:val="0"/>
        </w:rPr>
        <w:tab/>
        <w:t>BOILING POINT</w:t>
      </w: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46074C">
        <w:tc>
          <w:tcPr>
            <w:tcW w:w="2410" w:type="dxa"/>
            <w:tcBorders>
              <w:top w:val="nil"/>
              <w:left w:val="nil"/>
              <w:bottom w:val="nil"/>
              <w:right w:val="nil"/>
            </w:tcBorders>
          </w:tcPr>
          <w:p w:rsidR="0046074C" w:rsidRDefault="0046074C">
            <w:pPr>
              <w:pStyle w:val="MSDS-TUZeile"/>
              <w:ind w:left="0"/>
              <w:rPr>
                <w:b/>
                <w:bCs/>
              </w:rPr>
            </w:pPr>
          </w:p>
        </w:tc>
        <w:tc>
          <w:tcPr>
            <w:tcW w:w="283" w:type="dxa"/>
            <w:tcBorders>
              <w:top w:val="nil"/>
              <w:left w:val="nil"/>
              <w:bottom w:val="nil"/>
              <w:right w:val="nil"/>
            </w:tcBorders>
          </w:tcPr>
          <w:p w:rsidR="0046074C" w:rsidRDefault="0046074C">
            <w:pPr>
              <w:pStyle w:val="MSDS-TUZeile"/>
              <w:rPr>
                <w:b/>
                <w:bCs/>
              </w:rPr>
            </w:pPr>
          </w:p>
        </w:tc>
        <w:tc>
          <w:tcPr>
            <w:tcW w:w="6872" w:type="dxa"/>
            <w:tcBorders>
              <w:top w:val="nil"/>
              <w:left w:val="nil"/>
              <w:bottom w:val="nil"/>
              <w:right w:val="nil"/>
            </w:tcBorders>
          </w:tcPr>
          <w:p w:rsidR="0046074C" w:rsidRDefault="0046074C">
            <w:pPr>
              <w:pStyle w:val="MSDS-TUZeile"/>
              <w:rPr>
                <w:vanish/>
                <w:color w:val="008000"/>
              </w:rPr>
            </w:pP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Value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 xml:space="preserve">= 274 </w:t>
            </w:r>
            <w:r>
              <w:fldChar w:fldCharType="begin"/>
            </w:r>
            <w:r>
              <w:instrText xml:space="preserve"> IF "274"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°C  at  </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Decomposition</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Method</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 xml:space="preserve">other: measured </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Year</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GLP</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Test substance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p>
        </w:tc>
      </w:tr>
    </w:tbl>
    <w:p w:rsidR="0046074C" w:rsidRDefault="0046074C">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46074C">
        <w:tc>
          <w:tcPr>
            <w:tcW w:w="2410" w:type="dxa"/>
            <w:tcBorders>
              <w:top w:val="nil"/>
              <w:left w:val="nil"/>
              <w:bottom w:val="nil"/>
              <w:right w:val="nil"/>
            </w:tcBorders>
          </w:tcPr>
          <w:p w:rsidR="0046074C" w:rsidRDefault="0046074C">
            <w:pPr>
              <w:pStyle w:val="MSDS-TZeile"/>
              <w:rPr>
                <w:b/>
                <w:bCs/>
              </w:rPr>
            </w:pPr>
            <w:r>
              <w:rPr>
                <w:b/>
                <w:bCs/>
              </w:rPr>
              <w:t>Test substance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1-dodecanethiol; purity not noted</w:t>
            </w:r>
          </w:p>
        </w:tc>
      </w:tr>
      <w:tr w:rsidR="0046074C">
        <w:tc>
          <w:tcPr>
            <w:tcW w:w="2410" w:type="dxa"/>
            <w:tcBorders>
              <w:top w:val="nil"/>
              <w:left w:val="nil"/>
              <w:bottom w:val="nil"/>
              <w:right w:val="nil"/>
            </w:tcBorders>
          </w:tcPr>
          <w:p w:rsidR="0046074C" w:rsidRDefault="0046074C">
            <w:pPr>
              <w:pStyle w:val="MSDS-TZeile"/>
              <w:rPr>
                <w:b/>
                <w:bCs/>
              </w:rPr>
            </w:pPr>
            <w:r>
              <w:rPr>
                <w:b/>
                <w:bCs/>
              </w:rPr>
              <w:t>Reliability</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(2) valid with restrictions</w:t>
            </w:r>
          </w:p>
        </w:tc>
      </w:tr>
      <w:tr w:rsidR="0046074C" w:rsidRPr="002607DC">
        <w:tc>
          <w:tcPr>
            <w:tcW w:w="2410" w:type="dxa"/>
            <w:tcBorders>
              <w:top w:val="nil"/>
              <w:left w:val="nil"/>
              <w:bottom w:val="nil"/>
              <w:right w:val="nil"/>
            </w:tcBorders>
          </w:tcPr>
          <w:p w:rsidR="0046074C" w:rsidRDefault="0046074C">
            <w:pPr>
              <w:pStyle w:val="MSDS-TZeile"/>
              <w:rPr>
                <w:b/>
                <w:bCs/>
              </w:rPr>
            </w:pPr>
          </w:p>
        </w:tc>
        <w:tc>
          <w:tcPr>
            <w:tcW w:w="283" w:type="dxa"/>
            <w:tcBorders>
              <w:top w:val="nil"/>
              <w:left w:val="nil"/>
              <w:bottom w:val="nil"/>
              <w:right w:val="nil"/>
            </w:tcBorders>
          </w:tcPr>
          <w:p w:rsidR="0046074C" w:rsidRDefault="0046074C">
            <w:pPr>
              <w:pStyle w:val="MSDS-TZeile"/>
              <w:rPr>
                <w:b/>
                <w:bCs/>
              </w:rPr>
            </w:pP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Cited in Experimental Database of EpiSuite</w:t>
            </w:r>
          </w:p>
        </w:tc>
      </w:tr>
      <w:tr w:rsidR="0046074C" w:rsidRPr="002607DC">
        <w:tc>
          <w:tcPr>
            <w:tcW w:w="2410" w:type="dxa"/>
            <w:tcBorders>
              <w:top w:val="nil"/>
              <w:left w:val="nil"/>
              <w:bottom w:val="nil"/>
              <w:right w:val="nil"/>
            </w:tcBorders>
          </w:tcPr>
          <w:p w:rsidR="0046074C" w:rsidRDefault="0046074C">
            <w:pPr>
              <w:pStyle w:val="MSDS-TZeile"/>
              <w:rPr>
                <w:b/>
                <w:bCs/>
              </w:rPr>
            </w:pPr>
            <w:r>
              <w:rPr>
                <w:b/>
                <w:bCs/>
              </w:rPr>
              <w:t>Flag</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Critical study for SIDS endpoint</w:t>
            </w:r>
          </w:p>
        </w:tc>
      </w:tr>
      <w:tr w:rsidR="0046074C">
        <w:trPr>
          <w:cantSplit/>
        </w:trPr>
        <w:tc>
          <w:tcPr>
            <w:tcW w:w="2410" w:type="dxa"/>
            <w:tcBorders>
              <w:top w:val="nil"/>
              <w:left w:val="nil"/>
              <w:bottom w:val="nil"/>
              <w:right w:val="nil"/>
            </w:tcBorders>
          </w:tcPr>
          <w:p w:rsidR="0046074C" w:rsidRDefault="0046074C">
            <w:pPr>
              <w:pStyle w:val="MSDS-TZeile"/>
              <w:rPr>
                <w:b/>
                <w:bCs/>
              </w:rPr>
            </w:pPr>
            <w:r>
              <w:t>13.01.2012</w:t>
            </w:r>
          </w:p>
        </w:tc>
        <w:tc>
          <w:tcPr>
            <w:tcW w:w="7155" w:type="dxa"/>
            <w:gridSpan w:val="2"/>
            <w:tcBorders>
              <w:top w:val="nil"/>
              <w:left w:val="nil"/>
              <w:bottom w:val="nil"/>
              <w:right w:val="nil"/>
            </w:tcBorders>
          </w:tcPr>
          <w:p w:rsidR="0046074C" w:rsidRDefault="0046074C">
            <w:pPr>
              <w:pStyle w:val="MSDS-TUZeile"/>
              <w:jc w:val="right"/>
            </w:pPr>
            <w:r>
              <w:t>(30)</w:t>
            </w:r>
          </w:p>
        </w:tc>
      </w:tr>
      <w:tr w:rsidR="0046074C">
        <w:tc>
          <w:tcPr>
            <w:tcW w:w="2410" w:type="dxa"/>
            <w:tcBorders>
              <w:top w:val="nil"/>
              <w:left w:val="nil"/>
              <w:bottom w:val="nil"/>
              <w:right w:val="nil"/>
            </w:tcBorders>
          </w:tcPr>
          <w:p w:rsidR="0046074C" w:rsidRDefault="0046074C">
            <w:pPr>
              <w:pStyle w:val="MSDS-TUZeile"/>
              <w:ind w:left="0"/>
              <w:rPr>
                <w:b/>
                <w:bCs/>
              </w:rPr>
            </w:pPr>
          </w:p>
        </w:tc>
        <w:tc>
          <w:tcPr>
            <w:tcW w:w="283" w:type="dxa"/>
            <w:tcBorders>
              <w:top w:val="nil"/>
              <w:left w:val="nil"/>
              <w:bottom w:val="nil"/>
              <w:right w:val="nil"/>
            </w:tcBorders>
          </w:tcPr>
          <w:p w:rsidR="0046074C" w:rsidRDefault="0046074C">
            <w:pPr>
              <w:pStyle w:val="MSDS-TUZeile"/>
              <w:rPr>
                <w:b/>
                <w:bCs/>
              </w:rPr>
            </w:pPr>
          </w:p>
        </w:tc>
        <w:tc>
          <w:tcPr>
            <w:tcW w:w="6872" w:type="dxa"/>
            <w:tcBorders>
              <w:top w:val="nil"/>
              <w:left w:val="nil"/>
              <w:bottom w:val="nil"/>
              <w:right w:val="nil"/>
            </w:tcBorders>
          </w:tcPr>
          <w:p w:rsidR="0046074C" w:rsidRDefault="0046074C">
            <w:pPr>
              <w:pStyle w:val="MSDS-TUZeile"/>
              <w:rPr>
                <w:vanish/>
                <w:color w:val="008000"/>
              </w:rPr>
            </w:pP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Value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 xml:space="preserve">= 268.4 </w:t>
            </w:r>
            <w:r>
              <w:fldChar w:fldCharType="begin"/>
            </w:r>
            <w:r>
              <w:instrText xml:space="preserve"> IF "268.4"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°C  at  </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Decomposition</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p>
        </w:tc>
      </w:tr>
      <w:tr w:rsidR="0046074C" w:rsidRPr="002607DC">
        <w:trPr>
          <w:cantSplit/>
        </w:trPr>
        <w:tc>
          <w:tcPr>
            <w:tcW w:w="2410" w:type="dxa"/>
            <w:tcBorders>
              <w:top w:val="nil"/>
              <w:left w:val="nil"/>
              <w:bottom w:val="nil"/>
              <w:right w:val="nil"/>
            </w:tcBorders>
          </w:tcPr>
          <w:p w:rsidR="0046074C" w:rsidRDefault="0046074C">
            <w:pPr>
              <w:pStyle w:val="MSDS-TZeile"/>
              <w:rPr>
                <w:b/>
                <w:bCs/>
              </w:rPr>
            </w:pPr>
            <w:r>
              <w:rPr>
                <w:b/>
                <w:bCs/>
              </w:rPr>
              <w:t>Method</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 xml:space="preserve">other: EPIWIN (v 4.00) MPBPVP Submodel (v 1.43) </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Year</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2011</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GLP</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Test substance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p>
        </w:tc>
      </w:tr>
    </w:tbl>
    <w:p w:rsidR="0046074C" w:rsidRDefault="0046074C">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46074C" w:rsidRPr="002607DC">
        <w:tc>
          <w:tcPr>
            <w:tcW w:w="2410" w:type="dxa"/>
            <w:tcBorders>
              <w:top w:val="nil"/>
              <w:left w:val="nil"/>
              <w:bottom w:val="nil"/>
              <w:right w:val="nil"/>
            </w:tcBorders>
          </w:tcPr>
          <w:p w:rsidR="0046074C" w:rsidRDefault="0046074C">
            <w:pPr>
              <w:pStyle w:val="MSDS-TZeile"/>
              <w:rPr>
                <w:b/>
                <w:bCs/>
              </w:rPr>
            </w:pPr>
            <w:r>
              <w:rPr>
                <w:b/>
                <w:bCs/>
              </w:rPr>
              <w:t>Remark</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The EPIWIN model was run using the following measured physical chemical properties:  melting point of -8.0°C and vapor pressure of 0.0114 mmHg.</w:t>
            </w:r>
          </w:p>
        </w:tc>
      </w:tr>
      <w:tr w:rsidR="0046074C">
        <w:tc>
          <w:tcPr>
            <w:tcW w:w="2410" w:type="dxa"/>
            <w:tcBorders>
              <w:top w:val="nil"/>
              <w:left w:val="nil"/>
              <w:bottom w:val="nil"/>
              <w:right w:val="nil"/>
            </w:tcBorders>
          </w:tcPr>
          <w:p w:rsidR="0046074C" w:rsidRDefault="0046074C">
            <w:pPr>
              <w:pStyle w:val="MSDS-TZeile"/>
              <w:rPr>
                <w:b/>
                <w:bCs/>
              </w:rPr>
            </w:pPr>
            <w:r>
              <w:rPr>
                <w:b/>
                <w:bCs/>
              </w:rPr>
              <w:t>Test substance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n-dodecyl mercaptan</w:t>
            </w:r>
          </w:p>
        </w:tc>
      </w:tr>
      <w:tr w:rsidR="0046074C">
        <w:tc>
          <w:tcPr>
            <w:tcW w:w="2410" w:type="dxa"/>
            <w:tcBorders>
              <w:top w:val="nil"/>
              <w:left w:val="nil"/>
              <w:bottom w:val="nil"/>
              <w:right w:val="nil"/>
            </w:tcBorders>
          </w:tcPr>
          <w:p w:rsidR="0046074C" w:rsidRDefault="0046074C">
            <w:pPr>
              <w:pStyle w:val="MSDS-TZeile"/>
              <w:rPr>
                <w:b/>
                <w:bCs/>
              </w:rPr>
            </w:pPr>
            <w:r>
              <w:rPr>
                <w:b/>
                <w:bCs/>
              </w:rPr>
              <w:t>Reliability</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(2) valid with restrictions</w:t>
            </w:r>
          </w:p>
        </w:tc>
      </w:tr>
      <w:tr w:rsidR="0046074C" w:rsidRPr="002607DC">
        <w:tc>
          <w:tcPr>
            <w:tcW w:w="2410" w:type="dxa"/>
            <w:tcBorders>
              <w:top w:val="nil"/>
              <w:left w:val="nil"/>
              <w:bottom w:val="nil"/>
              <w:right w:val="nil"/>
            </w:tcBorders>
          </w:tcPr>
          <w:p w:rsidR="0046074C" w:rsidRDefault="0046074C">
            <w:pPr>
              <w:pStyle w:val="MSDS-TZeile"/>
              <w:rPr>
                <w:b/>
                <w:bCs/>
              </w:rPr>
            </w:pPr>
            <w:r>
              <w:rPr>
                <w:b/>
                <w:bCs/>
              </w:rPr>
              <w:t>Flag</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Critical study for SIDS endpoint</w:t>
            </w:r>
          </w:p>
        </w:tc>
      </w:tr>
      <w:tr w:rsidR="0046074C">
        <w:trPr>
          <w:cantSplit/>
        </w:trPr>
        <w:tc>
          <w:tcPr>
            <w:tcW w:w="2410" w:type="dxa"/>
            <w:tcBorders>
              <w:top w:val="nil"/>
              <w:left w:val="nil"/>
              <w:bottom w:val="nil"/>
              <w:right w:val="nil"/>
            </w:tcBorders>
          </w:tcPr>
          <w:p w:rsidR="0046074C" w:rsidRDefault="0046074C">
            <w:pPr>
              <w:pStyle w:val="MSDS-TZeile"/>
              <w:rPr>
                <w:b/>
                <w:bCs/>
              </w:rPr>
            </w:pPr>
            <w:r>
              <w:t>20.06.2012</w:t>
            </w:r>
          </w:p>
        </w:tc>
        <w:tc>
          <w:tcPr>
            <w:tcW w:w="7155" w:type="dxa"/>
            <w:gridSpan w:val="2"/>
            <w:tcBorders>
              <w:top w:val="nil"/>
              <w:left w:val="nil"/>
              <w:bottom w:val="nil"/>
              <w:right w:val="nil"/>
            </w:tcBorders>
          </w:tcPr>
          <w:p w:rsidR="0046074C" w:rsidRDefault="0046074C">
            <w:pPr>
              <w:pStyle w:val="MSDS-TUZeile"/>
              <w:jc w:val="right"/>
            </w:pPr>
            <w:r>
              <w:t>(30)</w:t>
            </w:r>
          </w:p>
        </w:tc>
      </w:tr>
      <w:tr w:rsidR="0046074C">
        <w:tc>
          <w:tcPr>
            <w:tcW w:w="2410" w:type="dxa"/>
            <w:tcBorders>
              <w:top w:val="nil"/>
              <w:left w:val="nil"/>
              <w:bottom w:val="nil"/>
              <w:right w:val="nil"/>
            </w:tcBorders>
          </w:tcPr>
          <w:p w:rsidR="0046074C" w:rsidRDefault="0046074C">
            <w:pPr>
              <w:pStyle w:val="MSDS-TUZeile"/>
              <w:ind w:left="0"/>
              <w:rPr>
                <w:b/>
                <w:bCs/>
              </w:rPr>
            </w:pPr>
          </w:p>
        </w:tc>
        <w:tc>
          <w:tcPr>
            <w:tcW w:w="283" w:type="dxa"/>
            <w:tcBorders>
              <w:top w:val="nil"/>
              <w:left w:val="nil"/>
              <w:bottom w:val="nil"/>
              <w:right w:val="nil"/>
            </w:tcBorders>
          </w:tcPr>
          <w:p w:rsidR="0046074C" w:rsidRDefault="0046074C">
            <w:pPr>
              <w:pStyle w:val="MSDS-TUZeile"/>
              <w:rPr>
                <w:b/>
                <w:bCs/>
              </w:rPr>
            </w:pPr>
          </w:p>
        </w:tc>
        <w:tc>
          <w:tcPr>
            <w:tcW w:w="6872" w:type="dxa"/>
            <w:tcBorders>
              <w:top w:val="nil"/>
              <w:left w:val="nil"/>
              <w:bottom w:val="nil"/>
              <w:right w:val="nil"/>
            </w:tcBorders>
          </w:tcPr>
          <w:p w:rsidR="0046074C" w:rsidRDefault="0046074C">
            <w:pPr>
              <w:pStyle w:val="MSDS-TUZeile"/>
              <w:rPr>
                <w:vanish/>
                <w:color w:val="008000"/>
              </w:rPr>
            </w:pP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Value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 xml:space="preserve"> 266 </w:t>
            </w:r>
            <w:r>
              <w:fldChar w:fldCharType="begin"/>
            </w:r>
            <w:r>
              <w:instrText xml:space="preserve"> IF "266" &lt;&gt; "" "</w:instrText>
            </w:r>
            <w:r>
              <w:rPr>
                <w:vanish/>
              </w:rPr>
              <w:instrText>.</w:instrText>
            </w:r>
            <w:r w:rsidR="0007399B">
              <w:fldChar w:fldCharType="begin"/>
            </w:r>
            <w:r w:rsidR="0007399B">
              <w:instrText xml:space="preserve"> IF "283" &lt;&gt; "" "-" </w:instrText>
            </w:r>
            <w:r w:rsidR="0007399B">
              <w:fldChar w:fldCharType="separate"/>
            </w:r>
            <w:r>
              <w:rPr>
                <w:noProof/>
              </w:rPr>
              <w:instrText>-</w:instrText>
            </w:r>
            <w:r w:rsidR="0007399B">
              <w:rPr>
                <w:noProof/>
              </w:rPr>
              <w:fldChar w:fldCharType="end"/>
            </w:r>
            <w:r>
              <w:instrText xml:space="preserve">" </w:instrText>
            </w:r>
            <w:r>
              <w:fldChar w:fldCharType="separate"/>
            </w:r>
            <w:r>
              <w:rPr>
                <w:noProof/>
              </w:rPr>
              <w:t>-</w:t>
            </w:r>
            <w:r>
              <w:fldChar w:fldCharType="end"/>
            </w:r>
            <w:r>
              <w:t xml:space="preserve"> 283 °C  at  </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Decomposition</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Method</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 xml:space="preserve">other: measured </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Year</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GLP</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Test substance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p>
        </w:tc>
      </w:tr>
    </w:tbl>
    <w:p w:rsidR="0046074C" w:rsidRDefault="0046074C">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46074C">
        <w:tc>
          <w:tcPr>
            <w:tcW w:w="2410" w:type="dxa"/>
            <w:tcBorders>
              <w:top w:val="nil"/>
              <w:left w:val="nil"/>
              <w:bottom w:val="nil"/>
              <w:right w:val="nil"/>
            </w:tcBorders>
          </w:tcPr>
          <w:p w:rsidR="0046074C" w:rsidRDefault="0046074C">
            <w:pPr>
              <w:pStyle w:val="MSDS-TZeile"/>
              <w:rPr>
                <w:b/>
                <w:bCs/>
              </w:rPr>
            </w:pPr>
            <w:r>
              <w:rPr>
                <w:b/>
                <w:bCs/>
              </w:rPr>
              <w:t>Reliability</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(2) valid with restrictions</w:t>
            </w:r>
          </w:p>
        </w:tc>
      </w:tr>
      <w:tr w:rsidR="0046074C">
        <w:tc>
          <w:tcPr>
            <w:tcW w:w="2410" w:type="dxa"/>
            <w:tcBorders>
              <w:top w:val="nil"/>
              <w:left w:val="nil"/>
              <w:bottom w:val="nil"/>
              <w:right w:val="nil"/>
            </w:tcBorders>
          </w:tcPr>
          <w:p w:rsidR="0046074C" w:rsidRDefault="0046074C">
            <w:pPr>
              <w:pStyle w:val="MSDS-TZeile"/>
              <w:rPr>
                <w:b/>
                <w:bCs/>
              </w:rPr>
            </w:pPr>
          </w:p>
        </w:tc>
        <w:tc>
          <w:tcPr>
            <w:tcW w:w="283" w:type="dxa"/>
            <w:tcBorders>
              <w:top w:val="nil"/>
              <w:left w:val="nil"/>
              <w:bottom w:val="nil"/>
              <w:right w:val="nil"/>
            </w:tcBorders>
          </w:tcPr>
          <w:p w:rsidR="0046074C" w:rsidRDefault="0046074C">
            <w:pPr>
              <w:pStyle w:val="MSDS-TZeile"/>
              <w:rPr>
                <w:b/>
                <w:bCs/>
              </w:rPr>
            </w:pPr>
          </w:p>
        </w:tc>
        <w:tc>
          <w:tcPr>
            <w:tcW w:w="6872" w:type="dxa"/>
            <w:tcBorders>
              <w:top w:val="nil"/>
              <w:left w:val="nil"/>
              <w:bottom w:val="nil"/>
              <w:right w:val="nil"/>
            </w:tcBorders>
          </w:tcPr>
          <w:p w:rsidR="0046074C" w:rsidRDefault="0046074C">
            <w:pPr>
              <w:pStyle w:val="MSDS-TZeile"/>
            </w:pPr>
            <w:r>
              <w:t>Data from Handbook</w:t>
            </w:r>
          </w:p>
        </w:tc>
      </w:tr>
      <w:tr w:rsidR="0046074C">
        <w:trPr>
          <w:cantSplit/>
        </w:trPr>
        <w:tc>
          <w:tcPr>
            <w:tcW w:w="2410" w:type="dxa"/>
            <w:tcBorders>
              <w:top w:val="nil"/>
              <w:left w:val="nil"/>
              <w:bottom w:val="nil"/>
              <w:right w:val="nil"/>
            </w:tcBorders>
          </w:tcPr>
          <w:p w:rsidR="0046074C" w:rsidRDefault="0046074C">
            <w:pPr>
              <w:pStyle w:val="MSDS-TZeile"/>
              <w:rPr>
                <w:b/>
                <w:bCs/>
              </w:rPr>
            </w:pPr>
            <w:r>
              <w:t>20.06.2012</w:t>
            </w:r>
          </w:p>
        </w:tc>
        <w:tc>
          <w:tcPr>
            <w:tcW w:w="7155" w:type="dxa"/>
            <w:gridSpan w:val="2"/>
            <w:tcBorders>
              <w:top w:val="nil"/>
              <w:left w:val="nil"/>
              <w:bottom w:val="nil"/>
              <w:right w:val="nil"/>
            </w:tcBorders>
          </w:tcPr>
          <w:p w:rsidR="0046074C" w:rsidRDefault="0046074C">
            <w:pPr>
              <w:pStyle w:val="MSDS-TUZeile"/>
              <w:jc w:val="right"/>
            </w:pPr>
            <w:r>
              <w:t>(8)</w:t>
            </w:r>
          </w:p>
        </w:tc>
      </w:tr>
      <w:tr w:rsidR="0046074C">
        <w:tc>
          <w:tcPr>
            <w:tcW w:w="2410" w:type="dxa"/>
            <w:tcBorders>
              <w:top w:val="nil"/>
              <w:left w:val="nil"/>
              <w:bottom w:val="nil"/>
              <w:right w:val="nil"/>
            </w:tcBorders>
          </w:tcPr>
          <w:p w:rsidR="0046074C" w:rsidRDefault="0046074C">
            <w:pPr>
              <w:pStyle w:val="MSDS-TUZeile"/>
              <w:ind w:left="0"/>
              <w:rPr>
                <w:b/>
                <w:bCs/>
              </w:rPr>
            </w:pPr>
          </w:p>
        </w:tc>
        <w:tc>
          <w:tcPr>
            <w:tcW w:w="283" w:type="dxa"/>
            <w:tcBorders>
              <w:top w:val="nil"/>
              <w:left w:val="nil"/>
              <w:bottom w:val="nil"/>
              <w:right w:val="nil"/>
            </w:tcBorders>
          </w:tcPr>
          <w:p w:rsidR="0046074C" w:rsidRDefault="0046074C">
            <w:pPr>
              <w:pStyle w:val="MSDS-TUZeile"/>
              <w:rPr>
                <w:b/>
                <w:bCs/>
              </w:rPr>
            </w:pPr>
          </w:p>
        </w:tc>
        <w:tc>
          <w:tcPr>
            <w:tcW w:w="6872" w:type="dxa"/>
            <w:tcBorders>
              <w:top w:val="nil"/>
              <w:left w:val="nil"/>
              <w:bottom w:val="nil"/>
              <w:right w:val="nil"/>
            </w:tcBorders>
          </w:tcPr>
          <w:p w:rsidR="0046074C" w:rsidRDefault="0046074C">
            <w:pPr>
              <w:pStyle w:val="MSDS-TUZeile"/>
              <w:rPr>
                <w:vanish/>
                <w:color w:val="008000"/>
              </w:rPr>
            </w:pP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Value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 xml:space="preserve"> 152 </w:t>
            </w:r>
            <w:r>
              <w:fldChar w:fldCharType="begin"/>
            </w:r>
            <w:r>
              <w:instrText xml:space="preserve"> IF "152" &lt;&gt; "" "</w:instrText>
            </w:r>
            <w:r>
              <w:rPr>
                <w:vanish/>
              </w:rPr>
              <w:instrText>.</w:instrText>
            </w:r>
            <w:r w:rsidR="0007399B">
              <w:fldChar w:fldCharType="begin"/>
            </w:r>
            <w:r w:rsidR="0007399B">
              <w:instrText xml:space="preserve"> IF "155" &lt;&gt; "" "-" </w:instrText>
            </w:r>
            <w:r w:rsidR="0007399B">
              <w:fldChar w:fldCharType="separate"/>
            </w:r>
            <w:r>
              <w:rPr>
                <w:noProof/>
              </w:rPr>
              <w:instrText>-</w:instrText>
            </w:r>
            <w:r w:rsidR="0007399B">
              <w:rPr>
                <w:noProof/>
              </w:rPr>
              <w:fldChar w:fldCharType="end"/>
            </w:r>
            <w:r>
              <w:instrText xml:space="preserve">" </w:instrText>
            </w:r>
            <w:r>
              <w:fldChar w:fldCharType="separate"/>
            </w:r>
            <w:r>
              <w:rPr>
                <w:noProof/>
              </w:rPr>
              <w:t>-</w:t>
            </w:r>
            <w:r>
              <w:fldChar w:fldCharType="end"/>
            </w:r>
            <w:r>
              <w:t xml:space="preserve"> 155 °C  at 19.99 hPa</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Decomposition</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Method</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 xml:space="preserve">other: handbook value </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Year</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GLP</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no data</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Test substance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p>
        </w:tc>
      </w:tr>
    </w:tbl>
    <w:p w:rsidR="0046074C" w:rsidRDefault="0046074C">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46074C">
        <w:tc>
          <w:tcPr>
            <w:tcW w:w="2410" w:type="dxa"/>
            <w:tcBorders>
              <w:top w:val="nil"/>
              <w:left w:val="nil"/>
              <w:bottom w:val="nil"/>
              <w:right w:val="nil"/>
            </w:tcBorders>
          </w:tcPr>
          <w:p w:rsidR="0046074C" w:rsidRDefault="0046074C">
            <w:pPr>
              <w:pStyle w:val="MSDS-TZeile"/>
              <w:rPr>
                <w:b/>
                <w:bCs/>
              </w:rPr>
            </w:pPr>
            <w:r>
              <w:rPr>
                <w:b/>
                <w:bCs/>
              </w:rPr>
              <w:t>Method</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other: measured</w:t>
            </w:r>
          </w:p>
        </w:tc>
      </w:tr>
      <w:tr w:rsidR="0046074C">
        <w:tc>
          <w:tcPr>
            <w:tcW w:w="2410" w:type="dxa"/>
            <w:tcBorders>
              <w:top w:val="nil"/>
              <w:left w:val="nil"/>
              <w:bottom w:val="nil"/>
              <w:right w:val="nil"/>
            </w:tcBorders>
          </w:tcPr>
          <w:p w:rsidR="0046074C" w:rsidRDefault="0046074C">
            <w:pPr>
              <w:pStyle w:val="MSDS-TZeile"/>
              <w:rPr>
                <w:b/>
                <w:bCs/>
              </w:rPr>
            </w:pPr>
            <w:r>
              <w:rPr>
                <w:b/>
                <w:bCs/>
              </w:rPr>
              <w:t>Test substance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1-dodecanethiol; purity not noted</w:t>
            </w:r>
          </w:p>
        </w:tc>
      </w:tr>
      <w:tr w:rsidR="0046074C">
        <w:tc>
          <w:tcPr>
            <w:tcW w:w="2410" w:type="dxa"/>
            <w:tcBorders>
              <w:top w:val="nil"/>
              <w:left w:val="nil"/>
              <w:bottom w:val="nil"/>
              <w:right w:val="nil"/>
            </w:tcBorders>
          </w:tcPr>
          <w:p w:rsidR="0046074C" w:rsidRDefault="0046074C">
            <w:pPr>
              <w:pStyle w:val="MSDS-TZeile"/>
              <w:rPr>
                <w:b/>
                <w:bCs/>
              </w:rPr>
            </w:pPr>
            <w:r>
              <w:rPr>
                <w:b/>
                <w:bCs/>
              </w:rPr>
              <w:t>Reliability</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(2) valid with restrictions</w:t>
            </w:r>
          </w:p>
        </w:tc>
      </w:tr>
      <w:tr w:rsidR="0046074C">
        <w:tc>
          <w:tcPr>
            <w:tcW w:w="2410" w:type="dxa"/>
            <w:tcBorders>
              <w:top w:val="nil"/>
              <w:left w:val="nil"/>
              <w:bottom w:val="nil"/>
              <w:right w:val="nil"/>
            </w:tcBorders>
          </w:tcPr>
          <w:p w:rsidR="0046074C" w:rsidRDefault="0046074C">
            <w:pPr>
              <w:pStyle w:val="MSDS-TZeile"/>
              <w:rPr>
                <w:b/>
                <w:bCs/>
              </w:rPr>
            </w:pPr>
          </w:p>
        </w:tc>
        <w:tc>
          <w:tcPr>
            <w:tcW w:w="283" w:type="dxa"/>
            <w:tcBorders>
              <w:top w:val="nil"/>
              <w:left w:val="nil"/>
              <w:bottom w:val="nil"/>
              <w:right w:val="nil"/>
            </w:tcBorders>
          </w:tcPr>
          <w:p w:rsidR="0046074C" w:rsidRDefault="0046074C">
            <w:pPr>
              <w:pStyle w:val="MSDS-TZeile"/>
              <w:rPr>
                <w:b/>
                <w:bCs/>
              </w:rPr>
            </w:pPr>
          </w:p>
        </w:tc>
        <w:tc>
          <w:tcPr>
            <w:tcW w:w="6872" w:type="dxa"/>
            <w:tcBorders>
              <w:top w:val="nil"/>
              <w:left w:val="nil"/>
              <w:bottom w:val="nil"/>
              <w:right w:val="nil"/>
            </w:tcBorders>
          </w:tcPr>
          <w:p w:rsidR="0046074C" w:rsidRDefault="0046074C">
            <w:pPr>
              <w:pStyle w:val="MSDS-TZeile"/>
            </w:pPr>
            <w:r>
              <w:t>Data from Handbook</w:t>
            </w:r>
          </w:p>
        </w:tc>
      </w:tr>
      <w:tr w:rsidR="0046074C">
        <w:trPr>
          <w:cantSplit/>
        </w:trPr>
        <w:tc>
          <w:tcPr>
            <w:tcW w:w="2410" w:type="dxa"/>
            <w:tcBorders>
              <w:top w:val="nil"/>
              <w:left w:val="nil"/>
              <w:bottom w:val="nil"/>
              <w:right w:val="nil"/>
            </w:tcBorders>
          </w:tcPr>
          <w:p w:rsidR="0046074C" w:rsidRDefault="0046074C">
            <w:pPr>
              <w:pStyle w:val="MSDS-TZeile"/>
              <w:rPr>
                <w:b/>
                <w:bCs/>
              </w:rPr>
            </w:pPr>
            <w:r>
              <w:t>20.06.2012</w:t>
            </w:r>
          </w:p>
        </w:tc>
        <w:tc>
          <w:tcPr>
            <w:tcW w:w="7155" w:type="dxa"/>
            <w:gridSpan w:val="2"/>
            <w:tcBorders>
              <w:top w:val="nil"/>
              <w:left w:val="nil"/>
              <w:bottom w:val="nil"/>
              <w:right w:val="nil"/>
            </w:tcBorders>
          </w:tcPr>
          <w:p w:rsidR="0046074C" w:rsidRDefault="0046074C">
            <w:pPr>
              <w:pStyle w:val="MSDS-TUZeile"/>
              <w:jc w:val="right"/>
            </w:pPr>
            <w:r>
              <w:t>(3)</w:t>
            </w:r>
          </w:p>
        </w:tc>
      </w:tr>
    </w:tbl>
    <w:p w:rsidR="0046074C" w:rsidRDefault="0046074C">
      <w:pPr>
        <w:pStyle w:val="MSDS-Zeile"/>
        <w:rPr>
          <w:rFonts w:ascii="Arial" w:hAnsi="Arial" w:cs="Arial"/>
        </w:rPr>
      </w:pPr>
    </w:p>
    <w:p w:rsidR="0046074C" w:rsidRDefault="0046074C">
      <w:pPr>
        <w:pStyle w:val="MSDS-Kapitelberschrift"/>
        <w:rPr>
          <w:caps w:val="0"/>
        </w:rPr>
      </w:pPr>
      <w:r>
        <w:rPr>
          <w:caps w:val="0"/>
        </w:rPr>
        <w:t>2.3</w:t>
      </w:r>
      <w:r>
        <w:rPr>
          <w:caps w:val="0"/>
        </w:rPr>
        <w:tab/>
      </w:r>
      <w:r>
        <w:rPr>
          <w:caps w:val="0"/>
        </w:rPr>
        <w:tab/>
        <w:t>DENSITY</w:t>
      </w: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46074C">
        <w:tc>
          <w:tcPr>
            <w:tcW w:w="2410" w:type="dxa"/>
            <w:tcBorders>
              <w:top w:val="nil"/>
              <w:left w:val="nil"/>
              <w:bottom w:val="nil"/>
              <w:right w:val="nil"/>
            </w:tcBorders>
          </w:tcPr>
          <w:p w:rsidR="0046074C" w:rsidRDefault="0046074C">
            <w:pPr>
              <w:pStyle w:val="MSDS-TUZeile"/>
              <w:rPr>
                <w:b/>
                <w:bCs/>
              </w:rPr>
            </w:pPr>
          </w:p>
        </w:tc>
        <w:tc>
          <w:tcPr>
            <w:tcW w:w="283" w:type="dxa"/>
            <w:tcBorders>
              <w:top w:val="nil"/>
              <w:left w:val="nil"/>
              <w:bottom w:val="nil"/>
              <w:right w:val="nil"/>
            </w:tcBorders>
          </w:tcPr>
          <w:p w:rsidR="0046074C" w:rsidRDefault="0046074C">
            <w:pPr>
              <w:pStyle w:val="MSDS-TUZeile"/>
              <w:rPr>
                <w:b/>
                <w:bCs/>
              </w:rPr>
            </w:pPr>
          </w:p>
        </w:tc>
        <w:tc>
          <w:tcPr>
            <w:tcW w:w="6872" w:type="dxa"/>
            <w:tcBorders>
              <w:top w:val="nil"/>
              <w:left w:val="nil"/>
              <w:bottom w:val="nil"/>
              <w:right w:val="nil"/>
            </w:tcBorders>
          </w:tcPr>
          <w:p w:rsidR="0046074C" w:rsidRDefault="0046074C">
            <w:pPr>
              <w:pStyle w:val="MSDS-TUZeile"/>
              <w:rPr>
                <w:vanish/>
                <w:color w:val="008000"/>
              </w:rPr>
            </w:pP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Type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density</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Value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rPr>
                <w:vanish/>
                <w:color w:val="008000"/>
              </w:rPr>
            </w:pPr>
            <w:r>
              <w:t xml:space="preserve"> .8435 </w:t>
            </w:r>
            <w:r>
              <w:fldChar w:fldCharType="begin"/>
            </w:r>
            <w:r>
              <w:instrText xml:space="preserve"> IF ".8435"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g/cm³ at 20 °C</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Method</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 xml:space="preserve">other: handbook value </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Year</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GLP</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no data</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Test substance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p>
        </w:tc>
      </w:tr>
    </w:tbl>
    <w:p w:rsidR="0046074C" w:rsidRDefault="0046074C">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46074C">
        <w:tc>
          <w:tcPr>
            <w:tcW w:w="2410" w:type="dxa"/>
            <w:tcBorders>
              <w:top w:val="nil"/>
              <w:left w:val="nil"/>
              <w:bottom w:val="nil"/>
              <w:right w:val="nil"/>
            </w:tcBorders>
          </w:tcPr>
          <w:p w:rsidR="0046074C" w:rsidRDefault="0046074C">
            <w:pPr>
              <w:pStyle w:val="MSDS-TZeile"/>
              <w:rPr>
                <w:b/>
                <w:bCs/>
              </w:rPr>
            </w:pPr>
            <w:r>
              <w:rPr>
                <w:b/>
                <w:bCs/>
              </w:rPr>
              <w:t>Test substance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1-dodecanethiol; purity not noted</w:t>
            </w:r>
          </w:p>
        </w:tc>
      </w:tr>
      <w:tr w:rsidR="0046074C">
        <w:tc>
          <w:tcPr>
            <w:tcW w:w="2410" w:type="dxa"/>
            <w:tcBorders>
              <w:top w:val="nil"/>
              <w:left w:val="nil"/>
              <w:bottom w:val="nil"/>
              <w:right w:val="nil"/>
            </w:tcBorders>
          </w:tcPr>
          <w:p w:rsidR="0046074C" w:rsidRDefault="0046074C">
            <w:pPr>
              <w:pStyle w:val="MSDS-TZeile"/>
              <w:rPr>
                <w:b/>
                <w:bCs/>
              </w:rPr>
            </w:pPr>
            <w:r>
              <w:rPr>
                <w:b/>
                <w:bCs/>
              </w:rPr>
              <w:t>Reliability</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(2) valid with restrictions</w:t>
            </w:r>
          </w:p>
        </w:tc>
      </w:tr>
      <w:tr w:rsidR="0046074C">
        <w:tc>
          <w:tcPr>
            <w:tcW w:w="2410" w:type="dxa"/>
            <w:tcBorders>
              <w:top w:val="nil"/>
              <w:left w:val="nil"/>
              <w:bottom w:val="nil"/>
              <w:right w:val="nil"/>
            </w:tcBorders>
          </w:tcPr>
          <w:p w:rsidR="0046074C" w:rsidRDefault="0046074C">
            <w:pPr>
              <w:pStyle w:val="MSDS-TZeile"/>
              <w:rPr>
                <w:b/>
                <w:bCs/>
              </w:rPr>
            </w:pPr>
          </w:p>
        </w:tc>
        <w:tc>
          <w:tcPr>
            <w:tcW w:w="283" w:type="dxa"/>
            <w:tcBorders>
              <w:top w:val="nil"/>
              <w:left w:val="nil"/>
              <w:bottom w:val="nil"/>
              <w:right w:val="nil"/>
            </w:tcBorders>
          </w:tcPr>
          <w:p w:rsidR="0046074C" w:rsidRDefault="0046074C">
            <w:pPr>
              <w:pStyle w:val="MSDS-TZeile"/>
              <w:rPr>
                <w:b/>
                <w:bCs/>
              </w:rPr>
            </w:pPr>
          </w:p>
        </w:tc>
        <w:tc>
          <w:tcPr>
            <w:tcW w:w="6872" w:type="dxa"/>
            <w:tcBorders>
              <w:top w:val="nil"/>
              <w:left w:val="nil"/>
              <w:bottom w:val="nil"/>
              <w:right w:val="nil"/>
            </w:tcBorders>
          </w:tcPr>
          <w:p w:rsidR="0046074C" w:rsidRDefault="0046074C">
            <w:pPr>
              <w:pStyle w:val="MSDS-TZeile"/>
            </w:pPr>
            <w:r>
              <w:t>Data from Handbook</w:t>
            </w:r>
          </w:p>
        </w:tc>
      </w:tr>
      <w:tr w:rsidR="0046074C" w:rsidRPr="002607DC">
        <w:tc>
          <w:tcPr>
            <w:tcW w:w="2410" w:type="dxa"/>
            <w:tcBorders>
              <w:top w:val="nil"/>
              <w:left w:val="nil"/>
              <w:bottom w:val="nil"/>
              <w:right w:val="nil"/>
            </w:tcBorders>
          </w:tcPr>
          <w:p w:rsidR="0046074C" w:rsidRDefault="0046074C">
            <w:pPr>
              <w:pStyle w:val="MSDS-TZeile"/>
              <w:rPr>
                <w:b/>
                <w:bCs/>
              </w:rPr>
            </w:pPr>
            <w:r>
              <w:rPr>
                <w:b/>
                <w:bCs/>
              </w:rPr>
              <w:t>Flag</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Critical study for SIDS endpoint</w:t>
            </w:r>
          </w:p>
        </w:tc>
      </w:tr>
      <w:tr w:rsidR="0046074C">
        <w:trPr>
          <w:cantSplit/>
        </w:trPr>
        <w:tc>
          <w:tcPr>
            <w:tcW w:w="2410" w:type="dxa"/>
            <w:tcBorders>
              <w:top w:val="nil"/>
              <w:left w:val="nil"/>
              <w:bottom w:val="nil"/>
              <w:right w:val="nil"/>
            </w:tcBorders>
          </w:tcPr>
          <w:p w:rsidR="0046074C" w:rsidRDefault="0046074C">
            <w:pPr>
              <w:pStyle w:val="MSDS-TZeile"/>
              <w:rPr>
                <w:b/>
                <w:bCs/>
              </w:rPr>
            </w:pPr>
            <w:r>
              <w:t>07.12.2009</w:t>
            </w:r>
          </w:p>
        </w:tc>
        <w:tc>
          <w:tcPr>
            <w:tcW w:w="7155" w:type="dxa"/>
            <w:gridSpan w:val="2"/>
            <w:tcBorders>
              <w:top w:val="nil"/>
              <w:left w:val="nil"/>
              <w:bottom w:val="nil"/>
              <w:right w:val="nil"/>
            </w:tcBorders>
          </w:tcPr>
          <w:p w:rsidR="0046074C" w:rsidRDefault="0046074C">
            <w:pPr>
              <w:pStyle w:val="MSDS-TUZeile"/>
              <w:jc w:val="right"/>
            </w:pPr>
            <w:r>
              <w:t>(19)</w:t>
            </w:r>
          </w:p>
        </w:tc>
      </w:tr>
    </w:tbl>
    <w:p w:rsidR="0046074C" w:rsidRDefault="0046074C">
      <w:pPr>
        <w:pStyle w:val="MSDS-Zeile"/>
        <w:rPr>
          <w:rFonts w:ascii="Arial" w:hAnsi="Arial" w:cs="Arial"/>
        </w:rPr>
      </w:pPr>
    </w:p>
    <w:p w:rsidR="0046074C" w:rsidRDefault="0046074C">
      <w:pPr>
        <w:pStyle w:val="MSDS-Kapitelberschrift"/>
        <w:rPr>
          <w:caps w:val="0"/>
        </w:rPr>
      </w:pPr>
      <w:r>
        <w:rPr>
          <w:caps w:val="0"/>
        </w:rPr>
        <w:t>2.3.1</w:t>
      </w:r>
      <w:r>
        <w:rPr>
          <w:caps w:val="0"/>
        </w:rPr>
        <w:tab/>
        <w:t>GRANULOMETRY</w:t>
      </w:r>
    </w:p>
    <w:p w:rsidR="0046074C" w:rsidRDefault="0046074C">
      <w:pPr>
        <w:pStyle w:val="MSDS-Zeile"/>
        <w:adjustRightInd w:val="0"/>
        <w:rPr>
          <w:rFonts w:ascii="Arial" w:hAnsi="Arial" w:cs="Arial"/>
          <w:color w:val="000000"/>
        </w:rPr>
      </w:pPr>
    </w:p>
    <w:p w:rsidR="0046074C" w:rsidRDefault="0046074C">
      <w:pPr>
        <w:pStyle w:val="MSDS-Kapitelberschrift"/>
        <w:rPr>
          <w:caps w:val="0"/>
        </w:rPr>
      </w:pPr>
      <w:r>
        <w:rPr>
          <w:caps w:val="0"/>
        </w:rPr>
        <w:lastRenderedPageBreak/>
        <w:t>2.4</w:t>
      </w:r>
      <w:r>
        <w:rPr>
          <w:caps w:val="0"/>
        </w:rPr>
        <w:tab/>
      </w:r>
      <w:r>
        <w:rPr>
          <w:caps w:val="0"/>
        </w:rPr>
        <w:tab/>
        <w:t>VAPOUR PRESSURE</w:t>
      </w: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46074C">
        <w:tc>
          <w:tcPr>
            <w:tcW w:w="2410" w:type="dxa"/>
            <w:tcBorders>
              <w:top w:val="nil"/>
              <w:left w:val="nil"/>
              <w:bottom w:val="nil"/>
              <w:right w:val="nil"/>
            </w:tcBorders>
          </w:tcPr>
          <w:p w:rsidR="0046074C" w:rsidRDefault="0046074C">
            <w:pPr>
              <w:pStyle w:val="MSDS-TUZeile"/>
              <w:rPr>
                <w:b/>
                <w:bCs/>
              </w:rPr>
            </w:pPr>
          </w:p>
        </w:tc>
        <w:tc>
          <w:tcPr>
            <w:tcW w:w="283" w:type="dxa"/>
            <w:tcBorders>
              <w:top w:val="nil"/>
              <w:left w:val="nil"/>
              <w:bottom w:val="nil"/>
              <w:right w:val="nil"/>
            </w:tcBorders>
          </w:tcPr>
          <w:p w:rsidR="0046074C" w:rsidRDefault="0046074C">
            <w:pPr>
              <w:pStyle w:val="MSDS-TUZeile"/>
              <w:rPr>
                <w:b/>
                <w:bCs/>
              </w:rPr>
            </w:pPr>
          </w:p>
        </w:tc>
        <w:tc>
          <w:tcPr>
            <w:tcW w:w="6872" w:type="dxa"/>
            <w:tcBorders>
              <w:top w:val="nil"/>
              <w:left w:val="nil"/>
              <w:bottom w:val="nil"/>
              <w:right w:val="nil"/>
            </w:tcBorders>
          </w:tcPr>
          <w:p w:rsidR="0046074C" w:rsidRDefault="0046074C">
            <w:pPr>
              <w:pStyle w:val="MSDS-TUZeile"/>
              <w:rPr>
                <w:vanish/>
                <w:color w:val="008000"/>
              </w:rPr>
            </w:pP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Value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rPr>
                <w:vanish/>
                <w:color w:val="008000"/>
              </w:rPr>
            </w:pPr>
            <w:r>
              <w:t xml:space="preserve">= .0114 </w:t>
            </w:r>
            <w:r>
              <w:fldChar w:fldCharType="begin"/>
            </w:r>
            <w:r>
              <w:instrText xml:space="preserve"> IF ".0114"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hPa at 25 °C</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Decomposition</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Method</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 xml:space="preserve">other (measured) </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Year</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GLP</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Test substance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p>
        </w:tc>
      </w:tr>
    </w:tbl>
    <w:p w:rsidR="0046074C" w:rsidRDefault="0046074C">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46074C">
        <w:tc>
          <w:tcPr>
            <w:tcW w:w="2410" w:type="dxa"/>
            <w:tcBorders>
              <w:top w:val="nil"/>
              <w:left w:val="nil"/>
              <w:bottom w:val="nil"/>
              <w:right w:val="nil"/>
            </w:tcBorders>
          </w:tcPr>
          <w:p w:rsidR="0046074C" w:rsidRDefault="0046074C">
            <w:pPr>
              <w:pStyle w:val="MSDS-TZeile"/>
              <w:rPr>
                <w:b/>
                <w:bCs/>
              </w:rPr>
            </w:pPr>
            <w:r>
              <w:rPr>
                <w:b/>
                <w:bCs/>
              </w:rPr>
              <w:t>Test substance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1-dodecanethiol; purity not noted</w:t>
            </w:r>
          </w:p>
        </w:tc>
      </w:tr>
      <w:tr w:rsidR="0046074C">
        <w:tc>
          <w:tcPr>
            <w:tcW w:w="2410" w:type="dxa"/>
            <w:tcBorders>
              <w:top w:val="nil"/>
              <w:left w:val="nil"/>
              <w:bottom w:val="nil"/>
              <w:right w:val="nil"/>
            </w:tcBorders>
          </w:tcPr>
          <w:p w:rsidR="0046074C" w:rsidRDefault="0046074C">
            <w:pPr>
              <w:pStyle w:val="MSDS-TZeile"/>
              <w:rPr>
                <w:b/>
                <w:bCs/>
              </w:rPr>
            </w:pPr>
            <w:r>
              <w:rPr>
                <w:b/>
                <w:bCs/>
              </w:rPr>
              <w:t>Reliability</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(2) valid with restrictions</w:t>
            </w:r>
          </w:p>
        </w:tc>
      </w:tr>
      <w:tr w:rsidR="0046074C">
        <w:tc>
          <w:tcPr>
            <w:tcW w:w="2410" w:type="dxa"/>
            <w:tcBorders>
              <w:top w:val="nil"/>
              <w:left w:val="nil"/>
              <w:bottom w:val="nil"/>
              <w:right w:val="nil"/>
            </w:tcBorders>
          </w:tcPr>
          <w:p w:rsidR="0046074C" w:rsidRDefault="0046074C">
            <w:pPr>
              <w:pStyle w:val="MSDS-TZeile"/>
              <w:rPr>
                <w:b/>
                <w:bCs/>
              </w:rPr>
            </w:pPr>
          </w:p>
        </w:tc>
        <w:tc>
          <w:tcPr>
            <w:tcW w:w="283" w:type="dxa"/>
            <w:tcBorders>
              <w:top w:val="nil"/>
              <w:left w:val="nil"/>
              <w:bottom w:val="nil"/>
              <w:right w:val="nil"/>
            </w:tcBorders>
          </w:tcPr>
          <w:p w:rsidR="0046074C" w:rsidRDefault="0046074C">
            <w:pPr>
              <w:pStyle w:val="MSDS-TZeile"/>
              <w:rPr>
                <w:b/>
                <w:bCs/>
              </w:rPr>
            </w:pPr>
          </w:p>
        </w:tc>
        <w:tc>
          <w:tcPr>
            <w:tcW w:w="6872" w:type="dxa"/>
            <w:tcBorders>
              <w:top w:val="nil"/>
              <w:left w:val="nil"/>
              <w:bottom w:val="nil"/>
              <w:right w:val="nil"/>
            </w:tcBorders>
          </w:tcPr>
          <w:p w:rsidR="0046074C" w:rsidRDefault="0046074C">
            <w:pPr>
              <w:pStyle w:val="MSDS-TZeile"/>
            </w:pPr>
            <w:r>
              <w:t>Data from Handbook</w:t>
            </w:r>
          </w:p>
        </w:tc>
      </w:tr>
      <w:tr w:rsidR="0046074C" w:rsidRPr="002607DC">
        <w:tc>
          <w:tcPr>
            <w:tcW w:w="2410" w:type="dxa"/>
            <w:tcBorders>
              <w:top w:val="nil"/>
              <w:left w:val="nil"/>
              <w:bottom w:val="nil"/>
              <w:right w:val="nil"/>
            </w:tcBorders>
          </w:tcPr>
          <w:p w:rsidR="0046074C" w:rsidRDefault="0046074C">
            <w:pPr>
              <w:pStyle w:val="MSDS-TZeile"/>
              <w:rPr>
                <w:b/>
                <w:bCs/>
              </w:rPr>
            </w:pPr>
            <w:r>
              <w:rPr>
                <w:b/>
                <w:bCs/>
              </w:rPr>
              <w:t>Flag</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Critical study for SIDS endpoint</w:t>
            </w:r>
          </w:p>
        </w:tc>
      </w:tr>
      <w:tr w:rsidR="0046074C">
        <w:trPr>
          <w:cantSplit/>
        </w:trPr>
        <w:tc>
          <w:tcPr>
            <w:tcW w:w="2410" w:type="dxa"/>
            <w:tcBorders>
              <w:top w:val="nil"/>
              <w:left w:val="nil"/>
              <w:bottom w:val="nil"/>
              <w:right w:val="nil"/>
            </w:tcBorders>
          </w:tcPr>
          <w:p w:rsidR="0046074C" w:rsidRDefault="0046074C">
            <w:pPr>
              <w:pStyle w:val="MSDS-TZeile"/>
              <w:rPr>
                <w:b/>
                <w:bCs/>
              </w:rPr>
            </w:pPr>
            <w:r>
              <w:t>19.01.2012</w:t>
            </w:r>
          </w:p>
        </w:tc>
        <w:tc>
          <w:tcPr>
            <w:tcW w:w="7155" w:type="dxa"/>
            <w:gridSpan w:val="2"/>
            <w:tcBorders>
              <w:top w:val="nil"/>
              <w:left w:val="nil"/>
              <w:bottom w:val="nil"/>
              <w:right w:val="nil"/>
            </w:tcBorders>
          </w:tcPr>
          <w:p w:rsidR="0046074C" w:rsidRDefault="0046074C">
            <w:pPr>
              <w:pStyle w:val="MSDS-TUZeile"/>
              <w:jc w:val="right"/>
            </w:pPr>
            <w:r>
              <w:t>(28)</w:t>
            </w:r>
          </w:p>
        </w:tc>
      </w:tr>
      <w:tr w:rsidR="0046074C">
        <w:tc>
          <w:tcPr>
            <w:tcW w:w="2410" w:type="dxa"/>
            <w:tcBorders>
              <w:top w:val="nil"/>
              <w:left w:val="nil"/>
              <w:bottom w:val="nil"/>
              <w:right w:val="nil"/>
            </w:tcBorders>
          </w:tcPr>
          <w:p w:rsidR="0046074C" w:rsidRDefault="0046074C">
            <w:pPr>
              <w:pStyle w:val="MSDS-TUZeile"/>
              <w:rPr>
                <w:b/>
                <w:bCs/>
              </w:rPr>
            </w:pPr>
          </w:p>
        </w:tc>
        <w:tc>
          <w:tcPr>
            <w:tcW w:w="283" w:type="dxa"/>
            <w:tcBorders>
              <w:top w:val="nil"/>
              <w:left w:val="nil"/>
              <w:bottom w:val="nil"/>
              <w:right w:val="nil"/>
            </w:tcBorders>
          </w:tcPr>
          <w:p w:rsidR="0046074C" w:rsidRDefault="0046074C">
            <w:pPr>
              <w:pStyle w:val="MSDS-TUZeile"/>
              <w:rPr>
                <w:b/>
                <w:bCs/>
              </w:rPr>
            </w:pPr>
          </w:p>
        </w:tc>
        <w:tc>
          <w:tcPr>
            <w:tcW w:w="6872" w:type="dxa"/>
            <w:tcBorders>
              <w:top w:val="nil"/>
              <w:left w:val="nil"/>
              <w:bottom w:val="nil"/>
              <w:right w:val="nil"/>
            </w:tcBorders>
          </w:tcPr>
          <w:p w:rsidR="0046074C" w:rsidRDefault="0046074C">
            <w:pPr>
              <w:pStyle w:val="MSDS-TUZeile"/>
              <w:rPr>
                <w:vanish/>
                <w:color w:val="008000"/>
              </w:rPr>
            </w:pP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Value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rPr>
                <w:vanish/>
                <w:color w:val="008000"/>
              </w:rPr>
            </w:pPr>
            <w:r>
              <w:t xml:space="preserve">= .01 </w:t>
            </w:r>
            <w:r>
              <w:fldChar w:fldCharType="begin"/>
            </w:r>
            <w:r>
              <w:instrText xml:space="preserve"> IF ".01"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hPa at 25 °C</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Decomposition</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p>
        </w:tc>
      </w:tr>
      <w:tr w:rsidR="0046074C" w:rsidRPr="002607DC">
        <w:trPr>
          <w:cantSplit/>
        </w:trPr>
        <w:tc>
          <w:tcPr>
            <w:tcW w:w="2410" w:type="dxa"/>
            <w:tcBorders>
              <w:top w:val="nil"/>
              <w:left w:val="nil"/>
              <w:bottom w:val="nil"/>
              <w:right w:val="nil"/>
            </w:tcBorders>
          </w:tcPr>
          <w:p w:rsidR="0046074C" w:rsidRDefault="0046074C">
            <w:pPr>
              <w:pStyle w:val="MSDS-TZeile"/>
              <w:rPr>
                <w:b/>
                <w:bCs/>
              </w:rPr>
            </w:pPr>
            <w:r>
              <w:rPr>
                <w:b/>
                <w:bCs/>
              </w:rPr>
              <w:t>Method</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 xml:space="preserve">other (calculated): EPIWIN (v 4.00) MPBPVP Submodel (v 1.43) </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Year</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2011</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GLP</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Test substance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p>
        </w:tc>
      </w:tr>
    </w:tbl>
    <w:p w:rsidR="0046074C" w:rsidRDefault="0046074C">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46074C" w:rsidRPr="002607DC">
        <w:tc>
          <w:tcPr>
            <w:tcW w:w="2410" w:type="dxa"/>
            <w:tcBorders>
              <w:top w:val="nil"/>
              <w:left w:val="nil"/>
              <w:bottom w:val="nil"/>
              <w:right w:val="nil"/>
            </w:tcBorders>
          </w:tcPr>
          <w:p w:rsidR="0046074C" w:rsidRDefault="0046074C">
            <w:pPr>
              <w:pStyle w:val="MSDS-TZeile"/>
              <w:rPr>
                <w:b/>
                <w:bCs/>
              </w:rPr>
            </w:pPr>
            <w:r>
              <w:rPr>
                <w:b/>
                <w:bCs/>
              </w:rPr>
              <w:t>Remark</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The EPIWIN model was run using the following measured physical chemical properties:  melting point of -8.0°C and boiling point of 274°C.</w:t>
            </w:r>
          </w:p>
        </w:tc>
      </w:tr>
      <w:tr w:rsidR="0046074C">
        <w:tc>
          <w:tcPr>
            <w:tcW w:w="2410" w:type="dxa"/>
            <w:tcBorders>
              <w:top w:val="nil"/>
              <w:left w:val="nil"/>
              <w:bottom w:val="nil"/>
              <w:right w:val="nil"/>
            </w:tcBorders>
          </w:tcPr>
          <w:p w:rsidR="0046074C" w:rsidRDefault="0046074C">
            <w:pPr>
              <w:pStyle w:val="MSDS-TZeile"/>
              <w:rPr>
                <w:b/>
                <w:bCs/>
              </w:rPr>
            </w:pPr>
            <w:r>
              <w:rPr>
                <w:b/>
                <w:bCs/>
              </w:rPr>
              <w:t>Test substance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n-dodecyl mercaptan</w:t>
            </w:r>
          </w:p>
        </w:tc>
      </w:tr>
      <w:tr w:rsidR="0046074C">
        <w:tc>
          <w:tcPr>
            <w:tcW w:w="2410" w:type="dxa"/>
            <w:tcBorders>
              <w:top w:val="nil"/>
              <w:left w:val="nil"/>
              <w:bottom w:val="nil"/>
              <w:right w:val="nil"/>
            </w:tcBorders>
          </w:tcPr>
          <w:p w:rsidR="0046074C" w:rsidRDefault="0046074C">
            <w:pPr>
              <w:pStyle w:val="MSDS-TZeile"/>
              <w:rPr>
                <w:b/>
                <w:bCs/>
              </w:rPr>
            </w:pPr>
            <w:r>
              <w:rPr>
                <w:b/>
                <w:bCs/>
              </w:rPr>
              <w:t>Reliability</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(2) valid with restrictions</w:t>
            </w:r>
          </w:p>
        </w:tc>
      </w:tr>
      <w:tr w:rsidR="0046074C" w:rsidRPr="002607DC">
        <w:tc>
          <w:tcPr>
            <w:tcW w:w="2410" w:type="dxa"/>
            <w:tcBorders>
              <w:top w:val="nil"/>
              <w:left w:val="nil"/>
              <w:bottom w:val="nil"/>
              <w:right w:val="nil"/>
            </w:tcBorders>
          </w:tcPr>
          <w:p w:rsidR="0046074C" w:rsidRDefault="0046074C">
            <w:pPr>
              <w:pStyle w:val="MSDS-TZeile"/>
              <w:rPr>
                <w:b/>
                <w:bCs/>
              </w:rPr>
            </w:pPr>
            <w:r>
              <w:rPr>
                <w:b/>
                <w:bCs/>
              </w:rPr>
              <w:t>Flag</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Critical study for SIDS endpoint</w:t>
            </w:r>
          </w:p>
        </w:tc>
      </w:tr>
      <w:tr w:rsidR="0046074C">
        <w:trPr>
          <w:cantSplit/>
        </w:trPr>
        <w:tc>
          <w:tcPr>
            <w:tcW w:w="2410" w:type="dxa"/>
            <w:tcBorders>
              <w:top w:val="nil"/>
              <w:left w:val="nil"/>
              <w:bottom w:val="nil"/>
              <w:right w:val="nil"/>
            </w:tcBorders>
          </w:tcPr>
          <w:p w:rsidR="0046074C" w:rsidRDefault="0046074C">
            <w:pPr>
              <w:pStyle w:val="MSDS-TZeile"/>
              <w:rPr>
                <w:b/>
                <w:bCs/>
              </w:rPr>
            </w:pPr>
            <w:r>
              <w:t>21.06.2012</w:t>
            </w:r>
          </w:p>
        </w:tc>
        <w:tc>
          <w:tcPr>
            <w:tcW w:w="7155" w:type="dxa"/>
            <w:gridSpan w:val="2"/>
            <w:tcBorders>
              <w:top w:val="nil"/>
              <w:left w:val="nil"/>
              <w:bottom w:val="nil"/>
              <w:right w:val="nil"/>
            </w:tcBorders>
          </w:tcPr>
          <w:p w:rsidR="0046074C" w:rsidRDefault="0046074C">
            <w:pPr>
              <w:pStyle w:val="MSDS-TUZeile"/>
              <w:jc w:val="right"/>
            </w:pPr>
            <w:r>
              <w:t>(30)</w:t>
            </w:r>
          </w:p>
        </w:tc>
      </w:tr>
    </w:tbl>
    <w:p w:rsidR="0046074C" w:rsidRDefault="0046074C">
      <w:pPr>
        <w:pStyle w:val="MSDS-Zeile"/>
        <w:rPr>
          <w:rFonts w:ascii="Arial" w:hAnsi="Arial" w:cs="Arial"/>
        </w:rPr>
      </w:pPr>
    </w:p>
    <w:p w:rsidR="0046074C" w:rsidRDefault="0046074C">
      <w:pPr>
        <w:pStyle w:val="MSDS-Kapitelberschrift"/>
        <w:rPr>
          <w:caps w:val="0"/>
        </w:rPr>
      </w:pPr>
      <w:r>
        <w:rPr>
          <w:caps w:val="0"/>
        </w:rPr>
        <w:t>2.5</w:t>
      </w:r>
      <w:r>
        <w:rPr>
          <w:caps w:val="0"/>
        </w:rPr>
        <w:tab/>
      </w:r>
      <w:r>
        <w:rPr>
          <w:caps w:val="0"/>
        </w:rPr>
        <w:tab/>
        <w:t>PARTITION COEFFICIENT</w:t>
      </w: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46074C">
        <w:tc>
          <w:tcPr>
            <w:tcW w:w="2410" w:type="dxa"/>
            <w:tcBorders>
              <w:top w:val="nil"/>
              <w:left w:val="nil"/>
              <w:bottom w:val="nil"/>
              <w:right w:val="nil"/>
            </w:tcBorders>
          </w:tcPr>
          <w:p w:rsidR="0046074C" w:rsidRDefault="0046074C">
            <w:pPr>
              <w:pStyle w:val="MSDS-TUZeile"/>
              <w:rPr>
                <w:b/>
                <w:bCs/>
              </w:rPr>
            </w:pPr>
          </w:p>
        </w:tc>
        <w:tc>
          <w:tcPr>
            <w:tcW w:w="283" w:type="dxa"/>
            <w:tcBorders>
              <w:top w:val="nil"/>
              <w:left w:val="nil"/>
              <w:bottom w:val="nil"/>
              <w:right w:val="nil"/>
            </w:tcBorders>
          </w:tcPr>
          <w:p w:rsidR="0046074C" w:rsidRDefault="0046074C">
            <w:pPr>
              <w:pStyle w:val="MSDS-TUZeile"/>
              <w:rPr>
                <w:b/>
                <w:bCs/>
              </w:rPr>
            </w:pPr>
          </w:p>
        </w:tc>
        <w:tc>
          <w:tcPr>
            <w:tcW w:w="6872" w:type="dxa"/>
            <w:tcBorders>
              <w:top w:val="nil"/>
              <w:left w:val="nil"/>
              <w:bottom w:val="nil"/>
              <w:right w:val="nil"/>
            </w:tcBorders>
          </w:tcPr>
          <w:p w:rsidR="0046074C" w:rsidRDefault="0046074C">
            <w:pPr>
              <w:pStyle w:val="MSDS-TUZeile"/>
              <w:rPr>
                <w:vanish/>
                <w:color w:val="008000"/>
              </w:rPr>
            </w:pP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Partition coefficient</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octanol-water</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Log pow</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rPr>
                <w:vanish/>
                <w:color w:val="008000"/>
              </w:rPr>
            </w:pPr>
            <w:r>
              <w:t xml:space="preserve">&gt; 6.2 </w:t>
            </w:r>
            <w:r>
              <w:fldChar w:fldCharType="begin"/>
            </w:r>
            <w:r>
              <w:instrText xml:space="preserve"> IF "6.2"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at 25 °C</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pH value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 xml:space="preserve">  </w:t>
            </w:r>
            <w:r>
              <w:fldChar w:fldCharType="begin"/>
            </w:r>
            <w:r>
              <w:instrText xml:space="preserve"> IF "" &lt;&gt; "" "</w:instrText>
            </w:r>
            <w:r>
              <w:rPr>
                <w:vanish/>
              </w:rPr>
              <w:instrText>.</w:instrText>
            </w:r>
            <w:r w:rsidR="0007399B">
              <w:fldChar w:fldCharType="begin"/>
            </w:r>
            <w:r w:rsidR="0007399B">
              <w:instrText xml:space="preserve"> IF "" &lt;&gt; "" "-" </w:instrText>
            </w:r>
            <w:r w:rsidR="0007399B">
              <w:fldChar w:fldCharType="separate"/>
            </w:r>
            <w:r>
              <w:rPr>
                <w:noProof/>
              </w:rPr>
              <w:instrText>-</w:instrText>
            </w:r>
            <w:r w:rsidR="0007399B">
              <w:rPr>
                <w:noProof/>
              </w:rPr>
              <w:fldChar w:fldCharType="end"/>
            </w:r>
            <w:r>
              <w:instrText xml:space="preserve">" </w:instrText>
            </w:r>
            <w:r>
              <w:fldChar w:fldCharType="end"/>
            </w:r>
            <w:r>
              <w:t xml:space="preserve"> </w:t>
            </w:r>
          </w:p>
        </w:tc>
      </w:tr>
      <w:tr w:rsidR="0046074C" w:rsidRPr="002607DC">
        <w:trPr>
          <w:cantSplit/>
        </w:trPr>
        <w:tc>
          <w:tcPr>
            <w:tcW w:w="2410" w:type="dxa"/>
            <w:tcBorders>
              <w:top w:val="nil"/>
              <w:left w:val="nil"/>
              <w:bottom w:val="nil"/>
              <w:right w:val="nil"/>
            </w:tcBorders>
          </w:tcPr>
          <w:p w:rsidR="0046074C" w:rsidRDefault="0046074C">
            <w:pPr>
              <w:pStyle w:val="MSDS-TZeile"/>
              <w:rPr>
                <w:b/>
                <w:bCs/>
              </w:rPr>
            </w:pPr>
            <w:r>
              <w:rPr>
                <w:b/>
                <w:bCs/>
              </w:rPr>
              <w:t>Method</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Pr="00B9267B" w:rsidRDefault="0046074C">
            <w:pPr>
              <w:pStyle w:val="MSDS-TZeile"/>
              <w:rPr>
                <w:lang w:val="fr-FR"/>
              </w:rPr>
            </w:pPr>
            <w:r w:rsidRPr="00B9267B">
              <w:rPr>
                <w:lang w:val="fr-FR"/>
              </w:rPr>
              <w:t>Directive 84/449/EEC, A.8 "Partition coefficient"</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Year</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2006</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GLP</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yes</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Test substance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p>
        </w:tc>
      </w:tr>
    </w:tbl>
    <w:p w:rsidR="0046074C" w:rsidRDefault="0046074C">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46074C" w:rsidRPr="002607DC">
        <w:tc>
          <w:tcPr>
            <w:tcW w:w="2410" w:type="dxa"/>
            <w:tcBorders>
              <w:top w:val="nil"/>
              <w:left w:val="nil"/>
              <w:bottom w:val="nil"/>
              <w:right w:val="nil"/>
            </w:tcBorders>
          </w:tcPr>
          <w:p w:rsidR="0046074C" w:rsidRDefault="0046074C">
            <w:pPr>
              <w:pStyle w:val="MSDS-TZeile"/>
              <w:rPr>
                <w:b/>
                <w:bCs/>
              </w:rPr>
            </w:pPr>
            <w:r>
              <w:rPr>
                <w:b/>
                <w:bCs/>
              </w:rPr>
              <w:t>Method</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EEC Directive 92/69, A.8 "Partition coefficient" (1992) and OECD guideline No. 117, "Partition coefficient (n-octanol/water), High Performance Liquid Chromatography (HPLC) method" (2004).</w:t>
            </w:r>
          </w:p>
        </w:tc>
      </w:tr>
      <w:tr w:rsidR="0046074C" w:rsidRPr="002607DC">
        <w:tc>
          <w:tcPr>
            <w:tcW w:w="2410" w:type="dxa"/>
            <w:tcBorders>
              <w:top w:val="nil"/>
              <w:left w:val="nil"/>
              <w:bottom w:val="nil"/>
              <w:right w:val="nil"/>
            </w:tcBorders>
          </w:tcPr>
          <w:p w:rsidR="0046074C" w:rsidRDefault="0046074C">
            <w:pPr>
              <w:pStyle w:val="MSDS-TZeile"/>
              <w:rPr>
                <w:b/>
                <w:bCs/>
              </w:rPr>
            </w:pPr>
            <w:r>
              <w:rPr>
                <w:b/>
                <w:bCs/>
              </w:rPr>
              <w:t>Result</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 xml:space="preserve">According to the guideline, a minimum amount of 25 % water is required in the mobile phase for the log Pow determination. However, with a mobile phase of acetonitrile/water (75:25; v/v), the test item N-DODECYL MERCAPTAN could not be eluted from the column after a run time of 60 minutes. Therefore, the organic part in the eluent was upgraded. After additionally 3 minutes of 100 % acetonitrile a test item peak was obtained. </w:t>
            </w:r>
            <w:r w:rsidRPr="002607DC">
              <w:rPr>
                <w:lang w:val="en-US"/>
              </w:rPr>
              <w:br/>
              <w:t xml:space="preserve">The reference item with the highest log Pow eluted at a retention time of 17 min with a mobile phase of acetonitrile/water (75:25; v/v). </w:t>
            </w:r>
            <w:r w:rsidRPr="002607DC">
              <w:rPr>
                <w:lang w:val="en-US"/>
              </w:rPr>
              <w:br/>
              <w:t>Thus, the log Pow of the test item is far above 6.2, which is the log Pow of the most lipophilic reference item 2</w:t>
            </w:r>
            <w:proofErr w:type="gramStart"/>
            <w:r w:rsidRPr="002607DC">
              <w:rPr>
                <w:lang w:val="en-US"/>
              </w:rPr>
              <w:t>,4</w:t>
            </w:r>
            <w:proofErr w:type="gramEnd"/>
            <w:r w:rsidRPr="002607DC">
              <w:rPr>
                <w:lang w:val="en-US"/>
              </w:rPr>
              <w:t>-DDT.</w:t>
            </w:r>
          </w:p>
        </w:tc>
      </w:tr>
      <w:tr w:rsidR="0046074C" w:rsidRPr="002607DC">
        <w:tc>
          <w:tcPr>
            <w:tcW w:w="2410" w:type="dxa"/>
            <w:tcBorders>
              <w:top w:val="nil"/>
              <w:left w:val="nil"/>
              <w:bottom w:val="nil"/>
              <w:right w:val="nil"/>
            </w:tcBorders>
          </w:tcPr>
          <w:p w:rsidR="0046074C" w:rsidRDefault="0046074C">
            <w:pPr>
              <w:pStyle w:val="MSDS-TZeile"/>
              <w:rPr>
                <w:b/>
                <w:bCs/>
              </w:rPr>
            </w:pPr>
            <w:r>
              <w:rPr>
                <w:b/>
                <w:bCs/>
              </w:rPr>
              <w:t>Test condition</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HPLC-Conditions:</w:t>
            </w:r>
            <w:r w:rsidRPr="002607DC">
              <w:rPr>
                <w:lang w:val="en-US"/>
              </w:rPr>
              <w:br/>
            </w:r>
            <w:r w:rsidRPr="002607DC">
              <w:rPr>
                <w:lang w:val="en-US"/>
              </w:rPr>
              <w:br/>
              <w:t>Apparatus:    Varian autosampler ProStar 410</w:t>
            </w:r>
            <w:r w:rsidRPr="002607DC">
              <w:rPr>
                <w:lang w:val="en-US"/>
              </w:rPr>
              <w:br/>
              <w:t xml:space="preserve">              Varian pump ProStar 230</w:t>
            </w:r>
            <w:r w:rsidRPr="002607DC">
              <w:rPr>
                <w:lang w:val="en-US"/>
              </w:rPr>
              <w:br/>
              <w:t xml:space="preserve">              Varian UV/VIS detector 310</w:t>
            </w:r>
            <w:r w:rsidRPr="002607DC">
              <w:rPr>
                <w:lang w:val="en-US"/>
              </w:rPr>
              <w:br/>
              <w:t xml:space="preserve">              Jones column oven 7990</w:t>
            </w:r>
            <w:r w:rsidRPr="002607DC">
              <w:rPr>
                <w:lang w:val="en-US"/>
              </w:rPr>
              <w:br/>
              <w:t xml:space="preserve">Column:       LiChrospher 100 RP-18; particle size 5 µm, </w:t>
            </w:r>
            <w:r w:rsidRPr="002607DC">
              <w:rPr>
                <w:lang w:val="en-US"/>
              </w:rPr>
              <w:br/>
            </w:r>
            <w:r w:rsidRPr="002607DC">
              <w:rPr>
                <w:lang w:val="en-US"/>
              </w:rPr>
              <w:lastRenderedPageBreak/>
              <w:t xml:space="preserve">              250 mm x 4 mm</w:t>
            </w:r>
            <w:r w:rsidRPr="002607DC">
              <w:rPr>
                <w:lang w:val="en-US"/>
              </w:rPr>
              <w:br/>
              <w:t>Pre-Column:   C18</w:t>
            </w:r>
            <w:r w:rsidRPr="002607DC">
              <w:rPr>
                <w:lang w:val="en-US"/>
              </w:rPr>
              <w:br/>
              <w:t xml:space="preserve">Eluent A:     Acetonitrile </w:t>
            </w:r>
            <w:r w:rsidRPr="002607DC">
              <w:rPr>
                <w:lang w:val="en-US"/>
              </w:rPr>
              <w:br/>
              <w:t>Eluent B:     Water</w:t>
            </w:r>
            <w:r w:rsidRPr="002607DC">
              <w:rPr>
                <w:lang w:val="en-US"/>
              </w:rPr>
              <w:br/>
            </w:r>
            <w:r w:rsidRPr="002607DC">
              <w:rPr>
                <w:lang w:val="en-US"/>
              </w:rPr>
              <w:br/>
              <w:t>Gradient*:</w:t>
            </w:r>
            <w:r w:rsidRPr="002607DC">
              <w:rPr>
                <w:lang w:val="en-US"/>
              </w:rPr>
              <w:br/>
              <w:t xml:space="preserve">          Time [min]     0     60     60.1   90     91</w:t>
            </w:r>
            <w:r w:rsidRPr="002607DC">
              <w:rPr>
                <w:lang w:val="en-US"/>
              </w:rPr>
              <w:br/>
              <w:t xml:space="preserve">          ---------------------------------------------</w:t>
            </w:r>
            <w:r w:rsidRPr="002607DC">
              <w:rPr>
                <w:lang w:val="en-US"/>
              </w:rPr>
              <w:br/>
              <w:t xml:space="preserve">          Eluent A      75     75    100    100     75</w:t>
            </w:r>
            <w:r w:rsidRPr="002607DC">
              <w:rPr>
                <w:lang w:val="en-US"/>
              </w:rPr>
              <w:br/>
              <w:t xml:space="preserve">          Eluent B      25     25      0      0     25</w:t>
            </w:r>
            <w:r w:rsidRPr="002607DC">
              <w:rPr>
                <w:lang w:val="en-US"/>
              </w:rPr>
              <w:br/>
            </w:r>
            <w:r w:rsidRPr="002607DC">
              <w:rPr>
                <w:lang w:val="en-US"/>
              </w:rPr>
              <w:br/>
              <w:t>Detection:        210 nm</w:t>
            </w:r>
            <w:r w:rsidRPr="002607DC">
              <w:rPr>
                <w:lang w:val="en-US"/>
              </w:rPr>
              <w:br/>
              <w:t>Temperature:      25°C</w:t>
            </w:r>
            <w:r w:rsidRPr="002607DC">
              <w:rPr>
                <w:lang w:val="en-US"/>
              </w:rPr>
              <w:br/>
              <w:t>Injection volume: 100 µl</w:t>
            </w:r>
            <w:r w:rsidRPr="002607DC">
              <w:rPr>
                <w:lang w:val="en-US"/>
              </w:rPr>
              <w:br/>
              <w:t>Flow:             1.0 mL/min</w:t>
            </w:r>
            <w:r w:rsidRPr="002607DC">
              <w:rPr>
                <w:lang w:val="en-US"/>
              </w:rPr>
              <w:br/>
            </w:r>
            <w:r w:rsidRPr="002607DC">
              <w:rPr>
                <w:lang w:val="en-US"/>
              </w:rPr>
              <w:br/>
              <w:t>* The reference item 2,4-DDT was chromatographed only for 20 min.</w:t>
            </w:r>
          </w:p>
        </w:tc>
      </w:tr>
      <w:tr w:rsidR="0046074C" w:rsidRPr="002607DC">
        <w:tc>
          <w:tcPr>
            <w:tcW w:w="2410" w:type="dxa"/>
            <w:tcBorders>
              <w:top w:val="nil"/>
              <w:left w:val="nil"/>
              <w:bottom w:val="nil"/>
              <w:right w:val="nil"/>
            </w:tcBorders>
          </w:tcPr>
          <w:p w:rsidR="0046074C" w:rsidRDefault="0046074C">
            <w:pPr>
              <w:pStyle w:val="MSDS-TZeile"/>
              <w:rPr>
                <w:b/>
                <w:bCs/>
              </w:rPr>
            </w:pPr>
            <w:r>
              <w:rPr>
                <w:b/>
                <w:bCs/>
              </w:rPr>
              <w:lastRenderedPageBreak/>
              <w:t>Test substance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1-dodecanethiol; batch no.: 5GTNDM14, purity: 98.96 wt %</w:t>
            </w:r>
          </w:p>
        </w:tc>
      </w:tr>
      <w:tr w:rsidR="0046074C">
        <w:tc>
          <w:tcPr>
            <w:tcW w:w="2410" w:type="dxa"/>
            <w:tcBorders>
              <w:top w:val="nil"/>
              <w:left w:val="nil"/>
              <w:bottom w:val="nil"/>
              <w:right w:val="nil"/>
            </w:tcBorders>
          </w:tcPr>
          <w:p w:rsidR="0046074C" w:rsidRDefault="0046074C">
            <w:pPr>
              <w:pStyle w:val="MSDS-TZeile"/>
              <w:rPr>
                <w:b/>
                <w:bCs/>
              </w:rPr>
            </w:pPr>
            <w:r>
              <w:rPr>
                <w:b/>
                <w:bCs/>
              </w:rPr>
              <w:t>Reliability</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(1) valid without restriction</w:t>
            </w:r>
          </w:p>
        </w:tc>
      </w:tr>
      <w:tr w:rsidR="0046074C" w:rsidRPr="002607DC">
        <w:tc>
          <w:tcPr>
            <w:tcW w:w="2410" w:type="dxa"/>
            <w:tcBorders>
              <w:top w:val="nil"/>
              <w:left w:val="nil"/>
              <w:bottom w:val="nil"/>
              <w:right w:val="nil"/>
            </w:tcBorders>
          </w:tcPr>
          <w:p w:rsidR="0046074C" w:rsidRDefault="0046074C">
            <w:pPr>
              <w:pStyle w:val="MSDS-TZeile"/>
              <w:rPr>
                <w:b/>
                <w:bCs/>
              </w:rPr>
            </w:pPr>
            <w:r>
              <w:rPr>
                <w:b/>
                <w:bCs/>
              </w:rPr>
              <w:t>Flag</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Critical study for SIDS endpoint</w:t>
            </w:r>
          </w:p>
        </w:tc>
      </w:tr>
      <w:tr w:rsidR="0046074C">
        <w:trPr>
          <w:cantSplit/>
        </w:trPr>
        <w:tc>
          <w:tcPr>
            <w:tcW w:w="2410" w:type="dxa"/>
            <w:tcBorders>
              <w:top w:val="nil"/>
              <w:left w:val="nil"/>
              <w:bottom w:val="nil"/>
              <w:right w:val="nil"/>
            </w:tcBorders>
          </w:tcPr>
          <w:p w:rsidR="0046074C" w:rsidRDefault="0046074C">
            <w:pPr>
              <w:pStyle w:val="MSDS-TZeile"/>
              <w:rPr>
                <w:b/>
                <w:bCs/>
              </w:rPr>
            </w:pPr>
            <w:r>
              <w:t>20.06.2012</w:t>
            </w:r>
          </w:p>
        </w:tc>
        <w:tc>
          <w:tcPr>
            <w:tcW w:w="7155" w:type="dxa"/>
            <w:gridSpan w:val="2"/>
            <w:tcBorders>
              <w:top w:val="nil"/>
              <w:left w:val="nil"/>
              <w:bottom w:val="nil"/>
              <w:right w:val="nil"/>
            </w:tcBorders>
          </w:tcPr>
          <w:p w:rsidR="0046074C" w:rsidRDefault="0046074C">
            <w:pPr>
              <w:pStyle w:val="MSDS-TUZeile"/>
              <w:jc w:val="right"/>
            </w:pPr>
            <w:r>
              <w:t>(30)</w:t>
            </w:r>
          </w:p>
        </w:tc>
      </w:tr>
      <w:tr w:rsidR="0046074C">
        <w:tc>
          <w:tcPr>
            <w:tcW w:w="2410" w:type="dxa"/>
            <w:tcBorders>
              <w:top w:val="nil"/>
              <w:left w:val="nil"/>
              <w:bottom w:val="nil"/>
              <w:right w:val="nil"/>
            </w:tcBorders>
          </w:tcPr>
          <w:p w:rsidR="0046074C" w:rsidRDefault="0046074C">
            <w:pPr>
              <w:pStyle w:val="MSDS-TUZeile"/>
              <w:rPr>
                <w:b/>
                <w:bCs/>
              </w:rPr>
            </w:pPr>
          </w:p>
        </w:tc>
        <w:tc>
          <w:tcPr>
            <w:tcW w:w="283" w:type="dxa"/>
            <w:tcBorders>
              <w:top w:val="nil"/>
              <w:left w:val="nil"/>
              <w:bottom w:val="nil"/>
              <w:right w:val="nil"/>
            </w:tcBorders>
          </w:tcPr>
          <w:p w:rsidR="0046074C" w:rsidRDefault="0046074C">
            <w:pPr>
              <w:pStyle w:val="MSDS-TUZeile"/>
              <w:rPr>
                <w:b/>
                <w:bCs/>
              </w:rPr>
            </w:pPr>
          </w:p>
        </w:tc>
        <w:tc>
          <w:tcPr>
            <w:tcW w:w="6872" w:type="dxa"/>
            <w:tcBorders>
              <w:top w:val="nil"/>
              <w:left w:val="nil"/>
              <w:bottom w:val="nil"/>
              <w:right w:val="nil"/>
            </w:tcBorders>
          </w:tcPr>
          <w:p w:rsidR="0046074C" w:rsidRDefault="0046074C">
            <w:pPr>
              <w:pStyle w:val="MSDS-TUZeile"/>
              <w:rPr>
                <w:vanish/>
                <w:color w:val="008000"/>
              </w:rPr>
            </w:pP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Partition coefficient</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Log pow</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rPr>
                <w:vanish/>
                <w:color w:val="008000"/>
              </w:rPr>
            </w:pPr>
            <w:r>
              <w:t xml:space="preserve">= 6.18 </w:t>
            </w:r>
            <w:r>
              <w:fldChar w:fldCharType="begin"/>
            </w:r>
            <w:r>
              <w:instrText xml:space="preserve"> IF "6.18"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at 25 °C</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pH value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 xml:space="preserve">  </w:t>
            </w:r>
            <w:r>
              <w:fldChar w:fldCharType="begin"/>
            </w:r>
            <w:r>
              <w:instrText xml:space="preserve"> IF "" &lt;&gt; "" "</w:instrText>
            </w:r>
            <w:r>
              <w:rPr>
                <w:vanish/>
              </w:rPr>
              <w:instrText>.</w:instrText>
            </w:r>
            <w:r w:rsidR="0007399B">
              <w:fldChar w:fldCharType="begin"/>
            </w:r>
            <w:r w:rsidR="0007399B">
              <w:instrText xml:space="preserve"> IF "" &lt;&gt; "" "-" </w:instrText>
            </w:r>
            <w:r w:rsidR="0007399B">
              <w:fldChar w:fldCharType="separate"/>
            </w:r>
            <w:r>
              <w:rPr>
                <w:noProof/>
              </w:rPr>
              <w:instrText>-</w:instrText>
            </w:r>
            <w:r w:rsidR="0007399B">
              <w:rPr>
                <w:noProof/>
              </w:rPr>
              <w:fldChar w:fldCharType="end"/>
            </w:r>
            <w:r>
              <w:instrText xml:space="preserve">" </w:instrText>
            </w:r>
            <w:r>
              <w:fldChar w:fldCharType="end"/>
            </w:r>
            <w:r>
              <w:t xml:space="preserve"> </w:t>
            </w:r>
          </w:p>
        </w:tc>
      </w:tr>
      <w:tr w:rsidR="0046074C" w:rsidRPr="002607DC">
        <w:trPr>
          <w:cantSplit/>
        </w:trPr>
        <w:tc>
          <w:tcPr>
            <w:tcW w:w="2410" w:type="dxa"/>
            <w:tcBorders>
              <w:top w:val="nil"/>
              <w:left w:val="nil"/>
              <w:bottom w:val="nil"/>
              <w:right w:val="nil"/>
            </w:tcBorders>
          </w:tcPr>
          <w:p w:rsidR="0046074C" w:rsidRDefault="0046074C">
            <w:pPr>
              <w:pStyle w:val="MSDS-TZeile"/>
              <w:rPr>
                <w:b/>
                <w:bCs/>
              </w:rPr>
            </w:pPr>
            <w:r>
              <w:rPr>
                <w:b/>
                <w:bCs/>
              </w:rPr>
              <w:t>Method</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 xml:space="preserve">other (calculated):  EPIWIN (v 4.00) KOWWIN Submodel (v 1.68) </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Year</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2011</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GLP</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Test substance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p>
        </w:tc>
      </w:tr>
    </w:tbl>
    <w:p w:rsidR="0046074C" w:rsidRDefault="0046074C">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46074C" w:rsidRPr="002607DC">
        <w:tc>
          <w:tcPr>
            <w:tcW w:w="2410" w:type="dxa"/>
            <w:tcBorders>
              <w:top w:val="nil"/>
              <w:left w:val="nil"/>
              <w:bottom w:val="nil"/>
              <w:right w:val="nil"/>
            </w:tcBorders>
          </w:tcPr>
          <w:p w:rsidR="0046074C" w:rsidRDefault="0046074C">
            <w:pPr>
              <w:pStyle w:val="MSDS-TZeile"/>
              <w:rPr>
                <w:b/>
                <w:bCs/>
              </w:rPr>
            </w:pPr>
            <w:r>
              <w:rPr>
                <w:b/>
                <w:bCs/>
              </w:rPr>
              <w:t>Remark</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The EPIWIN model was run using the following measured physical chemical properties:  melting point of -8.0°C and boiliing point of 274°C.</w:t>
            </w:r>
          </w:p>
        </w:tc>
      </w:tr>
      <w:tr w:rsidR="0046074C">
        <w:tc>
          <w:tcPr>
            <w:tcW w:w="2410" w:type="dxa"/>
            <w:tcBorders>
              <w:top w:val="nil"/>
              <w:left w:val="nil"/>
              <w:bottom w:val="nil"/>
              <w:right w:val="nil"/>
            </w:tcBorders>
          </w:tcPr>
          <w:p w:rsidR="0046074C" w:rsidRDefault="0046074C">
            <w:pPr>
              <w:pStyle w:val="MSDS-TZeile"/>
              <w:rPr>
                <w:b/>
                <w:bCs/>
              </w:rPr>
            </w:pPr>
            <w:r>
              <w:rPr>
                <w:b/>
                <w:bCs/>
              </w:rPr>
              <w:t>Test substance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n-dodecyl mercaptan</w:t>
            </w:r>
          </w:p>
        </w:tc>
      </w:tr>
      <w:tr w:rsidR="0046074C">
        <w:tc>
          <w:tcPr>
            <w:tcW w:w="2410" w:type="dxa"/>
            <w:tcBorders>
              <w:top w:val="nil"/>
              <w:left w:val="nil"/>
              <w:bottom w:val="nil"/>
              <w:right w:val="nil"/>
            </w:tcBorders>
          </w:tcPr>
          <w:p w:rsidR="0046074C" w:rsidRDefault="0046074C">
            <w:pPr>
              <w:pStyle w:val="MSDS-TZeile"/>
              <w:rPr>
                <w:b/>
                <w:bCs/>
              </w:rPr>
            </w:pPr>
            <w:r>
              <w:rPr>
                <w:b/>
                <w:bCs/>
              </w:rPr>
              <w:t>Reliability</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(2) valid with restrictions</w:t>
            </w:r>
          </w:p>
        </w:tc>
      </w:tr>
      <w:tr w:rsidR="0046074C" w:rsidRPr="002607DC">
        <w:tc>
          <w:tcPr>
            <w:tcW w:w="2410" w:type="dxa"/>
            <w:tcBorders>
              <w:top w:val="nil"/>
              <w:left w:val="nil"/>
              <w:bottom w:val="nil"/>
              <w:right w:val="nil"/>
            </w:tcBorders>
          </w:tcPr>
          <w:p w:rsidR="0046074C" w:rsidRDefault="0046074C">
            <w:pPr>
              <w:pStyle w:val="MSDS-TZeile"/>
              <w:rPr>
                <w:b/>
                <w:bCs/>
              </w:rPr>
            </w:pPr>
            <w:r>
              <w:rPr>
                <w:b/>
                <w:bCs/>
              </w:rPr>
              <w:t>Flag</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Critical study for SIDS endpoint</w:t>
            </w:r>
          </w:p>
        </w:tc>
      </w:tr>
      <w:tr w:rsidR="0046074C">
        <w:trPr>
          <w:cantSplit/>
        </w:trPr>
        <w:tc>
          <w:tcPr>
            <w:tcW w:w="2410" w:type="dxa"/>
            <w:tcBorders>
              <w:top w:val="nil"/>
              <w:left w:val="nil"/>
              <w:bottom w:val="nil"/>
              <w:right w:val="nil"/>
            </w:tcBorders>
          </w:tcPr>
          <w:p w:rsidR="0046074C" w:rsidRDefault="0046074C">
            <w:pPr>
              <w:pStyle w:val="MSDS-TZeile"/>
              <w:rPr>
                <w:b/>
                <w:bCs/>
              </w:rPr>
            </w:pPr>
            <w:r>
              <w:t>20.06.2012</w:t>
            </w:r>
          </w:p>
        </w:tc>
        <w:tc>
          <w:tcPr>
            <w:tcW w:w="7155" w:type="dxa"/>
            <w:gridSpan w:val="2"/>
            <w:tcBorders>
              <w:top w:val="nil"/>
              <w:left w:val="nil"/>
              <w:bottom w:val="nil"/>
              <w:right w:val="nil"/>
            </w:tcBorders>
          </w:tcPr>
          <w:p w:rsidR="0046074C" w:rsidRDefault="0046074C">
            <w:pPr>
              <w:pStyle w:val="MSDS-TUZeile"/>
              <w:jc w:val="right"/>
            </w:pPr>
            <w:r>
              <w:t>(30)</w:t>
            </w:r>
          </w:p>
        </w:tc>
      </w:tr>
    </w:tbl>
    <w:p w:rsidR="0046074C" w:rsidRDefault="0046074C">
      <w:pPr>
        <w:pStyle w:val="MSDS-Zeile"/>
        <w:rPr>
          <w:rFonts w:ascii="Arial" w:hAnsi="Arial" w:cs="Arial"/>
        </w:rPr>
      </w:pPr>
    </w:p>
    <w:p w:rsidR="0046074C" w:rsidRDefault="0046074C">
      <w:pPr>
        <w:pStyle w:val="MSDS-Kapitelberschrift"/>
        <w:rPr>
          <w:caps w:val="0"/>
        </w:rPr>
      </w:pPr>
      <w:r>
        <w:rPr>
          <w:caps w:val="0"/>
        </w:rPr>
        <w:t>2.6.1</w:t>
      </w:r>
      <w:r>
        <w:rPr>
          <w:caps w:val="0"/>
        </w:rPr>
        <w:tab/>
        <w:t>SOLUBILITY IN DIFFERENT MEDIA</w:t>
      </w:r>
    </w:p>
    <w:tbl>
      <w:tblPr>
        <w:tblW w:w="0" w:type="auto"/>
        <w:tblInd w:w="212" w:type="dxa"/>
        <w:tblLayout w:type="fixed"/>
        <w:tblCellMar>
          <w:left w:w="70" w:type="dxa"/>
          <w:right w:w="70" w:type="dxa"/>
        </w:tblCellMar>
        <w:tblLook w:val="0000" w:firstRow="0" w:lastRow="0" w:firstColumn="0" w:lastColumn="0" w:noHBand="0" w:noVBand="0"/>
      </w:tblPr>
      <w:tblGrid>
        <w:gridCol w:w="567"/>
        <w:gridCol w:w="1843"/>
        <w:gridCol w:w="283"/>
        <w:gridCol w:w="6872"/>
      </w:tblGrid>
      <w:tr w:rsidR="0046074C">
        <w:tc>
          <w:tcPr>
            <w:tcW w:w="2410" w:type="dxa"/>
            <w:gridSpan w:val="2"/>
            <w:tcBorders>
              <w:top w:val="nil"/>
              <w:left w:val="nil"/>
              <w:bottom w:val="nil"/>
              <w:right w:val="nil"/>
            </w:tcBorders>
          </w:tcPr>
          <w:p w:rsidR="0046074C" w:rsidRDefault="0046074C">
            <w:pPr>
              <w:pStyle w:val="MSDS-TUZeile"/>
              <w:rPr>
                <w:b/>
                <w:bCs/>
              </w:rPr>
            </w:pPr>
          </w:p>
        </w:tc>
        <w:tc>
          <w:tcPr>
            <w:tcW w:w="283" w:type="dxa"/>
            <w:tcBorders>
              <w:top w:val="nil"/>
              <w:left w:val="nil"/>
              <w:bottom w:val="nil"/>
              <w:right w:val="nil"/>
            </w:tcBorders>
          </w:tcPr>
          <w:p w:rsidR="0046074C" w:rsidRDefault="0046074C">
            <w:pPr>
              <w:pStyle w:val="MSDS-TUZeile"/>
              <w:rPr>
                <w:b/>
                <w:bCs/>
              </w:rPr>
            </w:pPr>
          </w:p>
        </w:tc>
        <w:tc>
          <w:tcPr>
            <w:tcW w:w="6872" w:type="dxa"/>
            <w:tcBorders>
              <w:top w:val="nil"/>
              <w:left w:val="nil"/>
              <w:bottom w:val="nil"/>
              <w:right w:val="nil"/>
            </w:tcBorders>
          </w:tcPr>
          <w:p w:rsidR="0046074C" w:rsidRDefault="0046074C">
            <w:pPr>
              <w:pStyle w:val="MSDS-TUZeile"/>
              <w:rPr>
                <w:vanish/>
                <w:color w:val="008000"/>
              </w:rPr>
            </w:pPr>
          </w:p>
        </w:tc>
      </w:tr>
      <w:tr w:rsidR="0046074C">
        <w:trPr>
          <w:cantSplit/>
        </w:trPr>
        <w:tc>
          <w:tcPr>
            <w:tcW w:w="2410" w:type="dxa"/>
            <w:gridSpan w:val="2"/>
            <w:tcBorders>
              <w:top w:val="nil"/>
              <w:left w:val="nil"/>
              <w:bottom w:val="nil"/>
              <w:right w:val="nil"/>
            </w:tcBorders>
          </w:tcPr>
          <w:p w:rsidR="0046074C" w:rsidRDefault="0046074C">
            <w:pPr>
              <w:pStyle w:val="MSDS-TZeile"/>
              <w:rPr>
                <w:b/>
                <w:bCs/>
              </w:rPr>
            </w:pPr>
            <w:r>
              <w:rPr>
                <w:b/>
                <w:bCs/>
              </w:rPr>
              <w:t>Solubility in</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Water</w:t>
            </w:r>
          </w:p>
        </w:tc>
      </w:tr>
      <w:tr w:rsidR="0046074C">
        <w:trPr>
          <w:cantSplit/>
        </w:trPr>
        <w:tc>
          <w:tcPr>
            <w:tcW w:w="2410" w:type="dxa"/>
            <w:gridSpan w:val="2"/>
            <w:tcBorders>
              <w:top w:val="nil"/>
              <w:left w:val="nil"/>
              <w:bottom w:val="nil"/>
              <w:right w:val="nil"/>
            </w:tcBorders>
          </w:tcPr>
          <w:p w:rsidR="0046074C" w:rsidRDefault="0046074C">
            <w:pPr>
              <w:pStyle w:val="MSDS-TZeile"/>
              <w:rPr>
                <w:b/>
                <w:bCs/>
              </w:rPr>
            </w:pPr>
            <w:r>
              <w:rPr>
                <w:b/>
                <w:bCs/>
              </w:rPr>
              <w:t>Value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 xml:space="preserve">&lt; 1 </w:t>
            </w:r>
            <w:r>
              <w:fldChar w:fldCharType="begin"/>
            </w:r>
            <w:r>
              <w:instrText xml:space="preserve"> IF "1"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mg/l at 22 °C</w:t>
            </w:r>
          </w:p>
        </w:tc>
      </w:tr>
      <w:tr w:rsidR="0046074C">
        <w:trPr>
          <w:cantSplit/>
        </w:trPr>
        <w:tc>
          <w:tcPr>
            <w:tcW w:w="567" w:type="dxa"/>
            <w:tcBorders>
              <w:top w:val="nil"/>
              <w:left w:val="nil"/>
              <w:bottom w:val="nil"/>
              <w:right w:val="nil"/>
            </w:tcBorders>
          </w:tcPr>
          <w:p w:rsidR="0046074C" w:rsidRDefault="0046074C">
            <w:pPr>
              <w:pStyle w:val="MSDS-TZeile"/>
              <w:rPr>
                <w:b/>
                <w:bCs/>
              </w:rPr>
            </w:pPr>
            <w:r>
              <w:rPr>
                <w:b/>
                <w:bCs/>
              </w:rPr>
              <w:t>pH</w:t>
            </w:r>
          </w:p>
        </w:tc>
        <w:tc>
          <w:tcPr>
            <w:tcW w:w="1843" w:type="dxa"/>
            <w:tcBorders>
              <w:top w:val="nil"/>
              <w:left w:val="nil"/>
              <w:bottom w:val="nil"/>
              <w:right w:val="nil"/>
            </w:tcBorders>
          </w:tcPr>
          <w:p w:rsidR="0046074C" w:rsidRDefault="0046074C">
            <w:pPr>
              <w:pStyle w:val="MSDS-TZeile"/>
              <w:ind w:left="0"/>
              <w:rPr>
                <w:b/>
                <w:bCs/>
              </w:rPr>
            </w:pPr>
            <w:r>
              <w:rPr>
                <w:b/>
                <w:bCs/>
              </w:rPr>
              <w:t>value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 xml:space="preserve">  </w:t>
            </w:r>
            <w:r>
              <w:fldChar w:fldCharType="begin"/>
            </w:r>
            <w:r>
              <w:instrText xml:space="preserve"> IF "" &lt;&gt; "" "</w:instrText>
            </w:r>
            <w:r>
              <w:rPr>
                <w:vanish/>
              </w:rPr>
              <w:instrText>.</w:instrText>
            </w:r>
            <w:r w:rsidR="0007399B">
              <w:fldChar w:fldCharType="begin"/>
            </w:r>
            <w:r w:rsidR="0007399B">
              <w:instrText xml:space="preserve"> IF "" &lt;&gt; "" "-" </w:instrText>
            </w:r>
            <w:r w:rsidR="0007399B">
              <w:fldChar w:fldCharType="separate"/>
            </w:r>
            <w:r>
              <w:rPr>
                <w:noProof/>
              </w:rPr>
              <w:instrText>-</w:instrText>
            </w:r>
            <w:r w:rsidR="0007399B">
              <w:rPr>
                <w:noProof/>
              </w:rPr>
              <w:fldChar w:fldCharType="end"/>
            </w:r>
            <w:r>
              <w:instrText xml:space="preserve">" </w:instrText>
            </w:r>
            <w:r>
              <w:fldChar w:fldCharType="end"/>
            </w:r>
            <w:r>
              <w:t xml:space="preserve"> </w:t>
            </w:r>
          </w:p>
        </w:tc>
      </w:tr>
      <w:tr w:rsidR="0046074C">
        <w:trPr>
          <w:cantSplit/>
        </w:trPr>
        <w:tc>
          <w:tcPr>
            <w:tcW w:w="567" w:type="dxa"/>
            <w:tcBorders>
              <w:top w:val="nil"/>
              <w:left w:val="nil"/>
              <w:bottom w:val="nil"/>
              <w:right w:val="nil"/>
            </w:tcBorders>
          </w:tcPr>
          <w:p w:rsidR="0046074C" w:rsidRDefault="0046074C">
            <w:pPr>
              <w:pStyle w:val="MSDS-TZeile"/>
              <w:rPr>
                <w:b/>
                <w:bCs/>
              </w:rPr>
            </w:pPr>
          </w:p>
        </w:tc>
        <w:tc>
          <w:tcPr>
            <w:tcW w:w="1843" w:type="dxa"/>
            <w:tcBorders>
              <w:top w:val="nil"/>
              <w:left w:val="nil"/>
              <w:bottom w:val="nil"/>
              <w:right w:val="nil"/>
            </w:tcBorders>
          </w:tcPr>
          <w:p w:rsidR="0046074C" w:rsidRDefault="0046074C">
            <w:pPr>
              <w:pStyle w:val="MSDS-TZeile"/>
              <w:ind w:left="0"/>
              <w:rPr>
                <w:b/>
                <w:bCs/>
              </w:rPr>
            </w:pPr>
            <w:r>
              <w:rPr>
                <w:b/>
                <w:bCs/>
              </w:rPr>
              <w:t>concentration</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 xml:space="preserve">  at  °C</w:t>
            </w:r>
          </w:p>
        </w:tc>
      </w:tr>
      <w:tr w:rsidR="0046074C">
        <w:trPr>
          <w:cantSplit/>
        </w:trPr>
        <w:tc>
          <w:tcPr>
            <w:tcW w:w="2410" w:type="dxa"/>
            <w:gridSpan w:val="2"/>
            <w:tcBorders>
              <w:top w:val="nil"/>
              <w:left w:val="nil"/>
              <w:bottom w:val="nil"/>
              <w:right w:val="nil"/>
            </w:tcBorders>
          </w:tcPr>
          <w:p w:rsidR="0046074C" w:rsidRDefault="0046074C">
            <w:pPr>
              <w:pStyle w:val="MSDS-TZeile"/>
              <w:rPr>
                <w:b/>
                <w:bCs/>
              </w:rPr>
            </w:pPr>
            <w:r>
              <w:rPr>
                <w:b/>
                <w:bCs/>
              </w:rPr>
              <w:t>Temperature effects</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p>
        </w:tc>
      </w:tr>
      <w:tr w:rsidR="0046074C">
        <w:trPr>
          <w:cantSplit/>
        </w:trPr>
        <w:tc>
          <w:tcPr>
            <w:tcW w:w="2410" w:type="dxa"/>
            <w:gridSpan w:val="2"/>
            <w:tcBorders>
              <w:top w:val="nil"/>
              <w:left w:val="nil"/>
              <w:bottom w:val="nil"/>
              <w:right w:val="nil"/>
            </w:tcBorders>
          </w:tcPr>
          <w:p w:rsidR="0046074C" w:rsidRDefault="0046074C">
            <w:pPr>
              <w:pStyle w:val="MSDS-TZeile"/>
              <w:rPr>
                <w:b/>
                <w:bCs/>
              </w:rPr>
            </w:pPr>
            <w:r>
              <w:rPr>
                <w:b/>
                <w:bCs/>
              </w:rPr>
              <w:t xml:space="preserve">Examine different </w:t>
            </w:r>
            <w:proofErr w:type="gramStart"/>
            <w:r>
              <w:rPr>
                <w:b/>
                <w:bCs/>
              </w:rPr>
              <w:t>pol</w:t>
            </w:r>
            <w:proofErr w:type="gramEnd"/>
            <w:r>
              <w:rPr>
                <w:b/>
                <w:bCs/>
              </w:rPr>
              <w:t>.</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p>
        </w:tc>
      </w:tr>
      <w:tr w:rsidR="0046074C">
        <w:trPr>
          <w:cantSplit/>
        </w:trPr>
        <w:tc>
          <w:tcPr>
            <w:tcW w:w="2410" w:type="dxa"/>
            <w:gridSpan w:val="2"/>
            <w:tcBorders>
              <w:top w:val="nil"/>
              <w:left w:val="nil"/>
              <w:bottom w:val="nil"/>
              <w:right w:val="nil"/>
            </w:tcBorders>
          </w:tcPr>
          <w:p w:rsidR="0046074C" w:rsidRDefault="0046074C">
            <w:pPr>
              <w:pStyle w:val="MSDS-TZeile"/>
              <w:rPr>
                <w:b/>
                <w:bCs/>
              </w:rPr>
            </w:pPr>
            <w:r>
              <w:rPr>
                <w:b/>
                <w:bCs/>
              </w:rPr>
              <w:t>pKa</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 xml:space="preserve"> at 25 °C</w:t>
            </w:r>
          </w:p>
        </w:tc>
      </w:tr>
      <w:tr w:rsidR="0046074C">
        <w:trPr>
          <w:cantSplit/>
        </w:trPr>
        <w:tc>
          <w:tcPr>
            <w:tcW w:w="2410" w:type="dxa"/>
            <w:gridSpan w:val="2"/>
            <w:tcBorders>
              <w:top w:val="nil"/>
              <w:left w:val="nil"/>
              <w:bottom w:val="nil"/>
              <w:right w:val="nil"/>
            </w:tcBorders>
          </w:tcPr>
          <w:p w:rsidR="0046074C" w:rsidRDefault="0046074C">
            <w:pPr>
              <w:pStyle w:val="MSDS-TZeile"/>
              <w:rPr>
                <w:b/>
                <w:bCs/>
              </w:rPr>
            </w:pPr>
            <w:r>
              <w:rPr>
                <w:b/>
                <w:bCs/>
              </w:rPr>
              <w:t>Description</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p>
        </w:tc>
      </w:tr>
      <w:tr w:rsidR="0046074C">
        <w:trPr>
          <w:cantSplit/>
        </w:trPr>
        <w:tc>
          <w:tcPr>
            <w:tcW w:w="2410" w:type="dxa"/>
            <w:gridSpan w:val="2"/>
            <w:tcBorders>
              <w:top w:val="nil"/>
              <w:left w:val="nil"/>
              <w:bottom w:val="nil"/>
              <w:right w:val="nil"/>
            </w:tcBorders>
          </w:tcPr>
          <w:p w:rsidR="0046074C" w:rsidRDefault="0046074C">
            <w:pPr>
              <w:pStyle w:val="MSDS-TZeile"/>
              <w:rPr>
                <w:b/>
                <w:bCs/>
              </w:rPr>
            </w:pPr>
            <w:r>
              <w:rPr>
                <w:b/>
                <w:bCs/>
              </w:rPr>
              <w:t>Stable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p>
        </w:tc>
      </w:tr>
      <w:tr w:rsidR="0046074C">
        <w:trPr>
          <w:cantSplit/>
        </w:trPr>
        <w:tc>
          <w:tcPr>
            <w:tcW w:w="2410" w:type="dxa"/>
            <w:gridSpan w:val="2"/>
            <w:tcBorders>
              <w:top w:val="nil"/>
              <w:left w:val="nil"/>
              <w:bottom w:val="nil"/>
              <w:right w:val="nil"/>
            </w:tcBorders>
          </w:tcPr>
          <w:p w:rsidR="0046074C" w:rsidRDefault="0046074C">
            <w:pPr>
              <w:pStyle w:val="MSDS-TZeile"/>
              <w:rPr>
                <w:b/>
                <w:bCs/>
              </w:rPr>
            </w:pPr>
            <w:r>
              <w:rPr>
                <w:b/>
                <w:bCs/>
              </w:rPr>
              <w:t>Deg. product</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p>
        </w:tc>
      </w:tr>
      <w:tr w:rsidR="0046074C">
        <w:trPr>
          <w:cantSplit/>
        </w:trPr>
        <w:tc>
          <w:tcPr>
            <w:tcW w:w="2410" w:type="dxa"/>
            <w:gridSpan w:val="2"/>
            <w:tcBorders>
              <w:top w:val="nil"/>
              <w:left w:val="nil"/>
              <w:bottom w:val="nil"/>
              <w:right w:val="nil"/>
            </w:tcBorders>
          </w:tcPr>
          <w:p w:rsidR="0046074C" w:rsidRDefault="0046074C">
            <w:pPr>
              <w:pStyle w:val="MSDS-TZeile"/>
              <w:rPr>
                <w:b/>
                <w:bCs/>
              </w:rPr>
            </w:pPr>
            <w:r>
              <w:rPr>
                <w:b/>
                <w:bCs/>
              </w:rPr>
              <w:t>Method</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other: measured</w:t>
            </w:r>
          </w:p>
        </w:tc>
      </w:tr>
      <w:tr w:rsidR="0046074C">
        <w:trPr>
          <w:cantSplit/>
        </w:trPr>
        <w:tc>
          <w:tcPr>
            <w:tcW w:w="2410" w:type="dxa"/>
            <w:gridSpan w:val="2"/>
            <w:tcBorders>
              <w:top w:val="nil"/>
              <w:left w:val="nil"/>
              <w:bottom w:val="nil"/>
              <w:right w:val="nil"/>
            </w:tcBorders>
          </w:tcPr>
          <w:p w:rsidR="0046074C" w:rsidRDefault="0046074C">
            <w:pPr>
              <w:pStyle w:val="MSDS-TZeile"/>
              <w:rPr>
                <w:b/>
                <w:bCs/>
              </w:rPr>
            </w:pPr>
            <w:r>
              <w:rPr>
                <w:b/>
                <w:bCs/>
              </w:rPr>
              <w:t>Year</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p>
        </w:tc>
      </w:tr>
      <w:tr w:rsidR="0046074C">
        <w:trPr>
          <w:cantSplit/>
        </w:trPr>
        <w:tc>
          <w:tcPr>
            <w:tcW w:w="2410" w:type="dxa"/>
            <w:gridSpan w:val="2"/>
            <w:tcBorders>
              <w:top w:val="nil"/>
              <w:left w:val="nil"/>
              <w:bottom w:val="nil"/>
              <w:right w:val="nil"/>
            </w:tcBorders>
          </w:tcPr>
          <w:p w:rsidR="0046074C" w:rsidRDefault="0046074C">
            <w:pPr>
              <w:pStyle w:val="MSDS-TZeile"/>
              <w:rPr>
                <w:b/>
                <w:bCs/>
              </w:rPr>
            </w:pPr>
            <w:r>
              <w:rPr>
                <w:b/>
                <w:bCs/>
              </w:rPr>
              <w:t>GLP</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p>
        </w:tc>
      </w:tr>
      <w:tr w:rsidR="0046074C">
        <w:trPr>
          <w:cantSplit/>
        </w:trPr>
        <w:tc>
          <w:tcPr>
            <w:tcW w:w="2410" w:type="dxa"/>
            <w:gridSpan w:val="2"/>
            <w:tcBorders>
              <w:top w:val="nil"/>
              <w:left w:val="nil"/>
              <w:bottom w:val="nil"/>
              <w:right w:val="nil"/>
            </w:tcBorders>
          </w:tcPr>
          <w:p w:rsidR="0046074C" w:rsidRDefault="0046074C">
            <w:pPr>
              <w:pStyle w:val="MSDS-TZeile"/>
              <w:rPr>
                <w:b/>
                <w:bCs/>
              </w:rPr>
            </w:pPr>
            <w:r>
              <w:rPr>
                <w:b/>
                <w:bCs/>
              </w:rPr>
              <w:t>Test substance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p>
        </w:tc>
      </w:tr>
    </w:tbl>
    <w:p w:rsidR="0046074C" w:rsidRDefault="0046074C">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567"/>
        <w:gridCol w:w="1843"/>
        <w:gridCol w:w="283"/>
        <w:gridCol w:w="6872"/>
      </w:tblGrid>
      <w:tr w:rsidR="0046074C">
        <w:tc>
          <w:tcPr>
            <w:tcW w:w="2410" w:type="dxa"/>
            <w:gridSpan w:val="2"/>
            <w:tcBorders>
              <w:top w:val="nil"/>
              <w:left w:val="nil"/>
              <w:bottom w:val="nil"/>
              <w:right w:val="nil"/>
            </w:tcBorders>
          </w:tcPr>
          <w:p w:rsidR="0046074C" w:rsidRDefault="0046074C">
            <w:pPr>
              <w:pStyle w:val="MSDS-TZeile"/>
              <w:rPr>
                <w:b/>
                <w:bCs/>
              </w:rPr>
            </w:pPr>
            <w:r>
              <w:rPr>
                <w:b/>
                <w:bCs/>
              </w:rPr>
              <w:t>Test substance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1-dodecanethiol; purity not noted</w:t>
            </w:r>
          </w:p>
        </w:tc>
      </w:tr>
      <w:tr w:rsidR="0046074C">
        <w:tc>
          <w:tcPr>
            <w:tcW w:w="2410" w:type="dxa"/>
            <w:gridSpan w:val="2"/>
            <w:tcBorders>
              <w:top w:val="nil"/>
              <w:left w:val="nil"/>
              <w:bottom w:val="nil"/>
              <w:right w:val="nil"/>
            </w:tcBorders>
          </w:tcPr>
          <w:p w:rsidR="0046074C" w:rsidRDefault="0046074C">
            <w:pPr>
              <w:pStyle w:val="MSDS-TZeile"/>
              <w:rPr>
                <w:b/>
                <w:bCs/>
              </w:rPr>
            </w:pPr>
            <w:r>
              <w:rPr>
                <w:b/>
                <w:bCs/>
              </w:rPr>
              <w:t>Reliability</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(2) valid with restrictions</w:t>
            </w:r>
          </w:p>
        </w:tc>
      </w:tr>
      <w:tr w:rsidR="0046074C">
        <w:tc>
          <w:tcPr>
            <w:tcW w:w="2410" w:type="dxa"/>
            <w:gridSpan w:val="2"/>
            <w:tcBorders>
              <w:top w:val="nil"/>
              <w:left w:val="nil"/>
              <w:bottom w:val="nil"/>
              <w:right w:val="nil"/>
            </w:tcBorders>
          </w:tcPr>
          <w:p w:rsidR="0046074C" w:rsidRDefault="0046074C">
            <w:pPr>
              <w:pStyle w:val="MSDS-TZeile"/>
              <w:rPr>
                <w:b/>
                <w:bCs/>
              </w:rPr>
            </w:pPr>
          </w:p>
        </w:tc>
        <w:tc>
          <w:tcPr>
            <w:tcW w:w="283" w:type="dxa"/>
            <w:tcBorders>
              <w:top w:val="nil"/>
              <w:left w:val="nil"/>
              <w:bottom w:val="nil"/>
              <w:right w:val="nil"/>
            </w:tcBorders>
          </w:tcPr>
          <w:p w:rsidR="0046074C" w:rsidRDefault="0046074C">
            <w:pPr>
              <w:pStyle w:val="MSDS-TZeile"/>
              <w:rPr>
                <w:b/>
                <w:bCs/>
              </w:rPr>
            </w:pPr>
          </w:p>
        </w:tc>
        <w:tc>
          <w:tcPr>
            <w:tcW w:w="6872" w:type="dxa"/>
            <w:tcBorders>
              <w:top w:val="nil"/>
              <w:left w:val="nil"/>
              <w:bottom w:val="nil"/>
              <w:right w:val="nil"/>
            </w:tcBorders>
          </w:tcPr>
          <w:p w:rsidR="0046074C" w:rsidRDefault="0046074C">
            <w:pPr>
              <w:pStyle w:val="MSDS-TZeile"/>
            </w:pPr>
            <w:r>
              <w:t>Data from Handbook</w:t>
            </w:r>
          </w:p>
        </w:tc>
      </w:tr>
      <w:tr w:rsidR="0046074C" w:rsidRPr="002607DC">
        <w:tc>
          <w:tcPr>
            <w:tcW w:w="2410" w:type="dxa"/>
            <w:gridSpan w:val="2"/>
            <w:tcBorders>
              <w:top w:val="nil"/>
              <w:left w:val="nil"/>
              <w:bottom w:val="nil"/>
              <w:right w:val="nil"/>
            </w:tcBorders>
          </w:tcPr>
          <w:p w:rsidR="0046074C" w:rsidRDefault="0046074C">
            <w:pPr>
              <w:pStyle w:val="MSDS-TZeile"/>
              <w:rPr>
                <w:b/>
                <w:bCs/>
              </w:rPr>
            </w:pPr>
            <w:r>
              <w:rPr>
                <w:b/>
                <w:bCs/>
              </w:rPr>
              <w:t>Flag</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Critical study for SIDS endpoint</w:t>
            </w:r>
          </w:p>
        </w:tc>
      </w:tr>
      <w:tr w:rsidR="0046074C">
        <w:trPr>
          <w:cantSplit/>
        </w:trPr>
        <w:tc>
          <w:tcPr>
            <w:tcW w:w="2410" w:type="dxa"/>
            <w:gridSpan w:val="2"/>
            <w:tcBorders>
              <w:top w:val="nil"/>
              <w:left w:val="nil"/>
              <w:bottom w:val="nil"/>
              <w:right w:val="nil"/>
            </w:tcBorders>
          </w:tcPr>
          <w:p w:rsidR="0046074C" w:rsidRDefault="0046074C">
            <w:pPr>
              <w:pStyle w:val="MSDS-TZeile"/>
              <w:rPr>
                <w:b/>
                <w:bCs/>
              </w:rPr>
            </w:pPr>
            <w:r>
              <w:t>19.01.2012</w:t>
            </w:r>
          </w:p>
        </w:tc>
        <w:tc>
          <w:tcPr>
            <w:tcW w:w="7155" w:type="dxa"/>
            <w:gridSpan w:val="2"/>
            <w:tcBorders>
              <w:top w:val="nil"/>
              <w:left w:val="nil"/>
              <w:bottom w:val="nil"/>
              <w:right w:val="nil"/>
            </w:tcBorders>
          </w:tcPr>
          <w:p w:rsidR="0046074C" w:rsidRDefault="0046074C">
            <w:pPr>
              <w:pStyle w:val="MSDS-TUZeile"/>
              <w:jc w:val="right"/>
            </w:pPr>
            <w:r>
              <w:t>(8)</w:t>
            </w:r>
          </w:p>
        </w:tc>
      </w:tr>
      <w:tr w:rsidR="0046074C">
        <w:tc>
          <w:tcPr>
            <w:tcW w:w="2410" w:type="dxa"/>
            <w:gridSpan w:val="2"/>
            <w:tcBorders>
              <w:top w:val="nil"/>
              <w:left w:val="nil"/>
              <w:bottom w:val="nil"/>
              <w:right w:val="nil"/>
            </w:tcBorders>
          </w:tcPr>
          <w:p w:rsidR="0046074C" w:rsidRDefault="0046074C">
            <w:pPr>
              <w:pStyle w:val="MSDS-TUZeile"/>
              <w:rPr>
                <w:b/>
                <w:bCs/>
              </w:rPr>
            </w:pPr>
          </w:p>
        </w:tc>
        <w:tc>
          <w:tcPr>
            <w:tcW w:w="283" w:type="dxa"/>
            <w:tcBorders>
              <w:top w:val="nil"/>
              <w:left w:val="nil"/>
              <w:bottom w:val="nil"/>
              <w:right w:val="nil"/>
            </w:tcBorders>
          </w:tcPr>
          <w:p w:rsidR="0046074C" w:rsidRDefault="0046074C">
            <w:pPr>
              <w:pStyle w:val="MSDS-TUZeile"/>
              <w:rPr>
                <w:b/>
                <w:bCs/>
              </w:rPr>
            </w:pPr>
          </w:p>
        </w:tc>
        <w:tc>
          <w:tcPr>
            <w:tcW w:w="6872" w:type="dxa"/>
            <w:tcBorders>
              <w:top w:val="nil"/>
              <w:left w:val="nil"/>
              <w:bottom w:val="nil"/>
              <w:right w:val="nil"/>
            </w:tcBorders>
          </w:tcPr>
          <w:p w:rsidR="0046074C" w:rsidRDefault="0046074C">
            <w:pPr>
              <w:pStyle w:val="MSDS-TUZeile"/>
              <w:rPr>
                <w:vanish/>
                <w:color w:val="008000"/>
              </w:rPr>
            </w:pPr>
          </w:p>
        </w:tc>
      </w:tr>
      <w:tr w:rsidR="0046074C">
        <w:trPr>
          <w:cantSplit/>
        </w:trPr>
        <w:tc>
          <w:tcPr>
            <w:tcW w:w="2410" w:type="dxa"/>
            <w:gridSpan w:val="2"/>
            <w:tcBorders>
              <w:top w:val="nil"/>
              <w:left w:val="nil"/>
              <w:bottom w:val="nil"/>
              <w:right w:val="nil"/>
            </w:tcBorders>
          </w:tcPr>
          <w:p w:rsidR="0046074C" w:rsidRDefault="0046074C">
            <w:pPr>
              <w:pStyle w:val="MSDS-TZeile"/>
              <w:rPr>
                <w:b/>
                <w:bCs/>
              </w:rPr>
            </w:pPr>
            <w:r>
              <w:rPr>
                <w:b/>
                <w:bCs/>
              </w:rPr>
              <w:lastRenderedPageBreak/>
              <w:t>Solubility in</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p>
        </w:tc>
      </w:tr>
      <w:tr w:rsidR="0046074C">
        <w:trPr>
          <w:cantSplit/>
        </w:trPr>
        <w:tc>
          <w:tcPr>
            <w:tcW w:w="2410" w:type="dxa"/>
            <w:gridSpan w:val="2"/>
            <w:tcBorders>
              <w:top w:val="nil"/>
              <w:left w:val="nil"/>
              <w:bottom w:val="nil"/>
              <w:right w:val="nil"/>
            </w:tcBorders>
          </w:tcPr>
          <w:p w:rsidR="0046074C" w:rsidRDefault="0046074C">
            <w:pPr>
              <w:pStyle w:val="MSDS-TZeile"/>
              <w:rPr>
                <w:b/>
                <w:bCs/>
              </w:rPr>
            </w:pPr>
            <w:r>
              <w:rPr>
                <w:b/>
                <w:bCs/>
              </w:rPr>
              <w:t>Value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 xml:space="preserve">= .27 </w:t>
            </w:r>
            <w:r>
              <w:fldChar w:fldCharType="begin"/>
            </w:r>
            <w:r>
              <w:instrText xml:space="preserve"> IF ".27"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at 25 °C</w:t>
            </w:r>
          </w:p>
        </w:tc>
      </w:tr>
      <w:tr w:rsidR="0046074C">
        <w:trPr>
          <w:cantSplit/>
        </w:trPr>
        <w:tc>
          <w:tcPr>
            <w:tcW w:w="567" w:type="dxa"/>
            <w:tcBorders>
              <w:top w:val="nil"/>
              <w:left w:val="nil"/>
              <w:bottom w:val="nil"/>
              <w:right w:val="nil"/>
            </w:tcBorders>
          </w:tcPr>
          <w:p w:rsidR="0046074C" w:rsidRDefault="0046074C">
            <w:pPr>
              <w:pStyle w:val="MSDS-TZeile"/>
              <w:rPr>
                <w:b/>
                <w:bCs/>
              </w:rPr>
            </w:pPr>
            <w:r>
              <w:rPr>
                <w:b/>
                <w:bCs/>
              </w:rPr>
              <w:t>pH</w:t>
            </w:r>
          </w:p>
        </w:tc>
        <w:tc>
          <w:tcPr>
            <w:tcW w:w="1843" w:type="dxa"/>
            <w:tcBorders>
              <w:top w:val="nil"/>
              <w:left w:val="nil"/>
              <w:bottom w:val="nil"/>
              <w:right w:val="nil"/>
            </w:tcBorders>
          </w:tcPr>
          <w:p w:rsidR="0046074C" w:rsidRDefault="0046074C">
            <w:pPr>
              <w:pStyle w:val="MSDS-TZeile"/>
              <w:ind w:left="0"/>
              <w:rPr>
                <w:b/>
                <w:bCs/>
              </w:rPr>
            </w:pPr>
            <w:r>
              <w:rPr>
                <w:b/>
                <w:bCs/>
              </w:rPr>
              <w:t>value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 xml:space="preserve">  </w:t>
            </w:r>
            <w:r>
              <w:fldChar w:fldCharType="begin"/>
            </w:r>
            <w:r>
              <w:instrText xml:space="preserve"> IF "" &lt;&gt; "" "</w:instrText>
            </w:r>
            <w:r>
              <w:rPr>
                <w:vanish/>
              </w:rPr>
              <w:instrText>.</w:instrText>
            </w:r>
            <w:r w:rsidR="0007399B">
              <w:fldChar w:fldCharType="begin"/>
            </w:r>
            <w:r w:rsidR="0007399B">
              <w:instrText xml:space="preserve"> IF "" &lt;&gt; "" "-" </w:instrText>
            </w:r>
            <w:r w:rsidR="0007399B">
              <w:fldChar w:fldCharType="separate"/>
            </w:r>
            <w:r>
              <w:rPr>
                <w:noProof/>
              </w:rPr>
              <w:instrText>-</w:instrText>
            </w:r>
            <w:r w:rsidR="0007399B">
              <w:rPr>
                <w:noProof/>
              </w:rPr>
              <w:fldChar w:fldCharType="end"/>
            </w:r>
            <w:r>
              <w:instrText xml:space="preserve">" </w:instrText>
            </w:r>
            <w:r>
              <w:fldChar w:fldCharType="end"/>
            </w:r>
            <w:r>
              <w:t xml:space="preserve"> </w:t>
            </w:r>
          </w:p>
        </w:tc>
      </w:tr>
      <w:tr w:rsidR="0046074C">
        <w:trPr>
          <w:cantSplit/>
        </w:trPr>
        <w:tc>
          <w:tcPr>
            <w:tcW w:w="567" w:type="dxa"/>
            <w:tcBorders>
              <w:top w:val="nil"/>
              <w:left w:val="nil"/>
              <w:bottom w:val="nil"/>
              <w:right w:val="nil"/>
            </w:tcBorders>
          </w:tcPr>
          <w:p w:rsidR="0046074C" w:rsidRDefault="0046074C">
            <w:pPr>
              <w:pStyle w:val="MSDS-TZeile"/>
              <w:rPr>
                <w:b/>
                <w:bCs/>
              </w:rPr>
            </w:pPr>
          </w:p>
        </w:tc>
        <w:tc>
          <w:tcPr>
            <w:tcW w:w="1843" w:type="dxa"/>
            <w:tcBorders>
              <w:top w:val="nil"/>
              <w:left w:val="nil"/>
              <w:bottom w:val="nil"/>
              <w:right w:val="nil"/>
            </w:tcBorders>
          </w:tcPr>
          <w:p w:rsidR="0046074C" w:rsidRDefault="0046074C">
            <w:pPr>
              <w:pStyle w:val="MSDS-TZeile"/>
              <w:ind w:left="0"/>
              <w:rPr>
                <w:b/>
                <w:bCs/>
              </w:rPr>
            </w:pPr>
            <w:r>
              <w:rPr>
                <w:b/>
                <w:bCs/>
              </w:rPr>
              <w:t>concentration</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 xml:space="preserve">  at  °C</w:t>
            </w:r>
          </w:p>
        </w:tc>
      </w:tr>
      <w:tr w:rsidR="0046074C">
        <w:trPr>
          <w:cantSplit/>
        </w:trPr>
        <w:tc>
          <w:tcPr>
            <w:tcW w:w="2410" w:type="dxa"/>
            <w:gridSpan w:val="2"/>
            <w:tcBorders>
              <w:top w:val="nil"/>
              <w:left w:val="nil"/>
              <w:bottom w:val="nil"/>
              <w:right w:val="nil"/>
            </w:tcBorders>
          </w:tcPr>
          <w:p w:rsidR="0046074C" w:rsidRDefault="0046074C">
            <w:pPr>
              <w:pStyle w:val="MSDS-TZeile"/>
              <w:rPr>
                <w:b/>
                <w:bCs/>
              </w:rPr>
            </w:pPr>
            <w:r>
              <w:rPr>
                <w:b/>
                <w:bCs/>
              </w:rPr>
              <w:t>Temperature effects</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p>
        </w:tc>
      </w:tr>
      <w:tr w:rsidR="0046074C">
        <w:trPr>
          <w:cantSplit/>
        </w:trPr>
        <w:tc>
          <w:tcPr>
            <w:tcW w:w="2410" w:type="dxa"/>
            <w:gridSpan w:val="2"/>
            <w:tcBorders>
              <w:top w:val="nil"/>
              <w:left w:val="nil"/>
              <w:bottom w:val="nil"/>
              <w:right w:val="nil"/>
            </w:tcBorders>
          </w:tcPr>
          <w:p w:rsidR="0046074C" w:rsidRDefault="0046074C">
            <w:pPr>
              <w:pStyle w:val="MSDS-TZeile"/>
              <w:rPr>
                <w:b/>
                <w:bCs/>
              </w:rPr>
            </w:pPr>
            <w:r>
              <w:rPr>
                <w:b/>
                <w:bCs/>
              </w:rPr>
              <w:t xml:space="preserve">Examine different </w:t>
            </w:r>
            <w:proofErr w:type="gramStart"/>
            <w:r>
              <w:rPr>
                <w:b/>
                <w:bCs/>
              </w:rPr>
              <w:t>pol</w:t>
            </w:r>
            <w:proofErr w:type="gramEnd"/>
            <w:r>
              <w:rPr>
                <w:b/>
                <w:bCs/>
              </w:rPr>
              <w:t>.</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p>
        </w:tc>
      </w:tr>
      <w:tr w:rsidR="0046074C">
        <w:trPr>
          <w:cantSplit/>
        </w:trPr>
        <w:tc>
          <w:tcPr>
            <w:tcW w:w="2410" w:type="dxa"/>
            <w:gridSpan w:val="2"/>
            <w:tcBorders>
              <w:top w:val="nil"/>
              <w:left w:val="nil"/>
              <w:bottom w:val="nil"/>
              <w:right w:val="nil"/>
            </w:tcBorders>
          </w:tcPr>
          <w:p w:rsidR="0046074C" w:rsidRDefault="0046074C">
            <w:pPr>
              <w:pStyle w:val="MSDS-TZeile"/>
              <w:rPr>
                <w:b/>
                <w:bCs/>
              </w:rPr>
            </w:pPr>
            <w:r>
              <w:rPr>
                <w:b/>
                <w:bCs/>
              </w:rPr>
              <w:t>pKa</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 xml:space="preserve"> at 25 °C</w:t>
            </w:r>
          </w:p>
        </w:tc>
      </w:tr>
      <w:tr w:rsidR="0046074C">
        <w:trPr>
          <w:cantSplit/>
        </w:trPr>
        <w:tc>
          <w:tcPr>
            <w:tcW w:w="2410" w:type="dxa"/>
            <w:gridSpan w:val="2"/>
            <w:tcBorders>
              <w:top w:val="nil"/>
              <w:left w:val="nil"/>
              <w:bottom w:val="nil"/>
              <w:right w:val="nil"/>
            </w:tcBorders>
          </w:tcPr>
          <w:p w:rsidR="0046074C" w:rsidRDefault="0046074C">
            <w:pPr>
              <w:pStyle w:val="MSDS-TZeile"/>
              <w:rPr>
                <w:b/>
                <w:bCs/>
              </w:rPr>
            </w:pPr>
            <w:r>
              <w:rPr>
                <w:b/>
                <w:bCs/>
              </w:rPr>
              <w:t>Description</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p>
        </w:tc>
      </w:tr>
      <w:tr w:rsidR="0046074C">
        <w:trPr>
          <w:cantSplit/>
        </w:trPr>
        <w:tc>
          <w:tcPr>
            <w:tcW w:w="2410" w:type="dxa"/>
            <w:gridSpan w:val="2"/>
            <w:tcBorders>
              <w:top w:val="nil"/>
              <w:left w:val="nil"/>
              <w:bottom w:val="nil"/>
              <w:right w:val="nil"/>
            </w:tcBorders>
          </w:tcPr>
          <w:p w:rsidR="0046074C" w:rsidRDefault="0046074C">
            <w:pPr>
              <w:pStyle w:val="MSDS-TZeile"/>
              <w:rPr>
                <w:b/>
                <w:bCs/>
              </w:rPr>
            </w:pPr>
            <w:r>
              <w:rPr>
                <w:b/>
                <w:bCs/>
              </w:rPr>
              <w:t>Stable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p>
        </w:tc>
      </w:tr>
      <w:tr w:rsidR="0046074C">
        <w:trPr>
          <w:cantSplit/>
        </w:trPr>
        <w:tc>
          <w:tcPr>
            <w:tcW w:w="2410" w:type="dxa"/>
            <w:gridSpan w:val="2"/>
            <w:tcBorders>
              <w:top w:val="nil"/>
              <w:left w:val="nil"/>
              <w:bottom w:val="nil"/>
              <w:right w:val="nil"/>
            </w:tcBorders>
          </w:tcPr>
          <w:p w:rsidR="0046074C" w:rsidRDefault="0046074C">
            <w:pPr>
              <w:pStyle w:val="MSDS-TZeile"/>
              <w:rPr>
                <w:b/>
                <w:bCs/>
              </w:rPr>
            </w:pPr>
            <w:r>
              <w:rPr>
                <w:b/>
                <w:bCs/>
              </w:rPr>
              <w:t>Deg. product</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p>
        </w:tc>
      </w:tr>
      <w:tr w:rsidR="0046074C" w:rsidRPr="002607DC">
        <w:trPr>
          <w:cantSplit/>
        </w:trPr>
        <w:tc>
          <w:tcPr>
            <w:tcW w:w="2410" w:type="dxa"/>
            <w:gridSpan w:val="2"/>
            <w:tcBorders>
              <w:top w:val="nil"/>
              <w:left w:val="nil"/>
              <w:bottom w:val="nil"/>
              <w:right w:val="nil"/>
            </w:tcBorders>
          </w:tcPr>
          <w:p w:rsidR="0046074C" w:rsidRDefault="0046074C">
            <w:pPr>
              <w:pStyle w:val="MSDS-TZeile"/>
              <w:rPr>
                <w:b/>
                <w:bCs/>
              </w:rPr>
            </w:pPr>
            <w:r>
              <w:rPr>
                <w:b/>
                <w:bCs/>
              </w:rPr>
              <w:t>Method</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other: EPIWIN (v 4.00) WSKOW Submodel (v 1.42)</w:t>
            </w:r>
          </w:p>
        </w:tc>
      </w:tr>
      <w:tr w:rsidR="0046074C">
        <w:trPr>
          <w:cantSplit/>
        </w:trPr>
        <w:tc>
          <w:tcPr>
            <w:tcW w:w="2410" w:type="dxa"/>
            <w:gridSpan w:val="2"/>
            <w:tcBorders>
              <w:top w:val="nil"/>
              <w:left w:val="nil"/>
              <w:bottom w:val="nil"/>
              <w:right w:val="nil"/>
            </w:tcBorders>
          </w:tcPr>
          <w:p w:rsidR="0046074C" w:rsidRDefault="0046074C">
            <w:pPr>
              <w:pStyle w:val="MSDS-TZeile"/>
              <w:rPr>
                <w:b/>
                <w:bCs/>
              </w:rPr>
            </w:pPr>
            <w:r>
              <w:rPr>
                <w:b/>
                <w:bCs/>
              </w:rPr>
              <w:t>Year</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2011</w:t>
            </w:r>
          </w:p>
        </w:tc>
      </w:tr>
      <w:tr w:rsidR="0046074C">
        <w:trPr>
          <w:cantSplit/>
        </w:trPr>
        <w:tc>
          <w:tcPr>
            <w:tcW w:w="2410" w:type="dxa"/>
            <w:gridSpan w:val="2"/>
            <w:tcBorders>
              <w:top w:val="nil"/>
              <w:left w:val="nil"/>
              <w:bottom w:val="nil"/>
              <w:right w:val="nil"/>
            </w:tcBorders>
          </w:tcPr>
          <w:p w:rsidR="0046074C" w:rsidRDefault="0046074C">
            <w:pPr>
              <w:pStyle w:val="MSDS-TZeile"/>
              <w:rPr>
                <w:b/>
                <w:bCs/>
              </w:rPr>
            </w:pPr>
            <w:r>
              <w:rPr>
                <w:b/>
                <w:bCs/>
              </w:rPr>
              <w:t>GLP</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p>
        </w:tc>
      </w:tr>
      <w:tr w:rsidR="0046074C">
        <w:trPr>
          <w:cantSplit/>
        </w:trPr>
        <w:tc>
          <w:tcPr>
            <w:tcW w:w="2410" w:type="dxa"/>
            <w:gridSpan w:val="2"/>
            <w:tcBorders>
              <w:top w:val="nil"/>
              <w:left w:val="nil"/>
              <w:bottom w:val="nil"/>
              <w:right w:val="nil"/>
            </w:tcBorders>
          </w:tcPr>
          <w:p w:rsidR="0046074C" w:rsidRDefault="0046074C">
            <w:pPr>
              <w:pStyle w:val="MSDS-TZeile"/>
              <w:rPr>
                <w:b/>
                <w:bCs/>
              </w:rPr>
            </w:pPr>
            <w:r>
              <w:rPr>
                <w:b/>
                <w:bCs/>
              </w:rPr>
              <w:t>Test substance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p>
        </w:tc>
      </w:tr>
    </w:tbl>
    <w:p w:rsidR="0046074C" w:rsidRDefault="0046074C">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46074C" w:rsidRPr="002607DC">
        <w:tc>
          <w:tcPr>
            <w:tcW w:w="2410" w:type="dxa"/>
            <w:tcBorders>
              <w:top w:val="nil"/>
              <w:left w:val="nil"/>
              <w:bottom w:val="nil"/>
              <w:right w:val="nil"/>
            </w:tcBorders>
          </w:tcPr>
          <w:p w:rsidR="0046074C" w:rsidRDefault="0046074C">
            <w:pPr>
              <w:pStyle w:val="MSDS-TZeile"/>
              <w:rPr>
                <w:b/>
                <w:bCs/>
              </w:rPr>
            </w:pPr>
            <w:r>
              <w:rPr>
                <w:b/>
                <w:bCs/>
              </w:rPr>
              <w:t>Remark</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The EPIWIN model was run using the following measured physical chemical properties:  melting point of -8.0°C and boiling point of 274°C.</w:t>
            </w:r>
          </w:p>
        </w:tc>
      </w:tr>
      <w:tr w:rsidR="0046074C">
        <w:tc>
          <w:tcPr>
            <w:tcW w:w="2410" w:type="dxa"/>
            <w:tcBorders>
              <w:top w:val="nil"/>
              <w:left w:val="nil"/>
              <w:bottom w:val="nil"/>
              <w:right w:val="nil"/>
            </w:tcBorders>
          </w:tcPr>
          <w:p w:rsidR="0046074C" w:rsidRDefault="0046074C">
            <w:pPr>
              <w:pStyle w:val="MSDS-TZeile"/>
              <w:rPr>
                <w:b/>
                <w:bCs/>
              </w:rPr>
            </w:pPr>
            <w:r>
              <w:rPr>
                <w:b/>
                <w:bCs/>
              </w:rPr>
              <w:t>Test substance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n-dodecyl mercaptan</w:t>
            </w:r>
          </w:p>
        </w:tc>
      </w:tr>
      <w:tr w:rsidR="0046074C">
        <w:tc>
          <w:tcPr>
            <w:tcW w:w="2410" w:type="dxa"/>
            <w:tcBorders>
              <w:top w:val="nil"/>
              <w:left w:val="nil"/>
              <w:bottom w:val="nil"/>
              <w:right w:val="nil"/>
            </w:tcBorders>
          </w:tcPr>
          <w:p w:rsidR="0046074C" w:rsidRDefault="0046074C">
            <w:pPr>
              <w:pStyle w:val="MSDS-TZeile"/>
              <w:rPr>
                <w:b/>
                <w:bCs/>
              </w:rPr>
            </w:pPr>
            <w:r>
              <w:rPr>
                <w:b/>
                <w:bCs/>
              </w:rPr>
              <w:t>Reliability</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(2) valid with restrictions</w:t>
            </w:r>
          </w:p>
        </w:tc>
      </w:tr>
      <w:tr w:rsidR="0046074C" w:rsidRPr="002607DC">
        <w:tc>
          <w:tcPr>
            <w:tcW w:w="2410" w:type="dxa"/>
            <w:tcBorders>
              <w:top w:val="nil"/>
              <w:left w:val="nil"/>
              <w:bottom w:val="nil"/>
              <w:right w:val="nil"/>
            </w:tcBorders>
          </w:tcPr>
          <w:p w:rsidR="0046074C" w:rsidRDefault="0046074C">
            <w:pPr>
              <w:pStyle w:val="MSDS-TZeile"/>
              <w:rPr>
                <w:b/>
                <w:bCs/>
              </w:rPr>
            </w:pPr>
            <w:r>
              <w:rPr>
                <w:b/>
                <w:bCs/>
              </w:rPr>
              <w:t>Flag</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Critical study for SIDS endpoint</w:t>
            </w:r>
          </w:p>
        </w:tc>
      </w:tr>
      <w:tr w:rsidR="0046074C">
        <w:trPr>
          <w:cantSplit/>
        </w:trPr>
        <w:tc>
          <w:tcPr>
            <w:tcW w:w="2410" w:type="dxa"/>
            <w:tcBorders>
              <w:top w:val="nil"/>
              <w:left w:val="nil"/>
              <w:bottom w:val="nil"/>
              <w:right w:val="nil"/>
            </w:tcBorders>
          </w:tcPr>
          <w:p w:rsidR="0046074C" w:rsidRDefault="0046074C">
            <w:pPr>
              <w:pStyle w:val="MSDS-TZeile"/>
              <w:rPr>
                <w:b/>
                <w:bCs/>
              </w:rPr>
            </w:pPr>
            <w:r>
              <w:t>20.06.2012</w:t>
            </w:r>
          </w:p>
        </w:tc>
        <w:tc>
          <w:tcPr>
            <w:tcW w:w="7155" w:type="dxa"/>
            <w:gridSpan w:val="2"/>
            <w:tcBorders>
              <w:top w:val="nil"/>
              <w:left w:val="nil"/>
              <w:bottom w:val="nil"/>
              <w:right w:val="nil"/>
            </w:tcBorders>
          </w:tcPr>
          <w:p w:rsidR="0046074C" w:rsidRDefault="0046074C">
            <w:pPr>
              <w:pStyle w:val="MSDS-TUZeile"/>
              <w:jc w:val="right"/>
            </w:pPr>
            <w:r>
              <w:t>(30)</w:t>
            </w:r>
          </w:p>
        </w:tc>
      </w:tr>
    </w:tbl>
    <w:p w:rsidR="0046074C" w:rsidRDefault="0046074C">
      <w:pPr>
        <w:pStyle w:val="MSDS-Zeile"/>
        <w:rPr>
          <w:rFonts w:ascii="Arial" w:hAnsi="Arial" w:cs="Arial"/>
        </w:rPr>
      </w:pPr>
    </w:p>
    <w:p w:rsidR="0046074C" w:rsidRDefault="0046074C">
      <w:pPr>
        <w:pStyle w:val="MSDS-Kapitelberschrift"/>
        <w:rPr>
          <w:caps w:val="0"/>
        </w:rPr>
      </w:pPr>
      <w:r>
        <w:rPr>
          <w:caps w:val="0"/>
        </w:rPr>
        <w:t>2.6.2</w:t>
      </w:r>
      <w:r>
        <w:rPr>
          <w:caps w:val="0"/>
        </w:rPr>
        <w:tab/>
        <w:t>SURFACE TENSION</w:t>
      </w:r>
    </w:p>
    <w:p w:rsidR="0046074C" w:rsidRDefault="0046074C">
      <w:pPr>
        <w:pStyle w:val="MSDS-Zeile"/>
        <w:adjustRightInd w:val="0"/>
        <w:rPr>
          <w:rFonts w:ascii="Arial" w:hAnsi="Arial" w:cs="Arial"/>
        </w:rPr>
      </w:pPr>
    </w:p>
    <w:p w:rsidR="0046074C" w:rsidRDefault="0046074C">
      <w:pPr>
        <w:pStyle w:val="MSDS-Kapitelberschrift"/>
        <w:rPr>
          <w:caps w:val="0"/>
        </w:rPr>
      </w:pPr>
      <w:r>
        <w:rPr>
          <w:caps w:val="0"/>
        </w:rPr>
        <w:t>2.7</w:t>
      </w:r>
      <w:r>
        <w:rPr>
          <w:caps w:val="0"/>
        </w:rPr>
        <w:tab/>
      </w:r>
      <w:r>
        <w:rPr>
          <w:caps w:val="0"/>
        </w:rPr>
        <w:tab/>
        <w:t>FLASH POINT</w:t>
      </w: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46074C">
        <w:tc>
          <w:tcPr>
            <w:tcW w:w="2410" w:type="dxa"/>
            <w:tcBorders>
              <w:top w:val="nil"/>
              <w:left w:val="nil"/>
              <w:bottom w:val="nil"/>
              <w:right w:val="nil"/>
            </w:tcBorders>
          </w:tcPr>
          <w:p w:rsidR="0046074C" w:rsidRDefault="0046074C">
            <w:pPr>
              <w:pStyle w:val="MSDS-TUZeile"/>
              <w:rPr>
                <w:b/>
                <w:bCs/>
              </w:rPr>
            </w:pPr>
          </w:p>
        </w:tc>
        <w:tc>
          <w:tcPr>
            <w:tcW w:w="283" w:type="dxa"/>
            <w:tcBorders>
              <w:top w:val="nil"/>
              <w:left w:val="nil"/>
              <w:bottom w:val="nil"/>
              <w:right w:val="nil"/>
            </w:tcBorders>
          </w:tcPr>
          <w:p w:rsidR="0046074C" w:rsidRDefault="0046074C">
            <w:pPr>
              <w:pStyle w:val="MSDS-TUZeile"/>
              <w:rPr>
                <w:b/>
                <w:bCs/>
              </w:rPr>
            </w:pPr>
          </w:p>
        </w:tc>
        <w:tc>
          <w:tcPr>
            <w:tcW w:w="6872" w:type="dxa"/>
            <w:tcBorders>
              <w:top w:val="nil"/>
              <w:left w:val="nil"/>
              <w:bottom w:val="nil"/>
              <w:right w:val="nil"/>
            </w:tcBorders>
          </w:tcPr>
          <w:p w:rsidR="0046074C" w:rsidRDefault="0046074C">
            <w:pPr>
              <w:pStyle w:val="MSDS-TUZeile"/>
              <w:rPr>
                <w:vanish/>
                <w:color w:val="008000"/>
              </w:rPr>
            </w:pP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Value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 xml:space="preserve"> 87 °C</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Type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Method</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 xml:space="preserve">other: handbook value </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Year</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GLP</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no data</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Test substance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p>
        </w:tc>
      </w:tr>
    </w:tbl>
    <w:p w:rsidR="0046074C" w:rsidRDefault="0046074C">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46074C">
        <w:tc>
          <w:tcPr>
            <w:tcW w:w="2410" w:type="dxa"/>
            <w:tcBorders>
              <w:top w:val="nil"/>
              <w:left w:val="nil"/>
              <w:bottom w:val="nil"/>
              <w:right w:val="nil"/>
            </w:tcBorders>
          </w:tcPr>
          <w:p w:rsidR="0046074C" w:rsidRDefault="0046074C">
            <w:pPr>
              <w:pStyle w:val="MSDS-TZeile"/>
              <w:rPr>
                <w:b/>
                <w:bCs/>
              </w:rPr>
            </w:pPr>
            <w:r>
              <w:rPr>
                <w:b/>
                <w:bCs/>
              </w:rPr>
              <w:t>Test substance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1-dodecanethiol; purity not noted</w:t>
            </w:r>
          </w:p>
        </w:tc>
      </w:tr>
      <w:tr w:rsidR="0046074C">
        <w:tc>
          <w:tcPr>
            <w:tcW w:w="2410" w:type="dxa"/>
            <w:tcBorders>
              <w:top w:val="nil"/>
              <w:left w:val="nil"/>
              <w:bottom w:val="nil"/>
              <w:right w:val="nil"/>
            </w:tcBorders>
          </w:tcPr>
          <w:p w:rsidR="0046074C" w:rsidRDefault="0046074C">
            <w:pPr>
              <w:pStyle w:val="MSDS-TZeile"/>
              <w:rPr>
                <w:b/>
                <w:bCs/>
              </w:rPr>
            </w:pPr>
            <w:r>
              <w:rPr>
                <w:b/>
                <w:bCs/>
              </w:rPr>
              <w:t>Reliability</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(2) valid with restrictions</w:t>
            </w:r>
          </w:p>
        </w:tc>
      </w:tr>
      <w:tr w:rsidR="0046074C">
        <w:tc>
          <w:tcPr>
            <w:tcW w:w="2410" w:type="dxa"/>
            <w:tcBorders>
              <w:top w:val="nil"/>
              <w:left w:val="nil"/>
              <w:bottom w:val="nil"/>
              <w:right w:val="nil"/>
            </w:tcBorders>
          </w:tcPr>
          <w:p w:rsidR="0046074C" w:rsidRDefault="0046074C">
            <w:pPr>
              <w:pStyle w:val="MSDS-TZeile"/>
              <w:rPr>
                <w:b/>
                <w:bCs/>
              </w:rPr>
            </w:pPr>
          </w:p>
        </w:tc>
        <w:tc>
          <w:tcPr>
            <w:tcW w:w="283" w:type="dxa"/>
            <w:tcBorders>
              <w:top w:val="nil"/>
              <w:left w:val="nil"/>
              <w:bottom w:val="nil"/>
              <w:right w:val="nil"/>
            </w:tcBorders>
          </w:tcPr>
          <w:p w:rsidR="0046074C" w:rsidRDefault="0046074C">
            <w:pPr>
              <w:pStyle w:val="MSDS-TZeile"/>
              <w:rPr>
                <w:b/>
                <w:bCs/>
              </w:rPr>
            </w:pPr>
          </w:p>
        </w:tc>
        <w:tc>
          <w:tcPr>
            <w:tcW w:w="6872" w:type="dxa"/>
            <w:tcBorders>
              <w:top w:val="nil"/>
              <w:left w:val="nil"/>
              <w:bottom w:val="nil"/>
              <w:right w:val="nil"/>
            </w:tcBorders>
          </w:tcPr>
          <w:p w:rsidR="0046074C" w:rsidRDefault="0046074C">
            <w:pPr>
              <w:pStyle w:val="MSDS-TZeile"/>
            </w:pPr>
            <w:r>
              <w:t>Data from Handbook</w:t>
            </w:r>
          </w:p>
        </w:tc>
      </w:tr>
      <w:tr w:rsidR="0046074C">
        <w:trPr>
          <w:cantSplit/>
        </w:trPr>
        <w:tc>
          <w:tcPr>
            <w:tcW w:w="2410" w:type="dxa"/>
            <w:tcBorders>
              <w:top w:val="nil"/>
              <w:left w:val="nil"/>
              <w:bottom w:val="nil"/>
              <w:right w:val="nil"/>
            </w:tcBorders>
          </w:tcPr>
          <w:p w:rsidR="0046074C" w:rsidRDefault="0046074C">
            <w:pPr>
              <w:pStyle w:val="MSDS-TZeile"/>
              <w:rPr>
                <w:b/>
                <w:bCs/>
              </w:rPr>
            </w:pPr>
            <w:r>
              <w:t>13.01.2012</w:t>
            </w:r>
          </w:p>
        </w:tc>
        <w:tc>
          <w:tcPr>
            <w:tcW w:w="7155" w:type="dxa"/>
            <w:gridSpan w:val="2"/>
            <w:tcBorders>
              <w:top w:val="nil"/>
              <w:left w:val="nil"/>
              <w:bottom w:val="nil"/>
              <w:right w:val="nil"/>
            </w:tcBorders>
          </w:tcPr>
          <w:p w:rsidR="0046074C" w:rsidRDefault="0046074C">
            <w:pPr>
              <w:pStyle w:val="MSDS-TUZeile"/>
              <w:jc w:val="right"/>
            </w:pPr>
            <w:r>
              <w:t>(8)</w:t>
            </w:r>
          </w:p>
        </w:tc>
      </w:tr>
    </w:tbl>
    <w:p w:rsidR="0046074C" w:rsidRDefault="0046074C">
      <w:pPr>
        <w:pStyle w:val="MSDS-Zeile"/>
        <w:rPr>
          <w:rFonts w:ascii="Arial" w:hAnsi="Arial" w:cs="Arial"/>
        </w:rPr>
      </w:pPr>
    </w:p>
    <w:p w:rsidR="0046074C" w:rsidRDefault="0046074C">
      <w:pPr>
        <w:pStyle w:val="MSDS-Kapitelberschrift"/>
        <w:rPr>
          <w:caps w:val="0"/>
        </w:rPr>
      </w:pPr>
      <w:r>
        <w:rPr>
          <w:caps w:val="0"/>
        </w:rPr>
        <w:t>2.8</w:t>
      </w:r>
      <w:r>
        <w:rPr>
          <w:caps w:val="0"/>
        </w:rPr>
        <w:tab/>
      </w:r>
      <w:r>
        <w:rPr>
          <w:caps w:val="0"/>
        </w:rPr>
        <w:tab/>
        <w:t>AUTO FLAMMABILITY</w:t>
      </w:r>
    </w:p>
    <w:p w:rsidR="0046074C" w:rsidRDefault="0046074C">
      <w:pPr>
        <w:pStyle w:val="MSDS-Zeile"/>
        <w:adjustRightInd w:val="0"/>
        <w:rPr>
          <w:rFonts w:ascii="Arial" w:hAnsi="Arial" w:cs="Arial"/>
        </w:rPr>
      </w:pPr>
    </w:p>
    <w:p w:rsidR="0046074C" w:rsidRDefault="0046074C">
      <w:pPr>
        <w:pStyle w:val="MSDS-Kapitelberschrift"/>
        <w:rPr>
          <w:caps w:val="0"/>
        </w:rPr>
      </w:pPr>
      <w:r>
        <w:rPr>
          <w:caps w:val="0"/>
        </w:rPr>
        <w:t>2.9</w:t>
      </w:r>
      <w:r>
        <w:rPr>
          <w:caps w:val="0"/>
        </w:rPr>
        <w:tab/>
      </w:r>
      <w:r>
        <w:rPr>
          <w:caps w:val="0"/>
        </w:rPr>
        <w:tab/>
        <w:t>FLAMMABILITY</w:t>
      </w:r>
    </w:p>
    <w:p w:rsidR="0046074C" w:rsidRDefault="0046074C">
      <w:pPr>
        <w:pStyle w:val="MSDS-Zeile"/>
        <w:adjustRightInd w:val="0"/>
        <w:rPr>
          <w:rFonts w:ascii="Arial" w:hAnsi="Arial" w:cs="Arial"/>
        </w:rPr>
      </w:pPr>
    </w:p>
    <w:p w:rsidR="0046074C" w:rsidRDefault="0046074C">
      <w:pPr>
        <w:pStyle w:val="MSDS-Kapitelberschrift"/>
        <w:rPr>
          <w:caps w:val="0"/>
        </w:rPr>
      </w:pPr>
      <w:r>
        <w:rPr>
          <w:caps w:val="0"/>
        </w:rPr>
        <w:t>2.10</w:t>
      </w:r>
      <w:r>
        <w:rPr>
          <w:caps w:val="0"/>
        </w:rPr>
        <w:tab/>
        <w:t>EXPLOSIVE PROPERTIES</w:t>
      </w:r>
    </w:p>
    <w:p w:rsidR="0046074C" w:rsidRDefault="0046074C">
      <w:pPr>
        <w:pStyle w:val="MSDS-Zeile"/>
        <w:adjustRightInd w:val="0"/>
        <w:rPr>
          <w:rFonts w:ascii="Arial" w:hAnsi="Arial" w:cs="Arial"/>
        </w:rPr>
      </w:pPr>
    </w:p>
    <w:p w:rsidR="0046074C" w:rsidRDefault="0046074C">
      <w:pPr>
        <w:pStyle w:val="MSDS-Kapitelberschrift"/>
        <w:rPr>
          <w:caps w:val="0"/>
        </w:rPr>
      </w:pPr>
      <w:r>
        <w:rPr>
          <w:caps w:val="0"/>
        </w:rPr>
        <w:t>2.11</w:t>
      </w:r>
      <w:r>
        <w:rPr>
          <w:caps w:val="0"/>
        </w:rPr>
        <w:tab/>
        <w:t>OXIDIZING PROPERTIES</w:t>
      </w:r>
    </w:p>
    <w:p w:rsidR="0046074C" w:rsidRDefault="0046074C">
      <w:pPr>
        <w:pStyle w:val="MSDS-Zeile"/>
        <w:adjustRightInd w:val="0"/>
        <w:rPr>
          <w:rFonts w:ascii="Arial" w:hAnsi="Arial" w:cs="Arial"/>
        </w:rPr>
      </w:pPr>
    </w:p>
    <w:p w:rsidR="0046074C" w:rsidRDefault="0046074C">
      <w:pPr>
        <w:pStyle w:val="MSDS-Kapitelberschrift"/>
        <w:rPr>
          <w:caps w:val="0"/>
        </w:rPr>
      </w:pPr>
      <w:r>
        <w:rPr>
          <w:caps w:val="0"/>
        </w:rPr>
        <w:t>2.12</w:t>
      </w:r>
      <w:r>
        <w:rPr>
          <w:caps w:val="0"/>
        </w:rPr>
        <w:tab/>
        <w:t>DISSOCIATION CONSTANT</w:t>
      </w:r>
    </w:p>
    <w:p w:rsidR="0046074C" w:rsidRDefault="0046074C">
      <w:pPr>
        <w:pStyle w:val="MSDS-Zeile"/>
        <w:adjustRightInd w:val="0"/>
        <w:rPr>
          <w:rFonts w:ascii="Arial" w:hAnsi="Arial" w:cs="Arial"/>
        </w:rPr>
      </w:pPr>
    </w:p>
    <w:p w:rsidR="0046074C" w:rsidRDefault="0046074C">
      <w:pPr>
        <w:pStyle w:val="MSDS-Kapitelberschrift"/>
        <w:rPr>
          <w:caps w:val="0"/>
        </w:rPr>
      </w:pPr>
      <w:r>
        <w:rPr>
          <w:caps w:val="0"/>
        </w:rPr>
        <w:lastRenderedPageBreak/>
        <w:t>2.13</w:t>
      </w:r>
      <w:r>
        <w:rPr>
          <w:caps w:val="0"/>
        </w:rPr>
        <w:tab/>
        <w:t>VISCOSITY</w:t>
      </w:r>
    </w:p>
    <w:p w:rsidR="0046074C" w:rsidRDefault="0046074C">
      <w:pPr>
        <w:pStyle w:val="MSDS-Zeile"/>
        <w:adjustRightInd w:val="0"/>
        <w:rPr>
          <w:rFonts w:ascii="Arial" w:hAnsi="Arial" w:cs="Arial"/>
        </w:rPr>
      </w:pPr>
    </w:p>
    <w:p w:rsidR="0046074C" w:rsidRDefault="0046074C">
      <w:pPr>
        <w:pStyle w:val="MSDS-Kapitelberschrift"/>
        <w:rPr>
          <w:caps w:val="0"/>
        </w:rPr>
      </w:pPr>
      <w:r>
        <w:rPr>
          <w:caps w:val="0"/>
        </w:rPr>
        <w:t>2.14</w:t>
      </w:r>
      <w:r>
        <w:rPr>
          <w:caps w:val="0"/>
        </w:rPr>
        <w:tab/>
        <w:t>ADDITIONAL REMARKS</w:t>
      </w:r>
    </w:p>
    <w:p w:rsidR="0046074C" w:rsidRDefault="0046074C">
      <w:pPr>
        <w:pStyle w:val="MSDS-Zeile"/>
        <w:adjustRightInd w:val="0"/>
        <w:rPr>
          <w:rFonts w:ascii="Arial" w:hAnsi="Arial" w:cs="Arial"/>
        </w:rPr>
      </w:pPr>
    </w:p>
    <w:p w:rsidR="0046074C" w:rsidRDefault="0046074C">
      <w:pPr>
        <w:rPr>
          <w:rFonts w:ascii="Arial" w:hAnsi="Arial" w:cs="Arial"/>
        </w:rPr>
        <w:sectPr w:rsidR="0046074C">
          <w:headerReference w:type="default" r:id="rId11"/>
          <w:pgSz w:w="11906" w:h="16838" w:code="9"/>
          <w:pgMar w:top="1701" w:right="1134" w:bottom="851" w:left="1134" w:header="567" w:footer="567" w:gutter="0"/>
          <w:pgBorders w:offsetFrom="page">
            <w:top w:val="single" w:sz="4" w:space="24" w:color="auto"/>
            <w:left w:val="single" w:sz="4" w:space="24" w:color="auto"/>
            <w:bottom w:val="single" w:sz="4" w:space="24" w:color="auto"/>
            <w:right w:val="single" w:sz="4" w:space="24" w:color="auto"/>
          </w:pgBorders>
          <w:cols w:space="709"/>
        </w:sectPr>
      </w:pPr>
    </w:p>
    <w:p w:rsidR="0046074C" w:rsidRDefault="0046074C">
      <w:pPr>
        <w:pStyle w:val="MSDS-Zeile"/>
        <w:rPr>
          <w:rFonts w:ascii="Arial" w:hAnsi="Arial" w:cs="Arial"/>
        </w:rPr>
      </w:pPr>
    </w:p>
    <w:p w:rsidR="0046074C" w:rsidRDefault="0046074C">
      <w:pPr>
        <w:pStyle w:val="MSDS-Kapitelberschrift"/>
        <w:rPr>
          <w:caps w:val="0"/>
        </w:rPr>
      </w:pPr>
      <w:r>
        <w:rPr>
          <w:caps w:val="0"/>
        </w:rPr>
        <w:t>3.1.1</w:t>
      </w:r>
      <w:r>
        <w:rPr>
          <w:caps w:val="0"/>
        </w:rPr>
        <w:tab/>
        <w:t>PHOTODEGRADATION</w:t>
      </w: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46074C">
        <w:tc>
          <w:tcPr>
            <w:tcW w:w="2410" w:type="dxa"/>
            <w:tcBorders>
              <w:top w:val="nil"/>
              <w:left w:val="nil"/>
              <w:bottom w:val="nil"/>
              <w:right w:val="nil"/>
            </w:tcBorders>
          </w:tcPr>
          <w:p w:rsidR="0046074C" w:rsidRDefault="0046074C">
            <w:pPr>
              <w:pStyle w:val="MSDS-TUZeile"/>
              <w:rPr>
                <w:b/>
                <w:bCs/>
              </w:rPr>
            </w:pPr>
          </w:p>
        </w:tc>
        <w:tc>
          <w:tcPr>
            <w:tcW w:w="283" w:type="dxa"/>
            <w:tcBorders>
              <w:top w:val="nil"/>
              <w:left w:val="nil"/>
              <w:bottom w:val="nil"/>
              <w:right w:val="nil"/>
            </w:tcBorders>
          </w:tcPr>
          <w:p w:rsidR="0046074C" w:rsidRDefault="0046074C">
            <w:pPr>
              <w:pStyle w:val="MSDS-TUZeile"/>
              <w:rPr>
                <w:b/>
                <w:bCs/>
              </w:rPr>
            </w:pPr>
          </w:p>
        </w:tc>
        <w:tc>
          <w:tcPr>
            <w:tcW w:w="6872" w:type="dxa"/>
            <w:tcBorders>
              <w:top w:val="nil"/>
              <w:left w:val="nil"/>
              <w:bottom w:val="nil"/>
              <w:right w:val="nil"/>
            </w:tcBorders>
          </w:tcPr>
          <w:p w:rsidR="0046074C" w:rsidRDefault="0046074C">
            <w:pPr>
              <w:pStyle w:val="MSDS-TUZeile"/>
              <w:rPr>
                <w:vanish/>
                <w:color w:val="008000"/>
              </w:rPr>
            </w:pP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Type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air</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Light source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Light spectrum</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rPr>
                <w:vanish/>
                <w:color w:val="008000"/>
              </w:rPr>
            </w:pPr>
            <w:r>
              <w:t xml:space="preserve">  </w:t>
            </w:r>
            <w:r>
              <w:fldChar w:fldCharType="begin"/>
            </w:r>
            <w:r>
              <w:instrText xml:space="preserve"> IF "" &lt;&gt; "" "</w:instrText>
            </w:r>
            <w:r>
              <w:rPr>
                <w:vanish/>
              </w:rPr>
              <w:instrText>.</w:instrText>
            </w:r>
            <w:r w:rsidR="0007399B">
              <w:fldChar w:fldCharType="begin"/>
            </w:r>
            <w:r w:rsidR="0007399B">
              <w:instrText xml:space="preserve"> IF "" &lt;&gt; "" "-" </w:instrText>
            </w:r>
            <w:r w:rsidR="0007399B">
              <w:fldChar w:fldCharType="separate"/>
            </w:r>
            <w:r>
              <w:rPr>
                <w:noProof/>
              </w:rPr>
              <w:instrText>-</w:instrText>
            </w:r>
            <w:r w:rsidR="0007399B">
              <w:rPr>
                <w:noProof/>
              </w:rPr>
              <w:fldChar w:fldCharType="end"/>
            </w:r>
            <w:r>
              <w:instrText xml:space="preserve">" </w:instrText>
            </w:r>
            <w:r>
              <w:fldChar w:fldCharType="end"/>
            </w:r>
            <w:r>
              <w:t xml:space="preserve"> </w:t>
            </w:r>
            <w:r>
              <w:rPr>
                <w:color w:val="000000"/>
              </w:rPr>
              <w:t xml:space="preserve"> </w:t>
            </w:r>
            <w:r>
              <w:t>nm</w:t>
            </w:r>
          </w:p>
        </w:tc>
      </w:tr>
      <w:tr w:rsidR="0046074C" w:rsidRPr="002607DC">
        <w:trPr>
          <w:cantSplit/>
        </w:trPr>
        <w:tc>
          <w:tcPr>
            <w:tcW w:w="2410" w:type="dxa"/>
            <w:tcBorders>
              <w:top w:val="nil"/>
              <w:left w:val="nil"/>
              <w:bottom w:val="nil"/>
              <w:right w:val="nil"/>
            </w:tcBorders>
          </w:tcPr>
          <w:p w:rsidR="0046074C" w:rsidRDefault="0046074C">
            <w:pPr>
              <w:pStyle w:val="MSDS-TZeile"/>
              <w:rPr>
                <w:b/>
                <w:bCs/>
              </w:rPr>
            </w:pPr>
            <w:r>
              <w:rPr>
                <w:b/>
                <w:bCs/>
              </w:rPr>
              <w:t>Relative intensity</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Pr="002607DC" w:rsidRDefault="0046074C">
            <w:pPr>
              <w:pStyle w:val="MSDS-TZeile"/>
              <w:rPr>
                <w:vanish/>
                <w:color w:val="008000"/>
                <w:lang w:val="en-US"/>
              </w:rPr>
            </w:pPr>
            <w:r w:rsidRPr="002607DC">
              <w:rPr>
                <w:lang w:val="en-US"/>
              </w:rPr>
              <w:t xml:space="preserve">  </w:t>
            </w:r>
            <w:r w:rsidRPr="002607DC">
              <w:rPr>
                <w:lang w:val="en-US"/>
              </w:rPr>
              <w:fldChar w:fldCharType="begin"/>
            </w:r>
            <w:r w:rsidRPr="002607DC">
              <w:rPr>
                <w:lang w:val="en-US"/>
              </w:rPr>
              <w:instrText xml:space="preserve"> IF "" &lt;&gt; "" "</w:instrText>
            </w:r>
            <w:r w:rsidRPr="002607DC">
              <w:rPr>
                <w:vanish/>
                <w:lang w:val="en-US"/>
              </w:rPr>
              <w:instrText>.</w:instrText>
            </w:r>
            <w:r w:rsidRPr="002607DC">
              <w:rPr>
                <w:lang w:val="en-US"/>
              </w:rPr>
              <w:fldChar w:fldCharType="begin"/>
            </w:r>
            <w:r w:rsidRPr="002607DC">
              <w:rPr>
                <w:lang w:val="en-US"/>
              </w:rPr>
              <w:instrText xml:space="preserve"> IF "" &lt;&gt; "" "-" </w:instrText>
            </w:r>
            <w:r w:rsidRPr="002607DC">
              <w:rPr>
                <w:lang w:val="en-US"/>
              </w:rPr>
              <w:fldChar w:fldCharType="separate"/>
            </w:r>
            <w:r w:rsidRPr="002607DC">
              <w:rPr>
                <w:noProof/>
                <w:lang w:val="en-US"/>
              </w:rPr>
              <w:instrText>-</w:instrText>
            </w:r>
            <w:r w:rsidRPr="002607DC">
              <w:rPr>
                <w:lang w:val="en-US"/>
              </w:rPr>
              <w:fldChar w:fldCharType="end"/>
            </w:r>
            <w:r w:rsidRPr="002607DC">
              <w:rPr>
                <w:lang w:val="en-US"/>
              </w:rPr>
              <w:instrText xml:space="preserve">" </w:instrText>
            </w:r>
            <w:r w:rsidRPr="002607DC">
              <w:rPr>
                <w:lang w:val="en-US"/>
              </w:rPr>
              <w:fldChar w:fldCharType="end"/>
            </w:r>
            <w:r w:rsidRPr="002607DC">
              <w:rPr>
                <w:lang w:val="en-US"/>
              </w:rPr>
              <w:t xml:space="preserve"> </w:t>
            </w:r>
            <w:r w:rsidRPr="002607DC">
              <w:rPr>
                <w:color w:val="000000"/>
                <w:lang w:val="en-US"/>
              </w:rPr>
              <w:t xml:space="preserve"> </w:t>
            </w:r>
            <w:r w:rsidRPr="002607DC">
              <w:rPr>
                <w:lang w:val="en-US"/>
              </w:rPr>
              <w:t>based on intensity of sunlight</w:t>
            </w:r>
          </w:p>
        </w:tc>
      </w:tr>
      <w:tr w:rsidR="0046074C">
        <w:trPr>
          <w:cantSplit/>
        </w:trPr>
        <w:tc>
          <w:tcPr>
            <w:tcW w:w="9565" w:type="dxa"/>
            <w:gridSpan w:val="3"/>
            <w:tcBorders>
              <w:top w:val="nil"/>
              <w:left w:val="nil"/>
              <w:bottom w:val="nil"/>
              <w:right w:val="nil"/>
            </w:tcBorders>
          </w:tcPr>
          <w:p w:rsidR="0046074C" w:rsidRDefault="0046074C">
            <w:pPr>
              <w:pStyle w:val="MSDS-TZeile"/>
              <w:rPr>
                <w:vanish/>
                <w:color w:val="008000"/>
              </w:rPr>
            </w:pPr>
            <w:r>
              <w:rPr>
                <w:b/>
                <w:bCs/>
              </w:rPr>
              <w:t>INDIRECT PHOTOLYSIS</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Sensitizer</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OH</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Conc. of sensitizer</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1500000</w:t>
            </w:r>
            <w:r>
              <w:rPr>
                <w:color w:val="008000"/>
              </w:rPr>
              <w:t xml:space="preserve"> </w:t>
            </w:r>
            <w:r>
              <w:t>molecule/cm³</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Rate constant</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rPr>
                <w:vanish/>
                <w:color w:val="008000"/>
              </w:rPr>
            </w:pPr>
            <w:r>
              <w:rPr>
                <w:color w:val="008000"/>
              </w:rPr>
              <w:t xml:space="preserve"> </w:t>
            </w:r>
            <w:r>
              <w:t>.0000000000554943 cm³/(molecule*sec)</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Degradation</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 xml:space="preserve"> 50 </w:t>
            </w:r>
            <w:r>
              <w:fldChar w:fldCharType="begin"/>
            </w:r>
            <w:r>
              <w:instrText xml:space="preserve"> IF "50"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w:t>
            </w:r>
            <w:r>
              <w:rPr>
                <w:color w:val="000000"/>
              </w:rPr>
              <w:t xml:space="preserve"> % after </w:t>
            </w:r>
            <w:r>
              <w:t>2.3</w:t>
            </w:r>
            <w:r>
              <w:rPr>
                <w:color w:val="008000"/>
              </w:rPr>
              <w:t xml:space="preserve"> </w:t>
            </w:r>
            <w:r>
              <w:t>hour(s)</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Deg. product</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p>
        </w:tc>
      </w:tr>
      <w:tr w:rsidR="0046074C" w:rsidRPr="002607DC">
        <w:trPr>
          <w:cantSplit/>
        </w:trPr>
        <w:tc>
          <w:tcPr>
            <w:tcW w:w="2410" w:type="dxa"/>
            <w:tcBorders>
              <w:top w:val="nil"/>
              <w:left w:val="nil"/>
              <w:bottom w:val="nil"/>
              <w:right w:val="nil"/>
            </w:tcBorders>
          </w:tcPr>
          <w:p w:rsidR="0046074C" w:rsidRDefault="0046074C">
            <w:pPr>
              <w:pStyle w:val="MSDS-TZeile"/>
              <w:rPr>
                <w:b/>
                <w:bCs/>
              </w:rPr>
            </w:pPr>
            <w:r>
              <w:rPr>
                <w:b/>
                <w:bCs/>
              </w:rPr>
              <w:t>Method</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 xml:space="preserve">other (calculated): AOP Program (v1.92) </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Year</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GLP</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no</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Test substance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p>
        </w:tc>
      </w:tr>
    </w:tbl>
    <w:p w:rsidR="0046074C" w:rsidRDefault="0046074C">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46074C" w:rsidRPr="002607DC">
        <w:tc>
          <w:tcPr>
            <w:tcW w:w="2410" w:type="dxa"/>
            <w:tcBorders>
              <w:top w:val="nil"/>
              <w:left w:val="nil"/>
              <w:bottom w:val="nil"/>
              <w:right w:val="nil"/>
            </w:tcBorders>
          </w:tcPr>
          <w:p w:rsidR="0046074C" w:rsidRDefault="0046074C">
            <w:pPr>
              <w:pStyle w:val="MSDS-TZeile"/>
              <w:rPr>
                <w:b/>
                <w:bCs/>
              </w:rPr>
            </w:pPr>
            <w:r>
              <w:rPr>
                <w:b/>
                <w:bCs/>
              </w:rPr>
              <w:t>Remark</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Physical Property Inputs:</w:t>
            </w:r>
            <w:r w:rsidRPr="002607DC">
              <w:rPr>
                <w:lang w:val="en-US"/>
              </w:rPr>
              <w:br/>
              <w:t>Log Kow (octanol-water):   ------</w:t>
            </w:r>
            <w:r w:rsidRPr="002607DC">
              <w:rPr>
                <w:lang w:val="en-US"/>
              </w:rPr>
              <w:br/>
              <w:t>Boiling Point (deg C)  :   274.00</w:t>
            </w:r>
            <w:r w:rsidRPr="002607DC">
              <w:rPr>
                <w:lang w:val="en-US"/>
              </w:rPr>
              <w:br/>
              <w:t>Melting Point (deg C)  :   -8.00</w:t>
            </w:r>
            <w:r w:rsidRPr="002607DC">
              <w:rPr>
                <w:lang w:val="en-US"/>
              </w:rPr>
              <w:br/>
              <w:t>Vapor Pressure (mm Hg) :   0.0085</w:t>
            </w:r>
            <w:r w:rsidRPr="002607DC">
              <w:rPr>
                <w:lang w:val="en-US"/>
              </w:rPr>
              <w:br/>
              <w:t>Water Solubility (mg/L):   1</w:t>
            </w:r>
            <w:r w:rsidRPr="002607DC">
              <w:rPr>
                <w:lang w:val="en-US"/>
              </w:rPr>
              <w:br/>
              <w:t>Henry LC (atm-m3/mole) :   ------</w:t>
            </w:r>
            <w:r w:rsidRPr="002607DC">
              <w:rPr>
                <w:lang w:val="en-US"/>
              </w:rPr>
              <w:br/>
            </w:r>
            <w:r w:rsidRPr="002607DC">
              <w:rPr>
                <w:lang w:val="en-US"/>
              </w:rPr>
              <w:br/>
              <w:t>AOP Program (v1.92) Results:</w:t>
            </w:r>
            <w:r w:rsidRPr="002607DC">
              <w:rPr>
                <w:lang w:val="en-US"/>
              </w:rPr>
              <w:br/>
              <w:t>===========================</w:t>
            </w:r>
            <w:r w:rsidRPr="002607DC">
              <w:rPr>
                <w:lang w:val="en-US"/>
              </w:rPr>
              <w:br/>
              <w:t>SMILES : SCCCCCCCCCCCC</w:t>
            </w:r>
            <w:r w:rsidRPr="002607DC">
              <w:rPr>
                <w:lang w:val="en-US"/>
              </w:rPr>
              <w:br/>
              <w:t>CHEM   : 1-Dodecanethiol</w:t>
            </w:r>
            <w:r w:rsidRPr="002607DC">
              <w:rPr>
                <w:lang w:val="en-US"/>
              </w:rPr>
              <w:br/>
              <w:t>MOL FOR: C12 H26 S1</w:t>
            </w:r>
            <w:r w:rsidRPr="002607DC">
              <w:rPr>
                <w:lang w:val="en-US"/>
              </w:rPr>
              <w:br/>
              <w:t>MOL WT : 202.40</w:t>
            </w:r>
            <w:r w:rsidRPr="002607DC">
              <w:rPr>
                <w:lang w:val="en-US"/>
              </w:rPr>
              <w:br/>
              <w:t>------------------- SUMMARY (AOP v1.92): HYDROXYL RADICALS (25 deg C) --------</w:t>
            </w:r>
            <w:r w:rsidRPr="002607DC">
              <w:rPr>
                <w:lang w:val="en-US"/>
              </w:rPr>
              <w:br/>
              <w:t>Hydrogen Abstraction       =  22.9943 E-12 cm3/molecule-sec</w:t>
            </w:r>
            <w:r w:rsidRPr="002607DC">
              <w:rPr>
                <w:lang w:val="en-US"/>
              </w:rPr>
              <w:br/>
              <w:t>Reaction with N, S and -OH =  32.5000 E-12 cm3/molecule-sec</w:t>
            </w:r>
            <w:r w:rsidRPr="002607DC">
              <w:rPr>
                <w:lang w:val="en-US"/>
              </w:rPr>
              <w:br/>
              <w:t>Addition to Triple Bonds   =   0.0000 E-12 cm3/molecule-sec</w:t>
            </w:r>
            <w:r w:rsidRPr="002607DC">
              <w:rPr>
                <w:lang w:val="en-US"/>
              </w:rPr>
              <w:br/>
              <w:t>Addition to Olefinic Bonds =   0.0000 E-12 cm3/molecule-sec</w:t>
            </w:r>
            <w:r w:rsidRPr="002607DC">
              <w:rPr>
                <w:lang w:val="en-US"/>
              </w:rPr>
              <w:br/>
              <w:t>Addition to Aromatic Rings =   0.0000 E-12 cm3/molecule-sec</w:t>
            </w:r>
            <w:r w:rsidRPr="002607DC">
              <w:rPr>
                <w:lang w:val="en-US"/>
              </w:rPr>
              <w:br/>
              <w:t>Addition to Fused Rings    =   0.0000 E-12 cm3/molecule-sec</w:t>
            </w:r>
            <w:r w:rsidRPr="002607DC">
              <w:rPr>
                <w:lang w:val="en-US"/>
              </w:rPr>
              <w:br/>
            </w:r>
            <w:r w:rsidRPr="002607DC">
              <w:rPr>
                <w:lang w:val="en-US"/>
              </w:rPr>
              <w:br/>
              <w:t>OVERALL OH Rate Constant =  55.4943 E-12 cm3/molecule-sec</w:t>
            </w:r>
            <w:r w:rsidRPr="002607DC">
              <w:rPr>
                <w:lang w:val="en-US"/>
              </w:rPr>
              <w:br/>
              <w:t>HALF-LIFE =     0.193 Days (12-hr day; 1.5E6 OH/cm3)</w:t>
            </w:r>
            <w:r w:rsidRPr="002607DC">
              <w:rPr>
                <w:lang w:val="en-US"/>
              </w:rPr>
              <w:br/>
              <w:t>HALF-LIFE =     2.313 Hrs</w:t>
            </w:r>
          </w:p>
        </w:tc>
      </w:tr>
      <w:tr w:rsidR="0046074C">
        <w:tc>
          <w:tcPr>
            <w:tcW w:w="2410" w:type="dxa"/>
            <w:tcBorders>
              <w:top w:val="nil"/>
              <w:left w:val="nil"/>
              <w:bottom w:val="nil"/>
              <w:right w:val="nil"/>
            </w:tcBorders>
          </w:tcPr>
          <w:p w:rsidR="0046074C" w:rsidRDefault="0046074C">
            <w:pPr>
              <w:pStyle w:val="MSDS-TZeile"/>
              <w:rPr>
                <w:b/>
                <w:bCs/>
              </w:rPr>
            </w:pPr>
            <w:r>
              <w:rPr>
                <w:b/>
                <w:bCs/>
              </w:rPr>
              <w:t>Test substance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n-dodecyl mercaptan</w:t>
            </w:r>
          </w:p>
        </w:tc>
      </w:tr>
      <w:tr w:rsidR="0046074C" w:rsidRPr="002607DC">
        <w:tc>
          <w:tcPr>
            <w:tcW w:w="2410" w:type="dxa"/>
            <w:tcBorders>
              <w:top w:val="nil"/>
              <w:left w:val="nil"/>
              <w:bottom w:val="nil"/>
              <w:right w:val="nil"/>
            </w:tcBorders>
          </w:tcPr>
          <w:p w:rsidR="0046074C" w:rsidRDefault="0046074C">
            <w:pPr>
              <w:pStyle w:val="MSDS-TZeile"/>
              <w:rPr>
                <w:b/>
                <w:bCs/>
              </w:rPr>
            </w:pPr>
            <w:r>
              <w:rPr>
                <w:b/>
                <w:bCs/>
              </w:rPr>
              <w:t>Conclusion</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T1/2 = 2.3 Hrs; Overall OH Rate Constant (cm3/molecule-sec) =  5.5E-11</w:t>
            </w:r>
          </w:p>
        </w:tc>
      </w:tr>
      <w:tr w:rsidR="0046074C">
        <w:tc>
          <w:tcPr>
            <w:tcW w:w="2410" w:type="dxa"/>
            <w:tcBorders>
              <w:top w:val="nil"/>
              <w:left w:val="nil"/>
              <w:bottom w:val="nil"/>
              <w:right w:val="nil"/>
            </w:tcBorders>
          </w:tcPr>
          <w:p w:rsidR="0046074C" w:rsidRDefault="0046074C">
            <w:pPr>
              <w:pStyle w:val="MSDS-TZeile"/>
              <w:rPr>
                <w:b/>
                <w:bCs/>
              </w:rPr>
            </w:pPr>
            <w:r>
              <w:rPr>
                <w:b/>
                <w:bCs/>
              </w:rPr>
              <w:t>Reliability</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(2) valid with restrictions</w:t>
            </w:r>
          </w:p>
        </w:tc>
      </w:tr>
      <w:tr w:rsidR="0046074C" w:rsidRPr="002607DC">
        <w:tc>
          <w:tcPr>
            <w:tcW w:w="2410" w:type="dxa"/>
            <w:tcBorders>
              <w:top w:val="nil"/>
              <w:left w:val="nil"/>
              <w:bottom w:val="nil"/>
              <w:right w:val="nil"/>
            </w:tcBorders>
          </w:tcPr>
          <w:p w:rsidR="0046074C" w:rsidRDefault="0046074C">
            <w:pPr>
              <w:pStyle w:val="MSDS-TZeile"/>
              <w:rPr>
                <w:b/>
                <w:bCs/>
              </w:rPr>
            </w:pPr>
          </w:p>
        </w:tc>
        <w:tc>
          <w:tcPr>
            <w:tcW w:w="283" w:type="dxa"/>
            <w:tcBorders>
              <w:top w:val="nil"/>
              <w:left w:val="nil"/>
              <w:bottom w:val="nil"/>
              <w:right w:val="nil"/>
            </w:tcBorders>
          </w:tcPr>
          <w:p w:rsidR="0046074C" w:rsidRDefault="0046074C">
            <w:pPr>
              <w:pStyle w:val="MSDS-TZeile"/>
              <w:rPr>
                <w:b/>
                <w:bCs/>
              </w:rPr>
            </w:pP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Based on an accepted computer model.</w:t>
            </w:r>
          </w:p>
        </w:tc>
      </w:tr>
      <w:tr w:rsidR="0046074C" w:rsidRPr="002607DC">
        <w:tc>
          <w:tcPr>
            <w:tcW w:w="2410" w:type="dxa"/>
            <w:tcBorders>
              <w:top w:val="nil"/>
              <w:left w:val="nil"/>
              <w:bottom w:val="nil"/>
              <w:right w:val="nil"/>
            </w:tcBorders>
          </w:tcPr>
          <w:p w:rsidR="0046074C" w:rsidRDefault="0046074C">
            <w:pPr>
              <w:pStyle w:val="MSDS-TZeile"/>
              <w:rPr>
                <w:b/>
                <w:bCs/>
              </w:rPr>
            </w:pPr>
            <w:r>
              <w:rPr>
                <w:b/>
                <w:bCs/>
              </w:rPr>
              <w:t>Flag</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Critical study for SIDS endpoint</w:t>
            </w:r>
          </w:p>
        </w:tc>
      </w:tr>
      <w:tr w:rsidR="0046074C">
        <w:trPr>
          <w:cantSplit/>
        </w:trPr>
        <w:tc>
          <w:tcPr>
            <w:tcW w:w="2410" w:type="dxa"/>
            <w:tcBorders>
              <w:top w:val="nil"/>
              <w:left w:val="nil"/>
              <w:bottom w:val="nil"/>
              <w:right w:val="nil"/>
            </w:tcBorders>
          </w:tcPr>
          <w:p w:rsidR="0046074C" w:rsidRDefault="0046074C">
            <w:pPr>
              <w:pStyle w:val="MSDS-TZeile"/>
              <w:rPr>
                <w:b/>
                <w:bCs/>
              </w:rPr>
            </w:pPr>
            <w:r>
              <w:t>19.01.2012</w:t>
            </w:r>
          </w:p>
        </w:tc>
        <w:tc>
          <w:tcPr>
            <w:tcW w:w="7155" w:type="dxa"/>
            <w:gridSpan w:val="2"/>
            <w:tcBorders>
              <w:top w:val="nil"/>
              <w:left w:val="nil"/>
              <w:bottom w:val="nil"/>
              <w:right w:val="nil"/>
            </w:tcBorders>
          </w:tcPr>
          <w:p w:rsidR="0046074C" w:rsidRDefault="0046074C">
            <w:pPr>
              <w:pStyle w:val="MSDS-TUZeile"/>
              <w:jc w:val="right"/>
            </w:pPr>
            <w:r>
              <w:t>(30)</w:t>
            </w:r>
          </w:p>
        </w:tc>
      </w:tr>
    </w:tbl>
    <w:p w:rsidR="0046074C" w:rsidRDefault="0046074C">
      <w:pPr>
        <w:pStyle w:val="MSDS-Zeile"/>
        <w:rPr>
          <w:rFonts w:ascii="Arial" w:hAnsi="Arial" w:cs="Arial"/>
        </w:rPr>
      </w:pPr>
    </w:p>
    <w:p w:rsidR="0046074C" w:rsidRDefault="0046074C">
      <w:pPr>
        <w:pStyle w:val="MSDS-Kapitelberschrift"/>
        <w:rPr>
          <w:caps w:val="0"/>
        </w:rPr>
      </w:pPr>
      <w:r>
        <w:rPr>
          <w:caps w:val="0"/>
        </w:rPr>
        <w:t>3.1.2</w:t>
      </w:r>
      <w:r>
        <w:rPr>
          <w:caps w:val="0"/>
        </w:rPr>
        <w:tab/>
        <w:t>STABILITY IN WATER</w:t>
      </w:r>
    </w:p>
    <w:p w:rsidR="0046074C" w:rsidRDefault="0046074C">
      <w:pPr>
        <w:pStyle w:val="MSDS-Zeile"/>
        <w:adjustRightInd w:val="0"/>
        <w:rPr>
          <w:rFonts w:ascii="Arial" w:hAnsi="Arial" w:cs="Arial"/>
        </w:rPr>
      </w:pPr>
    </w:p>
    <w:p w:rsidR="0046074C" w:rsidRDefault="0046074C">
      <w:pPr>
        <w:pStyle w:val="MSDS-Kapitelberschrift"/>
        <w:rPr>
          <w:caps w:val="0"/>
        </w:rPr>
      </w:pPr>
      <w:r>
        <w:rPr>
          <w:caps w:val="0"/>
        </w:rPr>
        <w:t>3.1.3</w:t>
      </w:r>
      <w:r>
        <w:rPr>
          <w:caps w:val="0"/>
        </w:rPr>
        <w:tab/>
        <w:t>STABILITY IN SOIL</w:t>
      </w:r>
    </w:p>
    <w:p w:rsidR="0046074C" w:rsidRDefault="0046074C">
      <w:pPr>
        <w:pStyle w:val="MSDS-Zeile"/>
        <w:adjustRightInd w:val="0"/>
        <w:rPr>
          <w:rFonts w:ascii="Arial" w:hAnsi="Arial" w:cs="Arial"/>
        </w:rPr>
      </w:pPr>
    </w:p>
    <w:p w:rsidR="0046074C" w:rsidRDefault="0046074C">
      <w:pPr>
        <w:pStyle w:val="MSDS-Kapitelberschrift"/>
        <w:rPr>
          <w:caps w:val="0"/>
        </w:rPr>
      </w:pPr>
      <w:r>
        <w:rPr>
          <w:caps w:val="0"/>
        </w:rPr>
        <w:lastRenderedPageBreak/>
        <w:t>3.2.1</w:t>
      </w:r>
      <w:r>
        <w:rPr>
          <w:caps w:val="0"/>
        </w:rPr>
        <w:tab/>
        <w:t>MONITORING DATA</w:t>
      </w:r>
    </w:p>
    <w:p w:rsidR="0046074C" w:rsidRDefault="0046074C">
      <w:pPr>
        <w:pStyle w:val="MSDS-Zeile"/>
        <w:adjustRightInd w:val="0"/>
        <w:rPr>
          <w:rFonts w:ascii="Arial" w:hAnsi="Arial" w:cs="Arial"/>
        </w:rPr>
      </w:pPr>
    </w:p>
    <w:p w:rsidR="0046074C" w:rsidRDefault="0046074C">
      <w:pPr>
        <w:pStyle w:val="MSDS-Kapitelberschrift"/>
        <w:rPr>
          <w:caps w:val="0"/>
        </w:rPr>
      </w:pPr>
      <w:r>
        <w:rPr>
          <w:caps w:val="0"/>
        </w:rPr>
        <w:t>3.2.2</w:t>
      </w:r>
      <w:r>
        <w:rPr>
          <w:caps w:val="0"/>
        </w:rPr>
        <w:tab/>
        <w:t>FIELD STUDIES</w:t>
      </w:r>
    </w:p>
    <w:p w:rsidR="0046074C" w:rsidRDefault="0046074C">
      <w:pPr>
        <w:pStyle w:val="MSDS-Zeile"/>
        <w:adjustRightInd w:val="0"/>
        <w:rPr>
          <w:rFonts w:ascii="Arial" w:hAnsi="Arial" w:cs="Arial"/>
        </w:rPr>
      </w:pPr>
    </w:p>
    <w:p w:rsidR="0046074C" w:rsidRDefault="0046074C">
      <w:pPr>
        <w:pStyle w:val="MSDS-Kapitelberschrift"/>
        <w:rPr>
          <w:caps w:val="0"/>
        </w:rPr>
      </w:pPr>
      <w:r>
        <w:rPr>
          <w:caps w:val="0"/>
        </w:rPr>
        <w:t>3.3.1</w:t>
      </w:r>
      <w:r>
        <w:rPr>
          <w:caps w:val="0"/>
        </w:rPr>
        <w:tab/>
        <w:t>TRANSPORT BETWEEN ENVIRONMENTAL COMPARTMENTS</w:t>
      </w: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46074C">
        <w:tc>
          <w:tcPr>
            <w:tcW w:w="2410" w:type="dxa"/>
            <w:tcBorders>
              <w:top w:val="nil"/>
              <w:left w:val="nil"/>
              <w:bottom w:val="nil"/>
              <w:right w:val="nil"/>
            </w:tcBorders>
          </w:tcPr>
          <w:p w:rsidR="0046074C" w:rsidRDefault="0046074C">
            <w:pPr>
              <w:pStyle w:val="MSDS-TUZeile"/>
              <w:rPr>
                <w:b/>
                <w:bCs/>
              </w:rPr>
            </w:pPr>
          </w:p>
        </w:tc>
        <w:tc>
          <w:tcPr>
            <w:tcW w:w="283" w:type="dxa"/>
            <w:tcBorders>
              <w:top w:val="nil"/>
              <w:left w:val="nil"/>
              <w:bottom w:val="nil"/>
              <w:right w:val="nil"/>
            </w:tcBorders>
          </w:tcPr>
          <w:p w:rsidR="0046074C" w:rsidRDefault="0046074C">
            <w:pPr>
              <w:pStyle w:val="MSDS-TUZeile"/>
              <w:rPr>
                <w:b/>
                <w:bCs/>
              </w:rPr>
            </w:pPr>
          </w:p>
        </w:tc>
        <w:tc>
          <w:tcPr>
            <w:tcW w:w="6872" w:type="dxa"/>
            <w:tcBorders>
              <w:top w:val="nil"/>
              <w:left w:val="nil"/>
              <w:bottom w:val="nil"/>
              <w:right w:val="nil"/>
            </w:tcBorders>
          </w:tcPr>
          <w:p w:rsidR="0046074C" w:rsidRDefault="0046074C">
            <w:pPr>
              <w:pStyle w:val="MSDS-TUZeile"/>
              <w:rPr>
                <w:vanish/>
                <w:color w:val="008000"/>
              </w:rPr>
            </w:pPr>
          </w:p>
        </w:tc>
      </w:tr>
    </w:tbl>
    <w:p w:rsidR="0046074C" w:rsidRDefault="0046074C">
      <w:pPr>
        <w:adjustRightInd w:val="0"/>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46074C" w:rsidRPr="002607DC">
        <w:tc>
          <w:tcPr>
            <w:tcW w:w="2410" w:type="dxa"/>
            <w:tcBorders>
              <w:top w:val="nil"/>
              <w:left w:val="nil"/>
              <w:bottom w:val="nil"/>
              <w:right w:val="nil"/>
            </w:tcBorders>
          </w:tcPr>
          <w:p w:rsidR="0046074C" w:rsidRDefault="0046074C">
            <w:pPr>
              <w:pStyle w:val="MSDS-TZeile"/>
              <w:rPr>
                <w:b/>
                <w:bCs/>
              </w:rPr>
            </w:pPr>
            <w:r>
              <w:rPr>
                <w:b/>
                <w:bCs/>
              </w:rPr>
              <w:t>Remark</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HENRYWIN (v3.20) Program Results:</w:t>
            </w:r>
            <w:r w:rsidRPr="002607DC">
              <w:rPr>
                <w:lang w:val="en-US"/>
              </w:rPr>
              <w:br/>
              <w:t>=============================</w:t>
            </w:r>
            <w:r w:rsidRPr="002607DC">
              <w:rPr>
                <w:lang w:val="en-US"/>
              </w:rPr>
              <w:br/>
            </w:r>
            <w:r w:rsidRPr="002607DC">
              <w:rPr>
                <w:lang w:val="en-US"/>
              </w:rPr>
              <w:br/>
              <w:t>Bond Est :  5.90E-002 atm-m3/mole  (5.98E+003 Pa-m3/mole)</w:t>
            </w:r>
            <w:r w:rsidRPr="002607DC">
              <w:rPr>
                <w:lang w:val="en-US"/>
              </w:rPr>
              <w:br/>
              <w:t>Group Est:  9.30E-002 atm-m3/mole  (9.42E+003 Pa-m3/mole)</w:t>
            </w:r>
            <w:r w:rsidRPr="002607DC">
              <w:rPr>
                <w:lang w:val="en-US"/>
              </w:rPr>
              <w:br/>
            </w:r>
            <w:r w:rsidRPr="002607DC">
              <w:rPr>
                <w:lang w:val="en-US"/>
              </w:rPr>
              <w:br/>
              <w:t>For Henry LC Comparison Purposes:</w:t>
            </w:r>
            <w:r w:rsidRPr="002607DC">
              <w:rPr>
                <w:lang w:val="en-US"/>
              </w:rPr>
              <w:br/>
              <w:t>Exper Database:  none available</w:t>
            </w:r>
            <w:r w:rsidRPr="002607DC">
              <w:rPr>
                <w:lang w:val="en-US"/>
              </w:rPr>
              <w:br/>
              <w:t>User-Entered Henry LC:  not entered</w:t>
            </w:r>
            <w:r w:rsidRPr="002607DC">
              <w:rPr>
                <w:lang w:val="en-US"/>
              </w:rPr>
              <w:br/>
              <w:t>Henrys LC [via VP/WSol estimate using User-Entered or Estimated values]:</w:t>
            </w:r>
            <w:r w:rsidRPr="002607DC">
              <w:rPr>
                <w:lang w:val="en-US"/>
              </w:rPr>
              <w:br/>
              <w:t>HLC:  2.264E-003 atm-m3/mole  (2.294E+002 Pa-m3/mole)</w:t>
            </w:r>
            <w:r w:rsidRPr="002607DC">
              <w:rPr>
                <w:lang w:val="en-US"/>
              </w:rPr>
              <w:br/>
              <w:t>VP:   0.0085 mm Hg (source: User-Entered)</w:t>
            </w:r>
            <w:r w:rsidRPr="002607DC">
              <w:rPr>
                <w:lang w:val="en-US"/>
              </w:rPr>
              <w:br/>
              <w:t>WS:   1 mg/L (source: User-Entered)</w:t>
            </w:r>
          </w:p>
        </w:tc>
      </w:tr>
      <w:tr w:rsidR="0046074C">
        <w:tc>
          <w:tcPr>
            <w:tcW w:w="2410" w:type="dxa"/>
            <w:tcBorders>
              <w:top w:val="nil"/>
              <w:left w:val="nil"/>
              <w:bottom w:val="nil"/>
              <w:right w:val="nil"/>
            </w:tcBorders>
          </w:tcPr>
          <w:p w:rsidR="0046074C" w:rsidRDefault="0046074C">
            <w:pPr>
              <w:pStyle w:val="MSDS-TZeile"/>
              <w:rPr>
                <w:b/>
                <w:bCs/>
              </w:rPr>
            </w:pPr>
            <w:r>
              <w:rPr>
                <w:b/>
                <w:bCs/>
              </w:rPr>
              <w:t>Test substance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n-dodecyl mercaptan</w:t>
            </w:r>
          </w:p>
        </w:tc>
      </w:tr>
      <w:tr w:rsidR="0046074C">
        <w:tc>
          <w:tcPr>
            <w:tcW w:w="2410" w:type="dxa"/>
            <w:tcBorders>
              <w:top w:val="nil"/>
              <w:left w:val="nil"/>
              <w:bottom w:val="nil"/>
              <w:right w:val="nil"/>
            </w:tcBorders>
          </w:tcPr>
          <w:p w:rsidR="0046074C" w:rsidRDefault="0046074C">
            <w:pPr>
              <w:pStyle w:val="MSDS-TZeile"/>
              <w:rPr>
                <w:b/>
                <w:bCs/>
              </w:rPr>
            </w:pPr>
            <w:r>
              <w:rPr>
                <w:b/>
                <w:bCs/>
              </w:rPr>
              <w:t>Conclusion</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Henry's Law Constant = 5.9E-02</w:t>
            </w:r>
          </w:p>
        </w:tc>
      </w:tr>
      <w:tr w:rsidR="0046074C">
        <w:tc>
          <w:tcPr>
            <w:tcW w:w="2410" w:type="dxa"/>
            <w:tcBorders>
              <w:top w:val="nil"/>
              <w:left w:val="nil"/>
              <w:bottom w:val="nil"/>
              <w:right w:val="nil"/>
            </w:tcBorders>
          </w:tcPr>
          <w:p w:rsidR="0046074C" w:rsidRDefault="0046074C">
            <w:pPr>
              <w:pStyle w:val="MSDS-TZeile"/>
              <w:rPr>
                <w:b/>
                <w:bCs/>
              </w:rPr>
            </w:pPr>
            <w:r>
              <w:rPr>
                <w:b/>
                <w:bCs/>
              </w:rPr>
              <w:t>Reliability</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(2) valid with restrictions</w:t>
            </w:r>
          </w:p>
        </w:tc>
      </w:tr>
      <w:tr w:rsidR="0046074C" w:rsidRPr="002607DC">
        <w:tc>
          <w:tcPr>
            <w:tcW w:w="2410" w:type="dxa"/>
            <w:tcBorders>
              <w:top w:val="nil"/>
              <w:left w:val="nil"/>
              <w:bottom w:val="nil"/>
              <w:right w:val="nil"/>
            </w:tcBorders>
          </w:tcPr>
          <w:p w:rsidR="0046074C" w:rsidRDefault="0046074C">
            <w:pPr>
              <w:pStyle w:val="MSDS-TZeile"/>
              <w:rPr>
                <w:b/>
                <w:bCs/>
              </w:rPr>
            </w:pPr>
          </w:p>
        </w:tc>
        <w:tc>
          <w:tcPr>
            <w:tcW w:w="283" w:type="dxa"/>
            <w:tcBorders>
              <w:top w:val="nil"/>
              <w:left w:val="nil"/>
              <w:bottom w:val="nil"/>
              <w:right w:val="nil"/>
            </w:tcBorders>
          </w:tcPr>
          <w:p w:rsidR="0046074C" w:rsidRDefault="0046074C">
            <w:pPr>
              <w:pStyle w:val="MSDS-TZeile"/>
              <w:rPr>
                <w:b/>
                <w:bCs/>
              </w:rPr>
            </w:pP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Based on an acceptable computer model.</w:t>
            </w:r>
          </w:p>
        </w:tc>
      </w:tr>
      <w:tr w:rsidR="0046074C" w:rsidRPr="002607DC">
        <w:tc>
          <w:tcPr>
            <w:tcW w:w="2410" w:type="dxa"/>
            <w:tcBorders>
              <w:top w:val="nil"/>
              <w:left w:val="nil"/>
              <w:bottom w:val="nil"/>
              <w:right w:val="nil"/>
            </w:tcBorders>
          </w:tcPr>
          <w:p w:rsidR="0046074C" w:rsidRDefault="0046074C">
            <w:pPr>
              <w:pStyle w:val="MSDS-TZeile"/>
              <w:rPr>
                <w:b/>
                <w:bCs/>
              </w:rPr>
            </w:pPr>
            <w:r>
              <w:rPr>
                <w:b/>
                <w:bCs/>
              </w:rPr>
              <w:t>Flag</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Critical study for SIDS endpoint</w:t>
            </w:r>
          </w:p>
        </w:tc>
      </w:tr>
      <w:tr w:rsidR="0046074C">
        <w:trPr>
          <w:cantSplit/>
        </w:trPr>
        <w:tc>
          <w:tcPr>
            <w:tcW w:w="2410" w:type="dxa"/>
            <w:tcBorders>
              <w:top w:val="nil"/>
              <w:left w:val="nil"/>
              <w:bottom w:val="nil"/>
              <w:right w:val="nil"/>
            </w:tcBorders>
          </w:tcPr>
          <w:p w:rsidR="0046074C" w:rsidRDefault="0046074C">
            <w:pPr>
              <w:pStyle w:val="MSDS-TZeile"/>
              <w:rPr>
                <w:b/>
                <w:bCs/>
              </w:rPr>
            </w:pPr>
            <w:r>
              <w:t>19.01.2012</w:t>
            </w:r>
          </w:p>
        </w:tc>
        <w:tc>
          <w:tcPr>
            <w:tcW w:w="7155" w:type="dxa"/>
            <w:gridSpan w:val="2"/>
            <w:tcBorders>
              <w:top w:val="nil"/>
              <w:left w:val="nil"/>
              <w:bottom w:val="nil"/>
              <w:right w:val="nil"/>
            </w:tcBorders>
          </w:tcPr>
          <w:p w:rsidR="0046074C" w:rsidRDefault="0046074C">
            <w:pPr>
              <w:pStyle w:val="MSDS-TUZeile"/>
              <w:jc w:val="right"/>
            </w:pPr>
            <w:r>
              <w:t>(30)</w:t>
            </w:r>
          </w:p>
        </w:tc>
      </w:tr>
    </w:tbl>
    <w:p w:rsidR="0046074C" w:rsidRDefault="0046074C">
      <w:pPr>
        <w:pStyle w:val="MSDS-Zeile"/>
        <w:rPr>
          <w:rFonts w:ascii="Arial" w:hAnsi="Arial" w:cs="Arial"/>
        </w:rPr>
      </w:pPr>
    </w:p>
    <w:p w:rsidR="0046074C" w:rsidRDefault="0046074C">
      <w:pPr>
        <w:pStyle w:val="MSDS-Kapitelberschrift"/>
        <w:rPr>
          <w:caps w:val="0"/>
        </w:rPr>
      </w:pPr>
      <w:r>
        <w:rPr>
          <w:caps w:val="0"/>
        </w:rPr>
        <w:t>3.3.2</w:t>
      </w:r>
      <w:r>
        <w:rPr>
          <w:caps w:val="0"/>
        </w:rPr>
        <w:tab/>
        <w:t>DISTRIBUTION</w:t>
      </w: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46074C">
        <w:tc>
          <w:tcPr>
            <w:tcW w:w="2410" w:type="dxa"/>
            <w:tcBorders>
              <w:top w:val="nil"/>
              <w:left w:val="nil"/>
              <w:bottom w:val="nil"/>
              <w:right w:val="nil"/>
            </w:tcBorders>
          </w:tcPr>
          <w:p w:rsidR="0046074C" w:rsidRDefault="0046074C">
            <w:pPr>
              <w:pStyle w:val="MSDS-TUZeile"/>
              <w:rPr>
                <w:b/>
                <w:bCs/>
              </w:rPr>
            </w:pPr>
          </w:p>
        </w:tc>
        <w:tc>
          <w:tcPr>
            <w:tcW w:w="283" w:type="dxa"/>
            <w:tcBorders>
              <w:top w:val="nil"/>
              <w:left w:val="nil"/>
              <w:bottom w:val="nil"/>
              <w:right w:val="nil"/>
            </w:tcBorders>
          </w:tcPr>
          <w:p w:rsidR="0046074C" w:rsidRDefault="0046074C">
            <w:pPr>
              <w:pStyle w:val="MSDS-TUZeile"/>
              <w:rPr>
                <w:b/>
                <w:bCs/>
              </w:rPr>
            </w:pPr>
          </w:p>
        </w:tc>
        <w:tc>
          <w:tcPr>
            <w:tcW w:w="6872" w:type="dxa"/>
            <w:tcBorders>
              <w:top w:val="nil"/>
              <w:left w:val="nil"/>
              <w:bottom w:val="nil"/>
              <w:right w:val="nil"/>
            </w:tcBorders>
          </w:tcPr>
          <w:p w:rsidR="0046074C" w:rsidRDefault="0046074C">
            <w:pPr>
              <w:pStyle w:val="MSDS-TUZeile"/>
              <w:rPr>
                <w:vanish/>
                <w:color w:val="008000"/>
              </w:rPr>
            </w:pPr>
          </w:p>
        </w:tc>
      </w:tr>
      <w:tr w:rsidR="0046074C" w:rsidRPr="002607DC">
        <w:trPr>
          <w:cantSplit/>
        </w:trPr>
        <w:tc>
          <w:tcPr>
            <w:tcW w:w="2410" w:type="dxa"/>
            <w:tcBorders>
              <w:top w:val="nil"/>
              <w:left w:val="nil"/>
              <w:bottom w:val="nil"/>
              <w:right w:val="nil"/>
            </w:tcBorders>
          </w:tcPr>
          <w:p w:rsidR="0046074C" w:rsidRDefault="0046074C">
            <w:pPr>
              <w:pStyle w:val="MSDS-TZeile"/>
              <w:rPr>
                <w:b/>
                <w:bCs/>
              </w:rPr>
            </w:pPr>
            <w:r>
              <w:rPr>
                <w:b/>
                <w:bCs/>
              </w:rPr>
              <w:t>Media</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other: air, water and soil</w:t>
            </w:r>
          </w:p>
        </w:tc>
      </w:tr>
      <w:tr w:rsidR="0046074C" w:rsidRPr="002607DC">
        <w:trPr>
          <w:cantSplit/>
        </w:trPr>
        <w:tc>
          <w:tcPr>
            <w:tcW w:w="2410" w:type="dxa"/>
            <w:tcBorders>
              <w:top w:val="nil"/>
              <w:left w:val="nil"/>
              <w:bottom w:val="nil"/>
              <w:right w:val="nil"/>
            </w:tcBorders>
          </w:tcPr>
          <w:p w:rsidR="0046074C" w:rsidRDefault="0046074C">
            <w:pPr>
              <w:pStyle w:val="MSDS-TZeile"/>
              <w:rPr>
                <w:b/>
                <w:bCs/>
              </w:rPr>
            </w:pPr>
            <w:r>
              <w:rPr>
                <w:b/>
                <w:bCs/>
              </w:rPr>
              <w:t>Method</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Calculation according Mackay, Level III</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Year</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2011</w:t>
            </w:r>
          </w:p>
        </w:tc>
      </w:tr>
    </w:tbl>
    <w:p w:rsidR="0046074C" w:rsidRDefault="0046074C">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46074C" w:rsidRPr="002607DC">
        <w:tc>
          <w:tcPr>
            <w:tcW w:w="2410" w:type="dxa"/>
            <w:tcBorders>
              <w:top w:val="nil"/>
              <w:left w:val="nil"/>
              <w:bottom w:val="nil"/>
              <w:right w:val="nil"/>
            </w:tcBorders>
          </w:tcPr>
          <w:p w:rsidR="0046074C" w:rsidRDefault="0046074C">
            <w:pPr>
              <w:pStyle w:val="MSDS-TZeile"/>
              <w:rPr>
                <w:b/>
                <w:bCs/>
              </w:rPr>
            </w:pPr>
            <w:r>
              <w:rPr>
                <w:b/>
                <w:bCs/>
              </w:rPr>
              <w:t>Remark</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SMILES : SCCCCCCCCCCCC</w:t>
            </w:r>
            <w:r w:rsidRPr="002607DC">
              <w:rPr>
                <w:lang w:val="en-US"/>
              </w:rPr>
              <w:br/>
              <w:t>CHEM   : 1-Dodecanethiol</w:t>
            </w:r>
            <w:r w:rsidRPr="002607DC">
              <w:rPr>
                <w:lang w:val="en-US"/>
              </w:rPr>
              <w:br/>
              <w:t>MOL FOR: C12 H26 S1</w:t>
            </w:r>
            <w:r w:rsidRPr="002607DC">
              <w:rPr>
                <w:lang w:val="en-US"/>
              </w:rPr>
              <w:br/>
              <w:t>MOL WT : 202.40</w:t>
            </w:r>
            <w:r w:rsidRPr="002607DC">
              <w:rPr>
                <w:lang w:val="en-US"/>
              </w:rPr>
              <w:br/>
              <w:t>------------------------------ EPI SUMMARY (v4.00) --------------------------</w:t>
            </w:r>
            <w:r w:rsidRPr="002607DC">
              <w:rPr>
                <w:lang w:val="en-US"/>
              </w:rPr>
              <w:br/>
              <w:t>Physical Property Inputs:</w:t>
            </w:r>
            <w:r w:rsidRPr="002607DC">
              <w:rPr>
                <w:lang w:val="en-US"/>
              </w:rPr>
              <w:br/>
              <w:t>Log Kow (octanol-water):   ------</w:t>
            </w:r>
            <w:r w:rsidRPr="002607DC">
              <w:rPr>
                <w:lang w:val="en-US"/>
              </w:rPr>
              <w:br/>
              <w:t>Boiling Point (deg C)  :   274.00</w:t>
            </w:r>
            <w:r w:rsidRPr="002607DC">
              <w:rPr>
                <w:lang w:val="en-US"/>
              </w:rPr>
              <w:br/>
              <w:t>Melting Point (deg C)  :   -8.00</w:t>
            </w:r>
            <w:r w:rsidRPr="002607DC">
              <w:rPr>
                <w:lang w:val="en-US"/>
              </w:rPr>
              <w:br/>
              <w:t>Vapor Pressure (mm Hg) :   0.0085</w:t>
            </w:r>
            <w:r w:rsidRPr="002607DC">
              <w:rPr>
                <w:lang w:val="en-US"/>
              </w:rPr>
              <w:br/>
              <w:t>Water Solubility (mg/L):   1</w:t>
            </w:r>
            <w:r w:rsidRPr="002607DC">
              <w:rPr>
                <w:lang w:val="en-US"/>
              </w:rPr>
              <w:br/>
              <w:t>Henry LC (atm-m3/mole) :   ------</w:t>
            </w:r>
            <w:r w:rsidRPr="002607DC">
              <w:rPr>
                <w:lang w:val="en-US"/>
              </w:rPr>
              <w:br/>
            </w:r>
            <w:r w:rsidRPr="002607DC">
              <w:rPr>
                <w:lang w:val="en-US"/>
              </w:rPr>
              <w:br/>
              <w:t>Level III Fugacity Model (Full-Output):</w:t>
            </w:r>
            <w:r w:rsidRPr="002607DC">
              <w:rPr>
                <w:lang w:val="en-US"/>
              </w:rPr>
              <w:br/>
              <w:t>=======================================</w:t>
            </w:r>
            <w:r w:rsidRPr="002607DC">
              <w:rPr>
                <w:lang w:val="en-US"/>
              </w:rPr>
              <w:br/>
              <w:t>Chem Name   : 1-Dodecanethiol</w:t>
            </w:r>
            <w:r w:rsidRPr="002607DC">
              <w:rPr>
                <w:lang w:val="en-US"/>
              </w:rPr>
              <w:br/>
              <w:t>Molecular Wt: 202.4</w:t>
            </w:r>
            <w:r w:rsidRPr="002607DC">
              <w:rPr>
                <w:lang w:val="en-US"/>
              </w:rPr>
              <w:br/>
              <w:t>Henry's LC  : 0.00226 atm-m3/mole (calc VP/Wsol)</w:t>
            </w:r>
            <w:r w:rsidRPr="002607DC">
              <w:rPr>
                <w:lang w:val="en-US"/>
              </w:rPr>
              <w:br/>
              <w:t>Vapor Press : 0.0085 mm Hg  (user-entered)</w:t>
            </w:r>
            <w:r w:rsidRPr="002607DC">
              <w:rPr>
                <w:lang w:val="en-US"/>
              </w:rPr>
              <w:br/>
              <w:t>Log Kow     : 6.18  (Kowwin program)</w:t>
            </w:r>
            <w:r w:rsidRPr="002607DC">
              <w:rPr>
                <w:lang w:val="en-US"/>
              </w:rPr>
              <w:br/>
              <w:t>Soil Koc    : 8.78e+003  (KOCWIN MCI method)</w:t>
            </w:r>
            <w:r w:rsidRPr="002607DC">
              <w:rPr>
                <w:lang w:val="en-US"/>
              </w:rPr>
              <w:br/>
            </w:r>
            <w:r w:rsidRPr="002607DC">
              <w:rPr>
                <w:lang w:val="en-US"/>
              </w:rPr>
              <w:br/>
            </w:r>
            <w:r w:rsidRPr="002607DC">
              <w:rPr>
                <w:lang w:val="en-US"/>
              </w:rPr>
              <w:lastRenderedPageBreak/>
              <w:t xml:space="preserve">       Mass Amount    Half-Life    Emissions</w:t>
            </w:r>
            <w:r w:rsidRPr="002607DC">
              <w:rPr>
                <w:lang w:val="en-US"/>
              </w:rPr>
              <w:br/>
              <w:t xml:space="preserve">            (percent)           (hr)         (kg/hr)</w:t>
            </w:r>
            <w:r w:rsidRPr="002607DC">
              <w:rPr>
                <w:lang w:val="en-US"/>
              </w:rPr>
              <w:br/>
              <w:t>Air            0.729            4.62         1000</w:t>
            </w:r>
            <w:r w:rsidRPr="002607DC">
              <w:rPr>
                <w:lang w:val="en-US"/>
              </w:rPr>
              <w:br/>
              <w:t>Water       15.9             360          1000</w:t>
            </w:r>
            <w:r w:rsidRPr="002607DC">
              <w:rPr>
                <w:lang w:val="en-US"/>
              </w:rPr>
              <w:br/>
              <w:t>Soil           79.5             720          1000</w:t>
            </w:r>
            <w:r w:rsidRPr="002607DC">
              <w:rPr>
                <w:lang w:val="en-US"/>
              </w:rPr>
              <w:br/>
              <w:t>Sediment  3.89       3.24e+003         0</w:t>
            </w:r>
            <w:r w:rsidRPr="002607DC">
              <w:rPr>
                <w:lang w:val="en-US"/>
              </w:rPr>
              <w:br/>
            </w:r>
            <w:r w:rsidRPr="002607DC">
              <w:rPr>
                <w:lang w:val="en-US"/>
              </w:rPr>
              <w:br/>
              <w:t xml:space="preserve">                Fugacity     Reaction    Advection   Reaction    Advection</w:t>
            </w:r>
            <w:r w:rsidRPr="002607DC">
              <w:rPr>
                <w:lang w:val="en-US"/>
              </w:rPr>
              <w:br/>
              <w:t xml:space="preserve">                  (atm)          (kg/hr)        (kg/hr)       (percent)   (percent)</w:t>
            </w:r>
            <w:r w:rsidRPr="002607DC">
              <w:rPr>
                <w:lang w:val="en-US"/>
              </w:rPr>
              <w:br/>
              <w:t>Air            1.1e-011    1.36e+003     90.9            45.4          3.03</w:t>
            </w:r>
            <w:r w:rsidRPr="002607DC">
              <w:rPr>
                <w:lang w:val="en-US"/>
              </w:rPr>
              <w:br/>
              <w:t>Water       1.02e-008      381            198             12.7          6.61</w:t>
            </w:r>
            <w:r w:rsidRPr="002607DC">
              <w:rPr>
                <w:lang w:val="en-US"/>
              </w:rPr>
              <w:br/>
              <w:t>Soil           2.92e-009      955             0                31.8             0</w:t>
            </w:r>
            <w:r w:rsidRPr="002607DC">
              <w:rPr>
                <w:lang w:val="en-US"/>
              </w:rPr>
              <w:br/>
              <w:t>Sediment  6.41e-009     10.4           0.971          0.346       0.0324</w:t>
            </w:r>
            <w:r w:rsidRPr="002607DC">
              <w:rPr>
                <w:lang w:val="en-US"/>
              </w:rPr>
              <w:br/>
            </w:r>
            <w:r w:rsidRPr="002607DC">
              <w:rPr>
                <w:lang w:val="en-US"/>
              </w:rPr>
              <w:br/>
              <w:t>Persistence Time: 416 hr</w:t>
            </w:r>
            <w:r w:rsidRPr="002607DC">
              <w:rPr>
                <w:lang w:val="en-US"/>
              </w:rPr>
              <w:br/>
              <w:t>Reaction Time:    461 hr</w:t>
            </w:r>
            <w:r w:rsidRPr="002607DC">
              <w:rPr>
                <w:lang w:val="en-US"/>
              </w:rPr>
              <w:br/>
              <w:t>Advection Time:   4.3e+003 hr</w:t>
            </w:r>
            <w:r w:rsidRPr="002607DC">
              <w:rPr>
                <w:lang w:val="en-US"/>
              </w:rPr>
              <w:br/>
              <w:t>Percent Reacted:  90.3</w:t>
            </w:r>
            <w:r w:rsidRPr="002607DC">
              <w:rPr>
                <w:lang w:val="en-US"/>
              </w:rPr>
              <w:br/>
              <w:t>Percent Advected: 9.67</w:t>
            </w:r>
            <w:r w:rsidRPr="002607DC">
              <w:rPr>
                <w:lang w:val="en-US"/>
              </w:rPr>
              <w:br/>
            </w:r>
            <w:r w:rsidRPr="002607DC">
              <w:rPr>
                <w:lang w:val="en-US"/>
              </w:rPr>
              <w:br/>
              <w:t>Half-Lives (hr), (based upon Biowin (Ultimate) and Aopwin):</w:t>
            </w:r>
            <w:r w:rsidRPr="002607DC">
              <w:rPr>
                <w:lang w:val="en-US"/>
              </w:rPr>
              <w:br/>
              <w:t>Air:      4.625</w:t>
            </w:r>
            <w:r w:rsidRPr="002607DC">
              <w:rPr>
                <w:lang w:val="en-US"/>
              </w:rPr>
              <w:br/>
              <w:t>Water:    360</w:t>
            </w:r>
            <w:r w:rsidRPr="002607DC">
              <w:rPr>
                <w:lang w:val="en-US"/>
              </w:rPr>
              <w:br/>
              <w:t>Soil:     720</w:t>
            </w:r>
            <w:r w:rsidRPr="002607DC">
              <w:rPr>
                <w:lang w:val="en-US"/>
              </w:rPr>
              <w:br/>
              <w:t>Sediment: 3240</w:t>
            </w:r>
            <w:r w:rsidRPr="002607DC">
              <w:rPr>
                <w:lang w:val="en-US"/>
              </w:rPr>
              <w:br/>
              <w:t>Biowin estimate: 3.050  (weeks)</w:t>
            </w:r>
            <w:r w:rsidRPr="002607DC">
              <w:rPr>
                <w:lang w:val="en-US"/>
              </w:rPr>
              <w:br/>
            </w:r>
            <w:r w:rsidRPr="002607DC">
              <w:rPr>
                <w:lang w:val="en-US"/>
              </w:rPr>
              <w:br/>
              <w:t>Advection Times (hr):</w:t>
            </w:r>
            <w:r w:rsidRPr="002607DC">
              <w:rPr>
                <w:lang w:val="en-US"/>
              </w:rPr>
              <w:br/>
              <w:t>Air:      100</w:t>
            </w:r>
            <w:r w:rsidRPr="002607DC">
              <w:rPr>
                <w:lang w:val="en-US"/>
              </w:rPr>
              <w:br/>
              <w:t>Water:    1000</w:t>
            </w:r>
            <w:r w:rsidRPr="002607DC">
              <w:rPr>
                <w:lang w:val="en-US"/>
              </w:rPr>
              <w:br/>
              <w:t>Sediment: 5e+004</w:t>
            </w:r>
          </w:p>
        </w:tc>
      </w:tr>
      <w:tr w:rsidR="0046074C">
        <w:tc>
          <w:tcPr>
            <w:tcW w:w="2410" w:type="dxa"/>
            <w:tcBorders>
              <w:top w:val="nil"/>
              <w:left w:val="nil"/>
              <w:bottom w:val="nil"/>
              <w:right w:val="nil"/>
            </w:tcBorders>
          </w:tcPr>
          <w:p w:rsidR="0046074C" w:rsidRDefault="0046074C">
            <w:pPr>
              <w:pStyle w:val="MSDS-TZeile"/>
              <w:rPr>
                <w:b/>
                <w:bCs/>
              </w:rPr>
            </w:pPr>
            <w:r>
              <w:rPr>
                <w:b/>
                <w:bCs/>
              </w:rPr>
              <w:lastRenderedPageBreak/>
              <w:t>Test substance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n-dodecyl mercaptan</w:t>
            </w:r>
          </w:p>
        </w:tc>
      </w:tr>
      <w:tr w:rsidR="0046074C" w:rsidRPr="002607DC">
        <w:tc>
          <w:tcPr>
            <w:tcW w:w="2410" w:type="dxa"/>
            <w:tcBorders>
              <w:top w:val="nil"/>
              <w:left w:val="nil"/>
              <w:bottom w:val="nil"/>
              <w:right w:val="nil"/>
            </w:tcBorders>
          </w:tcPr>
          <w:p w:rsidR="0046074C" w:rsidRDefault="0046074C">
            <w:pPr>
              <w:pStyle w:val="MSDS-TZeile"/>
              <w:rPr>
                <w:b/>
                <w:bCs/>
              </w:rPr>
            </w:pPr>
            <w:r>
              <w:rPr>
                <w:b/>
                <w:bCs/>
              </w:rPr>
              <w:t>Conclusion</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n-dodecyl mercaptan</w:t>
            </w:r>
            <w:r w:rsidRPr="002607DC">
              <w:rPr>
                <w:lang w:val="en-US"/>
              </w:rPr>
              <w:br/>
              <w:t xml:space="preserve">Mass Amount  </w:t>
            </w:r>
            <w:r w:rsidRPr="002607DC">
              <w:rPr>
                <w:lang w:val="en-US"/>
              </w:rPr>
              <w:br/>
              <w:t xml:space="preserve">(percent)       </w:t>
            </w:r>
            <w:r w:rsidRPr="002607DC">
              <w:rPr>
                <w:lang w:val="en-US"/>
              </w:rPr>
              <w:br/>
              <w:t xml:space="preserve">Air       0.729    </w:t>
            </w:r>
            <w:r w:rsidRPr="002607DC">
              <w:rPr>
                <w:lang w:val="en-US"/>
              </w:rPr>
              <w:br/>
              <w:t xml:space="preserve">Water     15.9   </w:t>
            </w:r>
            <w:r w:rsidRPr="002607DC">
              <w:rPr>
                <w:lang w:val="en-US"/>
              </w:rPr>
              <w:br/>
              <w:t xml:space="preserve">Soil      79.5      </w:t>
            </w:r>
            <w:r w:rsidRPr="002607DC">
              <w:rPr>
                <w:lang w:val="en-US"/>
              </w:rPr>
              <w:br/>
              <w:t>Sediment  3.89</w:t>
            </w:r>
          </w:p>
        </w:tc>
      </w:tr>
      <w:tr w:rsidR="0046074C">
        <w:tc>
          <w:tcPr>
            <w:tcW w:w="2410" w:type="dxa"/>
            <w:tcBorders>
              <w:top w:val="nil"/>
              <w:left w:val="nil"/>
              <w:bottom w:val="nil"/>
              <w:right w:val="nil"/>
            </w:tcBorders>
          </w:tcPr>
          <w:p w:rsidR="0046074C" w:rsidRDefault="0046074C">
            <w:pPr>
              <w:pStyle w:val="MSDS-TZeile"/>
              <w:rPr>
                <w:b/>
                <w:bCs/>
              </w:rPr>
            </w:pPr>
            <w:r>
              <w:rPr>
                <w:b/>
                <w:bCs/>
              </w:rPr>
              <w:t>Reliability</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(2) valid with restrictions</w:t>
            </w:r>
          </w:p>
        </w:tc>
      </w:tr>
      <w:tr w:rsidR="0046074C" w:rsidRPr="002607DC">
        <w:tc>
          <w:tcPr>
            <w:tcW w:w="2410" w:type="dxa"/>
            <w:tcBorders>
              <w:top w:val="nil"/>
              <w:left w:val="nil"/>
              <w:bottom w:val="nil"/>
              <w:right w:val="nil"/>
            </w:tcBorders>
          </w:tcPr>
          <w:p w:rsidR="0046074C" w:rsidRDefault="0046074C">
            <w:pPr>
              <w:pStyle w:val="MSDS-TZeile"/>
              <w:rPr>
                <w:b/>
                <w:bCs/>
              </w:rPr>
            </w:pPr>
          </w:p>
        </w:tc>
        <w:tc>
          <w:tcPr>
            <w:tcW w:w="283" w:type="dxa"/>
            <w:tcBorders>
              <w:top w:val="nil"/>
              <w:left w:val="nil"/>
              <w:bottom w:val="nil"/>
              <w:right w:val="nil"/>
            </w:tcBorders>
          </w:tcPr>
          <w:p w:rsidR="0046074C" w:rsidRDefault="0046074C">
            <w:pPr>
              <w:pStyle w:val="MSDS-TZeile"/>
              <w:rPr>
                <w:b/>
                <w:bCs/>
              </w:rPr>
            </w:pP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Based on an acceptable computer model</w:t>
            </w:r>
          </w:p>
        </w:tc>
      </w:tr>
      <w:tr w:rsidR="0046074C" w:rsidRPr="002607DC">
        <w:tc>
          <w:tcPr>
            <w:tcW w:w="2410" w:type="dxa"/>
            <w:tcBorders>
              <w:top w:val="nil"/>
              <w:left w:val="nil"/>
              <w:bottom w:val="nil"/>
              <w:right w:val="nil"/>
            </w:tcBorders>
          </w:tcPr>
          <w:p w:rsidR="0046074C" w:rsidRDefault="0046074C">
            <w:pPr>
              <w:pStyle w:val="MSDS-TZeile"/>
              <w:rPr>
                <w:b/>
                <w:bCs/>
              </w:rPr>
            </w:pPr>
            <w:r>
              <w:rPr>
                <w:b/>
                <w:bCs/>
              </w:rPr>
              <w:t>Flag</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Critical study for SIDS endpoint</w:t>
            </w:r>
          </w:p>
        </w:tc>
      </w:tr>
      <w:tr w:rsidR="0046074C">
        <w:trPr>
          <w:cantSplit/>
        </w:trPr>
        <w:tc>
          <w:tcPr>
            <w:tcW w:w="2410" w:type="dxa"/>
            <w:tcBorders>
              <w:top w:val="nil"/>
              <w:left w:val="nil"/>
              <w:bottom w:val="nil"/>
              <w:right w:val="nil"/>
            </w:tcBorders>
          </w:tcPr>
          <w:p w:rsidR="0046074C" w:rsidRDefault="0046074C">
            <w:pPr>
              <w:pStyle w:val="MSDS-TZeile"/>
              <w:rPr>
                <w:b/>
                <w:bCs/>
              </w:rPr>
            </w:pPr>
            <w:r>
              <w:t>19.01.2012</w:t>
            </w:r>
          </w:p>
        </w:tc>
        <w:tc>
          <w:tcPr>
            <w:tcW w:w="7155" w:type="dxa"/>
            <w:gridSpan w:val="2"/>
            <w:tcBorders>
              <w:top w:val="nil"/>
              <w:left w:val="nil"/>
              <w:bottom w:val="nil"/>
              <w:right w:val="nil"/>
            </w:tcBorders>
          </w:tcPr>
          <w:p w:rsidR="0046074C" w:rsidRDefault="0046074C">
            <w:pPr>
              <w:pStyle w:val="MSDS-TUZeile"/>
              <w:jc w:val="right"/>
            </w:pPr>
            <w:r>
              <w:t>(30)</w:t>
            </w:r>
          </w:p>
        </w:tc>
      </w:tr>
      <w:tr w:rsidR="0046074C">
        <w:tc>
          <w:tcPr>
            <w:tcW w:w="2410" w:type="dxa"/>
            <w:tcBorders>
              <w:top w:val="nil"/>
              <w:left w:val="nil"/>
              <w:bottom w:val="nil"/>
              <w:right w:val="nil"/>
            </w:tcBorders>
          </w:tcPr>
          <w:p w:rsidR="0046074C" w:rsidRDefault="0046074C">
            <w:pPr>
              <w:pStyle w:val="MSDS-TUZeile"/>
              <w:rPr>
                <w:b/>
                <w:bCs/>
              </w:rPr>
            </w:pPr>
          </w:p>
        </w:tc>
        <w:tc>
          <w:tcPr>
            <w:tcW w:w="283" w:type="dxa"/>
            <w:tcBorders>
              <w:top w:val="nil"/>
              <w:left w:val="nil"/>
              <w:bottom w:val="nil"/>
              <w:right w:val="nil"/>
            </w:tcBorders>
          </w:tcPr>
          <w:p w:rsidR="0046074C" w:rsidRDefault="0046074C">
            <w:pPr>
              <w:pStyle w:val="MSDS-TUZeile"/>
              <w:rPr>
                <w:b/>
                <w:bCs/>
              </w:rPr>
            </w:pPr>
          </w:p>
        </w:tc>
        <w:tc>
          <w:tcPr>
            <w:tcW w:w="6872" w:type="dxa"/>
            <w:tcBorders>
              <w:top w:val="nil"/>
              <w:left w:val="nil"/>
              <w:bottom w:val="nil"/>
              <w:right w:val="nil"/>
            </w:tcBorders>
          </w:tcPr>
          <w:p w:rsidR="0046074C" w:rsidRDefault="0046074C">
            <w:pPr>
              <w:pStyle w:val="MSDS-TUZeile"/>
              <w:rPr>
                <w:vanish/>
                <w:color w:val="008000"/>
              </w:rPr>
            </w:pP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Media</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other:  air</w:t>
            </w:r>
          </w:p>
        </w:tc>
      </w:tr>
      <w:tr w:rsidR="0046074C" w:rsidRPr="002607DC">
        <w:trPr>
          <w:cantSplit/>
        </w:trPr>
        <w:tc>
          <w:tcPr>
            <w:tcW w:w="2410" w:type="dxa"/>
            <w:tcBorders>
              <w:top w:val="nil"/>
              <w:left w:val="nil"/>
              <w:bottom w:val="nil"/>
              <w:right w:val="nil"/>
            </w:tcBorders>
          </w:tcPr>
          <w:p w:rsidR="0046074C" w:rsidRDefault="0046074C">
            <w:pPr>
              <w:pStyle w:val="MSDS-TZeile"/>
              <w:rPr>
                <w:b/>
                <w:bCs/>
              </w:rPr>
            </w:pPr>
            <w:r>
              <w:rPr>
                <w:b/>
                <w:bCs/>
              </w:rPr>
              <w:t>Method</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Calculation according Mackay, Level III</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Year</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2011</w:t>
            </w:r>
          </w:p>
        </w:tc>
      </w:tr>
    </w:tbl>
    <w:p w:rsidR="0046074C" w:rsidRDefault="0046074C">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46074C" w:rsidRPr="002607DC">
        <w:tc>
          <w:tcPr>
            <w:tcW w:w="2410" w:type="dxa"/>
            <w:tcBorders>
              <w:top w:val="nil"/>
              <w:left w:val="nil"/>
              <w:bottom w:val="nil"/>
              <w:right w:val="nil"/>
            </w:tcBorders>
          </w:tcPr>
          <w:p w:rsidR="0046074C" w:rsidRDefault="0046074C">
            <w:pPr>
              <w:pStyle w:val="MSDS-TZeile"/>
              <w:rPr>
                <w:b/>
                <w:bCs/>
              </w:rPr>
            </w:pPr>
            <w:r>
              <w:rPr>
                <w:b/>
                <w:bCs/>
              </w:rPr>
              <w:t>Remark</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SMILES : SCCCCCCCCCCCC</w:t>
            </w:r>
            <w:r w:rsidRPr="002607DC">
              <w:rPr>
                <w:lang w:val="en-US"/>
              </w:rPr>
              <w:br/>
              <w:t>CHEM   : 1-Dodecanethiol</w:t>
            </w:r>
            <w:r w:rsidRPr="002607DC">
              <w:rPr>
                <w:lang w:val="en-US"/>
              </w:rPr>
              <w:br/>
              <w:t>MOL FOR: C12 H26 S1</w:t>
            </w:r>
            <w:r w:rsidRPr="002607DC">
              <w:rPr>
                <w:lang w:val="en-US"/>
              </w:rPr>
              <w:br/>
              <w:t>MOL WT : 202.40</w:t>
            </w:r>
            <w:r w:rsidRPr="002607DC">
              <w:rPr>
                <w:lang w:val="en-US"/>
              </w:rPr>
              <w:br/>
              <w:t>------------------------------ EPI SUMMARY (v4.00) --------------------------</w:t>
            </w:r>
            <w:r w:rsidRPr="002607DC">
              <w:rPr>
                <w:lang w:val="en-US"/>
              </w:rPr>
              <w:br/>
              <w:t>Physical Property Inputs:</w:t>
            </w:r>
            <w:r w:rsidRPr="002607DC">
              <w:rPr>
                <w:lang w:val="en-US"/>
              </w:rPr>
              <w:br/>
              <w:t>Log Kow (octanol-water):   ------</w:t>
            </w:r>
            <w:r w:rsidRPr="002607DC">
              <w:rPr>
                <w:lang w:val="en-US"/>
              </w:rPr>
              <w:br/>
              <w:t>Boiling Point (deg C)  :   274.00</w:t>
            </w:r>
            <w:r w:rsidRPr="002607DC">
              <w:rPr>
                <w:lang w:val="en-US"/>
              </w:rPr>
              <w:br/>
              <w:t>Melting Point (deg C)  :   -8.00</w:t>
            </w:r>
            <w:r w:rsidRPr="002607DC">
              <w:rPr>
                <w:lang w:val="en-US"/>
              </w:rPr>
              <w:br/>
              <w:t>Vapor Pressure (mm Hg) :   0.0085</w:t>
            </w:r>
            <w:r w:rsidRPr="002607DC">
              <w:rPr>
                <w:lang w:val="en-US"/>
              </w:rPr>
              <w:br/>
              <w:t>Water Solubility (mg/L):   1</w:t>
            </w:r>
            <w:r w:rsidRPr="002607DC">
              <w:rPr>
                <w:lang w:val="en-US"/>
              </w:rPr>
              <w:br/>
              <w:t>Henry LC (atm-m3/mole) :   ------</w:t>
            </w:r>
            <w:r w:rsidRPr="002607DC">
              <w:rPr>
                <w:lang w:val="en-US"/>
              </w:rPr>
              <w:br/>
            </w:r>
            <w:r w:rsidRPr="002607DC">
              <w:rPr>
                <w:lang w:val="en-US"/>
              </w:rPr>
              <w:br/>
              <w:t>Level III Fugacity Model (Full-Output):</w:t>
            </w:r>
            <w:r w:rsidRPr="002607DC">
              <w:rPr>
                <w:lang w:val="en-US"/>
              </w:rPr>
              <w:br/>
            </w:r>
            <w:r w:rsidRPr="002607DC">
              <w:rPr>
                <w:lang w:val="en-US"/>
              </w:rPr>
              <w:lastRenderedPageBreak/>
              <w:t>=======================================</w:t>
            </w:r>
            <w:r w:rsidRPr="002607DC">
              <w:rPr>
                <w:lang w:val="en-US"/>
              </w:rPr>
              <w:br/>
              <w:t>Chem Name   : 1-Dodecanethiol</w:t>
            </w:r>
            <w:r w:rsidRPr="002607DC">
              <w:rPr>
                <w:lang w:val="en-US"/>
              </w:rPr>
              <w:br/>
              <w:t>Molecular Wt: 202.4</w:t>
            </w:r>
            <w:r w:rsidRPr="002607DC">
              <w:rPr>
                <w:lang w:val="en-US"/>
              </w:rPr>
              <w:br/>
              <w:t>Henry's LC  : 0.00226 atm-m3/mole (calc VP/Wsol)</w:t>
            </w:r>
            <w:r w:rsidRPr="002607DC">
              <w:rPr>
                <w:lang w:val="en-US"/>
              </w:rPr>
              <w:br/>
              <w:t>Vapor Press : 0.0085 mm Hg  (user-entered)</w:t>
            </w:r>
            <w:r w:rsidRPr="002607DC">
              <w:rPr>
                <w:lang w:val="en-US"/>
              </w:rPr>
              <w:br/>
              <w:t>Log Kow     : 6.18  (Kowwin program)</w:t>
            </w:r>
            <w:r w:rsidRPr="002607DC">
              <w:rPr>
                <w:lang w:val="en-US"/>
              </w:rPr>
              <w:br/>
              <w:t>Soil Koc    : 8.78e+003  (KOCWIN MCI method)</w:t>
            </w:r>
            <w:r w:rsidRPr="002607DC">
              <w:rPr>
                <w:lang w:val="en-US"/>
              </w:rPr>
              <w:br/>
            </w:r>
            <w:r w:rsidRPr="002607DC">
              <w:rPr>
                <w:lang w:val="en-US"/>
              </w:rPr>
              <w:br/>
              <w:t xml:space="preserve">         Mass Amount    Half-Life    Emissions</w:t>
            </w:r>
            <w:r w:rsidRPr="002607DC">
              <w:rPr>
                <w:lang w:val="en-US"/>
              </w:rPr>
              <w:br/>
              <w:t xml:space="preserve">               (percent)        (hr)             (kg/hr)</w:t>
            </w:r>
            <w:r w:rsidRPr="002607DC">
              <w:rPr>
                <w:lang w:val="en-US"/>
              </w:rPr>
              <w:br/>
              <w:t>Air             96.7            4.62              1000</w:t>
            </w:r>
            <w:r w:rsidRPr="002607DC">
              <w:rPr>
                <w:lang w:val="en-US"/>
              </w:rPr>
              <w:br/>
              <w:t>Water       0.941           360                   0</w:t>
            </w:r>
            <w:r w:rsidRPr="002607DC">
              <w:rPr>
                <w:lang w:val="en-US"/>
              </w:rPr>
              <w:br/>
              <w:t>Soil           2.1               720                  0</w:t>
            </w:r>
            <w:r w:rsidRPr="002607DC">
              <w:rPr>
                <w:lang w:val="en-US"/>
              </w:rPr>
              <w:br/>
              <w:t>Sediment  0.23       3.24e+003             0</w:t>
            </w:r>
            <w:r w:rsidRPr="002607DC">
              <w:rPr>
                <w:lang w:val="en-US"/>
              </w:rPr>
              <w:br/>
            </w:r>
            <w:r w:rsidRPr="002607DC">
              <w:rPr>
                <w:lang w:val="en-US"/>
              </w:rPr>
              <w:br/>
              <w:t xml:space="preserve">                Fugacity     Reaction    Advection   Reaction    Advection</w:t>
            </w:r>
            <w:r w:rsidRPr="002607DC">
              <w:rPr>
                <w:lang w:val="en-US"/>
              </w:rPr>
              <w:br/>
              <w:t xml:space="preserve">                  (atm)          (kg/hr)        (kg/hr)       (percent)   (percent)</w:t>
            </w:r>
            <w:r w:rsidRPr="002607DC">
              <w:rPr>
                <w:lang w:val="en-US"/>
              </w:rPr>
              <w:br/>
              <w:t>Air            7.55e-012      937            62.5             93.7          6.25</w:t>
            </w:r>
            <w:r w:rsidRPr="002607DC">
              <w:rPr>
                <w:lang w:val="en-US"/>
              </w:rPr>
              <w:br/>
              <w:t>Water       3.12e-012    0.117         0.0608         0.0117        0.00608</w:t>
            </w:r>
            <w:r w:rsidRPr="002607DC">
              <w:rPr>
                <w:lang w:val="en-US"/>
              </w:rPr>
              <w:br/>
              <w:t>Soil           3.99e-013    0.131             0              0.0131           0</w:t>
            </w:r>
            <w:r w:rsidRPr="002607DC">
              <w:rPr>
                <w:lang w:val="en-US"/>
              </w:rPr>
              <w:br/>
              <w:t>Sediment  1.97e-012    0.00319   0.000298       0.000319    2.98e-005</w:t>
            </w:r>
            <w:r w:rsidRPr="002607DC">
              <w:rPr>
                <w:lang w:val="en-US"/>
              </w:rPr>
              <w:br/>
            </w:r>
            <w:r w:rsidRPr="002607DC">
              <w:rPr>
                <w:lang w:val="en-US"/>
              </w:rPr>
              <w:br/>
            </w:r>
            <w:r w:rsidRPr="002607DC">
              <w:rPr>
                <w:lang w:val="en-US"/>
              </w:rPr>
              <w:br/>
              <w:t>Persistence Time: 6.47 hr</w:t>
            </w:r>
            <w:r w:rsidRPr="002607DC">
              <w:rPr>
                <w:lang w:val="en-US"/>
              </w:rPr>
              <w:br/>
              <w:t>Reaction Time:    6.9 hr</w:t>
            </w:r>
            <w:r w:rsidRPr="002607DC">
              <w:rPr>
                <w:lang w:val="en-US"/>
              </w:rPr>
              <w:br/>
              <w:t>Advection Time:   103 hr</w:t>
            </w:r>
            <w:r w:rsidRPr="002607DC">
              <w:rPr>
                <w:lang w:val="en-US"/>
              </w:rPr>
              <w:br/>
              <w:t>Percent Reacted:  93.7</w:t>
            </w:r>
            <w:r w:rsidRPr="002607DC">
              <w:rPr>
                <w:lang w:val="en-US"/>
              </w:rPr>
              <w:br/>
              <w:t>Percent Advected: 6.26</w:t>
            </w:r>
            <w:r w:rsidRPr="002607DC">
              <w:rPr>
                <w:lang w:val="en-US"/>
              </w:rPr>
              <w:br/>
            </w:r>
            <w:r w:rsidRPr="002607DC">
              <w:rPr>
                <w:lang w:val="en-US"/>
              </w:rPr>
              <w:br/>
              <w:t>Half-Lives (hr), (based upon Biowin (Ultimate) and Aopwin):</w:t>
            </w:r>
            <w:r w:rsidRPr="002607DC">
              <w:rPr>
                <w:lang w:val="en-US"/>
              </w:rPr>
              <w:br/>
              <w:t>Air:      4.625</w:t>
            </w:r>
            <w:r w:rsidRPr="002607DC">
              <w:rPr>
                <w:lang w:val="en-US"/>
              </w:rPr>
              <w:br/>
              <w:t>Water:    360</w:t>
            </w:r>
            <w:r w:rsidRPr="002607DC">
              <w:rPr>
                <w:lang w:val="en-US"/>
              </w:rPr>
              <w:br/>
              <w:t>Soil:     720</w:t>
            </w:r>
            <w:r w:rsidRPr="002607DC">
              <w:rPr>
                <w:lang w:val="en-US"/>
              </w:rPr>
              <w:br/>
              <w:t>Sediment: 3240</w:t>
            </w:r>
            <w:r w:rsidRPr="002607DC">
              <w:rPr>
                <w:lang w:val="en-US"/>
              </w:rPr>
              <w:br/>
              <w:t>Biowin estimate: 3.050  (weeks)</w:t>
            </w:r>
            <w:r w:rsidRPr="002607DC">
              <w:rPr>
                <w:lang w:val="en-US"/>
              </w:rPr>
              <w:br/>
            </w:r>
            <w:r w:rsidRPr="002607DC">
              <w:rPr>
                <w:lang w:val="en-US"/>
              </w:rPr>
              <w:br/>
              <w:t>Advection Times (hr):</w:t>
            </w:r>
            <w:r w:rsidRPr="002607DC">
              <w:rPr>
                <w:lang w:val="en-US"/>
              </w:rPr>
              <w:br/>
              <w:t>Air:      100</w:t>
            </w:r>
            <w:r w:rsidRPr="002607DC">
              <w:rPr>
                <w:lang w:val="en-US"/>
              </w:rPr>
              <w:br/>
              <w:t>Water:    1000</w:t>
            </w:r>
            <w:r w:rsidRPr="002607DC">
              <w:rPr>
                <w:lang w:val="en-US"/>
              </w:rPr>
              <w:br/>
              <w:t>Sediment: 5e+004</w:t>
            </w:r>
          </w:p>
        </w:tc>
      </w:tr>
      <w:tr w:rsidR="0046074C">
        <w:tc>
          <w:tcPr>
            <w:tcW w:w="2410" w:type="dxa"/>
            <w:tcBorders>
              <w:top w:val="nil"/>
              <w:left w:val="nil"/>
              <w:bottom w:val="nil"/>
              <w:right w:val="nil"/>
            </w:tcBorders>
          </w:tcPr>
          <w:p w:rsidR="0046074C" w:rsidRDefault="0046074C">
            <w:pPr>
              <w:pStyle w:val="MSDS-TZeile"/>
              <w:rPr>
                <w:b/>
                <w:bCs/>
              </w:rPr>
            </w:pPr>
            <w:r>
              <w:rPr>
                <w:b/>
                <w:bCs/>
              </w:rPr>
              <w:lastRenderedPageBreak/>
              <w:t>Test substance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n-dodecyl mercaptan</w:t>
            </w:r>
          </w:p>
        </w:tc>
      </w:tr>
      <w:tr w:rsidR="0046074C" w:rsidRPr="002607DC">
        <w:tc>
          <w:tcPr>
            <w:tcW w:w="2410" w:type="dxa"/>
            <w:tcBorders>
              <w:top w:val="nil"/>
              <w:left w:val="nil"/>
              <w:bottom w:val="nil"/>
              <w:right w:val="nil"/>
            </w:tcBorders>
          </w:tcPr>
          <w:p w:rsidR="0046074C" w:rsidRDefault="0046074C">
            <w:pPr>
              <w:pStyle w:val="MSDS-TZeile"/>
              <w:rPr>
                <w:b/>
                <w:bCs/>
              </w:rPr>
            </w:pPr>
            <w:r>
              <w:rPr>
                <w:b/>
                <w:bCs/>
              </w:rPr>
              <w:t>Conclusion</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n-dodecyl mercaptan</w:t>
            </w:r>
            <w:r w:rsidRPr="002607DC">
              <w:rPr>
                <w:lang w:val="en-US"/>
              </w:rPr>
              <w:br/>
              <w:t xml:space="preserve">Mass Amount </w:t>
            </w:r>
            <w:r w:rsidRPr="002607DC">
              <w:rPr>
                <w:lang w:val="en-US"/>
              </w:rPr>
              <w:br/>
              <w:t xml:space="preserve">(percent)       </w:t>
            </w:r>
            <w:r w:rsidRPr="002607DC">
              <w:rPr>
                <w:lang w:val="en-US"/>
              </w:rPr>
              <w:br/>
              <w:t xml:space="preserve">Air       96.7     </w:t>
            </w:r>
            <w:r w:rsidRPr="002607DC">
              <w:rPr>
                <w:lang w:val="en-US"/>
              </w:rPr>
              <w:br/>
              <w:t>Water     0.941</w:t>
            </w:r>
            <w:r w:rsidRPr="002607DC">
              <w:rPr>
                <w:lang w:val="en-US"/>
              </w:rPr>
              <w:br/>
              <w:t xml:space="preserve">Soil      2.1       </w:t>
            </w:r>
            <w:r w:rsidRPr="002607DC">
              <w:rPr>
                <w:lang w:val="en-US"/>
              </w:rPr>
              <w:br/>
              <w:t xml:space="preserve">Sediment  0.23     </w:t>
            </w:r>
          </w:p>
        </w:tc>
      </w:tr>
      <w:tr w:rsidR="0046074C">
        <w:tc>
          <w:tcPr>
            <w:tcW w:w="2410" w:type="dxa"/>
            <w:tcBorders>
              <w:top w:val="nil"/>
              <w:left w:val="nil"/>
              <w:bottom w:val="nil"/>
              <w:right w:val="nil"/>
            </w:tcBorders>
          </w:tcPr>
          <w:p w:rsidR="0046074C" w:rsidRDefault="0046074C">
            <w:pPr>
              <w:pStyle w:val="MSDS-TZeile"/>
              <w:rPr>
                <w:b/>
                <w:bCs/>
              </w:rPr>
            </w:pPr>
            <w:r>
              <w:rPr>
                <w:b/>
                <w:bCs/>
              </w:rPr>
              <w:t>Reliability</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(2) valid with restrictions</w:t>
            </w:r>
          </w:p>
        </w:tc>
      </w:tr>
      <w:tr w:rsidR="0046074C" w:rsidRPr="002607DC">
        <w:tc>
          <w:tcPr>
            <w:tcW w:w="2410" w:type="dxa"/>
            <w:tcBorders>
              <w:top w:val="nil"/>
              <w:left w:val="nil"/>
              <w:bottom w:val="nil"/>
              <w:right w:val="nil"/>
            </w:tcBorders>
          </w:tcPr>
          <w:p w:rsidR="0046074C" w:rsidRDefault="0046074C">
            <w:pPr>
              <w:pStyle w:val="MSDS-TZeile"/>
              <w:rPr>
                <w:b/>
                <w:bCs/>
              </w:rPr>
            </w:pPr>
          </w:p>
        </w:tc>
        <w:tc>
          <w:tcPr>
            <w:tcW w:w="283" w:type="dxa"/>
            <w:tcBorders>
              <w:top w:val="nil"/>
              <w:left w:val="nil"/>
              <w:bottom w:val="nil"/>
              <w:right w:val="nil"/>
            </w:tcBorders>
          </w:tcPr>
          <w:p w:rsidR="0046074C" w:rsidRDefault="0046074C">
            <w:pPr>
              <w:pStyle w:val="MSDS-TZeile"/>
              <w:rPr>
                <w:b/>
                <w:bCs/>
              </w:rPr>
            </w:pP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Based on an acceptable computer model</w:t>
            </w:r>
          </w:p>
        </w:tc>
      </w:tr>
      <w:tr w:rsidR="0046074C" w:rsidRPr="002607DC">
        <w:tc>
          <w:tcPr>
            <w:tcW w:w="2410" w:type="dxa"/>
            <w:tcBorders>
              <w:top w:val="nil"/>
              <w:left w:val="nil"/>
              <w:bottom w:val="nil"/>
              <w:right w:val="nil"/>
            </w:tcBorders>
          </w:tcPr>
          <w:p w:rsidR="0046074C" w:rsidRDefault="0046074C">
            <w:pPr>
              <w:pStyle w:val="MSDS-TZeile"/>
              <w:rPr>
                <w:b/>
                <w:bCs/>
              </w:rPr>
            </w:pPr>
            <w:r>
              <w:rPr>
                <w:b/>
                <w:bCs/>
              </w:rPr>
              <w:t>Flag</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Critical study for SIDS endpoint</w:t>
            </w:r>
          </w:p>
        </w:tc>
      </w:tr>
      <w:tr w:rsidR="0046074C">
        <w:trPr>
          <w:cantSplit/>
        </w:trPr>
        <w:tc>
          <w:tcPr>
            <w:tcW w:w="2410" w:type="dxa"/>
            <w:tcBorders>
              <w:top w:val="nil"/>
              <w:left w:val="nil"/>
              <w:bottom w:val="nil"/>
              <w:right w:val="nil"/>
            </w:tcBorders>
          </w:tcPr>
          <w:p w:rsidR="0046074C" w:rsidRDefault="0046074C">
            <w:pPr>
              <w:pStyle w:val="MSDS-TZeile"/>
              <w:rPr>
                <w:b/>
                <w:bCs/>
              </w:rPr>
            </w:pPr>
            <w:r>
              <w:t>19.01.2012</w:t>
            </w:r>
          </w:p>
        </w:tc>
        <w:tc>
          <w:tcPr>
            <w:tcW w:w="7155" w:type="dxa"/>
            <w:gridSpan w:val="2"/>
            <w:tcBorders>
              <w:top w:val="nil"/>
              <w:left w:val="nil"/>
              <w:bottom w:val="nil"/>
              <w:right w:val="nil"/>
            </w:tcBorders>
          </w:tcPr>
          <w:p w:rsidR="0046074C" w:rsidRDefault="0046074C">
            <w:pPr>
              <w:pStyle w:val="MSDS-TUZeile"/>
              <w:jc w:val="right"/>
            </w:pPr>
            <w:r>
              <w:t>(30)</w:t>
            </w:r>
          </w:p>
        </w:tc>
      </w:tr>
      <w:tr w:rsidR="0046074C">
        <w:tc>
          <w:tcPr>
            <w:tcW w:w="2410" w:type="dxa"/>
            <w:tcBorders>
              <w:top w:val="nil"/>
              <w:left w:val="nil"/>
              <w:bottom w:val="nil"/>
              <w:right w:val="nil"/>
            </w:tcBorders>
          </w:tcPr>
          <w:p w:rsidR="0046074C" w:rsidRDefault="0046074C">
            <w:pPr>
              <w:pStyle w:val="MSDS-TUZeile"/>
              <w:rPr>
                <w:b/>
                <w:bCs/>
              </w:rPr>
            </w:pPr>
          </w:p>
        </w:tc>
        <w:tc>
          <w:tcPr>
            <w:tcW w:w="283" w:type="dxa"/>
            <w:tcBorders>
              <w:top w:val="nil"/>
              <w:left w:val="nil"/>
              <w:bottom w:val="nil"/>
              <w:right w:val="nil"/>
            </w:tcBorders>
          </w:tcPr>
          <w:p w:rsidR="0046074C" w:rsidRDefault="0046074C">
            <w:pPr>
              <w:pStyle w:val="MSDS-TUZeile"/>
              <w:rPr>
                <w:b/>
                <w:bCs/>
              </w:rPr>
            </w:pPr>
          </w:p>
        </w:tc>
        <w:tc>
          <w:tcPr>
            <w:tcW w:w="6872" w:type="dxa"/>
            <w:tcBorders>
              <w:top w:val="nil"/>
              <w:left w:val="nil"/>
              <w:bottom w:val="nil"/>
              <w:right w:val="nil"/>
            </w:tcBorders>
          </w:tcPr>
          <w:p w:rsidR="0046074C" w:rsidRDefault="0046074C">
            <w:pPr>
              <w:pStyle w:val="MSDS-TUZeile"/>
              <w:rPr>
                <w:vanish/>
                <w:color w:val="008000"/>
              </w:rPr>
            </w:pP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Media</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other:  water</w:t>
            </w:r>
          </w:p>
        </w:tc>
      </w:tr>
      <w:tr w:rsidR="0046074C" w:rsidRPr="002607DC">
        <w:trPr>
          <w:cantSplit/>
        </w:trPr>
        <w:tc>
          <w:tcPr>
            <w:tcW w:w="2410" w:type="dxa"/>
            <w:tcBorders>
              <w:top w:val="nil"/>
              <w:left w:val="nil"/>
              <w:bottom w:val="nil"/>
              <w:right w:val="nil"/>
            </w:tcBorders>
          </w:tcPr>
          <w:p w:rsidR="0046074C" w:rsidRDefault="0046074C">
            <w:pPr>
              <w:pStyle w:val="MSDS-TZeile"/>
              <w:rPr>
                <w:b/>
                <w:bCs/>
              </w:rPr>
            </w:pPr>
            <w:r>
              <w:rPr>
                <w:b/>
                <w:bCs/>
              </w:rPr>
              <w:t>Method</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Calculation according Mackay, Level III</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Year</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2011</w:t>
            </w:r>
          </w:p>
        </w:tc>
      </w:tr>
    </w:tbl>
    <w:p w:rsidR="0046074C" w:rsidRDefault="0046074C">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46074C" w:rsidRPr="002607DC">
        <w:tc>
          <w:tcPr>
            <w:tcW w:w="2410" w:type="dxa"/>
            <w:tcBorders>
              <w:top w:val="nil"/>
              <w:left w:val="nil"/>
              <w:bottom w:val="nil"/>
              <w:right w:val="nil"/>
            </w:tcBorders>
          </w:tcPr>
          <w:p w:rsidR="0046074C" w:rsidRDefault="0046074C">
            <w:pPr>
              <w:pStyle w:val="MSDS-TZeile"/>
              <w:rPr>
                <w:b/>
                <w:bCs/>
              </w:rPr>
            </w:pPr>
            <w:r>
              <w:rPr>
                <w:b/>
                <w:bCs/>
              </w:rPr>
              <w:t>Remark</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SMILES : SCCCCCCCCCCCC</w:t>
            </w:r>
            <w:r w:rsidRPr="002607DC">
              <w:rPr>
                <w:lang w:val="en-US"/>
              </w:rPr>
              <w:br/>
              <w:t>CHEM   : 1-Dodecanethiol</w:t>
            </w:r>
            <w:r w:rsidRPr="002607DC">
              <w:rPr>
                <w:lang w:val="en-US"/>
              </w:rPr>
              <w:br/>
              <w:t>MOL FOR: C12 H26 S1</w:t>
            </w:r>
            <w:r w:rsidRPr="002607DC">
              <w:rPr>
                <w:lang w:val="en-US"/>
              </w:rPr>
              <w:br/>
              <w:t>MOL WT : 202.40</w:t>
            </w:r>
            <w:r w:rsidRPr="002607DC">
              <w:rPr>
                <w:lang w:val="en-US"/>
              </w:rPr>
              <w:br/>
              <w:t>------------------------------ EPI SUMMARY (v4.00) --------------------------</w:t>
            </w:r>
            <w:r w:rsidRPr="002607DC">
              <w:rPr>
                <w:lang w:val="en-US"/>
              </w:rPr>
              <w:br/>
            </w:r>
            <w:r w:rsidRPr="002607DC">
              <w:rPr>
                <w:lang w:val="en-US"/>
              </w:rPr>
              <w:lastRenderedPageBreak/>
              <w:t>Physical Property Inputs:</w:t>
            </w:r>
            <w:r w:rsidRPr="002607DC">
              <w:rPr>
                <w:lang w:val="en-US"/>
              </w:rPr>
              <w:br/>
              <w:t>Log Kow (octanol-water):   ------</w:t>
            </w:r>
            <w:r w:rsidRPr="002607DC">
              <w:rPr>
                <w:lang w:val="en-US"/>
              </w:rPr>
              <w:br/>
              <w:t>Boiling Point (deg C)  :   274.00</w:t>
            </w:r>
            <w:r w:rsidRPr="002607DC">
              <w:rPr>
                <w:lang w:val="en-US"/>
              </w:rPr>
              <w:br/>
              <w:t>Melting Point (deg C)  :   -8.00</w:t>
            </w:r>
            <w:r w:rsidRPr="002607DC">
              <w:rPr>
                <w:lang w:val="en-US"/>
              </w:rPr>
              <w:br/>
              <w:t>Vapor Pressure (mm Hg) :   0.0085</w:t>
            </w:r>
            <w:r w:rsidRPr="002607DC">
              <w:rPr>
                <w:lang w:val="en-US"/>
              </w:rPr>
              <w:br/>
              <w:t>Water Solubility (mg/L):   1</w:t>
            </w:r>
            <w:r w:rsidRPr="002607DC">
              <w:rPr>
                <w:lang w:val="en-US"/>
              </w:rPr>
              <w:br/>
              <w:t>Henry LC (atm-m3/mole) :   ------</w:t>
            </w:r>
            <w:r w:rsidRPr="002607DC">
              <w:rPr>
                <w:lang w:val="en-US"/>
              </w:rPr>
              <w:br/>
            </w:r>
            <w:r w:rsidRPr="002607DC">
              <w:rPr>
                <w:lang w:val="en-US"/>
              </w:rPr>
              <w:br/>
              <w:t>Level III Fugacity Model (Full-Output):</w:t>
            </w:r>
            <w:r w:rsidRPr="002607DC">
              <w:rPr>
                <w:lang w:val="en-US"/>
              </w:rPr>
              <w:br/>
              <w:t>=======================================</w:t>
            </w:r>
            <w:r w:rsidRPr="002607DC">
              <w:rPr>
                <w:lang w:val="en-US"/>
              </w:rPr>
              <w:br/>
              <w:t>Chem Name   : 1-Dodecanethiol</w:t>
            </w:r>
            <w:r w:rsidRPr="002607DC">
              <w:rPr>
                <w:lang w:val="en-US"/>
              </w:rPr>
              <w:br/>
              <w:t>Molecular Wt: 202.4</w:t>
            </w:r>
            <w:r w:rsidRPr="002607DC">
              <w:rPr>
                <w:lang w:val="en-US"/>
              </w:rPr>
              <w:br/>
              <w:t>Henry's LC  : 0.00226 atm-m3/mole (calc VP/Wsol)</w:t>
            </w:r>
            <w:r w:rsidRPr="002607DC">
              <w:rPr>
                <w:lang w:val="en-US"/>
              </w:rPr>
              <w:br/>
              <w:t>Vapor Press : 0.0085 mm Hg  (user-entered)</w:t>
            </w:r>
            <w:r w:rsidRPr="002607DC">
              <w:rPr>
                <w:lang w:val="en-US"/>
              </w:rPr>
              <w:br/>
              <w:t>Log Kow     : 6.18  (Kowwin program)</w:t>
            </w:r>
            <w:r w:rsidRPr="002607DC">
              <w:rPr>
                <w:lang w:val="en-US"/>
              </w:rPr>
              <w:br/>
              <w:t>Soil Koc    : 8.78e+003  (KOCWIN MCI method)</w:t>
            </w:r>
            <w:r w:rsidRPr="002607DC">
              <w:rPr>
                <w:lang w:val="en-US"/>
              </w:rPr>
              <w:br/>
            </w:r>
            <w:r w:rsidRPr="002607DC">
              <w:rPr>
                <w:lang w:val="en-US"/>
              </w:rPr>
              <w:br/>
              <w:t xml:space="preserve">         Mass Amount    Half-Life    Emissions</w:t>
            </w:r>
            <w:r w:rsidRPr="002607DC">
              <w:rPr>
                <w:lang w:val="en-US"/>
              </w:rPr>
              <w:br/>
              <w:t xml:space="preserve">               (percent)        (hr)             (kg/hr)</w:t>
            </w:r>
            <w:r w:rsidRPr="002607DC">
              <w:rPr>
                <w:lang w:val="en-US"/>
              </w:rPr>
              <w:br/>
              <w:t>Air            1.03              4.62               0</w:t>
            </w:r>
            <w:r w:rsidRPr="002607DC">
              <w:rPr>
                <w:lang w:val="en-US"/>
              </w:rPr>
              <w:br/>
              <w:t>Water        79.5             360              1000</w:t>
            </w:r>
            <w:r w:rsidRPr="002607DC">
              <w:rPr>
                <w:lang w:val="en-US"/>
              </w:rPr>
              <w:br/>
              <w:t>Soil           0.0223          720                0</w:t>
            </w:r>
            <w:r w:rsidRPr="002607DC">
              <w:rPr>
                <w:lang w:val="en-US"/>
              </w:rPr>
              <w:br/>
              <w:t>Sediment  19.5       3.24e+003            0</w:t>
            </w:r>
            <w:r w:rsidRPr="002607DC">
              <w:rPr>
                <w:lang w:val="en-US"/>
              </w:rPr>
              <w:br/>
            </w:r>
            <w:r w:rsidRPr="002607DC">
              <w:rPr>
                <w:lang w:val="en-US"/>
              </w:rPr>
              <w:br/>
              <w:t xml:space="preserve">                Fugacity     Reaction    Advection   Reaction    Advection</w:t>
            </w:r>
            <w:r w:rsidRPr="002607DC">
              <w:rPr>
                <w:lang w:val="en-US"/>
              </w:rPr>
              <w:br/>
              <w:t xml:space="preserve">                  (atm)          (kg/hr)        (kg/hr)       (percent)   (percent)</w:t>
            </w:r>
            <w:r w:rsidRPr="002607DC">
              <w:rPr>
                <w:lang w:val="en-US"/>
              </w:rPr>
              <w:br/>
              <w:t>Air            3.09e-012      384           25.6             38.4          2.56</w:t>
            </w:r>
            <w:r w:rsidRPr="002607DC">
              <w:rPr>
                <w:lang w:val="en-US"/>
              </w:rPr>
              <w:br/>
              <w:t>Water       1.02e-008      381           198              38.1          19.8</w:t>
            </w:r>
            <w:r w:rsidRPr="002607DC">
              <w:rPr>
                <w:lang w:val="en-US"/>
              </w:rPr>
              <w:br/>
              <w:t>Soil           1.64e-013    0.0535         0              0.00535          0</w:t>
            </w:r>
            <w:r w:rsidRPr="002607DC">
              <w:rPr>
                <w:lang w:val="en-US"/>
              </w:rPr>
              <w:br/>
              <w:t>Sediment  6.4e-009       10.4          0.97             1.04           0.097</w:t>
            </w:r>
            <w:r w:rsidRPr="002607DC">
              <w:rPr>
                <w:lang w:val="en-US"/>
              </w:rPr>
              <w:br/>
            </w:r>
            <w:r w:rsidRPr="002607DC">
              <w:rPr>
                <w:lang w:val="en-US"/>
              </w:rPr>
              <w:br/>
            </w:r>
            <w:r w:rsidRPr="002607DC">
              <w:rPr>
                <w:lang w:val="en-US"/>
              </w:rPr>
              <w:br/>
              <w:t>Persistence Time: 249 hr</w:t>
            </w:r>
            <w:r w:rsidRPr="002607DC">
              <w:rPr>
                <w:lang w:val="en-US"/>
              </w:rPr>
              <w:br/>
              <w:t>Reaction Time:    321 hr</w:t>
            </w:r>
            <w:r w:rsidRPr="002607DC">
              <w:rPr>
                <w:lang w:val="en-US"/>
              </w:rPr>
              <w:br/>
              <w:t>Advection Time:   1.11e+003 hr</w:t>
            </w:r>
            <w:r w:rsidRPr="002607DC">
              <w:rPr>
                <w:lang w:val="en-US"/>
              </w:rPr>
              <w:br/>
              <w:t>Percent Reacted:  77.6</w:t>
            </w:r>
            <w:r w:rsidRPr="002607DC">
              <w:rPr>
                <w:lang w:val="en-US"/>
              </w:rPr>
              <w:br/>
              <w:t>Percent Advected: 22.4</w:t>
            </w:r>
            <w:r w:rsidRPr="002607DC">
              <w:rPr>
                <w:lang w:val="en-US"/>
              </w:rPr>
              <w:br/>
            </w:r>
            <w:r w:rsidRPr="002607DC">
              <w:rPr>
                <w:lang w:val="en-US"/>
              </w:rPr>
              <w:br/>
              <w:t>Half-Lives (hr), (based upon Biowin (Ultimate) and Aopwin):</w:t>
            </w:r>
            <w:r w:rsidRPr="002607DC">
              <w:rPr>
                <w:lang w:val="en-US"/>
              </w:rPr>
              <w:br/>
              <w:t>Air:      4.625</w:t>
            </w:r>
            <w:r w:rsidRPr="002607DC">
              <w:rPr>
                <w:lang w:val="en-US"/>
              </w:rPr>
              <w:br/>
              <w:t>Water:    360</w:t>
            </w:r>
            <w:r w:rsidRPr="002607DC">
              <w:rPr>
                <w:lang w:val="en-US"/>
              </w:rPr>
              <w:br/>
              <w:t>Soil:     720</w:t>
            </w:r>
            <w:r w:rsidRPr="002607DC">
              <w:rPr>
                <w:lang w:val="en-US"/>
              </w:rPr>
              <w:br/>
              <w:t>Sediment: 3240</w:t>
            </w:r>
            <w:r w:rsidRPr="002607DC">
              <w:rPr>
                <w:lang w:val="en-US"/>
              </w:rPr>
              <w:br/>
              <w:t>Biowin estimate: 3.050  (weeks)</w:t>
            </w:r>
            <w:r w:rsidRPr="002607DC">
              <w:rPr>
                <w:lang w:val="en-US"/>
              </w:rPr>
              <w:br/>
            </w:r>
            <w:r w:rsidRPr="002607DC">
              <w:rPr>
                <w:lang w:val="en-US"/>
              </w:rPr>
              <w:br/>
              <w:t>Advection Times (hr):</w:t>
            </w:r>
            <w:r w:rsidRPr="002607DC">
              <w:rPr>
                <w:lang w:val="en-US"/>
              </w:rPr>
              <w:br/>
              <w:t>Air:      100</w:t>
            </w:r>
            <w:r w:rsidRPr="002607DC">
              <w:rPr>
                <w:lang w:val="en-US"/>
              </w:rPr>
              <w:br/>
              <w:t>Water:    1000</w:t>
            </w:r>
            <w:r w:rsidRPr="002607DC">
              <w:rPr>
                <w:lang w:val="en-US"/>
              </w:rPr>
              <w:br/>
              <w:t>Sediment: 5e+004</w:t>
            </w:r>
          </w:p>
        </w:tc>
      </w:tr>
      <w:tr w:rsidR="0046074C">
        <w:tc>
          <w:tcPr>
            <w:tcW w:w="2410" w:type="dxa"/>
            <w:tcBorders>
              <w:top w:val="nil"/>
              <w:left w:val="nil"/>
              <w:bottom w:val="nil"/>
              <w:right w:val="nil"/>
            </w:tcBorders>
          </w:tcPr>
          <w:p w:rsidR="0046074C" w:rsidRDefault="0046074C">
            <w:pPr>
              <w:pStyle w:val="MSDS-TZeile"/>
              <w:rPr>
                <w:b/>
                <w:bCs/>
              </w:rPr>
            </w:pPr>
            <w:r>
              <w:rPr>
                <w:b/>
                <w:bCs/>
              </w:rPr>
              <w:lastRenderedPageBreak/>
              <w:t>Test substance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n-dodecyl mercaptan</w:t>
            </w:r>
          </w:p>
        </w:tc>
      </w:tr>
      <w:tr w:rsidR="0046074C" w:rsidRPr="002607DC">
        <w:tc>
          <w:tcPr>
            <w:tcW w:w="2410" w:type="dxa"/>
            <w:tcBorders>
              <w:top w:val="nil"/>
              <w:left w:val="nil"/>
              <w:bottom w:val="nil"/>
              <w:right w:val="nil"/>
            </w:tcBorders>
          </w:tcPr>
          <w:p w:rsidR="0046074C" w:rsidRDefault="0046074C">
            <w:pPr>
              <w:pStyle w:val="MSDS-TZeile"/>
              <w:rPr>
                <w:b/>
                <w:bCs/>
              </w:rPr>
            </w:pPr>
            <w:r>
              <w:rPr>
                <w:b/>
                <w:bCs/>
              </w:rPr>
              <w:t>Conclusion</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n-dodecyl mercaptan</w:t>
            </w:r>
            <w:r w:rsidRPr="002607DC">
              <w:rPr>
                <w:lang w:val="en-US"/>
              </w:rPr>
              <w:br/>
              <w:t xml:space="preserve">Mass Amount  </w:t>
            </w:r>
            <w:r w:rsidRPr="002607DC">
              <w:rPr>
                <w:lang w:val="en-US"/>
              </w:rPr>
              <w:br/>
              <w:t xml:space="preserve">(percent)      </w:t>
            </w:r>
            <w:r w:rsidRPr="002607DC">
              <w:rPr>
                <w:lang w:val="en-US"/>
              </w:rPr>
              <w:br/>
              <w:t xml:space="preserve">Air       1.03    </w:t>
            </w:r>
            <w:r w:rsidRPr="002607DC">
              <w:rPr>
                <w:lang w:val="en-US"/>
              </w:rPr>
              <w:br/>
              <w:t xml:space="preserve">Water     79.5     </w:t>
            </w:r>
            <w:r w:rsidRPr="002607DC">
              <w:rPr>
                <w:lang w:val="en-US"/>
              </w:rPr>
              <w:br/>
              <w:t xml:space="preserve">Soil      0.0223    </w:t>
            </w:r>
            <w:r w:rsidRPr="002607DC">
              <w:rPr>
                <w:lang w:val="en-US"/>
              </w:rPr>
              <w:br/>
              <w:t>Sediment  19.5</w:t>
            </w:r>
          </w:p>
        </w:tc>
      </w:tr>
      <w:tr w:rsidR="0046074C">
        <w:tc>
          <w:tcPr>
            <w:tcW w:w="2410" w:type="dxa"/>
            <w:tcBorders>
              <w:top w:val="nil"/>
              <w:left w:val="nil"/>
              <w:bottom w:val="nil"/>
              <w:right w:val="nil"/>
            </w:tcBorders>
          </w:tcPr>
          <w:p w:rsidR="0046074C" w:rsidRDefault="0046074C">
            <w:pPr>
              <w:pStyle w:val="MSDS-TZeile"/>
              <w:rPr>
                <w:b/>
                <w:bCs/>
              </w:rPr>
            </w:pPr>
            <w:r>
              <w:rPr>
                <w:b/>
                <w:bCs/>
              </w:rPr>
              <w:t>Reliability</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(2) valid with restrictions</w:t>
            </w:r>
          </w:p>
        </w:tc>
      </w:tr>
      <w:tr w:rsidR="0046074C" w:rsidRPr="002607DC">
        <w:tc>
          <w:tcPr>
            <w:tcW w:w="2410" w:type="dxa"/>
            <w:tcBorders>
              <w:top w:val="nil"/>
              <w:left w:val="nil"/>
              <w:bottom w:val="nil"/>
              <w:right w:val="nil"/>
            </w:tcBorders>
          </w:tcPr>
          <w:p w:rsidR="0046074C" w:rsidRDefault="0046074C">
            <w:pPr>
              <w:pStyle w:val="MSDS-TZeile"/>
              <w:rPr>
                <w:b/>
                <w:bCs/>
              </w:rPr>
            </w:pPr>
          </w:p>
        </w:tc>
        <w:tc>
          <w:tcPr>
            <w:tcW w:w="283" w:type="dxa"/>
            <w:tcBorders>
              <w:top w:val="nil"/>
              <w:left w:val="nil"/>
              <w:bottom w:val="nil"/>
              <w:right w:val="nil"/>
            </w:tcBorders>
          </w:tcPr>
          <w:p w:rsidR="0046074C" w:rsidRDefault="0046074C">
            <w:pPr>
              <w:pStyle w:val="MSDS-TZeile"/>
              <w:rPr>
                <w:b/>
                <w:bCs/>
              </w:rPr>
            </w:pP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Based on an acceptable computer model</w:t>
            </w:r>
          </w:p>
        </w:tc>
      </w:tr>
      <w:tr w:rsidR="0046074C" w:rsidRPr="002607DC">
        <w:tc>
          <w:tcPr>
            <w:tcW w:w="2410" w:type="dxa"/>
            <w:tcBorders>
              <w:top w:val="nil"/>
              <w:left w:val="nil"/>
              <w:bottom w:val="nil"/>
              <w:right w:val="nil"/>
            </w:tcBorders>
          </w:tcPr>
          <w:p w:rsidR="0046074C" w:rsidRDefault="0046074C">
            <w:pPr>
              <w:pStyle w:val="MSDS-TZeile"/>
              <w:rPr>
                <w:b/>
                <w:bCs/>
              </w:rPr>
            </w:pPr>
            <w:r>
              <w:rPr>
                <w:b/>
                <w:bCs/>
              </w:rPr>
              <w:t>Flag</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Critical study for SIDS endpoint</w:t>
            </w:r>
          </w:p>
        </w:tc>
      </w:tr>
      <w:tr w:rsidR="0046074C">
        <w:trPr>
          <w:cantSplit/>
        </w:trPr>
        <w:tc>
          <w:tcPr>
            <w:tcW w:w="2410" w:type="dxa"/>
            <w:tcBorders>
              <w:top w:val="nil"/>
              <w:left w:val="nil"/>
              <w:bottom w:val="nil"/>
              <w:right w:val="nil"/>
            </w:tcBorders>
          </w:tcPr>
          <w:p w:rsidR="0046074C" w:rsidRDefault="0046074C">
            <w:pPr>
              <w:pStyle w:val="MSDS-TZeile"/>
              <w:rPr>
                <w:b/>
                <w:bCs/>
              </w:rPr>
            </w:pPr>
            <w:r>
              <w:t>19.01.2012</w:t>
            </w:r>
          </w:p>
        </w:tc>
        <w:tc>
          <w:tcPr>
            <w:tcW w:w="7155" w:type="dxa"/>
            <w:gridSpan w:val="2"/>
            <w:tcBorders>
              <w:top w:val="nil"/>
              <w:left w:val="nil"/>
              <w:bottom w:val="nil"/>
              <w:right w:val="nil"/>
            </w:tcBorders>
          </w:tcPr>
          <w:p w:rsidR="0046074C" w:rsidRDefault="0046074C">
            <w:pPr>
              <w:pStyle w:val="MSDS-TUZeile"/>
              <w:jc w:val="right"/>
            </w:pPr>
            <w:r>
              <w:t>(30)</w:t>
            </w:r>
          </w:p>
        </w:tc>
      </w:tr>
      <w:tr w:rsidR="0046074C">
        <w:tc>
          <w:tcPr>
            <w:tcW w:w="2410" w:type="dxa"/>
            <w:tcBorders>
              <w:top w:val="nil"/>
              <w:left w:val="nil"/>
              <w:bottom w:val="nil"/>
              <w:right w:val="nil"/>
            </w:tcBorders>
          </w:tcPr>
          <w:p w:rsidR="0046074C" w:rsidRDefault="0046074C">
            <w:pPr>
              <w:pStyle w:val="MSDS-TUZeile"/>
              <w:rPr>
                <w:b/>
                <w:bCs/>
              </w:rPr>
            </w:pPr>
          </w:p>
        </w:tc>
        <w:tc>
          <w:tcPr>
            <w:tcW w:w="283" w:type="dxa"/>
            <w:tcBorders>
              <w:top w:val="nil"/>
              <w:left w:val="nil"/>
              <w:bottom w:val="nil"/>
              <w:right w:val="nil"/>
            </w:tcBorders>
          </w:tcPr>
          <w:p w:rsidR="0046074C" w:rsidRDefault="0046074C">
            <w:pPr>
              <w:pStyle w:val="MSDS-TUZeile"/>
              <w:rPr>
                <w:b/>
                <w:bCs/>
              </w:rPr>
            </w:pPr>
          </w:p>
        </w:tc>
        <w:tc>
          <w:tcPr>
            <w:tcW w:w="6872" w:type="dxa"/>
            <w:tcBorders>
              <w:top w:val="nil"/>
              <w:left w:val="nil"/>
              <w:bottom w:val="nil"/>
              <w:right w:val="nil"/>
            </w:tcBorders>
          </w:tcPr>
          <w:p w:rsidR="0046074C" w:rsidRDefault="0046074C">
            <w:pPr>
              <w:pStyle w:val="MSDS-TUZeile"/>
              <w:rPr>
                <w:vanish/>
                <w:color w:val="008000"/>
              </w:rPr>
            </w:pP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lastRenderedPageBreak/>
              <w:t>Media</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other:  soil</w:t>
            </w:r>
          </w:p>
        </w:tc>
      </w:tr>
      <w:tr w:rsidR="0046074C" w:rsidRPr="002607DC">
        <w:trPr>
          <w:cantSplit/>
        </w:trPr>
        <w:tc>
          <w:tcPr>
            <w:tcW w:w="2410" w:type="dxa"/>
            <w:tcBorders>
              <w:top w:val="nil"/>
              <w:left w:val="nil"/>
              <w:bottom w:val="nil"/>
              <w:right w:val="nil"/>
            </w:tcBorders>
          </w:tcPr>
          <w:p w:rsidR="0046074C" w:rsidRDefault="0046074C">
            <w:pPr>
              <w:pStyle w:val="MSDS-TZeile"/>
              <w:rPr>
                <w:b/>
                <w:bCs/>
              </w:rPr>
            </w:pPr>
            <w:r>
              <w:rPr>
                <w:b/>
                <w:bCs/>
              </w:rPr>
              <w:t>Method</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Calculation according Mackay, Level III</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Year</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2011</w:t>
            </w:r>
          </w:p>
        </w:tc>
      </w:tr>
    </w:tbl>
    <w:p w:rsidR="0046074C" w:rsidRDefault="0046074C">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46074C" w:rsidRPr="002607DC">
        <w:tc>
          <w:tcPr>
            <w:tcW w:w="2410" w:type="dxa"/>
            <w:tcBorders>
              <w:top w:val="nil"/>
              <w:left w:val="nil"/>
              <w:bottom w:val="nil"/>
              <w:right w:val="nil"/>
            </w:tcBorders>
          </w:tcPr>
          <w:p w:rsidR="0046074C" w:rsidRDefault="0046074C">
            <w:pPr>
              <w:pStyle w:val="MSDS-TZeile"/>
              <w:rPr>
                <w:b/>
                <w:bCs/>
              </w:rPr>
            </w:pPr>
            <w:r>
              <w:rPr>
                <w:b/>
                <w:bCs/>
              </w:rPr>
              <w:t>Remark</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SMILES : SCCCCCCCCCCCC</w:t>
            </w:r>
            <w:r w:rsidRPr="002607DC">
              <w:rPr>
                <w:lang w:val="en-US"/>
              </w:rPr>
              <w:br/>
              <w:t>CHEM   : 1-Dodecanethiol</w:t>
            </w:r>
            <w:r w:rsidRPr="002607DC">
              <w:rPr>
                <w:lang w:val="en-US"/>
              </w:rPr>
              <w:br/>
              <w:t>MOL FOR: C12 H26 S1</w:t>
            </w:r>
            <w:r w:rsidRPr="002607DC">
              <w:rPr>
                <w:lang w:val="en-US"/>
              </w:rPr>
              <w:br/>
              <w:t>MOL WT : 202.40</w:t>
            </w:r>
            <w:r w:rsidRPr="002607DC">
              <w:rPr>
                <w:lang w:val="en-US"/>
              </w:rPr>
              <w:br/>
              <w:t>------------------------------ EPI SUMMARY (v4.00) --------------------------</w:t>
            </w:r>
            <w:r w:rsidRPr="002607DC">
              <w:rPr>
                <w:lang w:val="en-US"/>
              </w:rPr>
              <w:br/>
              <w:t>Physical Property Inputs:</w:t>
            </w:r>
            <w:r w:rsidRPr="002607DC">
              <w:rPr>
                <w:lang w:val="en-US"/>
              </w:rPr>
              <w:br/>
              <w:t>Log Kow (octanol-water):   ------</w:t>
            </w:r>
            <w:r w:rsidRPr="002607DC">
              <w:rPr>
                <w:lang w:val="en-US"/>
              </w:rPr>
              <w:br/>
              <w:t>Boiling Point (deg C)  :   274.00</w:t>
            </w:r>
            <w:r w:rsidRPr="002607DC">
              <w:rPr>
                <w:lang w:val="en-US"/>
              </w:rPr>
              <w:br/>
              <w:t>Melting Point (deg C)  :   -8.00</w:t>
            </w:r>
            <w:r w:rsidRPr="002607DC">
              <w:rPr>
                <w:lang w:val="en-US"/>
              </w:rPr>
              <w:br/>
              <w:t>Vapor Pressure (mm Hg) :   0.0085</w:t>
            </w:r>
            <w:r w:rsidRPr="002607DC">
              <w:rPr>
                <w:lang w:val="en-US"/>
              </w:rPr>
              <w:br/>
              <w:t>Water Solubility (mg/L):   1</w:t>
            </w:r>
            <w:r w:rsidRPr="002607DC">
              <w:rPr>
                <w:lang w:val="en-US"/>
              </w:rPr>
              <w:br/>
              <w:t>Henry LC (atm-m3/mole) :   ------</w:t>
            </w:r>
            <w:r w:rsidRPr="002607DC">
              <w:rPr>
                <w:lang w:val="en-US"/>
              </w:rPr>
              <w:br/>
            </w:r>
            <w:r w:rsidRPr="002607DC">
              <w:rPr>
                <w:lang w:val="en-US"/>
              </w:rPr>
              <w:br/>
              <w:t>Level III Fugacity Model (Full-Output):</w:t>
            </w:r>
            <w:r w:rsidRPr="002607DC">
              <w:rPr>
                <w:lang w:val="en-US"/>
              </w:rPr>
              <w:br/>
              <w:t>=======================================</w:t>
            </w:r>
            <w:r w:rsidRPr="002607DC">
              <w:rPr>
                <w:lang w:val="en-US"/>
              </w:rPr>
              <w:br/>
              <w:t>Chem Name   : 1-Dodecanethiol</w:t>
            </w:r>
            <w:r w:rsidRPr="002607DC">
              <w:rPr>
                <w:lang w:val="en-US"/>
              </w:rPr>
              <w:br/>
              <w:t>Molecular Wt: 202.4</w:t>
            </w:r>
            <w:r w:rsidRPr="002607DC">
              <w:rPr>
                <w:lang w:val="en-US"/>
              </w:rPr>
              <w:br/>
              <w:t>Henry's LC  : 0.00226 atm-m3/mole (calc VP/Wsol)</w:t>
            </w:r>
            <w:r w:rsidRPr="002607DC">
              <w:rPr>
                <w:lang w:val="en-US"/>
              </w:rPr>
              <w:br/>
              <w:t>Vapor Press : 0.0085 mm Hg  (user-entered)</w:t>
            </w:r>
            <w:r w:rsidRPr="002607DC">
              <w:rPr>
                <w:lang w:val="en-US"/>
              </w:rPr>
              <w:br/>
              <w:t>Log Kow     : 6.18  (Kowwin program)</w:t>
            </w:r>
            <w:r w:rsidRPr="002607DC">
              <w:rPr>
                <w:lang w:val="en-US"/>
              </w:rPr>
              <w:br/>
              <w:t>Soil Koc    : 8.78e+003  (KOCWIN MCI method)</w:t>
            </w:r>
            <w:r w:rsidRPr="002607DC">
              <w:rPr>
                <w:lang w:val="en-US"/>
              </w:rPr>
              <w:br/>
            </w:r>
            <w:r w:rsidRPr="002607DC">
              <w:rPr>
                <w:lang w:val="en-US"/>
              </w:rPr>
              <w:br/>
              <w:t xml:space="preserve">         Mass Amount    Half-Life    Emissions</w:t>
            </w:r>
            <w:r w:rsidRPr="002607DC">
              <w:rPr>
                <w:lang w:val="en-US"/>
              </w:rPr>
              <w:br/>
              <w:t xml:space="preserve">               (percent)        (hr)             (kg/hr)</w:t>
            </w:r>
            <w:r w:rsidRPr="002607DC">
              <w:rPr>
                <w:lang w:val="en-US"/>
              </w:rPr>
              <w:br/>
              <w:t>Air             0.0278          4.62               0</w:t>
            </w:r>
            <w:r w:rsidRPr="002607DC">
              <w:rPr>
                <w:lang w:val="en-US"/>
              </w:rPr>
              <w:br/>
              <w:t>Water        0.0257          360                0</w:t>
            </w:r>
            <w:r w:rsidRPr="002607DC">
              <w:rPr>
                <w:lang w:val="en-US"/>
              </w:rPr>
              <w:br/>
              <w:t>Soil              99.9            720             1000</w:t>
            </w:r>
            <w:r w:rsidRPr="002607DC">
              <w:rPr>
                <w:lang w:val="en-US"/>
              </w:rPr>
              <w:br/>
              <w:t>Sediment  0.00629    3.24e+003          0</w:t>
            </w:r>
            <w:r w:rsidRPr="002607DC">
              <w:rPr>
                <w:lang w:val="en-US"/>
              </w:rPr>
              <w:br/>
            </w:r>
            <w:r w:rsidRPr="002607DC">
              <w:rPr>
                <w:lang w:val="en-US"/>
              </w:rPr>
              <w:br/>
              <w:t xml:space="preserve">                Fugacity     Reaction    Advection   Reaction    Advection</w:t>
            </w:r>
            <w:r w:rsidRPr="002607DC">
              <w:rPr>
                <w:lang w:val="en-US"/>
              </w:rPr>
              <w:br/>
              <w:t xml:space="preserve">                  (atm)          (kg/hr)        (kg/hr)       (percent)   (percent)</w:t>
            </w:r>
            <w:r w:rsidRPr="002607DC">
              <w:rPr>
                <w:lang w:val="en-US"/>
              </w:rPr>
              <w:br/>
              <w:t>Air            3.33e-013      41.4           2.76            4.14          0.276</w:t>
            </w:r>
            <w:r w:rsidRPr="002607DC">
              <w:rPr>
                <w:lang w:val="en-US"/>
              </w:rPr>
              <w:br/>
              <w:t>Water       1.31e-011      0.491        0.255         0.0491       0.0255</w:t>
            </w:r>
            <w:r w:rsidRPr="002607DC">
              <w:rPr>
                <w:lang w:val="en-US"/>
              </w:rPr>
              <w:br/>
              <w:t>Soil           2.92e-009       955            0                95.5              0</w:t>
            </w:r>
            <w:r w:rsidRPr="002607DC">
              <w:rPr>
                <w:lang w:val="en-US"/>
              </w:rPr>
              <w:br/>
              <w:t>Sediment  8.24e-012    0.0134      0.00125      0.00134    0.000125</w:t>
            </w:r>
            <w:r w:rsidRPr="002607DC">
              <w:rPr>
                <w:lang w:val="en-US"/>
              </w:rPr>
              <w:br/>
            </w:r>
            <w:r w:rsidRPr="002607DC">
              <w:rPr>
                <w:lang w:val="en-US"/>
              </w:rPr>
              <w:br/>
            </w:r>
            <w:r w:rsidRPr="002607DC">
              <w:rPr>
                <w:lang w:val="en-US"/>
              </w:rPr>
              <w:br/>
              <w:t>Persistence Time: 993 hr</w:t>
            </w:r>
            <w:r w:rsidRPr="002607DC">
              <w:rPr>
                <w:lang w:val="en-US"/>
              </w:rPr>
              <w:br/>
              <w:t>Reaction Time:    996 hr</w:t>
            </w:r>
            <w:r w:rsidRPr="002607DC">
              <w:rPr>
                <w:lang w:val="en-US"/>
              </w:rPr>
              <w:br/>
              <w:t>Advection Time:   3.29e+005 hr</w:t>
            </w:r>
            <w:r w:rsidRPr="002607DC">
              <w:rPr>
                <w:lang w:val="en-US"/>
              </w:rPr>
              <w:br/>
              <w:t>Percent Reacted:  99.7</w:t>
            </w:r>
            <w:r w:rsidRPr="002607DC">
              <w:rPr>
                <w:lang w:val="en-US"/>
              </w:rPr>
              <w:br/>
              <w:t>Percent Advected: 0.302</w:t>
            </w:r>
            <w:r w:rsidRPr="002607DC">
              <w:rPr>
                <w:lang w:val="en-US"/>
              </w:rPr>
              <w:br/>
            </w:r>
            <w:r w:rsidRPr="002607DC">
              <w:rPr>
                <w:lang w:val="en-US"/>
              </w:rPr>
              <w:br/>
              <w:t>Half-Lives (hr), (based upon Biowin (Ultimate) and Aopwin):</w:t>
            </w:r>
            <w:r w:rsidRPr="002607DC">
              <w:rPr>
                <w:lang w:val="en-US"/>
              </w:rPr>
              <w:br/>
              <w:t>Air:      4.625</w:t>
            </w:r>
            <w:r w:rsidRPr="002607DC">
              <w:rPr>
                <w:lang w:val="en-US"/>
              </w:rPr>
              <w:br/>
              <w:t>Water:    360</w:t>
            </w:r>
            <w:r w:rsidRPr="002607DC">
              <w:rPr>
                <w:lang w:val="en-US"/>
              </w:rPr>
              <w:br/>
              <w:t>Soil:     720</w:t>
            </w:r>
            <w:r w:rsidRPr="002607DC">
              <w:rPr>
                <w:lang w:val="en-US"/>
              </w:rPr>
              <w:br/>
              <w:t>Sediment: 3240</w:t>
            </w:r>
            <w:r w:rsidRPr="002607DC">
              <w:rPr>
                <w:lang w:val="en-US"/>
              </w:rPr>
              <w:br/>
              <w:t>Biowin estimate: 3.050  (weeks)</w:t>
            </w:r>
            <w:r w:rsidRPr="002607DC">
              <w:rPr>
                <w:lang w:val="en-US"/>
              </w:rPr>
              <w:br/>
            </w:r>
            <w:r w:rsidRPr="002607DC">
              <w:rPr>
                <w:lang w:val="en-US"/>
              </w:rPr>
              <w:br/>
              <w:t>Advection Times (hr):</w:t>
            </w:r>
            <w:r w:rsidRPr="002607DC">
              <w:rPr>
                <w:lang w:val="en-US"/>
              </w:rPr>
              <w:br/>
              <w:t>Air:      100</w:t>
            </w:r>
            <w:r w:rsidRPr="002607DC">
              <w:rPr>
                <w:lang w:val="en-US"/>
              </w:rPr>
              <w:br/>
              <w:t>Water:    1000</w:t>
            </w:r>
            <w:r w:rsidRPr="002607DC">
              <w:rPr>
                <w:lang w:val="en-US"/>
              </w:rPr>
              <w:br/>
              <w:t>Sediment: 5e+004</w:t>
            </w:r>
          </w:p>
        </w:tc>
      </w:tr>
      <w:tr w:rsidR="0046074C">
        <w:tc>
          <w:tcPr>
            <w:tcW w:w="2410" w:type="dxa"/>
            <w:tcBorders>
              <w:top w:val="nil"/>
              <w:left w:val="nil"/>
              <w:bottom w:val="nil"/>
              <w:right w:val="nil"/>
            </w:tcBorders>
          </w:tcPr>
          <w:p w:rsidR="0046074C" w:rsidRDefault="0046074C">
            <w:pPr>
              <w:pStyle w:val="MSDS-TZeile"/>
              <w:rPr>
                <w:b/>
                <w:bCs/>
              </w:rPr>
            </w:pPr>
            <w:r>
              <w:rPr>
                <w:b/>
                <w:bCs/>
              </w:rPr>
              <w:t>Test substance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n-dodecyl mercaptan</w:t>
            </w:r>
          </w:p>
        </w:tc>
      </w:tr>
      <w:tr w:rsidR="0046074C" w:rsidRPr="002607DC">
        <w:tc>
          <w:tcPr>
            <w:tcW w:w="2410" w:type="dxa"/>
            <w:tcBorders>
              <w:top w:val="nil"/>
              <w:left w:val="nil"/>
              <w:bottom w:val="nil"/>
              <w:right w:val="nil"/>
            </w:tcBorders>
          </w:tcPr>
          <w:p w:rsidR="0046074C" w:rsidRDefault="0046074C">
            <w:pPr>
              <w:pStyle w:val="MSDS-TZeile"/>
              <w:rPr>
                <w:b/>
                <w:bCs/>
              </w:rPr>
            </w:pPr>
            <w:r>
              <w:rPr>
                <w:b/>
                <w:bCs/>
              </w:rPr>
              <w:t>Conclusion</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n-dodecyl mercaptan</w:t>
            </w:r>
            <w:r w:rsidRPr="002607DC">
              <w:rPr>
                <w:lang w:val="en-US"/>
              </w:rPr>
              <w:br/>
              <w:t>Mass Amount</w:t>
            </w:r>
            <w:r w:rsidRPr="002607DC">
              <w:rPr>
                <w:lang w:val="en-US"/>
              </w:rPr>
              <w:br/>
              <w:t>(percent)</w:t>
            </w:r>
            <w:r w:rsidRPr="002607DC">
              <w:rPr>
                <w:lang w:val="en-US"/>
              </w:rPr>
              <w:br/>
            </w:r>
            <w:r w:rsidRPr="002607DC">
              <w:rPr>
                <w:lang w:val="en-US"/>
              </w:rPr>
              <w:lastRenderedPageBreak/>
              <w:t xml:space="preserve">Air       0.0278 </w:t>
            </w:r>
            <w:r w:rsidRPr="002607DC">
              <w:rPr>
                <w:lang w:val="en-US"/>
              </w:rPr>
              <w:br/>
              <w:t xml:space="preserve">Water     0.0257 </w:t>
            </w:r>
            <w:r w:rsidRPr="002607DC">
              <w:rPr>
                <w:lang w:val="en-US"/>
              </w:rPr>
              <w:br/>
              <w:t xml:space="preserve">Soil      99.9  </w:t>
            </w:r>
            <w:r w:rsidRPr="002607DC">
              <w:rPr>
                <w:lang w:val="en-US"/>
              </w:rPr>
              <w:br/>
              <w:t>Sediment  0.00629</w:t>
            </w:r>
          </w:p>
        </w:tc>
      </w:tr>
      <w:tr w:rsidR="0046074C">
        <w:tc>
          <w:tcPr>
            <w:tcW w:w="2410" w:type="dxa"/>
            <w:tcBorders>
              <w:top w:val="nil"/>
              <w:left w:val="nil"/>
              <w:bottom w:val="nil"/>
              <w:right w:val="nil"/>
            </w:tcBorders>
          </w:tcPr>
          <w:p w:rsidR="0046074C" w:rsidRDefault="0046074C">
            <w:pPr>
              <w:pStyle w:val="MSDS-TZeile"/>
              <w:rPr>
                <w:b/>
                <w:bCs/>
              </w:rPr>
            </w:pPr>
            <w:r>
              <w:rPr>
                <w:b/>
                <w:bCs/>
              </w:rPr>
              <w:lastRenderedPageBreak/>
              <w:t>Reliability</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(2) valid with restrictions</w:t>
            </w:r>
          </w:p>
        </w:tc>
      </w:tr>
      <w:tr w:rsidR="0046074C" w:rsidRPr="002607DC">
        <w:tc>
          <w:tcPr>
            <w:tcW w:w="2410" w:type="dxa"/>
            <w:tcBorders>
              <w:top w:val="nil"/>
              <w:left w:val="nil"/>
              <w:bottom w:val="nil"/>
              <w:right w:val="nil"/>
            </w:tcBorders>
          </w:tcPr>
          <w:p w:rsidR="0046074C" w:rsidRDefault="0046074C">
            <w:pPr>
              <w:pStyle w:val="MSDS-TZeile"/>
              <w:rPr>
                <w:b/>
                <w:bCs/>
              </w:rPr>
            </w:pPr>
          </w:p>
        </w:tc>
        <w:tc>
          <w:tcPr>
            <w:tcW w:w="283" w:type="dxa"/>
            <w:tcBorders>
              <w:top w:val="nil"/>
              <w:left w:val="nil"/>
              <w:bottom w:val="nil"/>
              <w:right w:val="nil"/>
            </w:tcBorders>
          </w:tcPr>
          <w:p w:rsidR="0046074C" w:rsidRDefault="0046074C">
            <w:pPr>
              <w:pStyle w:val="MSDS-TZeile"/>
              <w:rPr>
                <w:b/>
                <w:bCs/>
              </w:rPr>
            </w:pP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Based on an acceptable computer model</w:t>
            </w:r>
          </w:p>
        </w:tc>
      </w:tr>
      <w:tr w:rsidR="0046074C" w:rsidRPr="002607DC">
        <w:tc>
          <w:tcPr>
            <w:tcW w:w="2410" w:type="dxa"/>
            <w:tcBorders>
              <w:top w:val="nil"/>
              <w:left w:val="nil"/>
              <w:bottom w:val="nil"/>
              <w:right w:val="nil"/>
            </w:tcBorders>
          </w:tcPr>
          <w:p w:rsidR="0046074C" w:rsidRDefault="0046074C">
            <w:pPr>
              <w:pStyle w:val="MSDS-TZeile"/>
              <w:rPr>
                <w:b/>
                <w:bCs/>
              </w:rPr>
            </w:pPr>
            <w:r>
              <w:rPr>
                <w:b/>
                <w:bCs/>
              </w:rPr>
              <w:t>Flag</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Critical study for SIDS endpoint</w:t>
            </w:r>
          </w:p>
        </w:tc>
      </w:tr>
      <w:tr w:rsidR="0046074C">
        <w:trPr>
          <w:cantSplit/>
        </w:trPr>
        <w:tc>
          <w:tcPr>
            <w:tcW w:w="2410" w:type="dxa"/>
            <w:tcBorders>
              <w:top w:val="nil"/>
              <w:left w:val="nil"/>
              <w:bottom w:val="nil"/>
              <w:right w:val="nil"/>
            </w:tcBorders>
          </w:tcPr>
          <w:p w:rsidR="0046074C" w:rsidRDefault="0046074C">
            <w:pPr>
              <w:pStyle w:val="MSDS-TZeile"/>
              <w:rPr>
                <w:b/>
                <w:bCs/>
              </w:rPr>
            </w:pPr>
            <w:r>
              <w:t>19.01.2012</w:t>
            </w:r>
          </w:p>
        </w:tc>
        <w:tc>
          <w:tcPr>
            <w:tcW w:w="7155" w:type="dxa"/>
            <w:gridSpan w:val="2"/>
            <w:tcBorders>
              <w:top w:val="nil"/>
              <w:left w:val="nil"/>
              <w:bottom w:val="nil"/>
              <w:right w:val="nil"/>
            </w:tcBorders>
          </w:tcPr>
          <w:p w:rsidR="0046074C" w:rsidRDefault="0046074C">
            <w:pPr>
              <w:pStyle w:val="MSDS-TUZeile"/>
              <w:jc w:val="right"/>
            </w:pPr>
            <w:r>
              <w:t>(30)</w:t>
            </w:r>
          </w:p>
        </w:tc>
      </w:tr>
    </w:tbl>
    <w:p w:rsidR="0046074C" w:rsidRDefault="0046074C">
      <w:pPr>
        <w:pStyle w:val="MSDS-Zeile"/>
        <w:rPr>
          <w:rFonts w:ascii="Arial" w:hAnsi="Arial" w:cs="Arial"/>
        </w:rPr>
      </w:pPr>
    </w:p>
    <w:p w:rsidR="0046074C" w:rsidRPr="002607DC" w:rsidRDefault="0046074C">
      <w:pPr>
        <w:pStyle w:val="MSDS-Kapitelberschrift"/>
        <w:rPr>
          <w:caps w:val="0"/>
          <w:lang w:val="en-US"/>
        </w:rPr>
      </w:pPr>
      <w:r w:rsidRPr="002607DC">
        <w:rPr>
          <w:caps w:val="0"/>
          <w:lang w:val="en-US"/>
        </w:rPr>
        <w:t>3.4</w:t>
      </w:r>
      <w:r w:rsidRPr="002607DC">
        <w:rPr>
          <w:caps w:val="0"/>
          <w:lang w:val="en-US"/>
        </w:rPr>
        <w:tab/>
      </w:r>
      <w:r w:rsidRPr="002607DC">
        <w:rPr>
          <w:caps w:val="0"/>
          <w:lang w:val="en-US"/>
        </w:rPr>
        <w:tab/>
        <w:t>MODE OF DEGRADATION IN ACTUAL USE</w:t>
      </w:r>
    </w:p>
    <w:p w:rsidR="0046074C" w:rsidRPr="002607DC" w:rsidRDefault="0046074C">
      <w:pPr>
        <w:pStyle w:val="MSDS-Zeile"/>
        <w:adjustRightInd w:val="0"/>
        <w:rPr>
          <w:rFonts w:ascii="Arial" w:hAnsi="Arial" w:cs="Arial"/>
          <w:lang w:val="en-US"/>
        </w:rPr>
      </w:pPr>
    </w:p>
    <w:p w:rsidR="0046074C" w:rsidRDefault="0046074C">
      <w:pPr>
        <w:pStyle w:val="MSDS-Kapitelberschrift"/>
        <w:rPr>
          <w:caps w:val="0"/>
        </w:rPr>
      </w:pPr>
      <w:r>
        <w:rPr>
          <w:caps w:val="0"/>
        </w:rPr>
        <w:t>3.5</w:t>
      </w:r>
      <w:r>
        <w:rPr>
          <w:caps w:val="0"/>
        </w:rPr>
        <w:tab/>
      </w:r>
      <w:r>
        <w:rPr>
          <w:caps w:val="0"/>
        </w:rPr>
        <w:tab/>
        <w:t>BIODEGRADATION</w:t>
      </w: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04"/>
        <w:gridCol w:w="68"/>
      </w:tblGrid>
      <w:tr w:rsidR="0046074C">
        <w:tc>
          <w:tcPr>
            <w:tcW w:w="2410" w:type="dxa"/>
            <w:tcBorders>
              <w:top w:val="nil"/>
              <w:left w:val="nil"/>
              <w:bottom w:val="nil"/>
              <w:right w:val="nil"/>
            </w:tcBorders>
          </w:tcPr>
          <w:p w:rsidR="0046074C" w:rsidRDefault="0046074C">
            <w:pPr>
              <w:pStyle w:val="MSDS-TUZeile"/>
              <w:rPr>
                <w:b/>
                <w:bCs/>
              </w:rPr>
            </w:pPr>
          </w:p>
        </w:tc>
        <w:tc>
          <w:tcPr>
            <w:tcW w:w="283" w:type="dxa"/>
            <w:tcBorders>
              <w:top w:val="nil"/>
              <w:left w:val="nil"/>
              <w:bottom w:val="nil"/>
              <w:right w:val="nil"/>
            </w:tcBorders>
          </w:tcPr>
          <w:p w:rsidR="0046074C" w:rsidRDefault="0046074C">
            <w:pPr>
              <w:pStyle w:val="MSDS-TUZeile"/>
              <w:rPr>
                <w:b/>
                <w:bCs/>
              </w:rPr>
            </w:pPr>
          </w:p>
        </w:tc>
        <w:tc>
          <w:tcPr>
            <w:tcW w:w="6872" w:type="dxa"/>
            <w:gridSpan w:val="2"/>
            <w:tcBorders>
              <w:top w:val="nil"/>
              <w:left w:val="nil"/>
              <w:bottom w:val="nil"/>
              <w:right w:val="nil"/>
            </w:tcBorders>
          </w:tcPr>
          <w:p w:rsidR="0046074C" w:rsidRDefault="0046074C">
            <w:pPr>
              <w:pStyle w:val="MSDS-TUZeile"/>
              <w:rPr>
                <w:vanish/>
                <w:color w:val="008000"/>
              </w:rPr>
            </w:pP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Type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gridSpan w:val="2"/>
            <w:tcBorders>
              <w:top w:val="nil"/>
              <w:left w:val="nil"/>
              <w:bottom w:val="nil"/>
              <w:right w:val="nil"/>
            </w:tcBorders>
          </w:tcPr>
          <w:p w:rsidR="0046074C" w:rsidRDefault="0046074C">
            <w:pPr>
              <w:pStyle w:val="MSDS-TZeile"/>
            </w:pPr>
            <w:r>
              <w:t>aerobic</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Inoculum</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gridSpan w:val="2"/>
            <w:tcBorders>
              <w:top w:val="nil"/>
              <w:left w:val="nil"/>
              <w:bottom w:val="nil"/>
              <w:right w:val="nil"/>
            </w:tcBorders>
          </w:tcPr>
          <w:p w:rsidR="0046074C" w:rsidRDefault="0046074C">
            <w:pPr>
              <w:pStyle w:val="MSDS-TZeile"/>
            </w:pPr>
            <w:r>
              <w:t>activated sludge</w:t>
            </w:r>
          </w:p>
        </w:tc>
      </w:tr>
      <w:tr w:rsidR="0046074C" w:rsidRPr="002607DC">
        <w:trPr>
          <w:cantSplit/>
        </w:trPr>
        <w:tc>
          <w:tcPr>
            <w:tcW w:w="2410" w:type="dxa"/>
            <w:tcBorders>
              <w:top w:val="nil"/>
              <w:left w:val="nil"/>
              <w:bottom w:val="nil"/>
              <w:right w:val="nil"/>
            </w:tcBorders>
          </w:tcPr>
          <w:p w:rsidR="0046074C" w:rsidRDefault="0046074C">
            <w:pPr>
              <w:pStyle w:val="MSDS-TZeile"/>
              <w:rPr>
                <w:b/>
                <w:bCs/>
              </w:rPr>
            </w:pPr>
            <w:r>
              <w:rPr>
                <w:b/>
                <w:bCs/>
              </w:rPr>
              <w:t>Concentration</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gridSpan w:val="2"/>
            <w:tcBorders>
              <w:top w:val="nil"/>
              <w:left w:val="nil"/>
              <w:bottom w:val="nil"/>
              <w:right w:val="nil"/>
            </w:tcBorders>
          </w:tcPr>
          <w:p w:rsidR="0046074C" w:rsidRPr="002607DC" w:rsidRDefault="0046074C">
            <w:pPr>
              <w:pStyle w:val="MSDS-TZeile"/>
              <w:rPr>
                <w:lang w:val="en-US"/>
              </w:rPr>
            </w:pPr>
            <w:r w:rsidRPr="002607DC">
              <w:rPr>
                <w:lang w:val="en-US"/>
              </w:rPr>
              <w:t>2.1 mg/l</w:t>
            </w:r>
            <w:r w:rsidRPr="002607DC">
              <w:rPr>
                <w:color w:val="000000"/>
                <w:lang w:val="en-US"/>
              </w:rPr>
              <w:t xml:space="preserve"> related to </w:t>
            </w:r>
            <w:r w:rsidRPr="002607DC">
              <w:rPr>
                <w:lang w:val="en-US"/>
              </w:rPr>
              <w:t>Test substance</w:t>
            </w:r>
          </w:p>
        </w:tc>
      </w:tr>
      <w:tr w:rsidR="0046074C">
        <w:trPr>
          <w:cantSplit/>
        </w:trPr>
        <w:tc>
          <w:tcPr>
            <w:tcW w:w="2410" w:type="dxa"/>
            <w:tcBorders>
              <w:top w:val="nil"/>
              <w:left w:val="nil"/>
              <w:bottom w:val="nil"/>
              <w:right w:val="nil"/>
            </w:tcBorders>
          </w:tcPr>
          <w:p w:rsidR="0046074C" w:rsidRPr="002607DC" w:rsidRDefault="0046074C">
            <w:pPr>
              <w:pStyle w:val="MSDS-TZeile"/>
              <w:rPr>
                <w:b/>
                <w:bCs/>
                <w:lang w:val="en-US"/>
              </w:rPr>
            </w:pPr>
          </w:p>
        </w:tc>
        <w:tc>
          <w:tcPr>
            <w:tcW w:w="283" w:type="dxa"/>
            <w:tcBorders>
              <w:top w:val="nil"/>
              <w:left w:val="nil"/>
              <w:bottom w:val="nil"/>
              <w:right w:val="nil"/>
            </w:tcBorders>
          </w:tcPr>
          <w:p w:rsidR="0046074C" w:rsidRPr="002607DC" w:rsidRDefault="0046074C">
            <w:pPr>
              <w:pStyle w:val="MSDS-TZeile"/>
              <w:rPr>
                <w:b/>
                <w:bCs/>
                <w:lang w:val="en-US"/>
              </w:rPr>
            </w:pPr>
          </w:p>
        </w:tc>
        <w:tc>
          <w:tcPr>
            <w:tcW w:w="6872" w:type="dxa"/>
            <w:gridSpan w:val="2"/>
            <w:tcBorders>
              <w:top w:val="nil"/>
              <w:left w:val="nil"/>
              <w:bottom w:val="nil"/>
              <w:right w:val="nil"/>
            </w:tcBorders>
          </w:tcPr>
          <w:p w:rsidR="0046074C" w:rsidRDefault="0046074C">
            <w:pPr>
              <w:pStyle w:val="MSDS-TZeile"/>
            </w:pPr>
            <w:r w:rsidRPr="002607DC">
              <w:rPr>
                <w:lang w:val="en-US"/>
              </w:rPr>
              <w:t xml:space="preserve"> </w:t>
            </w:r>
            <w:r w:rsidRPr="002607DC">
              <w:rPr>
                <w:color w:val="000000"/>
                <w:lang w:val="en-US"/>
              </w:rPr>
              <w:t xml:space="preserve"> </w:t>
            </w:r>
            <w:r>
              <w:rPr>
                <w:color w:val="000000"/>
              </w:rPr>
              <w:t xml:space="preserve">related to </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Contact time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gridSpan w:val="2"/>
            <w:tcBorders>
              <w:top w:val="nil"/>
              <w:left w:val="nil"/>
              <w:bottom w:val="nil"/>
              <w:right w:val="nil"/>
            </w:tcBorders>
          </w:tcPr>
          <w:p w:rsidR="0046074C" w:rsidRDefault="0046074C">
            <w:pPr>
              <w:pStyle w:val="MSDS-TUZeile"/>
            </w:pPr>
            <w:r>
              <w:t>28</w:t>
            </w:r>
            <w:r>
              <w:rPr>
                <w:color w:val="008000"/>
              </w:rPr>
              <w:t xml:space="preserve"> </w:t>
            </w:r>
            <w:r>
              <w:t>day(s)</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Degradation</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gridSpan w:val="2"/>
            <w:tcBorders>
              <w:top w:val="nil"/>
              <w:left w:val="nil"/>
              <w:bottom w:val="nil"/>
              <w:right w:val="nil"/>
            </w:tcBorders>
          </w:tcPr>
          <w:p w:rsidR="0046074C" w:rsidRDefault="0046074C">
            <w:pPr>
              <w:pStyle w:val="MSDS-TUZeile"/>
            </w:pPr>
            <w:r>
              <w:t xml:space="preserve">=  </w:t>
            </w:r>
            <w:r>
              <w:fldChar w:fldCharType="begin"/>
            </w:r>
            <w:r>
              <w:instrText xml:space="preserve"> IF "" &lt;&gt; "" "</w:instrText>
            </w:r>
            <w:r>
              <w:rPr>
                <w:vanish/>
              </w:rPr>
              <w:instrText>.</w:instrText>
            </w:r>
            <w:r w:rsidR="0007399B">
              <w:fldChar w:fldCharType="begin"/>
            </w:r>
            <w:r w:rsidR="0007399B">
              <w:instrText xml:space="preserve"> IF "39.2" &lt;&gt; "" "-" </w:instrText>
            </w:r>
            <w:r w:rsidR="0007399B">
              <w:fldChar w:fldCharType="separate"/>
            </w:r>
            <w:r>
              <w:rPr>
                <w:noProof/>
              </w:rPr>
              <w:instrText>-</w:instrText>
            </w:r>
            <w:r w:rsidR="0007399B">
              <w:rPr>
                <w:noProof/>
              </w:rPr>
              <w:fldChar w:fldCharType="end"/>
            </w:r>
            <w:r>
              <w:instrText xml:space="preserve">" </w:instrText>
            </w:r>
            <w:r>
              <w:fldChar w:fldCharType="end"/>
            </w:r>
            <w:r>
              <w:t xml:space="preserve"> 39.2 (±) </w:t>
            </w:r>
            <w:r>
              <w:rPr>
                <w:color w:val="000000"/>
              </w:rPr>
              <w:t xml:space="preserve">% after </w:t>
            </w:r>
            <w:r>
              <w:t>28 day(s)</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Result</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gridSpan w:val="2"/>
            <w:tcBorders>
              <w:top w:val="nil"/>
              <w:left w:val="nil"/>
              <w:bottom w:val="nil"/>
              <w:right w:val="nil"/>
            </w:tcBorders>
          </w:tcPr>
          <w:p w:rsidR="0046074C" w:rsidRDefault="0046074C">
            <w:pPr>
              <w:pStyle w:val="MSDS-TZeile"/>
            </w:pPr>
            <w:r>
              <w:t>other: not readily biodegradable</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Kinetic of testsubst.</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gridSpan w:val="2"/>
            <w:tcBorders>
              <w:top w:val="nil"/>
              <w:left w:val="nil"/>
              <w:bottom w:val="nil"/>
              <w:right w:val="nil"/>
            </w:tcBorders>
          </w:tcPr>
          <w:p w:rsidR="0046074C" w:rsidRDefault="0046074C">
            <w:pPr>
              <w:pStyle w:val="MSDS-TZeile"/>
              <w:rPr>
                <w:vanish/>
                <w:color w:val="008000"/>
              </w:rPr>
            </w:pPr>
            <w:r>
              <w:t>0</w:t>
            </w:r>
            <w:r>
              <w:rPr>
                <w:color w:val="008000"/>
              </w:rPr>
              <w:t xml:space="preserve"> </w:t>
            </w:r>
            <w:r>
              <w:t xml:space="preserve">day(s) = 0 </w:t>
            </w:r>
            <w:r>
              <w:fldChar w:fldCharType="begin"/>
            </w:r>
            <w:r>
              <w:instrText xml:space="preserve"> IF "0"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w:t>
            </w:r>
            <w:r>
              <w:rPr>
                <w:b/>
                <w:bCs/>
                <w:color w:val="000000"/>
              </w:rPr>
              <w:t xml:space="preserve"> </w:t>
            </w:r>
            <w:r>
              <w:t>%</w:t>
            </w:r>
          </w:p>
        </w:tc>
      </w:tr>
      <w:tr w:rsidR="0046074C">
        <w:trPr>
          <w:cantSplit/>
        </w:trPr>
        <w:tc>
          <w:tcPr>
            <w:tcW w:w="2410" w:type="dxa"/>
            <w:tcBorders>
              <w:top w:val="nil"/>
              <w:left w:val="nil"/>
              <w:bottom w:val="nil"/>
              <w:right w:val="nil"/>
            </w:tcBorders>
          </w:tcPr>
          <w:p w:rsidR="0046074C" w:rsidRDefault="0046074C">
            <w:pPr>
              <w:pStyle w:val="MSDS-TZeile"/>
              <w:rPr>
                <w:b/>
                <w:bCs/>
              </w:rPr>
            </w:pPr>
          </w:p>
        </w:tc>
        <w:tc>
          <w:tcPr>
            <w:tcW w:w="283" w:type="dxa"/>
            <w:tcBorders>
              <w:top w:val="nil"/>
              <w:left w:val="nil"/>
              <w:bottom w:val="nil"/>
              <w:right w:val="nil"/>
            </w:tcBorders>
          </w:tcPr>
          <w:p w:rsidR="0046074C" w:rsidRDefault="0046074C">
            <w:pPr>
              <w:pStyle w:val="MSDS-TZeile"/>
              <w:rPr>
                <w:b/>
                <w:bCs/>
              </w:rPr>
            </w:pPr>
          </w:p>
        </w:tc>
        <w:tc>
          <w:tcPr>
            <w:tcW w:w="6872" w:type="dxa"/>
            <w:gridSpan w:val="2"/>
            <w:tcBorders>
              <w:top w:val="nil"/>
              <w:left w:val="nil"/>
              <w:bottom w:val="nil"/>
              <w:right w:val="nil"/>
            </w:tcBorders>
          </w:tcPr>
          <w:p w:rsidR="0046074C" w:rsidRDefault="0046074C">
            <w:pPr>
              <w:pStyle w:val="MSDS-TZeile"/>
              <w:rPr>
                <w:vanish/>
                <w:color w:val="008000"/>
              </w:rPr>
            </w:pPr>
            <w:r>
              <w:t>7</w:t>
            </w:r>
            <w:r>
              <w:rPr>
                <w:color w:val="008000"/>
              </w:rPr>
              <w:t xml:space="preserve"> </w:t>
            </w:r>
            <w:r>
              <w:t xml:space="preserve">day(s) = 12.1 </w:t>
            </w:r>
            <w:r>
              <w:fldChar w:fldCharType="begin"/>
            </w:r>
            <w:r>
              <w:instrText xml:space="preserve"> IF "12.1"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w:t>
            </w:r>
            <w:r>
              <w:rPr>
                <w:b/>
                <w:bCs/>
                <w:color w:val="000000"/>
              </w:rPr>
              <w:t xml:space="preserve"> </w:t>
            </w:r>
            <w:r>
              <w:t>%</w:t>
            </w:r>
          </w:p>
        </w:tc>
      </w:tr>
      <w:tr w:rsidR="0046074C">
        <w:trPr>
          <w:cantSplit/>
        </w:trPr>
        <w:tc>
          <w:tcPr>
            <w:tcW w:w="2410" w:type="dxa"/>
            <w:tcBorders>
              <w:top w:val="nil"/>
              <w:left w:val="nil"/>
              <w:bottom w:val="nil"/>
              <w:right w:val="nil"/>
            </w:tcBorders>
          </w:tcPr>
          <w:p w:rsidR="0046074C" w:rsidRDefault="0046074C">
            <w:pPr>
              <w:pStyle w:val="MSDS-TZeile"/>
              <w:rPr>
                <w:b/>
                <w:bCs/>
              </w:rPr>
            </w:pPr>
          </w:p>
        </w:tc>
        <w:tc>
          <w:tcPr>
            <w:tcW w:w="283" w:type="dxa"/>
            <w:tcBorders>
              <w:top w:val="nil"/>
              <w:left w:val="nil"/>
              <w:bottom w:val="nil"/>
              <w:right w:val="nil"/>
            </w:tcBorders>
          </w:tcPr>
          <w:p w:rsidR="0046074C" w:rsidRDefault="0046074C">
            <w:pPr>
              <w:pStyle w:val="MSDS-TZeile"/>
              <w:rPr>
                <w:b/>
                <w:bCs/>
              </w:rPr>
            </w:pPr>
          </w:p>
        </w:tc>
        <w:tc>
          <w:tcPr>
            <w:tcW w:w="6872" w:type="dxa"/>
            <w:gridSpan w:val="2"/>
            <w:tcBorders>
              <w:top w:val="nil"/>
              <w:left w:val="nil"/>
              <w:bottom w:val="nil"/>
              <w:right w:val="nil"/>
            </w:tcBorders>
          </w:tcPr>
          <w:p w:rsidR="0046074C" w:rsidRDefault="0046074C">
            <w:pPr>
              <w:pStyle w:val="MSDS-TZeile"/>
              <w:rPr>
                <w:vanish/>
                <w:color w:val="008000"/>
              </w:rPr>
            </w:pPr>
            <w:r>
              <w:t>14</w:t>
            </w:r>
            <w:r>
              <w:rPr>
                <w:color w:val="008000"/>
              </w:rPr>
              <w:t xml:space="preserve"> </w:t>
            </w:r>
            <w:r>
              <w:t xml:space="preserve">day(s) = 26.9 </w:t>
            </w:r>
            <w:r>
              <w:fldChar w:fldCharType="begin"/>
            </w:r>
            <w:r>
              <w:instrText xml:space="preserve"> IF "26.9"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w:t>
            </w:r>
            <w:r>
              <w:rPr>
                <w:b/>
                <w:bCs/>
                <w:color w:val="000000"/>
              </w:rPr>
              <w:t xml:space="preserve"> </w:t>
            </w:r>
            <w:r>
              <w:t>%</w:t>
            </w:r>
          </w:p>
        </w:tc>
      </w:tr>
      <w:tr w:rsidR="0046074C">
        <w:trPr>
          <w:cantSplit/>
        </w:trPr>
        <w:tc>
          <w:tcPr>
            <w:tcW w:w="2410" w:type="dxa"/>
            <w:tcBorders>
              <w:top w:val="nil"/>
              <w:left w:val="nil"/>
              <w:bottom w:val="nil"/>
              <w:right w:val="nil"/>
            </w:tcBorders>
          </w:tcPr>
          <w:p w:rsidR="0046074C" w:rsidRDefault="0046074C">
            <w:pPr>
              <w:pStyle w:val="MSDS-TZeile"/>
              <w:rPr>
                <w:b/>
                <w:bCs/>
              </w:rPr>
            </w:pPr>
          </w:p>
        </w:tc>
        <w:tc>
          <w:tcPr>
            <w:tcW w:w="283" w:type="dxa"/>
            <w:tcBorders>
              <w:top w:val="nil"/>
              <w:left w:val="nil"/>
              <w:bottom w:val="nil"/>
              <w:right w:val="nil"/>
            </w:tcBorders>
          </w:tcPr>
          <w:p w:rsidR="0046074C" w:rsidRDefault="0046074C">
            <w:pPr>
              <w:pStyle w:val="MSDS-TZeile"/>
              <w:rPr>
                <w:b/>
                <w:bCs/>
              </w:rPr>
            </w:pPr>
          </w:p>
        </w:tc>
        <w:tc>
          <w:tcPr>
            <w:tcW w:w="6872" w:type="dxa"/>
            <w:gridSpan w:val="2"/>
            <w:tcBorders>
              <w:top w:val="nil"/>
              <w:left w:val="nil"/>
              <w:bottom w:val="nil"/>
              <w:right w:val="nil"/>
            </w:tcBorders>
          </w:tcPr>
          <w:p w:rsidR="0046074C" w:rsidRDefault="0046074C">
            <w:pPr>
              <w:pStyle w:val="MSDS-TZeile"/>
              <w:rPr>
                <w:vanish/>
                <w:color w:val="008000"/>
              </w:rPr>
            </w:pPr>
            <w:r>
              <w:t>21</w:t>
            </w:r>
            <w:r>
              <w:rPr>
                <w:color w:val="008000"/>
              </w:rPr>
              <w:t xml:space="preserve"> </w:t>
            </w:r>
            <w:r>
              <w:t xml:space="preserve">day(s) = 32.6 </w:t>
            </w:r>
            <w:r>
              <w:fldChar w:fldCharType="begin"/>
            </w:r>
            <w:r>
              <w:instrText xml:space="preserve"> IF "32.6"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w:t>
            </w:r>
            <w:r>
              <w:rPr>
                <w:b/>
                <w:bCs/>
                <w:color w:val="000000"/>
              </w:rPr>
              <w:t xml:space="preserve"> </w:t>
            </w:r>
            <w:r>
              <w:t>%</w:t>
            </w:r>
          </w:p>
        </w:tc>
      </w:tr>
      <w:tr w:rsidR="0046074C">
        <w:trPr>
          <w:cantSplit/>
        </w:trPr>
        <w:tc>
          <w:tcPr>
            <w:tcW w:w="2410" w:type="dxa"/>
            <w:tcBorders>
              <w:top w:val="nil"/>
              <w:left w:val="nil"/>
              <w:bottom w:val="nil"/>
              <w:right w:val="nil"/>
            </w:tcBorders>
          </w:tcPr>
          <w:p w:rsidR="0046074C" w:rsidRDefault="0046074C">
            <w:pPr>
              <w:pStyle w:val="MSDS-TZeile"/>
              <w:rPr>
                <w:b/>
                <w:bCs/>
              </w:rPr>
            </w:pPr>
          </w:p>
        </w:tc>
        <w:tc>
          <w:tcPr>
            <w:tcW w:w="283" w:type="dxa"/>
            <w:tcBorders>
              <w:top w:val="nil"/>
              <w:left w:val="nil"/>
              <w:bottom w:val="nil"/>
              <w:right w:val="nil"/>
            </w:tcBorders>
          </w:tcPr>
          <w:p w:rsidR="0046074C" w:rsidRDefault="0046074C">
            <w:pPr>
              <w:pStyle w:val="MSDS-TZeile"/>
              <w:rPr>
                <w:b/>
                <w:bCs/>
              </w:rPr>
            </w:pPr>
          </w:p>
        </w:tc>
        <w:tc>
          <w:tcPr>
            <w:tcW w:w="6872" w:type="dxa"/>
            <w:gridSpan w:val="2"/>
            <w:tcBorders>
              <w:top w:val="nil"/>
              <w:left w:val="nil"/>
              <w:bottom w:val="nil"/>
              <w:right w:val="nil"/>
            </w:tcBorders>
          </w:tcPr>
          <w:p w:rsidR="0046074C" w:rsidRDefault="0046074C">
            <w:pPr>
              <w:pStyle w:val="MSDS-TZeile"/>
              <w:rPr>
                <w:vanish/>
                <w:color w:val="008000"/>
              </w:rPr>
            </w:pPr>
            <w:r>
              <w:t>28</w:t>
            </w:r>
            <w:r>
              <w:rPr>
                <w:color w:val="008000"/>
              </w:rPr>
              <w:t xml:space="preserve"> </w:t>
            </w:r>
            <w:r>
              <w:t xml:space="preserve">day(s) = 39.2 </w:t>
            </w:r>
            <w:r>
              <w:fldChar w:fldCharType="begin"/>
            </w:r>
            <w:r>
              <w:instrText xml:space="preserve"> IF "39.2"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w:t>
            </w:r>
            <w:r>
              <w:rPr>
                <w:b/>
                <w:bCs/>
                <w:color w:val="000000"/>
              </w:rPr>
              <w:t xml:space="preserve"> </w:t>
            </w:r>
            <w:r>
              <w:t>%</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Control substance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gridSpan w:val="2"/>
            <w:tcBorders>
              <w:top w:val="nil"/>
              <w:left w:val="nil"/>
              <w:bottom w:val="nil"/>
              <w:right w:val="nil"/>
            </w:tcBorders>
          </w:tcPr>
          <w:p w:rsidR="0046074C" w:rsidRDefault="0046074C">
            <w:pPr>
              <w:pStyle w:val="MSDS-TZeile"/>
            </w:pPr>
            <w:r>
              <w:t>Benzoic acid, sodium salt</w:t>
            </w:r>
          </w:p>
        </w:tc>
      </w:tr>
      <w:tr w:rsidR="0046074C">
        <w:trPr>
          <w:gridAfter w:val="1"/>
          <w:wAfter w:w="68" w:type="dxa"/>
          <w:cantSplit/>
        </w:trPr>
        <w:tc>
          <w:tcPr>
            <w:tcW w:w="2410" w:type="dxa"/>
            <w:tcBorders>
              <w:top w:val="nil"/>
              <w:left w:val="nil"/>
              <w:bottom w:val="nil"/>
              <w:right w:val="nil"/>
            </w:tcBorders>
          </w:tcPr>
          <w:p w:rsidR="0046074C" w:rsidRDefault="0046074C">
            <w:pPr>
              <w:pStyle w:val="MSDS-TZeile"/>
              <w:rPr>
                <w:b/>
                <w:bCs/>
              </w:rPr>
            </w:pPr>
            <w:r>
              <w:rPr>
                <w:b/>
                <w:bCs/>
              </w:rPr>
              <w:t>Kinetic</w:t>
            </w:r>
          </w:p>
        </w:tc>
        <w:tc>
          <w:tcPr>
            <w:tcW w:w="283" w:type="dxa"/>
            <w:tcBorders>
              <w:top w:val="nil"/>
              <w:left w:val="nil"/>
              <w:bottom w:val="nil"/>
              <w:right w:val="nil"/>
            </w:tcBorders>
          </w:tcPr>
          <w:p w:rsidR="0046074C" w:rsidRDefault="0046074C">
            <w:pPr>
              <w:pStyle w:val="MSDS-TZeile"/>
              <w:rPr>
                <w:b/>
                <w:bCs/>
              </w:rPr>
            </w:pPr>
            <w:r>
              <w:rPr>
                <w:b/>
                <w:bCs/>
              </w:rPr>
              <w:t>:</w:t>
            </w:r>
          </w:p>
        </w:tc>
        <w:tc>
          <w:tcPr>
            <w:tcW w:w="6804" w:type="dxa"/>
            <w:tcBorders>
              <w:top w:val="nil"/>
              <w:left w:val="nil"/>
              <w:bottom w:val="nil"/>
              <w:right w:val="nil"/>
            </w:tcBorders>
          </w:tcPr>
          <w:p w:rsidR="0046074C" w:rsidRDefault="0046074C">
            <w:pPr>
              <w:pStyle w:val="MSDS-TZeile"/>
              <w:rPr>
                <w:vanish/>
                <w:color w:val="008000"/>
              </w:rPr>
            </w:pPr>
            <w:r>
              <w:t>7</w:t>
            </w:r>
            <w:r>
              <w:rPr>
                <w:color w:val="008000"/>
              </w:rPr>
              <w:t xml:space="preserve"> </w:t>
            </w:r>
            <w:r>
              <w:t xml:space="preserve">day(s) = 79.1 </w:t>
            </w:r>
            <w:r>
              <w:fldChar w:fldCharType="begin"/>
            </w:r>
            <w:r>
              <w:instrText xml:space="preserve"> IF "79.1"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w:t>
            </w:r>
            <w:r>
              <w:rPr>
                <w:b/>
                <w:bCs/>
                <w:color w:val="000000"/>
              </w:rPr>
              <w:t xml:space="preserve"> </w:t>
            </w:r>
            <w:r>
              <w:t>%</w:t>
            </w:r>
          </w:p>
        </w:tc>
      </w:tr>
      <w:tr w:rsidR="0046074C">
        <w:trPr>
          <w:gridAfter w:val="1"/>
          <w:wAfter w:w="68" w:type="dxa"/>
          <w:cantSplit/>
        </w:trPr>
        <w:tc>
          <w:tcPr>
            <w:tcW w:w="2410" w:type="dxa"/>
            <w:tcBorders>
              <w:top w:val="nil"/>
              <w:left w:val="nil"/>
              <w:bottom w:val="nil"/>
              <w:right w:val="nil"/>
            </w:tcBorders>
          </w:tcPr>
          <w:p w:rsidR="0046074C" w:rsidRDefault="0046074C">
            <w:pPr>
              <w:pStyle w:val="MSDS-TZeile"/>
              <w:rPr>
                <w:b/>
                <w:bCs/>
              </w:rPr>
            </w:pPr>
          </w:p>
        </w:tc>
        <w:tc>
          <w:tcPr>
            <w:tcW w:w="283" w:type="dxa"/>
            <w:tcBorders>
              <w:top w:val="nil"/>
              <w:left w:val="nil"/>
              <w:bottom w:val="nil"/>
              <w:right w:val="nil"/>
            </w:tcBorders>
          </w:tcPr>
          <w:p w:rsidR="0046074C" w:rsidRDefault="0046074C">
            <w:pPr>
              <w:pStyle w:val="MSDS-TZeile"/>
              <w:rPr>
                <w:b/>
                <w:bCs/>
              </w:rPr>
            </w:pPr>
          </w:p>
        </w:tc>
        <w:tc>
          <w:tcPr>
            <w:tcW w:w="6804" w:type="dxa"/>
            <w:tcBorders>
              <w:top w:val="nil"/>
              <w:left w:val="nil"/>
              <w:bottom w:val="nil"/>
              <w:right w:val="nil"/>
            </w:tcBorders>
          </w:tcPr>
          <w:p w:rsidR="0046074C" w:rsidRDefault="0046074C">
            <w:pPr>
              <w:pStyle w:val="MSDS-TZeile"/>
              <w:rPr>
                <w:vanish/>
                <w:color w:val="008000"/>
              </w:rPr>
            </w:pPr>
            <w:r>
              <w:t>14</w:t>
            </w:r>
            <w:r>
              <w:rPr>
                <w:color w:val="008000"/>
              </w:rPr>
              <w:t xml:space="preserve"> </w:t>
            </w:r>
            <w:r>
              <w:t xml:space="preserve">day(s) = 75.9 </w:t>
            </w:r>
            <w:r>
              <w:fldChar w:fldCharType="begin"/>
            </w:r>
            <w:r>
              <w:instrText xml:space="preserve"> IF "75.9"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w:t>
            </w:r>
            <w:r>
              <w:rPr>
                <w:b/>
                <w:bCs/>
                <w:color w:val="000000"/>
              </w:rPr>
              <w:t xml:space="preserve"> </w:t>
            </w:r>
            <w:r>
              <w:t>%</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Deg. product</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gridSpan w:val="2"/>
            <w:tcBorders>
              <w:top w:val="nil"/>
              <w:left w:val="nil"/>
              <w:bottom w:val="nil"/>
              <w:right w:val="nil"/>
            </w:tcBorders>
          </w:tcPr>
          <w:p w:rsidR="0046074C" w:rsidRDefault="0046074C">
            <w:pPr>
              <w:pStyle w:val="MSDS-TZeile"/>
            </w:pPr>
          </w:p>
        </w:tc>
      </w:tr>
      <w:tr w:rsidR="0046074C" w:rsidRPr="002607DC">
        <w:trPr>
          <w:cantSplit/>
        </w:trPr>
        <w:tc>
          <w:tcPr>
            <w:tcW w:w="2410" w:type="dxa"/>
            <w:tcBorders>
              <w:top w:val="nil"/>
              <w:left w:val="nil"/>
              <w:bottom w:val="nil"/>
              <w:right w:val="nil"/>
            </w:tcBorders>
          </w:tcPr>
          <w:p w:rsidR="0046074C" w:rsidRDefault="0046074C">
            <w:pPr>
              <w:pStyle w:val="MSDS-TZeile"/>
              <w:rPr>
                <w:b/>
                <w:bCs/>
              </w:rPr>
            </w:pPr>
            <w:r>
              <w:rPr>
                <w:b/>
                <w:bCs/>
              </w:rPr>
              <w:t>Method</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gridSpan w:val="2"/>
            <w:tcBorders>
              <w:top w:val="nil"/>
              <w:left w:val="nil"/>
              <w:bottom w:val="nil"/>
              <w:right w:val="nil"/>
            </w:tcBorders>
          </w:tcPr>
          <w:p w:rsidR="0046074C" w:rsidRPr="002607DC" w:rsidRDefault="0046074C">
            <w:pPr>
              <w:pStyle w:val="MSDS-TZeile"/>
              <w:rPr>
                <w:lang w:val="en-US"/>
              </w:rPr>
            </w:pPr>
            <w:r w:rsidRPr="002607DC">
              <w:rPr>
                <w:lang w:val="en-US"/>
              </w:rPr>
              <w:t>OECD Guide-line 301 D "Ready Biodegradability: Closed Bottle Test"</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Year</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gridSpan w:val="2"/>
            <w:tcBorders>
              <w:top w:val="nil"/>
              <w:left w:val="nil"/>
              <w:bottom w:val="nil"/>
              <w:right w:val="nil"/>
            </w:tcBorders>
          </w:tcPr>
          <w:p w:rsidR="0046074C" w:rsidRDefault="0046074C">
            <w:pPr>
              <w:pStyle w:val="MSDS-TZeile"/>
            </w:pPr>
            <w:r>
              <w:t>1992</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GLP</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gridSpan w:val="2"/>
            <w:tcBorders>
              <w:top w:val="nil"/>
              <w:left w:val="nil"/>
              <w:bottom w:val="nil"/>
              <w:right w:val="nil"/>
            </w:tcBorders>
          </w:tcPr>
          <w:p w:rsidR="0046074C" w:rsidRDefault="0046074C">
            <w:pPr>
              <w:pStyle w:val="MSDS-TZeile"/>
            </w:pPr>
            <w:r>
              <w:t>no</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Test substance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gridSpan w:val="2"/>
            <w:tcBorders>
              <w:top w:val="nil"/>
              <w:left w:val="nil"/>
              <w:bottom w:val="nil"/>
              <w:right w:val="nil"/>
            </w:tcBorders>
          </w:tcPr>
          <w:p w:rsidR="0046074C" w:rsidRDefault="0046074C">
            <w:pPr>
              <w:pStyle w:val="MSDS-TZeile"/>
            </w:pPr>
          </w:p>
        </w:tc>
      </w:tr>
    </w:tbl>
    <w:p w:rsidR="0046074C" w:rsidRDefault="0046074C">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46074C" w:rsidRPr="002607DC">
        <w:tc>
          <w:tcPr>
            <w:tcW w:w="2410" w:type="dxa"/>
            <w:tcBorders>
              <w:top w:val="nil"/>
              <w:left w:val="nil"/>
              <w:bottom w:val="nil"/>
              <w:right w:val="nil"/>
            </w:tcBorders>
          </w:tcPr>
          <w:p w:rsidR="0046074C" w:rsidRDefault="0046074C">
            <w:pPr>
              <w:pStyle w:val="MSDS-TZeile"/>
              <w:rPr>
                <w:b/>
                <w:bCs/>
              </w:rPr>
            </w:pPr>
            <w:r>
              <w:rPr>
                <w:b/>
                <w:bCs/>
              </w:rPr>
              <w:t>Remark</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The following criteria were met</w:t>
            </w:r>
            <w:proofErr w:type="gramStart"/>
            <w:r w:rsidRPr="002607DC">
              <w:rPr>
                <w:lang w:val="en-US"/>
              </w:rPr>
              <w:t>:</w:t>
            </w:r>
            <w:proofErr w:type="gramEnd"/>
            <w:r w:rsidRPr="002607DC">
              <w:rPr>
                <w:lang w:val="en-US"/>
              </w:rPr>
              <w:br/>
            </w:r>
            <w:r w:rsidRPr="002607DC">
              <w:rPr>
                <w:lang w:val="en-US"/>
              </w:rPr>
              <w:br/>
              <w:t>The difference in replicates did not exceed 20%.</w:t>
            </w:r>
            <w:r w:rsidRPr="002607DC">
              <w:rPr>
                <w:lang w:val="en-US"/>
              </w:rPr>
              <w:br/>
              <w:t>The reference substance was &gt; 60% biodegraded after 14 days.</w:t>
            </w:r>
            <w:r w:rsidRPr="002607DC">
              <w:rPr>
                <w:lang w:val="en-US"/>
              </w:rPr>
              <w:br/>
              <w:t>The toxicity control (reference compound and test substance</w:t>
            </w:r>
            <w:proofErr w:type="gramStart"/>
            <w:r w:rsidRPr="002607DC">
              <w:rPr>
                <w:lang w:val="en-US"/>
              </w:rPr>
              <w:t>)</w:t>
            </w:r>
            <w:proofErr w:type="gramEnd"/>
            <w:r w:rsidRPr="002607DC">
              <w:rPr>
                <w:lang w:val="en-US"/>
              </w:rPr>
              <w:br/>
              <w:t>was greater than 25% after 24 days.</w:t>
            </w:r>
          </w:p>
        </w:tc>
      </w:tr>
      <w:tr w:rsidR="0046074C" w:rsidRPr="002607DC">
        <w:tc>
          <w:tcPr>
            <w:tcW w:w="2410" w:type="dxa"/>
            <w:tcBorders>
              <w:top w:val="nil"/>
              <w:left w:val="nil"/>
              <w:bottom w:val="nil"/>
              <w:right w:val="nil"/>
            </w:tcBorders>
          </w:tcPr>
          <w:p w:rsidR="0046074C" w:rsidRDefault="0046074C">
            <w:pPr>
              <w:pStyle w:val="MSDS-TZeile"/>
              <w:rPr>
                <w:b/>
                <w:bCs/>
              </w:rPr>
            </w:pPr>
            <w:r>
              <w:rPr>
                <w:b/>
                <w:bCs/>
              </w:rPr>
              <w:t>Result</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The test substance did not inhibit the micro-organisms.</w:t>
            </w:r>
          </w:p>
        </w:tc>
      </w:tr>
      <w:tr w:rsidR="0046074C">
        <w:tc>
          <w:tcPr>
            <w:tcW w:w="2410" w:type="dxa"/>
            <w:tcBorders>
              <w:top w:val="nil"/>
              <w:left w:val="nil"/>
              <w:bottom w:val="nil"/>
              <w:right w:val="nil"/>
            </w:tcBorders>
          </w:tcPr>
          <w:p w:rsidR="0046074C" w:rsidRDefault="0046074C">
            <w:pPr>
              <w:pStyle w:val="MSDS-TZeile"/>
              <w:rPr>
                <w:b/>
                <w:bCs/>
              </w:rPr>
            </w:pPr>
            <w:r>
              <w:rPr>
                <w:b/>
                <w:bCs/>
              </w:rPr>
              <w:t>Test substance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1-dodecanethiol; purity not noted</w:t>
            </w:r>
          </w:p>
        </w:tc>
      </w:tr>
      <w:tr w:rsidR="0046074C">
        <w:tc>
          <w:tcPr>
            <w:tcW w:w="2410" w:type="dxa"/>
            <w:tcBorders>
              <w:top w:val="nil"/>
              <w:left w:val="nil"/>
              <w:bottom w:val="nil"/>
              <w:right w:val="nil"/>
            </w:tcBorders>
          </w:tcPr>
          <w:p w:rsidR="0046074C" w:rsidRDefault="0046074C">
            <w:pPr>
              <w:pStyle w:val="MSDS-TZeile"/>
              <w:rPr>
                <w:b/>
                <w:bCs/>
              </w:rPr>
            </w:pPr>
            <w:r>
              <w:rPr>
                <w:b/>
                <w:bCs/>
              </w:rPr>
              <w:t>Reliability</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(2) valid with restrictions</w:t>
            </w:r>
          </w:p>
        </w:tc>
      </w:tr>
      <w:tr w:rsidR="0046074C">
        <w:tc>
          <w:tcPr>
            <w:tcW w:w="2410" w:type="dxa"/>
            <w:tcBorders>
              <w:top w:val="nil"/>
              <w:left w:val="nil"/>
              <w:bottom w:val="nil"/>
              <w:right w:val="nil"/>
            </w:tcBorders>
          </w:tcPr>
          <w:p w:rsidR="0046074C" w:rsidRDefault="0046074C">
            <w:pPr>
              <w:pStyle w:val="MSDS-TZeile"/>
              <w:rPr>
                <w:b/>
                <w:bCs/>
              </w:rPr>
            </w:pPr>
          </w:p>
        </w:tc>
        <w:tc>
          <w:tcPr>
            <w:tcW w:w="283" w:type="dxa"/>
            <w:tcBorders>
              <w:top w:val="nil"/>
              <w:left w:val="nil"/>
              <w:bottom w:val="nil"/>
              <w:right w:val="nil"/>
            </w:tcBorders>
          </w:tcPr>
          <w:p w:rsidR="0046074C" w:rsidRDefault="0046074C">
            <w:pPr>
              <w:pStyle w:val="MSDS-TZeile"/>
              <w:rPr>
                <w:b/>
                <w:bCs/>
              </w:rPr>
            </w:pPr>
          </w:p>
        </w:tc>
        <w:tc>
          <w:tcPr>
            <w:tcW w:w="6872" w:type="dxa"/>
            <w:tcBorders>
              <w:top w:val="nil"/>
              <w:left w:val="nil"/>
              <w:bottom w:val="nil"/>
              <w:right w:val="nil"/>
            </w:tcBorders>
          </w:tcPr>
          <w:p w:rsidR="0046074C" w:rsidRDefault="0046074C">
            <w:pPr>
              <w:pStyle w:val="MSDS-TZeile"/>
            </w:pPr>
            <w:r>
              <w:t>Guideline study</w:t>
            </w:r>
          </w:p>
        </w:tc>
      </w:tr>
      <w:tr w:rsidR="0046074C" w:rsidRPr="002607DC">
        <w:tc>
          <w:tcPr>
            <w:tcW w:w="2410" w:type="dxa"/>
            <w:tcBorders>
              <w:top w:val="nil"/>
              <w:left w:val="nil"/>
              <w:bottom w:val="nil"/>
              <w:right w:val="nil"/>
            </w:tcBorders>
          </w:tcPr>
          <w:p w:rsidR="0046074C" w:rsidRDefault="0046074C">
            <w:pPr>
              <w:pStyle w:val="MSDS-TZeile"/>
              <w:rPr>
                <w:b/>
                <w:bCs/>
              </w:rPr>
            </w:pPr>
            <w:r>
              <w:rPr>
                <w:b/>
                <w:bCs/>
              </w:rPr>
              <w:t>Flag</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Critical study for SIDS endpoint</w:t>
            </w:r>
          </w:p>
        </w:tc>
      </w:tr>
      <w:tr w:rsidR="0046074C">
        <w:trPr>
          <w:cantSplit/>
        </w:trPr>
        <w:tc>
          <w:tcPr>
            <w:tcW w:w="2410" w:type="dxa"/>
            <w:tcBorders>
              <w:top w:val="nil"/>
              <w:left w:val="nil"/>
              <w:bottom w:val="nil"/>
              <w:right w:val="nil"/>
            </w:tcBorders>
          </w:tcPr>
          <w:p w:rsidR="0046074C" w:rsidRDefault="0046074C">
            <w:pPr>
              <w:pStyle w:val="MSDS-TZeile"/>
              <w:rPr>
                <w:b/>
                <w:bCs/>
              </w:rPr>
            </w:pPr>
            <w:r>
              <w:t>13.01.2012</w:t>
            </w:r>
          </w:p>
        </w:tc>
        <w:tc>
          <w:tcPr>
            <w:tcW w:w="7155" w:type="dxa"/>
            <w:gridSpan w:val="2"/>
            <w:tcBorders>
              <w:top w:val="nil"/>
              <w:left w:val="nil"/>
              <w:bottom w:val="nil"/>
              <w:right w:val="nil"/>
            </w:tcBorders>
          </w:tcPr>
          <w:p w:rsidR="0046074C" w:rsidRDefault="0046074C">
            <w:pPr>
              <w:pStyle w:val="MSDS-TUZeile"/>
              <w:jc w:val="right"/>
            </w:pPr>
            <w:r>
              <w:t>(1)</w:t>
            </w:r>
          </w:p>
        </w:tc>
      </w:tr>
    </w:tbl>
    <w:p w:rsidR="0046074C" w:rsidRDefault="0046074C">
      <w:pPr>
        <w:pStyle w:val="MSDS-Zeile"/>
        <w:rPr>
          <w:rFonts w:ascii="Arial" w:hAnsi="Arial" w:cs="Arial"/>
        </w:rPr>
      </w:pPr>
    </w:p>
    <w:p w:rsidR="0046074C" w:rsidRPr="002607DC" w:rsidRDefault="0046074C">
      <w:pPr>
        <w:pStyle w:val="MSDS-Kapitelberschrift"/>
        <w:rPr>
          <w:caps w:val="0"/>
          <w:lang w:val="en-US"/>
        </w:rPr>
      </w:pPr>
      <w:r w:rsidRPr="002607DC">
        <w:rPr>
          <w:caps w:val="0"/>
          <w:lang w:val="en-US"/>
        </w:rPr>
        <w:t>3.6</w:t>
      </w:r>
      <w:r w:rsidRPr="002607DC">
        <w:rPr>
          <w:caps w:val="0"/>
          <w:lang w:val="en-US"/>
        </w:rPr>
        <w:tab/>
      </w:r>
      <w:r w:rsidRPr="002607DC">
        <w:rPr>
          <w:caps w:val="0"/>
          <w:lang w:val="en-US"/>
        </w:rPr>
        <w:tab/>
        <w:t>BOD5, COD OR BOD5/COD RATIO</w:t>
      </w:r>
    </w:p>
    <w:p w:rsidR="0046074C" w:rsidRPr="002607DC" w:rsidRDefault="0046074C">
      <w:pPr>
        <w:pStyle w:val="MSDS-Zeile"/>
        <w:adjustRightInd w:val="0"/>
        <w:rPr>
          <w:rFonts w:ascii="Arial" w:hAnsi="Arial" w:cs="Arial"/>
          <w:lang w:val="en-US"/>
        </w:rPr>
      </w:pPr>
    </w:p>
    <w:p w:rsidR="0046074C" w:rsidRDefault="0046074C">
      <w:pPr>
        <w:pStyle w:val="MSDS-Kapitelberschrift"/>
        <w:rPr>
          <w:caps w:val="0"/>
        </w:rPr>
      </w:pPr>
      <w:r>
        <w:rPr>
          <w:caps w:val="0"/>
        </w:rPr>
        <w:t>3.7</w:t>
      </w:r>
      <w:r>
        <w:rPr>
          <w:caps w:val="0"/>
        </w:rPr>
        <w:tab/>
      </w:r>
      <w:r>
        <w:rPr>
          <w:caps w:val="0"/>
        </w:rPr>
        <w:tab/>
        <w:t>BIOACCUMULATION</w:t>
      </w: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46074C">
        <w:tc>
          <w:tcPr>
            <w:tcW w:w="2410" w:type="dxa"/>
            <w:tcBorders>
              <w:top w:val="nil"/>
              <w:left w:val="nil"/>
              <w:bottom w:val="nil"/>
              <w:right w:val="nil"/>
            </w:tcBorders>
          </w:tcPr>
          <w:p w:rsidR="0046074C" w:rsidRDefault="0046074C">
            <w:pPr>
              <w:pStyle w:val="MSDS-TUZeile"/>
              <w:rPr>
                <w:b/>
                <w:bCs/>
              </w:rPr>
            </w:pPr>
          </w:p>
        </w:tc>
        <w:tc>
          <w:tcPr>
            <w:tcW w:w="283" w:type="dxa"/>
            <w:tcBorders>
              <w:top w:val="nil"/>
              <w:left w:val="nil"/>
              <w:bottom w:val="nil"/>
              <w:right w:val="nil"/>
            </w:tcBorders>
          </w:tcPr>
          <w:p w:rsidR="0046074C" w:rsidRDefault="0046074C">
            <w:pPr>
              <w:pStyle w:val="MSDS-TUZeile"/>
              <w:rPr>
                <w:b/>
                <w:bCs/>
              </w:rPr>
            </w:pPr>
          </w:p>
        </w:tc>
        <w:tc>
          <w:tcPr>
            <w:tcW w:w="6872" w:type="dxa"/>
            <w:tcBorders>
              <w:top w:val="nil"/>
              <w:left w:val="nil"/>
              <w:bottom w:val="nil"/>
              <w:right w:val="nil"/>
            </w:tcBorders>
          </w:tcPr>
          <w:p w:rsidR="0046074C" w:rsidRDefault="0046074C">
            <w:pPr>
              <w:pStyle w:val="MSDS-TUZeile"/>
              <w:rPr>
                <w:vanish/>
                <w:color w:val="008000"/>
              </w:rPr>
            </w:pP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Elimination</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Method</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Year</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2011</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GLP</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lastRenderedPageBreak/>
              <w:t>Test substance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p>
        </w:tc>
      </w:tr>
    </w:tbl>
    <w:p w:rsidR="0046074C" w:rsidRDefault="0046074C">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46074C" w:rsidRPr="002607DC">
        <w:tc>
          <w:tcPr>
            <w:tcW w:w="2410" w:type="dxa"/>
            <w:tcBorders>
              <w:top w:val="nil"/>
              <w:left w:val="nil"/>
              <w:bottom w:val="nil"/>
              <w:right w:val="nil"/>
            </w:tcBorders>
          </w:tcPr>
          <w:p w:rsidR="0046074C" w:rsidRDefault="0046074C">
            <w:pPr>
              <w:pStyle w:val="MSDS-TZeile"/>
              <w:rPr>
                <w:b/>
                <w:bCs/>
              </w:rPr>
            </w:pPr>
            <w:r>
              <w:rPr>
                <w:b/>
                <w:bCs/>
              </w:rPr>
              <w:t>Remark</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Physical Property Inputs:</w:t>
            </w:r>
            <w:r w:rsidRPr="002607DC">
              <w:rPr>
                <w:lang w:val="en-US"/>
              </w:rPr>
              <w:br/>
              <w:t>Log Kow (octanol-water):   ------</w:t>
            </w:r>
            <w:r w:rsidRPr="002607DC">
              <w:rPr>
                <w:lang w:val="en-US"/>
              </w:rPr>
              <w:br/>
              <w:t>Boiling Point (deg C)  :   274.00</w:t>
            </w:r>
            <w:r w:rsidRPr="002607DC">
              <w:rPr>
                <w:lang w:val="en-US"/>
              </w:rPr>
              <w:br/>
              <w:t>Melting Point (deg C)  :   -8.00</w:t>
            </w:r>
            <w:r w:rsidRPr="002607DC">
              <w:rPr>
                <w:lang w:val="en-US"/>
              </w:rPr>
              <w:br/>
              <w:t>Vapor Pressure (mm Hg) :   0.0085</w:t>
            </w:r>
            <w:r w:rsidRPr="002607DC">
              <w:rPr>
                <w:lang w:val="en-US"/>
              </w:rPr>
              <w:br/>
              <w:t>Water Solubility (mg/L):   1</w:t>
            </w:r>
            <w:r w:rsidRPr="002607DC">
              <w:rPr>
                <w:lang w:val="en-US"/>
              </w:rPr>
              <w:br/>
              <w:t>Henry LC (atm-m3/mole) :   ------</w:t>
            </w:r>
            <w:r w:rsidRPr="002607DC">
              <w:rPr>
                <w:lang w:val="en-US"/>
              </w:rPr>
              <w:br/>
            </w:r>
            <w:r w:rsidRPr="002607DC">
              <w:rPr>
                <w:lang w:val="en-US"/>
              </w:rPr>
              <w:br/>
              <w:t>BCFBAF Program (v3.01) Results:</w:t>
            </w:r>
            <w:r w:rsidRPr="002607DC">
              <w:rPr>
                <w:lang w:val="en-US"/>
              </w:rPr>
              <w:br/>
              <w:t>==============================</w:t>
            </w:r>
            <w:r w:rsidRPr="002607DC">
              <w:rPr>
                <w:lang w:val="en-US"/>
              </w:rPr>
              <w:br/>
              <w:t>SMILES : SCCCCCCCCCCCC</w:t>
            </w:r>
            <w:r w:rsidRPr="002607DC">
              <w:rPr>
                <w:lang w:val="en-US"/>
              </w:rPr>
              <w:br/>
              <w:t>CHEM   : 1-Dodecanethiol</w:t>
            </w:r>
            <w:r w:rsidRPr="002607DC">
              <w:rPr>
                <w:lang w:val="en-US"/>
              </w:rPr>
              <w:br/>
              <w:t>MOL FOR: C12 H26 S1</w:t>
            </w:r>
            <w:r w:rsidRPr="002607DC">
              <w:rPr>
                <w:lang w:val="en-US"/>
              </w:rPr>
              <w:br/>
              <w:t>MOL WT : 202.40</w:t>
            </w:r>
            <w:r w:rsidRPr="002607DC">
              <w:rPr>
                <w:lang w:val="en-US"/>
              </w:rPr>
              <w:br/>
              <w:t>--------------------------------- BCFBAF v3.01 --------------------------------</w:t>
            </w:r>
            <w:r w:rsidRPr="002607DC">
              <w:rPr>
                <w:lang w:val="en-US"/>
              </w:rPr>
              <w:br/>
              <w:t>Summary Results:</w:t>
            </w:r>
            <w:r w:rsidRPr="002607DC">
              <w:rPr>
                <w:lang w:val="en-US"/>
              </w:rPr>
              <w:br/>
              <w:t>Log BCF (regression-based estimate):  2.37  (BCF = 234 L/kg wet-wt)</w:t>
            </w:r>
            <w:r w:rsidRPr="002607DC">
              <w:rPr>
                <w:lang w:val="en-US"/>
              </w:rPr>
              <w:br/>
              <w:t>Biotransformation Half-Life (days) :  2.44  (normalized to 10 g fish)</w:t>
            </w:r>
            <w:r w:rsidRPr="002607DC">
              <w:rPr>
                <w:lang w:val="en-US"/>
              </w:rPr>
              <w:br/>
              <w:t>Log BAF (Arnot-Gobas upper trophic):  3.04  (BAF = 1.1e+003 L/kg wet-wt)</w:t>
            </w:r>
            <w:r w:rsidRPr="002607DC">
              <w:rPr>
                <w:lang w:val="en-US"/>
              </w:rPr>
              <w:br/>
            </w:r>
            <w:r w:rsidRPr="002607DC">
              <w:rPr>
                <w:lang w:val="en-US"/>
              </w:rPr>
              <w:br/>
              <w:t>Log Kow (experimental):  not available from database</w:t>
            </w:r>
            <w:r w:rsidRPr="002607DC">
              <w:rPr>
                <w:lang w:val="en-US"/>
              </w:rPr>
              <w:br/>
              <w:t>Log Kow used by BCF estimates:  6.18</w:t>
            </w:r>
            <w:r w:rsidRPr="002607DC">
              <w:rPr>
                <w:lang w:val="en-US"/>
              </w:rPr>
              <w:br/>
            </w:r>
            <w:r w:rsidRPr="002607DC">
              <w:rPr>
                <w:lang w:val="en-US"/>
              </w:rPr>
              <w:br/>
              <w:t>Equation Used to Make BCF estimate:</w:t>
            </w:r>
            <w:r w:rsidRPr="002607DC">
              <w:rPr>
                <w:lang w:val="en-US"/>
              </w:rPr>
              <w:br/>
              <w:t>Log BCF = 0.6598 log Kow - 0.333 + Correction</w:t>
            </w:r>
            <w:r w:rsidRPr="002607DC">
              <w:rPr>
                <w:lang w:val="en-US"/>
              </w:rPr>
              <w:br/>
            </w:r>
            <w:r w:rsidRPr="002607DC">
              <w:rPr>
                <w:lang w:val="en-US"/>
              </w:rPr>
              <w:br/>
              <w:t>Correction(s):                    Value</w:t>
            </w:r>
            <w:r w:rsidRPr="002607DC">
              <w:rPr>
                <w:lang w:val="en-US"/>
              </w:rPr>
              <w:br/>
              <w:t>Alkyl chains (8+ -CH2- groups)  -1.374</w:t>
            </w:r>
            <w:r w:rsidRPr="002607DC">
              <w:rPr>
                <w:lang w:val="en-US"/>
              </w:rPr>
              <w:br/>
            </w:r>
            <w:r w:rsidRPr="002607DC">
              <w:rPr>
                <w:lang w:val="en-US"/>
              </w:rPr>
              <w:br/>
              <w:t>Estimated Log BCF =  2.369  (BCF = 234 L/kg wet-wt)</w:t>
            </w:r>
            <w:r w:rsidRPr="002607DC">
              <w:rPr>
                <w:lang w:val="en-US"/>
              </w:rPr>
              <w:br/>
            </w:r>
            <w:r w:rsidRPr="002607DC">
              <w:rPr>
                <w:lang w:val="en-US"/>
              </w:rPr>
              <w:br/>
              <w:t>===========================================================</w:t>
            </w:r>
            <w:r w:rsidRPr="002607DC">
              <w:rPr>
                <w:lang w:val="en-US"/>
              </w:rPr>
              <w:br/>
              <w:t>Whole Body Primary Biotransformation Rate Estimate for Fish:</w:t>
            </w:r>
            <w:r w:rsidRPr="002607DC">
              <w:rPr>
                <w:lang w:val="en-US"/>
              </w:rPr>
              <w:br/>
              <w:t>===========================================================</w:t>
            </w:r>
            <w:r w:rsidRPr="002607DC">
              <w:rPr>
                <w:lang w:val="en-US"/>
              </w:rPr>
              <w:br/>
              <w:t>------+-----+--------------------------------------------+---------+---------</w:t>
            </w:r>
            <w:r w:rsidRPr="002607DC">
              <w:rPr>
                <w:lang w:val="en-US"/>
              </w:rPr>
              <w:br/>
              <w:t>TYPE | NUM | LOG BIOTRANSFORMATION FRAGMENT DESCRIPTION |  COEFF  |  VALUE</w:t>
            </w:r>
            <w:r w:rsidRPr="002607DC">
              <w:rPr>
                <w:lang w:val="en-US"/>
              </w:rPr>
              <w:br/>
              <w:t>------+-----+--------------------------------------------+---------+---------</w:t>
            </w:r>
            <w:r w:rsidRPr="002607DC">
              <w:rPr>
                <w:lang w:val="en-US"/>
              </w:rPr>
              <w:br/>
              <w:t>Frag |  1  |  Linear C4 terminal chain  [CCC-CH3]       |  0.0341 |  0.0341</w:t>
            </w:r>
            <w:r w:rsidRPr="002607DC">
              <w:rPr>
                <w:lang w:val="en-US"/>
              </w:rPr>
              <w:br/>
              <w:t>Frag |  1  |  Methyl  [-CH3]                            |  0.2451 |  0.2451</w:t>
            </w:r>
            <w:r w:rsidRPr="002607DC">
              <w:rPr>
                <w:lang w:val="en-US"/>
              </w:rPr>
              <w:br/>
              <w:t>Frag | 11  |  -CH2-  [linear]                           |  0.0242 |  0.2661</w:t>
            </w:r>
            <w:r w:rsidRPr="002607DC">
              <w:rPr>
                <w:lang w:val="en-US"/>
              </w:rPr>
              <w:br/>
              <w:t>L Kow|  *  |  Log Kow =   6.18 (KowWin estimate)        |  0.3073 |  1.8989</w:t>
            </w:r>
            <w:r w:rsidRPr="002607DC">
              <w:rPr>
                <w:lang w:val="en-US"/>
              </w:rPr>
              <w:br/>
              <w:t>MolWt|  *  |  Molecular Weight Parameter                |         | -0.5190</w:t>
            </w:r>
            <w:r w:rsidRPr="002607DC">
              <w:rPr>
                <w:lang w:val="en-US"/>
              </w:rPr>
              <w:br/>
              <w:t>Const|  *  |  Equation Constant                         |         | -1.5058</w:t>
            </w:r>
            <w:r w:rsidRPr="002607DC">
              <w:rPr>
                <w:lang w:val="en-US"/>
              </w:rPr>
              <w:br/>
              <w:t>============+============================================+=========+=========</w:t>
            </w:r>
            <w:r w:rsidRPr="002607DC">
              <w:rPr>
                <w:lang w:val="en-US"/>
              </w:rPr>
              <w:br/>
              <w:t>RESULT   |        LOG Bio Half-Life (days)            |         |  0.3880</w:t>
            </w:r>
            <w:r w:rsidRPr="002607DC">
              <w:rPr>
                <w:lang w:val="en-US"/>
              </w:rPr>
              <w:br/>
              <w:t>RESULT   |            Bio Half-Life (days)            |         |   2.444</w:t>
            </w:r>
            <w:r w:rsidRPr="002607DC">
              <w:rPr>
                <w:lang w:val="en-US"/>
              </w:rPr>
              <w:br/>
              <w:t>NOTE     |  Bio Half-Life Normalized to 10 g fish at 15 deg C   |</w:t>
            </w:r>
            <w:r w:rsidRPr="002607DC">
              <w:rPr>
                <w:lang w:val="en-US"/>
              </w:rPr>
              <w:br/>
              <w:t>============+============================================+=========+=========</w:t>
            </w:r>
            <w:r w:rsidRPr="002607DC">
              <w:rPr>
                <w:lang w:val="en-US"/>
              </w:rPr>
              <w:br/>
            </w:r>
            <w:r w:rsidRPr="002607DC">
              <w:rPr>
                <w:lang w:val="en-US"/>
              </w:rPr>
              <w:br/>
              <w:t>Biotransformation Rate Constant:</w:t>
            </w:r>
            <w:r w:rsidRPr="002607DC">
              <w:rPr>
                <w:lang w:val="en-US"/>
              </w:rPr>
              <w:br/>
              <w:t>kM (Rate Constant):  0.2836 /day (10 gram fish)</w:t>
            </w:r>
            <w:r w:rsidRPr="002607DC">
              <w:rPr>
                <w:lang w:val="en-US"/>
              </w:rPr>
              <w:br/>
              <w:t>kM (Rate Constant):  0.1595 /day (100 gram fish)</w:t>
            </w:r>
            <w:r w:rsidRPr="002607DC">
              <w:rPr>
                <w:lang w:val="en-US"/>
              </w:rPr>
              <w:br/>
              <w:t>kM (Rate Constant):  0.0897 /day (1 kg fish)</w:t>
            </w:r>
            <w:r w:rsidRPr="002607DC">
              <w:rPr>
                <w:lang w:val="en-US"/>
              </w:rPr>
              <w:br/>
              <w:t>kM (Rate Constant):  0.05044 /day (10 kg fish)</w:t>
            </w:r>
            <w:r w:rsidRPr="002607DC">
              <w:rPr>
                <w:lang w:val="en-US"/>
              </w:rPr>
              <w:br/>
            </w:r>
            <w:r w:rsidRPr="002607DC">
              <w:rPr>
                <w:lang w:val="en-US"/>
              </w:rPr>
              <w:br/>
            </w:r>
            <w:r w:rsidRPr="002607DC">
              <w:rPr>
                <w:lang w:val="en-US"/>
              </w:rPr>
              <w:lastRenderedPageBreak/>
              <w:t>Arnot-Gobas BCF &amp; BAF Methods (including biotransformation rate estimates):</w:t>
            </w:r>
            <w:r w:rsidRPr="002607DC">
              <w:rPr>
                <w:lang w:val="en-US"/>
              </w:rPr>
              <w:br/>
              <w:t>Estimated Log BCF (upper trophic) =  2.882  (BCF = 762 L/kg wet-wt)</w:t>
            </w:r>
            <w:r w:rsidRPr="002607DC">
              <w:rPr>
                <w:lang w:val="en-US"/>
              </w:rPr>
              <w:br/>
              <w:t>Estimated Log BAF (upper trophic) =  3.040  (BAF = 1096 L/kg wet-wt)</w:t>
            </w:r>
            <w:r w:rsidRPr="002607DC">
              <w:rPr>
                <w:lang w:val="en-US"/>
              </w:rPr>
              <w:br/>
              <w:t>Estimated Log BCF (mid trophic)   =  3.019  (BCF = 1045 L/kg wet-wt)</w:t>
            </w:r>
            <w:r w:rsidRPr="002607DC">
              <w:rPr>
                <w:lang w:val="en-US"/>
              </w:rPr>
              <w:br/>
              <w:t>Estimated Log BAF (mid trophic)   =  3.539  (BAF = 3460 L/kg wet-wt)</w:t>
            </w:r>
            <w:r w:rsidRPr="002607DC">
              <w:rPr>
                <w:lang w:val="en-US"/>
              </w:rPr>
              <w:br/>
              <w:t>Estimated Log BCF (lower trophic) =  3.060  (BCF = 1149 L/kg wet-wt)</w:t>
            </w:r>
            <w:r w:rsidRPr="002607DC">
              <w:rPr>
                <w:lang w:val="en-US"/>
              </w:rPr>
              <w:br/>
              <w:t>Estimated Log BAF (lower trophic) =  3.931  (BAF = 8535 L/kg wet-wt)</w:t>
            </w:r>
            <w:r w:rsidRPr="002607DC">
              <w:rPr>
                <w:lang w:val="en-US"/>
              </w:rPr>
              <w:br/>
            </w:r>
            <w:r w:rsidRPr="002607DC">
              <w:rPr>
                <w:lang w:val="en-US"/>
              </w:rPr>
              <w:br/>
              <w:t>Arnot-Gobas BCF &amp; BAF Methods (assuming a biotransformation rate of zero):</w:t>
            </w:r>
            <w:r w:rsidRPr="002607DC">
              <w:rPr>
                <w:lang w:val="en-US"/>
              </w:rPr>
              <w:br/>
              <w:t>Estimated Log BCF (upper trophic) =  4.321  (BCF = 2.093e+004 L/kg wet-wt)</w:t>
            </w:r>
            <w:r w:rsidRPr="002607DC">
              <w:rPr>
                <w:lang w:val="en-US"/>
              </w:rPr>
              <w:br/>
              <w:t>Estimated Log BAF (upper trophic) =  6.589  (BAF = 3.886e+006 L/kg wet-wt)</w:t>
            </w:r>
          </w:p>
        </w:tc>
      </w:tr>
      <w:tr w:rsidR="0046074C" w:rsidRPr="002607DC">
        <w:tc>
          <w:tcPr>
            <w:tcW w:w="2410" w:type="dxa"/>
            <w:tcBorders>
              <w:top w:val="nil"/>
              <w:left w:val="nil"/>
              <w:bottom w:val="nil"/>
              <w:right w:val="nil"/>
            </w:tcBorders>
          </w:tcPr>
          <w:p w:rsidR="0046074C" w:rsidRPr="002607DC" w:rsidRDefault="0046074C">
            <w:pPr>
              <w:pStyle w:val="MSDS-TZeile"/>
              <w:rPr>
                <w:b/>
                <w:bCs/>
                <w:lang w:val="en-US"/>
              </w:rPr>
            </w:pPr>
            <w:r w:rsidRPr="002607DC">
              <w:rPr>
                <w:b/>
                <w:bCs/>
                <w:lang w:val="en-US"/>
              </w:rPr>
              <w:lastRenderedPageBreak/>
              <w:t>Test substance</w:t>
            </w:r>
          </w:p>
        </w:tc>
        <w:tc>
          <w:tcPr>
            <w:tcW w:w="283" w:type="dxa"/>
            <w:tcBorders>
              <w:top w:val="nil"/>
              <w:left w:val="nil"/>
              <w:bottom w:val="nil"/>
              <w:right w:val="nil"/>
            </w:tcBorders>
          </w:tcPr>
          <w:p w:rsidR="0046074C" w:rsidRPr="002607DC" w:rsidRDefault="0046074C">
            <w:pPr>
              <w:pStyle w:val="MSDS-TZeile"/>
              <w:rPr>
                <w:b/>
                <w:bCs/>
                <w:lang w:val="en-US"/>
              </w:rPr>
            </w:pPr>
            <w:r w:rsidRPr="002607DC">
              <w:rPr>
                <w:b/>
                <w:bCs/>
                <w:lang w:val="en-US"/>
              </w:rPr>
              <w:t>:</w:t>
            </w: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n-dodecyl mercaptan</w:t>
            </w:r>
          </w:p>
        </w:tc>
      </w:tr>
      <w:tr w:rsidR="0046074C" w:rsidRPr="002607DC">
        <w:tc>
          <w:tcPr>
            <w:tcW w:w="2410" w:type="dxa"/>
            <w:tcBorders>
              <w:top w:val="nil"/>
              <w:left w:val="nil"/>
              <w:bottom w:val="nil"/>
              <w:right w:val="nil"/>
            </w:tcBorders>
          </w:tcPr>
          <w:p w:rsidR="0046074C" w:rsidRPr="002607DC" w:rsidRDefault="0046074C">
            <w:pPr>
              <w:pStyle w:val="MSDS-TZeile"/>
              <w:rPr>
                <w:b/>
                <w:bCs/>
                <w:lang w:val="en-US"/>
              </w:rPr>
            </w:pPr>
            <w:r w:rsidRPr="002607DC">
              <w:rPr>
                <w:b/>
                <w:bCs/>
                <w:lang w:val="en-US"/>
              </w:rPr>
              <w:t>Conclusion</w:t>
            </w:r>
          </w:p>
        </w:tc>
        <w:tc>
          <w:tcPr>
            <w:tcW w:w="283" w:type="dxa"/>
            <w:tcBorders>
              <w:top w:val="nil"/>
              <w:left w:val="nil"/>
              <w:bottom w:val="nil"/>
              <w:right w:val="nil"/>
            </w:tcBorders>
          </w:tcPr>
          <w:p w:rsidR="0046074C" w:rsidRPr="002607DC" w:rsidRDefault="0046074C">
            <w:pPr>
              <w:pStyle w:val="MSDS-TZeile"/>
              <w:rPr>
                <w:b/>
                <w:bCs/>
                <w:lang w:val="en-US"/>
              </w:rPr>
            </w:pPr>
            <w:r w:rsidRPr="002607DC">
              <w:rPr>
                <w:b/>
                <w:bCs/>
                <w:lang w:val="en-US"/>
              </w:rPr>
              <w:t>:</w:t>
            </w: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BCF = 234</w:t>
            </w:r>
          </w:p>
        </w:tc>
      </w:tr>
      <w:tr w:rsidR="0046074C" w:rsidRPr="002607DC">
        <w:tc>
          <w:tcPr>
            <w:tcW w:w="2410" w:type="dxa"/>
            <w:tcBorders>
              <w:top w:val="nil"/>
              <w:left w:val="nil"/>
              <w:bottom w:val="nil"/>
              <w:right w:val="nil"/>
            </w:tcBorders>
          </w:tcPr>
          <w:p w:rsidR="0046074C" w:rsidRPr="002607DC" w:rsidRDefault="0046074C">
            <w:pPr>
              <w:pStyle w:val="MSDS-TZeile"/>
              <w:rPr>
                <w:b/>
                <w:bCs/>
                <w:lang w:val="en-US"/>
              </w:rPr>
            </w:pPr>
            <w:r w:rsidRPr="002607DC">
              <w:rPr>
                <w:b/>
                <w:bCs/>
                <w:lang w:val="en-US"/>
              </w:rPr>
              <w:t>Reliability</w:t>
            </w:r>
          </w:p>
        </w:tc>
        <w:tc>
          <w:tcPr>
            <w:tcW w:w="283" w:type="dxa"/>
            <w:tcBorders>
              <w:top w:val="nil"/>
              <w:left w:val="nil"/>
              <w:bottom w:val="nil"/>
              <w:right w:val="nil"/>
            </w:tcBorders>
          </w:tcPr>
          <w:p w:rsidR="0046074C" w:rsidRPr="002607DC" w:rsidRDefault="0046074C">
            <w:pPr>
              <w:pStyle w:val="MSDS-TZeile"/>
              <w:rPr>
                <w:b/>
                <w:bCs/>
                <w:lang w:val="en-US"/>
              </w:rPr>
            </w:pPr>
            <w:r w:rsidRPr="002607DC">
              <w:rPr>
                <w:b/>
                <w:bCs/>
                <w:lang w:val="en-US"/>
              </w:rPr>
              <w:t>:</w:t>
            </w: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(2) valid with restrictions</w:t>
            </w:r>
          </w:p>
        </w:tc>
      </w:tr>
      <w:tr w:rsidR="0046074C" w:rsidRPr="002607DC">
        <w:tc>
          <w:tcPr>
            <w:tcW w:w="2410" w:type="dxa"/>
            <w:tcBorders>
              <w:top w:val="nil"/>
              <w:left w:val="nil"/>
              <w:bottom w:val="nil"/>
              <w:right w:val="nil"/>
            </w:tcBorders>
          </w:tcPr>
          <w:p w:rsidR="0046074C" w:rsidRPr="002607DC" w:rsidRDefault="0046074C">
            <w:pPr>
              <w:pStyle w:val="MSDS-TZeile"/>
              <w:rPr>
                <w:b/>
                <w:bCs/>
                <w:lang w:val="en-US"/>
              </w:rPr>
            </w:pPr>
          </w:p>
        </w:tc>
        <w:tc>
          <w:tcPr>
            <w:tcW w:w="283" w:type="dxa"/>
            <w:tcBorders>
              <w:top w:val="nil"/>
              <w:left w:val="nil"/>
              <w:bottom w:val="nil"/>
              <w:right w:val="nil"/>
            </w:tcBorders>
          </w:tcPr>
          <w:p w:rsidR="0046074C" w:rsidRPr="002607DC" w:rsidRDefault="0046074C">
            <w:pPr>
              <w:pStyle w:val="MSDS-TZeile"/>
              <w:rPr>
                <w:b/>
                <w:bCs/>
                <w:lang w:val="en-US"/>
              </w:rPr>
            </w:pP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Based on an acceptable computer model</w:t>
            </w:r>
          </w:p>
        </w:tc>
      </w:tr>
      <w:tr w:rsidR="0046074C" w:rsidRPr="002607DC">
        <w:tc>
          <w:tcPr>
            <w:tcW w:w="2410" w:type="dxa"/>
            <w:tcBorders>
              <w:top w:val="nil"/>
              <w:left w:val="nil"/>
              <w:bottom w:val="nil"/>
              <w:right w:val="nil"/>
            </w:tcBorders>
          </w:tcPr>
          <w:p w:rsidR="0046074C" w:rsidRPr="002607DC" w:rsidRDefault="0046074C">
            <w:pPr>
              <w:pStyle w:val="MSDS-TZeile"/>
              <w:rPr>
                <w:b/>
                <w:bCs/>
                <w:lang w:val="en-US"/>
              </w:rPr>
            </w:pPr>
            <w:r w:rsidRPr="002607DC">
              <w:rPr>
                <w:b/>
                <w:bCs/>
                <w:lang w:val="en-US"/>
              </w:rPr>
              <w:t>Flag</w:t>
            </w:r>
          </w:p>
        </w:tc>
        <w:tc>
          <w:tcPr>
            <w:tcW w:w="283" w:type="dxa"/>
            <w:tcBorders>
              <w:top w:val="nil"/>
              <w:left w:val="nil"/>
              <w:bottom w:val="nil"/>
              <w:right w:val="nil"/>
            </w:tcBorders>
          </w:tcPr>
          <w:p w:rsidR="0046074C" w:rsidRPr="002607DC" w:rsidRDefault="0046074C">
            <w:pPr>
              <w:pStyle w:val="MSDS-TZeile"/>
              <w:rPr>
                <w:b/>
                <w:bCs/>
                <w:lang w:val="en-US"/>
              </w:rPr>
            </w:pPr>
            <w:r w:rsidRPr="002607DC">
              <w:rPr>
                <w:b/>
                <w:bCs/>
                <w:lang w:val="en-US"/>
              </w:rPr>
              <w:t>:</w:t>
            </w: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Critical study for SIDS endpoint</w:t>
            </w:r>
          </w:p>
        </w:tc>
      </w:tr>
      <w:tr w:rsidR="0046074C" w:rsidRPr="002607DC">
        <w:trPr>
          <w:cantSplit/>
        </w:trPr>
        <w:tc>
          <w:tcPr>
            <w:tcW w:w="2410" w:type="dxa"/>
            <w:tcBorders>
              <w:top w:val="nil"/>
              <w:left w:val="nil"/>
              <w:bottom w:val="nil"/>
              <w:right w:val="nil"/>
            </w:tcBorders>
          </w:tcPr>
          <w:p w:rsidR="0046074C" w:rsidRPr="002607DC" w:rsidRDefault="0046074C">
            <w:pPr>
              <w:pStyle w:val="MSDS-TZeile"/>
              <w:rPr>
                <w:b/>
                <w:bCs/>
                <w:lang w:val="en-US"/>
              </w:rPr>
            </w:pPr>
            <w:r w:rsidRPr="002607DC">
              <w:rPr>
                <w:lang w:val="en-US"/>
              </w:rPr>
              <w:t>19.01.2012</w:t>
            </w:r>
          </w:p>
        </w:tc>
        <w:tc>
          <w:tcPr>
            <w:tcW w:w="7155" w:type="dxa"/>
            <w:gridSpan w:val="2"/>
            <w:tcBorders>
              <w:top w:val="nil"/>
              <w:left w:val="nil"/>
              <w:bottom w:val="nil"/>
              <w:right w:val="nil"/>
            </w:tcBorders>
          </w:tcPr>
          <w:p w:rsidR="0046074C" w:rsidRPr="002607DC" w:rsidRDefault="0046074C">
            <w:pPr>
              <w:pStyle w:val="MSDS-TUZeile"/>
              <w:jc w:val="right"/>
              <w:rPr>
                <w:lang w:val="en-US"/>
              </w:rPr>
            </w:pPr>
            <w:r w:rsidRPr="002607DC">
              <w:rPr>
                <w:lang w:val="en-US"/>
              </w:rPr>
              <w:t>(30)</w:t>
            </w:r>
          </w:p>
        </w:tc>
      </w:tr>
    </w:tbl>
    <w:p w:rsidR="0046074C" w:rsidRPr="002607DC" w:rsidRDefault="0046074C">
      <w:pPr>
        <w:pStyle w:val="MSDS-Zeile"/>
        <w:rPr>
          <w:rFonts w:ascii="Arial" w:hAnsi="Arial" w:cs="Arial"/>
          <w:lang w:val="en-US"/>
        </w:rPr>
      </w:pPr>
    </w:p>
    <w:p w:rsidR="0046074C" w:rsidRPr="002607DC" w:rsidRDefault="0046074C">
      <w:pPr>
        <w:pStyle w:val="MSDS-Kapitelberschrift"/>
        <w:rPr>
          <w:caps w:val="0"/>
          <w:lang w:val="en-US"/>
        </w:rPr>
      </w:pPr>
      <w:r w:rsidRPr="002607DC">
        <w:rPr>
          <w:caps w:val="0"/>
          <w:lang w:val="en-US"/>
        </w:rPr>
        <w:t>3.8</w:t>
      </w:r>
      <w:r w:rsidRPr="002607DC">
        <w:rPr>
          <w:caps w:val="0"/>
          <w:lang w:val="en-US"/>
        </w:rPr>
        <w:tab/>
      </w:r>
      <w:r w:rsidRPr="002607DC">
        <w:rPr>
          <w:caps w:val="0"/>
          <w:lang w:val="en-US"/>
        </w:rPr>
        <w:tab/>
        <w:t>ADDITIONAL REMARKS</w:t>
      </w:r>
    </w:p>
    <w:p w:rsidR="0046074C" w:rsidRPr="002607DC" w:rsidRDefault="0046074C">
      <w:pPr>
        <w:pStyle w:val="MSDS-Zeile"/>
        <w:adjustRightInd w:val="0"/>
        <w:rPr>
          <w:rFonts w:ascii="Arial" w:hAnsi="Arial" w:cs="Arial"/>
          <w:lang w:val="en-US"/>
        </w:rPr>
      </w:pPr>
    </w:p>
    <w:p w:rsidR="0046074C" w:rsidRPr="002607DC" w:rsidRDefault="0046074C">
      <w:pPr>
        <w:rPr>
          <w:rFonts w:ascii="Arial" w:hAnsi="Arial" w:cs="Arial"/>
          <w:lang w:val="en-US"/>
        </w:rPr>
        <w:sectPr w:rsidR="0046074C" w:rsidRPr="002607DC">
          <w:headerReference w:type="default" r:id="rId12"/>
          <w:pgSz w:w="11906" w:h="16838" w:code="9"/>
          <w:pgMar w:top="1701" w:right="1134" w:bottom="851" w:left="1134" w:header="567" w:footer="567" w:gutter="0"/>
          <w:pgBorders w:offsetFrom="page">
            <w:top w:val="single" w:sz="4" w:space="24" w:color="auto"/>
            <w:left w:val="single" w:sz="4" w:space="24" w:color="auto"/>
            <w:bottom w:val="single" w:sz="4" w:space="24" w:color="auto"/>
            <w:right w:val="single" w:sz="4" w:space="24" w:color="auto"/>
          </w:pgBorders>
          <w:cols w:space="709"/>
        </w:sectPr>
      </w:pPr>
    </w:p>
    <w:p w:rsidR="0046074C" w:rsidRPr="002607DC" w:rsidRDefault="0046074C">
      <w:pPr>
        <w:pStyle w:val="MSDS-Zeile"/>
        <w:rPr>
          <w:rFonts w:ascii="Arial" w:hAnsi="Arial" w:cs="Arial"/>
          <w:lang w:val="en-US"/>
        </w:rPr>
      </w:pPr>
    </w:p>
    <w:p w:rsidR="0046074C" w:rsidRPr="002607DC" w:rsidRDefault="0046074C">
      <w:pPr>
        <w:pStyle w:val="MSDS-Kapitelberschrift"/>
        <w:rPr>
          <w:caps w:val="0"/>
          <w:lang w:val="en-US"/>
        </w:rPr>
      </w:pPr>
      <w:r w:rsidRPr="002607DC">
        <w:rPr>
          <w:caps w:val="0"/>
          <w:lang w:val="en-US"/>
        </w:rPr>
        <w:t>4.1</w:t>
      </w:r>
      <w:r w:rsidRPr="002607DC">
        <w:rPr>
          <w:caps w:val="0"/>
          <w:lang w:val="en-US"/>
        </w:rPr>
        <w:tab/>
      </w:r>
      <w:r w:rsidRPr="002607DC">
        <w:rPr>
          <w:caps w:val="0"/>
          <w:lang w:val="en-US"/>
        </w:rPr>
        <w:tab/>
        <w:t>ACUTE/PROLONGED TOXICITY TO FISH</w:t>
      </w: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46074C" w:rsidRPr="002607DC">
        <w:tc>
          <w:tcPr>
            <w:tcW w:w="2410" w:type="dxa"/>
            <w:tcBorders>
              <w:top w:val="nil"/>
              <w:left w:val="nil"/>
              <w:bottom w:val="nil"/>
              <w:right w:val="nil"/>
            </w:tcBorders>
          </w:tcPr>
          <w:p w:rsidR="0046074C" w:rsidRPr="002607DC" w:rsidRDefault="0046074C">
            <w:pPr>
              <w:pStyle w:val="MSDS-TUZeile"/>
              <w:rPr>
                <w:b/>
                <w:bCs/>
                <w:lang w:val="en-US"/>
              </w:rPr>
            </w:pPr>
          </w:p>
        </w:tc>
        <w:tc>
          <w:tcPr>
            <w:tcW w:w="283" w:type="dxa"/>
            <w:tcBorders>
              <w:top w:val="nil"/>
              <w:left w:val="nil"/>
              <w:bottom w:val="nil"/>
              <w:right w:val="nil"/>
            </w:tcBorders>
          </w:tcPr>
          <w:p w:rsidR="0046074C" w:rsidRPr="002607DC" w:rsidRDefault="0046074C">
            <w:pPr>
              <w:pStyle w:val="MSDS-TUZeile"/>
              <w:rPr>
                <w:b/>
                <w:bCs/>
                <w:lang w:val="en-US"/>
              </w:rPr>
            </w:pPr>
          </w:p>
        </w:tc>
        <w:tc>
          <w:tcPr>
            <w:tcW w:w="6872" w:type="dxa"/>
            <w:tcBorders>
              <w:top w:val="nil"/>
              <w:left w:val="nil"/>
              <w:bottom w:val="nil"/>
              <w:right w:val="nil"/>
            </w:tcBorders>
          </w:tcPr>
          <w:p w:rsidR="0046074C" w:rsidRPr="002607DC" w:rsidRDefault="0046074C">
            <w:pPr>
              <w:pStyle w:val="MSDS-TUZeile"/>
              <w:rPr>
                <w:vanish/>
                <w:color w:val="008000"/>
                <w:lang w:val="en-US"/>
              </w:rPr>
            </w:pPr>
          </w:p>
        </w:tc>
      </w:tr>
      <w:tr w:rsidR="0046074C" w:rsidRPr="002607DC">
        <w:trPr>
          <w:cantSplit/>
        </w:trPr>
        <w:tc>
          <w:tcPr>
            <w:tcW w:w="2410" w:type="dxa"/>
            <w:tcBorders>
              <w:top w:val="nil"/>
              <w:left w:val="nil"/>
              <w:bottom w:val="nil"/>
              <w:right w:val="nil"/>
            </w:tcBorders>
          </w:tcPr>
          <w:p w:rsidR="0046074C" w:rsidRPr="002607DC" w:rsidRDefault="0046074C">
            <w:pPr>
              <w:pStyle w:val="MSDS-TZeile"/>
              <w:rPr>
                <w:b/>
                <w:bCs/>
                <w:lang w:val="en-US"/>
              </w:rPr>
            </w:pPr>
            <w:r w:rsidRPr="002607DC">
              <w:rPr>
                <w:b/>
                <w:bCs/>
                <w:lang w:val="en-US"/>
              </w:rPr>
              <w:t>Type</w:t>
            </w:r>
          </w:p>
        </w:tc>
        <w:tc>
          <w:tcPr>
            <w:tcW w:w="283" w:type="dxa"/>
            <w:tcBorders>
              <w:top w:val="nil"/>
              <w:left w:val="nil"/>
              <w:bottom w:val="nil"/>
              <w:right w:val="nil"/>
            </w:tcBorders>
          </w:tcPr>
          <w:p w:rsidR="0046074C" w:rsidRPr="002607DC" w:rsidRDefault="0046074C">
            <w:pPr>
              <w:pStyle w:val="MSDS-TZeile"/>
              <w:rPr>
                <w:b/>
                <w:bCs/>
                <w:lang w:val="en-US"/>
              </w:rPr>
            </w:pPr>
            <w:r w:rsidRPr="002607DC">
              <w:rPr>
                <w:b/>
                <w:bCs/>
                <w:lang w:val="en-US"/>
              </w:rPr>
              <w:t>:</w:t>
            </w: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other: Acute</w:t>
            </w:r>
          </w:p>
        </w:tc>
      </w:tr>
      <w:tr w:rsidR="0046074C" w:rsidRPr="002607DC">
        <w:trPr>
          <w:cantSplit/>
        </w:trPr>
        <w:tc>
          <w:tcPr>
            <w:tcW w:w="2410" w:type="dxa"/>
            <w:tcBorders>
              <w:top w:val="nil"/>
              <w:left w:val="nil"/>
              <w:bottom w:val="nil"/>
              <w:right w:val="nil"/>
            </w:tcBorders>
          </w:tcPr>
          <w:p w:rsidR="0046074C" w:rsidRPr="002607DC" w:rsidRDefault="0046074C">
            <w:pPr>
              <w:pStyle w:val="MSDS-TZeile"/>
              <w:rPr>
                <w:b/>
                <w:bCs/>
                <w:lang w:val="en-US"/>
              </w:rPr>
            </w:pPr>
            <w:r w:rsidRPr="002607DC">
              <w:rPr>
                <w:b/>
                <w:bCs/>
                <w:lang w:val="en-US"/>
              </w:rPr>
              <w:t>Species</w:t>
            </w:r>
          </w:p>
        </w:tc>
        <w:tc>
          <w:tcPr>
            <w:tcW w:w="283" w:type="dxa"/>
            <w:tcBorders>
              <w:top w:val="nil"/>
              <w:left w:val="nil"/>
              <w:bottom w:val="nil"/>
              <w:right w:val="nil"/>
            </w:tcBorders>
          </w:tcPr>
          <w:p w:rsidR="0046074C" w:rsidRPr="002607DC" w:rsidRDefault="0046074C">
            <w:pPr>
              <w:pStyle w:val="MSDS-TZeile"/>
              <w:rPr>
                <w:b/>
                <w:bCs/>
                <w:lang w:val="en-US"/>
              </w:rPr>
            </w:pPr>
            <w:r w:rsidRPr="002607DC">
              <w:rPr>
                <w:b/>
                <w:bCs/>
                <w:lang w:val="en-US"/>
              </w:rPr>
              <w:t>:</w:t>
            </w:r>
          </w:p>
        </w:tc>
        <w:tc>
          <w:tcPr>
            <w:tcW w:w="6872" w:type="dxa"/>
            <w:tcBorders>
              <w:top w:val="nil"/>
              <w:left w:val="nil"/>
              <w:bottom w:val="nil"/>
              <w:right w:val="nil"/>
            </w:tcBorders>
          </w:tcPr>
          <w:p w:rsidR="0046074C" w:rsidRPr="002607DC" w:rsidRDefault="0046074C">
            <w:pPr>
              <w:pStyle w:val="MSDS-TZeile"/>
              <w:rPr>
                <w:lang w:val="en-US"/>
              </w:rPr>
            </w:pPr>
          </w:p>
        </w:tc>
      </w:tr>
      <w:tr w:rsidR="0046074C" w:rsidRPr="002607DC">
        <w:trPr>
          <w:cantSplit/>
        </w:trPr>
        <w:tc>
          <w:tcPr>
            <w:tcW w:w="2410" w:type="dxa"/>
            <w:tcBorders>
              <w:top w:val="nil"/>
              <w:left w:val="nil"/>
              <w:bottom w:val="nil"/>
              <w:right w:val="nil"/>
            </w:tcBorders>
          </w:tcPr>
          <w:p w:rsidR="0046074C" w:rsidRPr="002607DC" w:rsidRDefault="0046074C">
            <w:pPr>
              <w:pStyle w:val="MSDS-TZeile"/>
              <w:rPr>
                <w:b/>
                <w:bCs/>
                <w:lang w:val="en-US"/>
              </w:rPr>
            </w:pPr>
            <w:r w:rsidRPr="002607DC">
              <w:rPr>
                <w:b/>
                <w:bCs/>
                <w:lang w:val="en-US"/>
              </w:rPr>
              <w:t>Exposure period</w:t>
            </w:r>
          </w:p>
        </w:tc>
        <w:tc>
          <w:tcPr>
            <w:tcW w:w="283" w:type="dxa"/>
            <w:tcBorders>
              <w:top w:val="nil"/>
              <w:left w:val="nil"/>
              <w:bottom w:val="nil"/>
              <w:right w:val="nil"/>
            </w:tcBorders>
          </w:tcPr>
          <w:p w:rsidR="0046074C" w:rsidRPr="002607DC" w:rsidRDefault="0046074C">
            <w:pPr>
              <w:pStyle w:val="MSDS-TZeile"/>
              <w:rPr>
                <w:b/>
                <w:bCs/>
                <w:lang w:val="en-US"/>
              </w:rPr>
            </w:pPr>
            <w:r w:rsidRPr="002607DC">
              <w:rPr>
                <w:b/>
                <w:bCs/>
                <w:lang w:val="en-US"/>
              </w:rPr>
              <w:t>:</w:t>
            </w: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96 hour(s)</w:t>
            </w:r>
          </w:p>
        </w:tc>
      </w:tr>
      <w:tr w:rsidR="0046074C" w:rsidRPr="002607DC">
        <w:trPr>
          <w:cantSplit/>
        </w:trPr>
        <w:tc>
          <w:tcPr>
            <w:tcW w:w="2410" w:type="dxa"/>
            <w:tcBorders>
              <w:top w:val="nil"/>
              <w:left w:val="nil"/>
              <w:bottom w:val="nil"/>
              <w:right w:val="nil"/>
            </w:tcBorders>
          </w:tcPr>
          <w:p w:rsidR="0046074C" w:rsidRPr="002607DC" w:rsidRDefault="0046074C">
            <w:pPr>
              <w:pStyle w:val="MSDS-TZeile"/>
              <w:rPr>
                <w:b/>
                <w:bCs/>
                <w:lang w:val="en-US"/>
              </w:rPr>
            </w:pPr>
            <w:r w:rsidRPr="002607DC">
              <w:rPr>
                <w:b/>
                <w:bCs/>
                <w:lang w:val="en-US"/>
              </w:rPr>
              <w:t>Unit</w:t>
            </w:r>
          </w:p>
        </w:tc>
        <w:tc>
          <w:tcPr>
            <w:tcW w:w="283" w:type="dxa"/>
            <w:tcBorders>
              <w:top w:val="nil"/>
              <w:left w:val="nil"/>
              <w:bottom w:val="nil"/>
              <w:right w:val="nil"/>
            </w:tcBorders>
          </w:tcPr>
          <w:p w:rsidR="0046074C" w:rsidRPr="002607DC" w:rsidRDefault="0046074C">
            <w:pPr>
              <w:pStyle w:val="MSDS-TZeile"/>
              <w:rPr>
                <w:b/>
                <w:bCs/>
                <w:lang w:val="en-US"/>
              </w:rPr>
            </w:pPr>
            <w:r w:rsidRPr="002607DC">
              <w:rPr>
                <w:b/>
                <w:bCs/>
                <w:lang w:val="en-US"/>
              </w:rPr>
              <w:t>:</w:t>
            </w: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mg/l</w:t>
            </w:r>
          </w:p>
        </w:tc>
      </w:tr>
      <w:tr w:rsidR="0046074C" w:rsidRPr="002607DC">
        <w:trPr>
          <w:cantSplit/>
        </w:trPr>
        <w:tc>
          <w:tcPr>
            <w:tcW w:w="2410" w:type="dxa"/>
            <w:tcBorders>
              <w:top w:val="nil"/>
              <w:left w:val="nil"/>
              <w:bottom w:val="nil"/>
              <w:right w:val="nil"/>
            </w:tcBorders>
          </w:tcPr>
          <w:p w:rsidR="0046074C" w:rsidRPr="002607DC" w:rsidRDefault="0046074C">
            <w:pPr>
              <w:pStyle w:val="MSDS-TZeile"/>
              <w:rPr>
                <w:b/>
                <w:bCs/>
                <w:lang w:val="en-US"/>
              </w:rPr>
            </w:pPr>
            <w:r w:rsidRPr="002607DC">
              <w:rPr>
                <w:b/>
                <w:bCs/>
                <w:lang w:val="en-US"/>
              </w:rPr>
              <w:t>LC50</w:t>
            </w:r>
          </w:p>
        </w:tc>
        <w:tc>
          <w:tcPr>
            <w:tcW w:w="283" w:type="dxa"/>
            <w:tcBorders>
              <w:top w:val="nil"/>
              <w:left w:val="nil"/>
              <w:bottom w:val="nil"/>
              <w:right w:val="nil"/>
            </w:tcBorders>
          </w:tcPr>
          <w:p w:rsidR="0046074C" w:rsidRPr="002607DC" w:rsidRDefault="0046074C">
            <w:pPr>
              <w:pStyle w:val="MSDS-TZeile"/>
              <w:rPr>
                <w:b/>
                <w:bCs/>
                <w:lang w:val="en-US"/>
              </w:rPr>
            </w:pPr>
            <w:r w:rsidRPr="002607DC">
              <w:rPr>
                <w:b/>
                <w:bCs/>
                <w:lang w:val="en-US"/>
              </w:rPr>
              <w:t>:</w:t>
            </w: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 xml:space="preserve">= .01 </w:t>
            </w:r>
            <w:r w:rsidRPr="002607DC">
              <w:rPr>
                <w:lang w:val="en-US"/>
              </w:rPr>
              <w:fldChar w:fldCharType="begin"/>
            </w:r>
            <w:r w:rsidRPr="002607DC">
              <w:rPr>
                <w:lang w:val="en-US"/>
              </w:rPr>
              <w:instrText xml:space="preserve"> IF ".01" &lt;&gt; "" "</w:instrText>
            </w:r>
            <w:r w:rsidRPr="002607DC">
              <w:rPr>
                <w:vanish/>
                <w:lang w:val="en-US"/>
              </w:rPr>
              <w:instrText>.</w:instrText>
            </w:r>
            <w:r w:rsidRPr="002607DC">
              <w:rPr>
                <w:lang w:val="en-US"/>
              </w:rPr>
              <w:fldChar w:fldCharType="begin"/>
            </w:r>
            <w:r w:rsidRPr="002607DC">
              <w:rPr>
                <w:lang w:val="en-US"/>
              </w:rPr>
              <w:instrText xml:space="preserve"> IF "" &lt;&gt; "" "-" </w:instrText>
            </w:r>
            <w:r w:rsidRPr="002607DC">
              <w:rPr>
                <w:lang w:val="en-US"/>
              </w:rPr>
              <w:fldChar w:fldCharType="end"/>
            </w:r>
            <w:r w:rsidRPr="002607DC">
              <w:rPr>
                <w:lang w:val="en-US"/>
              </w:rPr>
              <w:instrText xml:space="preserve">" </w:instrText>
            </w:r>
            <w:r w:rsidRPr="002607DC">
              <w:rPr>
                <w:lang w:val="en-US"/>
              </w:rPr>
              <w:fldChar w:fldCharType="end"/>
            </w:r>
            <w:r w:rsidRPr="002607DC">
              <w:rPr>
                <w:lang w:val="en-US"/>
              </w:rPr>
              <w:t xml:space="preserve">  </w:t>
            </w:r>
          </w:p>
        </w:tc>
      </w:tr>
      <w:tr w:rsidR="0046074C" w:rsidRPr="002607DC">
        <w:trPr>
          <w:cantSplit/>
        </w:trPr>
        <w:tc>
          <w:tcPr>
            <w:tcW w:w="2410" w:type="dxa"/>
            <w:tcBorders>
              <w:top w:val="nil"/>
              <w:left w:val="nil"/>
              <w:bottom w:val="nil"/>
              <w:right w:val="nil"/>
            </w:tcBorders>
          </w:tcPr>
          <w:p w:rsidR="0046074C" w:rsidRPr="002607DC" w:rsidRDefault="0046074C">
            <w:pPr>
              <w:pStyle w:val="MSDS-TZeile"/>
              <w:rPr>
                <w:b/>
                <w:bCs/>
                <w:lang w:val="en-US"/>
              </w:rPr>
            </w:pPr>
            <w:r w:rsidRPr="002607DC">
              <w:rPr>
                <w:b/>
                <w:bCs/>
                <w:lang w:val="en-US"/>
              </w:rPr>
              <w:t>Method</w:t>
            </w:r>
          </w:p>
        </w:tc>
        <w:tc>
          <w:tcPr>
            <w:tcW w:w="283" w:type="dxa"/>
            <w:tcBorders>
              <w:top w:val="nil"/>
              <w:left w:val="nil"/>
              <w:bottom w:val="nil"/>
              <w:right w:val="nil"/>
            </w:tcBorders>
          </w:tcPr>
          <w:p w:rsidR="0046074C" w:rsidRPr="002607DC" w:rsidRDefault="0046074C">
            <w:pPr>
              <w:pStyle w:val="MSDS-TZeile"/>
              <w:rPr>
                <w:b/>
                <w:bCs/>
                <w:lang w:val="en-US"/>
              </w:rPr>
            </w:pPr>
            <w:r w:rsidRPr="002607DC">
              <w:rPr>
                <w:b/>
                <w:bCs/>
                <w:lang w:val="en-US"/>
              </w:rPr>
              <w:t>:</w:t>
            </w: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 xml:space="preserve">other:  ECOSAR (v. 1.00) </w:t>
            </w:r>
          </w:p>
        </w:tc>
      </w:tr>
      <w:tr w:rsidR="0046074C" w:rsidRPr="002607DC">
        <w:trPr>
          <w:cantSplit/>
        </w:trPr>
        <w:tc>
          <w:tcPr>
            <w:tcW w:w="2410" w:type="dxa"/>
            <w:tcBorders>
              <w:top w:val="nil"/>
              <w:left w:val="nil"/>
              <w:bottom w:val="nil"/>
              <w:right w:val="nil"/>
            </w:tcBorders>
          </w:tcPr>
          <w:p w:rsidR="0046074C" w:rsidRPr="002607DC" w:rsidRDefault="0046074C">
            <w:pPr>
              <w:pStyle w:val="MSDS-TZeile"/>
              <w:rPr>
                <w:b/>
                <w:bCs/>
                <w:lang w:val="en-US"/>
              </w:rPr>
            </w:pPr>
            <w:r w:rsidRPr="002607DC">
              <w:rPr>
                <w:b/>
                <w:bCs/>
                <w:lang w:val="en-US"/>
              </w:rPr>
              <w:t>Year</w:t>
            </w:r>
          </w:p>
        </w:tc>
        <w:tc>
          <w:tcPr>
            <w:tcW w:w="283" w:type="dxa"/>
            <w:tcBorders>
              <w:top w:val="nil"/>
              <w:left w:val="nil"/>
              <w:bottom w:val="nil"/>
              <w:right w:val="nil"/>
            </w:tcBorders>
          </w:tcPr>
          <w:p w:rsidR="0046074C" w:rsidRPr="002607DC" w:rsidRDefault="0046074C">
            <w:pPr>
              <w:pStyle w:val="MSDS-TZeile"/>
              <w:rPr>
                <w:b/>
                <w:bCs/>
                <w:lang w:val="en-US"/>
              </w:rPr>
            </w:pPr>
            <w:r w:rsidRPr="002607DC">
              <w:rPr>
                <w:b/>
                <w:bCs/>
                <w:lang w:val="en-US"/>
              </w:rPr>
              <w:t>:</w:t>
            </w: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2011</w:t>
            </w:r>
          </w:p>
        </w:tc>
      </w:tr>
      <w:tr w:rsidR="0046074C" w:rsidRPr="002607DC">
        <w:trPr>
          <w:cantSplit/>
        </w:trPr>
        <w:tc>
          <w:tcPr>
            <w:tcW w:w="2410" w:type="dxa"/>
            <w:tcBorders>
              <w:top w:val="nil"/>
              <w:left w:val="nil"/>
              <w:bottom w:val="nil"/>
              <w:right w:val="nil"/>
            </w:tcBorders>
          </w:tcPr>
          <w:p w:rsidR="0046074C" w:rsidRPr="002607DC" w:rsidRDefault="0046074C">
            <w:pPr>
              <w:pStyle w:val="MSDS-TZeile"/>
              <w:rPr>
                <w:b/>
                <w:bCs/>
                <w:lang w:val="en-US"/>
              </w:rPr>
            </w:pPr>
            <w:r w:rsidRPr="002607DC">
              <w:rPr>
                <w:b/>
                <w:bCs/>
                <w:lang w:val="en-US"/>
              </w:rPr>
              <w:t>GLP</w:t>
            </w:r>
          </w:p>
        </w:tc>
        <w:tc>
          <w:tcPr>
            <w:tcW w:w="283" w:type="dxa"/>
            <w:tcBorders>
              <w:top w:val="nil"/>
              <w:left w:val="nil"/>
              <w:bottom w:val="nil"/>
              <w:right w:val="nil"/>
            </w:tcBorders>
          </w:tcPr>
          <w:p w:rsidR="0046074C" w:rsidRPr="002607DC" w:rsidRDefault="0046074C">
            <w:pPr>
              <w:pStyle w:val="MSDS-TZeile"/>
              <w:rPr>
                <w:b/>
                <w:bCs/>
                <w:lang w:val="en-US"/>
              </w:rPr>
            </w:pPr>
            <w:r w:rsidRPr="002607DC">
              <w:rPr>
                <w:b/>
                <w:bCs/>
                <w:lang w:val="en-US"/>
              </w:rPr>
              <w:t>:</w:t>
            </w:r>
          </w:p>
        </w:tc>
        <w:tc>
          <w:tcPr>
            <w:tcW w:w="6872" w:type="dxa"/>
            <w:tcBorders>
              <w:top w:val="nil"/>
              <w:left w:val="nil"/>
              <w:bottom w:val="nil"/>
              <w:right w:val="nil"/>
            </w:tcBorders>
          </w:tcPr>
          <w:p w:rsidR="0046074C" w:rsidRPr="002607DC" w:rsidRDefault="0046074C">
            <w:pPr>
              <w:pStyle w:val="MSDS-TZeile"/>
              <w:rPr>
                <w:lang w:val="en-US"/>
              </w:rPr>
            </w:pPr>
          </w:p>
        </w:tc>
      </w:tr>
      <w:tr w:rsidR="0046074C" w:rsidRPr="002607DC">
        <w:trPr>
          <w:cantSplit/>
        </w:trPr>
        <w:tc>
          <w:tcPr>
            <w:tcW w:w="2410" w:type="dxa"/>
            <w:tcBorders>
              <w:top w:val="nil"/>
              <w:left w:val="nil"/>
              <w:bottom w:val="nil"/>
              <w:right w:val="nil"/>
            </w:tcBorders>
          </w:tcPr>
          <w:p w:rsidR="0046074C" w:rsidRPr="002607DC" w:rsidRDefault="0046074C">
            <w:pPr>
              <w:pStyle w:val="MSDS-TZeile"/>
              <w:rPr>
                <w:b/>
                <w:bCs/>
                <w:lang w:val="en-US"/>
              </w:rPr>
            </w:pPr>
            <w:r w:rsidRPr="002607DC">
              <w:rPr>
                <w:b/>
                <w:bCs/>
                <w:lang w:val="en-US"/>
              </w:rPr>
              <w:t>Test substance</w:t>
            </w:r>
          </w:p>
        </w:tc>
        <w:tc>
          <w:tcPr>
            <w:tcW w:w="283" w:type="dxa"/>
            <w:tcBorders>
              <w:top w:val="nil"/>
              <w:left w:val="nil"/>
              <w:bottom w:val="nil"/>
              <w:right w:val="nil"/>
            </w:tcBorders>
          </w:tcPr>
          <w:p w:rsidR="0046074C" w:rsidRPr="002607DC" w:rsidRDefault="0046074C">
            <w:pPr>
              <w:pStyle w:val="MSDS-TZeile"/>
              <w:rPr>
                <w:b/>
                <w:bCs/>
                <w:lang w:val="en-US"/>
              </w:rPr>
            </w:pPr>
            <w:r w:rsidRPr="002607DC">
              <w:rPr>
                <w:b/>
                <w:bCs/>
                <w:lang w:val="en-US"/>
              </w:rPr>
              <w:t>:</w:t>
            </w:r>
          </w:p>
        </w:tc>
        <w:tc>
          <w:tcPr>
            <w:tcW w:w="6872" w:type="dxa"/>
            <w:tcBorders>
              <w:top w:val="nil"/>
              <w:left w:val="nil"/>
              <w:bottom w:val="nil"/>
              <w:right w:val="nil"/>
            </w:tcBorders>
          </w:tcPr>
          <w:p w:rsidR="0046074C" w:rsidRPr="002607DC" w:rsidRDefault="0046074C">
            <w:pPr>
              <w:pStyle w:val="MSDS-TZeile"/>
              <w:rPr>
                <w:lang w:val="en-US"/>
              </w:rPr>
            </w:pPr>
          </w:p>
        </w:tc>
      </w:tr>
    </w:tbl>
    <w:p w:rsidR="0046074C" w:rsidRPr="002607DC" w:rsidRDefault="0046074C">
      <w:pPr>
        <w:ind w:left="57"/>
        <w:rPr>
          <w:lang w:val="en-US"/>
        </w:rPr>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46074C" w:rsidRPr="002607DC">
        <w:tc>
          <w:tcPr>
            <w:tcW w:w="2410" w:type="dxa"/>
            <w:tcBorders>
              <w:top w:val="nil"/>
              <w:left w:val="nil"/>
              <w:bottom w:val="nil"/>
              <w:right w:val="nil"/>
            </w:tcBorders>
          </w:tcPr>
          <w:p w:rsidR="0046074C" w:rsidRPr="002607DC" w:rsidRDefault="0046074C">
            <w:pPr>
              <w:pStyle w:val="MSDS-TZeile"/>
              <w:rPr>
                <w:b/>
                <w:bCs/>
                <w:lang w:val="en-US"/>
              </w:rPr>
            </w:pPr>
            <w:r w:rsidRPr="002607DC">
              <w:rPr>
                <w:b/>
                <w:bCs/>
                <w:lang w:val="en-US"/>
              </w:rPr>
              <w:t>Method</w:t>
            </w:r>
          </w:p>
        </w:tc>
        <w:tc>
          <w:tcPr>
            <w:tcW w:w="283" w:type="dxa"/>
            <w:tcBorders>
              <w:top w:val="nil"/>
              <w:left w:val="nil"/>
              <w:bottom w:val="nil"/>
              <w:right w:val="nil"/>
            </w:tcBorders>
          </w:tcPr>
          <w:p w:rsidR="0046074C" w:rsidRPr="002607DC" w:rsidRDefault="0046074C">
            <w:pPr>
              <w:pStyle w:val="MSDS-TZeile"/>
              <w:rPr>
                <w:b/>
                <w:bCs/>
                <w:lang w:val="en-US"/>
              </w:rPr>
            </w:pPr>
            <w:r w:rsidRPr="002607DC">
              <w:rPr>
                <w:b/>
                <w:bCs/>
                <w:lang w:val="en-US"/>
              </w:rPr>
              <w:t>:</w:t>
            </w: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ECOSAR Program (v1.00) Input:</w:t>
            </w:r>
            <w:r w:rsidRPr="002607DC">
              <w:rPr>
                <w:lang w:val="en-US"/>
              </w:rPr>
              <w:br/>
              <w:t>==============================</w:t>
            </w:r>
            <w:r w:rsidRPr="002607DC">
              <w:rPr>
                <w:lang w:val="en-US"/>
              </w:rPr>
              <w:br/>
              <w:t>SMILES : SCCCCCCCCCCCC</w:t>
            </w:r>
            <w:r w:rsidRPr="002607DC">
              <w:rPr>
                <w:lang w:val="en-US"/>
              </w:rPr>
              <w:br/>
              <w:t>CHEM   : 1-Dodecanethiol</w:t>
            </w:r>
            <w:r w:rsidRPr="002607DC">
              <w:rPr>
                <w:lang w:val="en-US"/>
              </w:rPr>
              <w:br/>
              <w:t>CAS Num:</w:t>
            </w:r>
            <w:r w:rsidRPr="002607DC">
              <w:rPr>
                <w:lang w:val="en-US"/>
              </w:rPr>
              <w:br/>
              <w:t>ChemID1:</w:t>
            </w:r>
            <w:r w:rsidRPr="002607DC">
              <w:rPr>
                <w:lang w:val="en-US"/>
              </w:rPr>
              <w:br/>
              <w:t>ChemID2:</w:t>
            </w:r>
            <w:r w:rsidRPr="002607DC">
              <w:rPr>
                <w:lang w:val="en-US"/>
              </w:rPr>
              <w:br/>
              <w:t>ChemID3:</w:t>
            </w:r>
            <w:r w:rsidRPr="002607DC">
              <w:rPr>
                <w:lang w:val="en-US"/>
              </w:rPr>
              <w:br/>
              <w:t>MOL FOR: C12 H26 S1</w:t>
            </w:r>
            <w:r w:rsidRPr="002607DC">
              <w:rPr>
                <w:lang w:val="en-US"/>
              </w:rPr>
              <w:br/>
              <w:t>MOL WT : 202.40</w:t>
            </w:r>
            <w:r w:rsidRPr="002607DC">
              <w:rPr>
                <w:lang w:val="en-US"/>
              </w:rPr>
              <w:br/>
              <w:t>Log Kow: 6.18  (KowWin estimate)</w:t>
            </w:r>
            <w:r w:rsidRPr="002607DC">
              <w:rPr>
                <w:lang w:val="en-US"/>
              </w:rPr>
              <w:br/>
              <w:t>Melt Pt: -8.00 deg C</w:t>
            </w:r>
            <w:r w:rsidRPr="002607DC">
              <w:rPr>
                <w:lang w:val="en-US"/>
              </w:rPr>
              <w:br/>
              <w:t>Wat Sol: 1 mg/L  (measured)</w:t>
            </w:r>
          </w:p>
        </w:tc>
      </w:tr>
      <w:tr w:rsidR="0046074C" w:rsidRPr="002607DC">
        <w:tc>
          <w:tcPr>
            <w:tcW w:w="2410" w:type="dxa"/>
            <w:tcBorders>
              <w:top w:val="nil"/>
              <w:left w:val="nil"/>
              <w:bottom w:val="nil"/>
              <w:right w:val="nil"/>
            </w:tcBorders>
          </w:tcPr>
          <w:p w:rsidR="0046074C" w:rsidRPr="002607DC" w:rsidRDefault="0046074C">
            <w:pPr>
              <w:pStyle w:val="MSDS-TZeile"/>
              <w:rPr>
                <w:b/>
                <w:bCs/>
                <w:lang w:val="en-US"/>
              </w:rPr>
            </w:pPr>
            <w:r w:rsidRPr="002607DC">
              <w:rPr>
                <w:b/>
                <w:bCs/>
                <w:lang w:val="en-US"/>
              </w:rPr>
              <w:t>Result</w:t>
            </w:r>
          </w:p>
        </w:tc>
        <w:tc>
          <w:tcPr>
            <w:tcW w:w="283" w:type="dxa"/>
            <w:tcBorders>
              <w:top w:val="nil"/>
              <w:left w:val="nil"/>
              <w:bottom w:val="nil"/>
              <w:right w:val="nil"/>
            </w:tcBorders>
          </w:tcPr>
          <w:p w:rsidR="0046074C" w:rsidRPr="002607DC" w:rsidRDefault="0046074C">
            <w:pPr>
              <w:pStyle w:val="MSDS-TZeile"/>
              <w:rPr>
                <w:b/>
                <w:bCs/>
                <w:lang w:val="en-US"/>
              </w:rPr>
            </w:pPr>
            <w:r w:rsidRPr="002607DC">
              <w:rPr>
                <w:b/>
                <w:bCs/>
                <w:lang w:val="en-US"/>
              </w:rPr>
              <w:t>:</w:t>
            </w: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 xml:space="preserve">ECOSAR v1.00 </w:t>
            </w:r>
            <w:proofErr w:type="gramStart"/>
            <w:r w:rsidRPr="002607DC">
              <w:rPr>
                <w:lang w:val="en-US"/>
              </w:rPr>
              <w:t>Class(</w:t>
            </w:r>
            <w:proofErr w:type="gramEnd"/>
            <w:r w:rsidRPr="002607DC">
              <w:rPr>
                <w:lang w:val="en-US"/>
              </w:rPr>
              <w:t>es) Found</w:t>
            </w:r>
            <w:r w:rsidRPr="002607DC">
              <w:rPr>
                <w:lang w:val="en-US"/>
              </w:rPr>
              <w:br/>
              <w:t>------------------------------</w:t>
            </w:r>
            <w:r w:rsidRPr="002607DC">
              <w:rPr>
                <w:lang w:val="en-US"/>
              </w:rPr>
              <w:br/>
              <w:t>Thiols and Mercaptans</w:t>
            </w:r>
            <w:r w:rsidRPr="002607DC">
              <w:rPr>
                <w:lang w:val="en-US"/>
              </w:rPr>
              <w:br/>
              <w:t>Predicted</w:t>
            </w:r>
            <w:r w:rsidRPr="002607DC">
              <w:rPr>
                <w:lang w:val="en-US"/>
              </w:rPr>
              <w:br/>
              <w:t>ECOSAR Class          Organism      Duration   End Pt   mg/L (ppm)</w:t>
            </w:r>
            <w:r w:rsidRPr="002607DC">
              <w:rPr>
                <w:lang w:val="en-US"/>
              </w:rPr>
              <w:br/>
              <w:t xml:space="preserve">=========================  =======  =====  ================  </w:t>
            </w:r>
            <w:r w:rsidRPr="002607DC">
              <w:rPr>
                <w:lang w:val="en-US"/>
              </w:rPr>
              <w:br/>
              <w:t>Thiols and Mercaptans: Fish              96-hr       LC50     0.013</w:t>
            </w:r>
            <w:r w:rsidRPr="002607DC">
              <w:rPr>
                <w:lang w:val="en-US"/>
              </w:rPr>
              <w:br/>
              <w:t>Thiols and Mercaptans: Daphnid         48-hr      LC50      0.022</w:t>
            </w:r>
            <w:r w:rsidRPr="002607DC">
              <w:rPr>
                <w:lang w:val="en-US"/>
              </w:rPr>
              <w:br/>
              <w:t>Thiols and Mercaptans: Green Algae   96-hr      EC50     0.019</w:t>
            </w:r>
            <w:r w:rsidRPr="002607DC">
              <w:rPr>
                <w:lang w:val="en-US"/>
              </w:rPr>
              <w:br/>
              <w:t>Thiols and Mercaptans: Fish                            ChV       0.00146 !</w:t>
            </w:r>
            <w:r w:rsidRPr="002607DC">
              <w:rPr>
                <w:lang w:val="en-US"/>
              </w:rPr>
              <w:br/>
              <w:t xml:space="preserve">Thiols and Mercaptans: Daphnid                       ChV       </w:t>
            </w:r>
            <w:proofErr w:type="gramStart"/>
            <w:r w:rsidRPr="002607DC">
              <w:rPr>
                <w:lang w:val="en-US"/>
              </w:rPr>
              <w:t>0.002 !</w:t>
            </w:r>
            <w:proofErr w:type="gramEnd"/>
            <w:r w:rsidRPr="002607DC">
              <w:rPr>
                <w:lang w:val="en-US"/>
              </w:rPr>
              <w:br/>
              <w:t>Thiols and Mercaptans: Green Algae                 ChV       0.025</w:t>
            </w:r>
            <w:r w:rsidRPr="002607DC">
              <w:rPr>
                <w:lang w:val="en-US"/>
              </w:rPr>
              <w:br/>
            </w:r>
            <w:r w:rsidRPr="002607DC">
              <w:rPr>
                <w:lang w:val="en-US"/>
              </w:rPr>
              <w:br/>
              <w:t xml:space="preserve">=========================  =======  =====  ================  </w:t>
            </w:r>
            <w:r w:rsidRPr="002607DC">
              <w:rPr>
                <w:lang w:val="en-US"/>
              </w:rPr>
              <w:br/>
              <w:t>Neutral Organic SAR: Fish                 96-hr       LC50      0.045</w:t>
            </w:r>
            <w:r w:rsidRPr="002607DC">
              <w:rPr>
                <w:lang w:val="en-US"/>
              </w:rPr>
              <w:br/>
              <w:t>(Baseline Toxicity) :   Daphnid            48-hr       LC50      0.043</w:t>
            </w:r>
            <w:r w:rsidRPr="002607DC">
              <w:rPr>
                <w:lang w:val="en-US"/>
              </w:rPr>
              <w:br/>
              <w:t xml:space="preserve">                                Green Algae      96-hr       EC50     0.104</w:t>
            </w:r>
            <w:r w:rsidRPr="002607DC">
              <w:rPr>
                <w:lang w:val="en-US"/>
              </w:rPr>
              <w:br/>
              <w:t xml:space="preserve">                                Fish                                ChV       0.004</w:t>
            </w:r>
            <w:r w:rsidRPr="002607DC">
              <w:rPr>
                <w:lang w:val="en-US"/>
              </w:rPr>
              <w:br/>
              <w:t xml:space="preserve">                                Daphnid                          ChV       0.008</w:t>
            </w:r>
            <w:r w:rsidRPr="002607DC">
              <w:rPr>
                <w:lang w:val="en-US"/>
              </w:rPr>
              <w:br/>
              <w:t xml:space="preserve">                                Green Algae                    ChV       0.081</w:t>
            </w:r>
            <w:r w:rsidRPr="002607DC">
              <w:rPr>
                <w:lang w:val="en-US"/>
              </w:rPr>
              <w:br/>
            </w:r>
            <w:r w:rsidRPr="002607DC">
              <w:rPr>
                <w:lang w:val="en-US"/>
              </w:rPr>
              <w:br/>
              <w:t>Note:  * = asterisk designates: Chemical may not be soluble</w:t>
            </w:r>
            <w:r w:rsidRPr="002607DC">
              <w:rPr>
                <w:lang w:val="en-US"/>
              </w:rPr>
              <w:br/>
              <w:t>enough to measure this predicted effect.</w:t>
            </w:r>
            <w:r w:rsidRPr="002607DC">
              <w:rPr>
                <w:lang w:val="en-US"/>
              </w:rPr>
              <w:br/>
            </w:r>
            <w:r w:rsidRPr="002607DC">
              <w:rPr>
                <w:lang w:val="en-US"/>
              </w:rPr>
              <w:br/>
              <w:t>Note</w:t>
            </w:r>
            <w:proofErr w:type="gramStart"/>
            <w:r w:rsidRPr="002607DC">
              <w:rPr>
                <w:lang w:val="en-US"/>
              </w:rPr>
              <w:t>:  !</w:t>
            </w:r>
            <w:proofErr w:type="gramEnd"/>
            <w:r w:rsidRPr="002607DC">
              <w:rPr>
                <w:lang w:val="en-US"/>
              </w:rPr>
              <w:t xml:space="preserve"> = exclamation designates: The toxicity value was determined from</w:t>
            </w:r>
            <w:r w:rsidRPr="002607DC">
              <w:rPr>
                <w:lang w:val="en-US"/>
              </w:rPr>
              <w:br/>
              <w:t>a predicted SAR using established acute-to-chronic ratios and ECOSAR</w:t>
            </w:r>
            <w:r w:rsidRPr="002607DC">
              <w:rPr>
                <w:lang w:val="en-US"/>
              </w:rPr>
              <w:br/>
              <w:t>regression techniques which are documented in the supporting Technical</w:t>
            </w:r>
            <w:r w:rsidRPr="002607DC">
              <w:rPr>
                <w:lang w:val="en-US"/>
              </w:rPr>
              <w:br/>
              <w:t>Reference Manual. When possible, this toxicity value should be</w:t>
            </w:r>
            <w:r w:rsidRPr="002607DC">
              <w:rPr>
                <w:lang w:val="en-US"/>
              </w:rPr>
              <w:br/>
              <w:t>considered in a weight of evidence approach.</w:t>
            </w:r>
            <w:r w:rsidRPr="002607DC">
              <w:rPr>
                <w:lang w:val="en-US"/>
              </w:rPr>
              <w:br/>
            </w:r>
            <w:r w:rsidRPr="002607DC">
              <w:rPr>
                <w:lang w:val="en-US"/>
              </w:rPr>
              <w:br/>
              <w:t>Thiols and Mercaptans:</w:t>
            </w:r>
            <w:r w:rsidRPr="002607DC">
              <w:rPr>
                <w:lang w:val="en-US"/>
              </w:rPr>
              <w:br/>
              <w:t>---------------------</w:t>
            </w:r>
            <w:r w:rsidRPr="002607DC">
              <w:rPr>
                <w:lang w:val="en-US"/>
              </w:rPr>
              <w:br/>
              <w:t>For All Acute and Chronic Toxicity Values: If the log Kow of the chemical</w:t>
            </w:r>
            <w:r w:rsidRPr="002607DC">
              <w:rPr>
                <w:lang w:val="en-US"/>
              </w:rPr>
              <w:br/>
              <w:t>is greater than the value listed below, or if the compound is solid and the</w:t>
            </w:r>
            <w:r w:rsidRPr="002607DC">
              <w:rPr>
                <w:lang w:val="en-US"/>
              </w:rPr>
              <w:br/>
            </w:r>
            <w:r w:rsidRPr="002607DC">
              <w:rPr>
                <w:lang w:val="en-US"/>
              </w:rPr>
              <w:lastRenderedPageBreak/>
              <w:t>LC50, EC50 or ChV exceeds the water solubility by 10X, no effects at</w:t>
            </w:r>
            <w:r w:rsidRPr="002607DC">
              <w:rPr>
                <w:lang w:val="en-US"/>
              </w:rPr>
              <w:br/>
              <w:t>saturation are predicted for these endpoints.</w:t>
            </w:r>
            <w:r w:rsidRPr="002607DC">
              <w:rPr>
                <w:lang w:val="en-US"/>
              </w:rPr>
              <w:br/>
            </w:r>
            <w:r w:rsidRPr="002607DC">
              <w:rPr>
                <w:lang w:val="en-US"/>
              </w:rPr>
              <w:br/>
              <w:t>ECOSAR v1.00 SAR Limitations:</w:t>
            </w:r>
            <w:r w:rsidRPr="002607DC">
              <w:rPr>
                <w:lang w:val="en-US"/>
              </w:rPr>
              <w:br/>
              <w:t>Maximum LogKow: 6.5 (Fish 96-hr LC50)</w:t>
            </w:r>
            <w:r w:rsidRPr="002607DC">
              <w:rPr>
                <w:lang w:val="en-US"/>
              </w:rPr>
              <w:br/>
              <w:t>Maximum LogKow: 5.0 (Daphnid LC50)</w:t>
            </w:r>
            <w:r w:rsidRPr="002607DC">
              <w:rPr>
                <w:lang w:val="en-US"/>
              </w:rPr>
              <w:br/>
              <w:t>Maximum LogKow: 6.4 (Green Algae EC50)</w:t>
            </w:r>
            <w:r w:rsidRPr="002607DC">
              <w:rPr>
                <w:lang w:val="en-US"/>
              </w:rPr>
              <w:br/>
              <w:t>Maximum LogKow: 8.0 (ChV)</w:t>
            </w:r>
            <w:r w:rsidRPr="002607DC">
              <w:rPr>
                <w:lang w:val="en-US"/>
              </w:rPr>
              <w:br/>
              <w:t>Maximum Mol Wt: 1000</w:t>
            </w:r>
            <w:r w:rsidRPr="002607DC">
              <w:rPr>
                <w:lang w:val="en-US"/>
              </w:rPr>
              <w:br/>
            </w:r>
            <w:r w:rsidRPr="002607DC">
              <w:rPr>
                <w:lang w:val="en-US"/>
              </w:rPr>
              <w:br/>
              <w:t>Baseline Toxicity SAR Limitations:</w:t>
            </w:r>
            <w:r w:rsidRPr="002607DC">
              <w:rPr>
                <w:lang w:val="en-US"/>
              </w:rPr>
              <w:br/>
              <w:t>---------------------------------</w:t>
            </w:r>
            <w:r w:rsidRPr="002607DC">
              <w:rPr>
                <w:lang w:val="en-US"/>
              </w:rPr>
              <w:br/>
              <w:t>Maximum LogKow: 5.0 (Fish 96-hr LC50; Daphnid LC50)</w:t>
            </w:r>
            <w:r w:rsidRPr="002607DC">
              <w:rPr>
                <w:lang w:val="en-US"/>
              </w:rPr>
              <w:br/>
              <w:t>Maximum LogKow: 6.4 (Green Algae EC50)</w:t>
            </w:r>
            <w:r w:rsidRPr="002607DC">
              <w:rPr>
                <w:lang w:val="en-US"/>
              </w:rPr>
              <w:br/>
              <w:t>Maximum LogKow: 8.0 (ChV)</w:t>
            </w:r>
            <w:r w:rsidRPr="002607DC">
              <w:rPr>
                <w:lang w:val="en-US"/>
              </w:rPr>
              <w:br/>
              <w:t>Maximum Mol Wt: 1000</w:t>
            </w:r>
          </w:p>
        </w:tc>
      </w:tr>
      <w:tr w:rsidR="0046074C">
        <w:tc>
          <w:tcPr>
            <w:tcW w:w="2410" w:type="dxa"/>
            <w:tcBorders>
              <w:top w:val="nil"/>
              <w:left w:val="nil"/>
              <w:bottom w:val="nil"/>
              <w:right w:val="nil"/>
            </w:tcBorders>
          </w:tcPr>
          <w:p w:rsidR="0046074C" w:rsidRDefault="0046074C">
            <w:pPr>
              <w:pStyle w:val="MSDS-TZeile"/>
              <w:rPr>
                <w:b/>
                <w:bCs/>
              </w:rPr>
            </w:pPr>
            <w:r>
              <w:rPr>
                <w:b/>
                <w:bCs/>
              </w:rPr>
              <w:lastRenderedPageBreak/>
              <w:t>Test substance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n-dodecyl mercaptan</w:t>
            </w:r>
          </w:p>
        </w:tc>
      </w:tr>
      <w:tr w:rsidR="0046074C">
        <w:tc>
          <w:tcPr>
            <w:tcW w:w="2410" w:type="dxa"/>
            <w:tcBorders>
              <w:top w:val="nil"/>
              <w:left w:val="nil"/>
              <w:bottom w:val="nil"/>
              <w:right w:val="nil"/>
            </w:tcBorders>
          </w:tcPr>
          <w:p w:rsidR="0046074C" w:rsidRDefault="0046074C">
            <w:pPr>
              <w:pStyle w:val="MSDS-TZeile"/>
              <w:rPr>
                <w:b/>
                <w:bCs/>
              </w:rPr>
            </w:pPr>
            <w:r>
              <w:rPr>
                <w:b/>
                <w:bCs/>
              </w:rPr>
              <w:t>Reliability</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(2) valid with restrictions</w:t>
            </w:r>
          </w:p>
        </w:tc>
      </w:tr>
      <w:tr w:rsidR="0046074C" w:rsidRPr="002607DC">
        <w:tc>
          <w:tcPr>
            <w:tcW w:w="2410" w:type="dxa"/>
            <w:tcBorders>
              <w:top w:val="nil"/>
              <w:left w:val="nil"/>
              <w:bottom w:val="nil"/>
              <w:right w:val="nil"/>
            </w:tcBorders>
          </w:tcPr>
          <w:p w:rsidR="0046074C" w:rsidRDefault="0046074C">
            <w:pPr>
              <w:pStyle w:val="MSDS-TZeile"/>
              <w:rPr>
                <w:b/>
                <w:bCs/>
              </w:rPr>
            </w:pPr>
          </w:p>
        </w:tc>
        <w:tc>
          <w:tcPr>
            <w:tcW w:w="283" w:type="dxa"/>
            <w:tcBorders>
              <w:top w:val="nil"/>
              <w:left w:val="nil"/>
              <w:bottom w:val="nil"/>
              <w:right w:val="nil"/>
            </w:tcBorders>
          </w:tcPr>
          <w:p w:rsidR="0046074C" w:rsidRDefault="0046074C">
            <w:pPr>
              <w:pStyle w:val="MSDS-TZeile"/>
              <w:rPr>
                <w:b/>
                <w:bCs/>
              </w:rPr>
            </w:pP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Based on an acceptable computer model</w:t>
            </w:r>
          </w:p>
        </w:tc>
      </w:tr>
      <w:tr w:rsidR="0046074C" w:rsidRPr="002607DC">
        <w:tc>
          <w:tcPr>
            <w:tcW w:w="2410" w:type="dxa"/>
            <w:tcBorders>
              <w:top w:val="nil"/>
              <w:left w:val="nil"/>
              <w:bottom w:val="nil"/>
              <w:right w:val="nil"/>
            </w:tcBorders>
          </w:tcPr>
          <w:p w:rsidR="0046074C" w:rsidRDefault="0046074C">
            <w:pPr>
              <w:pStyle w:val="MSDS-TZeile"/>
              <w:rPr>
                <w:b/>
                <w:bCs/>
              </w:rPr>
            </w:pPr>
            <w:r>
              <w:rPr>
                <w:b/>
                <w:bCs/>
              </w:rPr>
              <w:t>Flag</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Critical study for SIDS endpoint</w:t>
            </w:r>
          </w:p>
        </w:tc>
      </w:tr>
      <w:tr w:rsidR="0046074C">
        <w:trPr>
          <w:cantSplit/>
        </w:trPr>
        <w:tc>
          <w:tcPr>
            <w:tcW w:w="2410" w:type="dxa"/>
            <w:tcBorders>
              <w:top w:val="nil"/>
              <w:left w:val="nil"/>
              <w:bottom w:val="nil"/>
              <w:right w:val="nil"/>
            </w:tcBorders>
          </w:tcPr>
          <w:p w:rsidR="0046074C" w:rsidRDefault="0046074C">
            <w:pPr>
              <w:pStyle w:val="MSDS-TZeile"/>
              <w:rPr>
                <w:b/>
                <w:bCs/>
              </w:rPr>
            </w:pPr>
            <w:r>
              <w:t>19.01.2012</w:t>
            </w:r>
          </w:p>
        </w:tc>
        <w:tc>
          <w:tcPr>
            <w:tcW w:w="7155" w:type="dxa"/>
            <w:gridSpan w:val="2"/>
            <w:tcBorders>
              <w:top w:val="nil"/>
              <w:left w:val="nil"/>
              <w:bottom w:val="nil"/>
              <w:right w:val="nil"/>
            </w:tcBorders>
          </w:tcPr>
          <w:p w:rsidR="0046074C" w:rsidRDefault="0046074C">
            <w:pPr>
              <w:pStyle w:val="MSDS-TUZeile"/>
              <w:jc w:val="right"/>
            </w:pPr>
            <w:r>
              <w:t>(30)</w:t>
            </w:r>
          </w:p>
        </w:tc>
      </w:tr>
      <w:tr w:rsidR="0046074C">
        <w:tc>
          <w:tcPr>
            <w:tcW w:w="2410" w:type="dxa"/>
            <w:tcBorders>
              <w:top w:val="nil"/>
              <w:left w:val="nil"/>
              <w:bottom w:val="nil"/>
              <w:right w:val="nil"/>
            </w:tcBorders>
          </w:tcPr>
          <w:p w:rsidR="0046074C" w:rsidRDefault="0046074C">
            <w:pPr>
              <w:pStyle w:val="MSDS-TUZeile"/>
              <w:rPr>
                <w:b/>
                <w:bCs/>
              </w:rPr>
            </w:pPr>
          </w:p>
        </w:tc>
        <w:tc>
          <w:tcPr>
            <w:tcW w:w="283" w:type="dxa"/>
            <w:tcBorders>
              <w:top w:val="nil"/>
              <w:left w:val="nil"/>
              <w:bottom w:val="nil"/>
              <w:right w:val="nil"/>
            </w:tcBorders>
          </w:tcPr>
          <w:p w:rsidR="0046074C" w:rsidRDefault="0046074C">
            <w:pPr>
              <w:pStyle w:val="MSDS-TUZeile"/>
              <w:rPr>
                <w:b/>
                <w:bCs/>
              </w:rPr>
            </w:pPr>
          </w:p>
        </w:tc>
        <w:tc>
          <w:tcPr>
            <w:tcW w:w="6872" w:type="dxa"/>
            <w:tcBorders>
              <w:top w:val="nil"/>
              <w:left w:val="nil"/>
              <w:bottom w:val="nil"/>
              <w:right w:val="nil"/>
            </w:tcBorders>
          </w:tcPr>
          <w:p w:rsidR="0046074C" w:rsidRDefault="0046074C">
            <w:pPr>
              <w:pStyle w:val="MSDS-TUZeile"/>
              <w:rPr>
                <w:vanish/>
                <w:color w:val="008000"/>
              </w:rPr>
            </w:pP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Type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semistatic</w:t>
            </w:r>
          </w:p>
        </w:tc>
      </w:tr>
      <w:tr w:rsidR="0046074C" w:rsidRPr="002607DC">
        <w:trPr>
          <w:cantSplit/>
        </w:trPr>
        <w:tc>
          <w:tcPr>
            <w:tcW w:w="2410" w:type="dxa"/>
            <w:tcBorders>
              <w:top w:val="nil"/>
              <w:left w:val="nil"/>
              <w:bottom w:val="nil"/>
              <w:right w:val="nil"/>
            </w:tcBorders>
          </w:tcPr>
          <w:p w:rsidR="0046074C" w:rsidRDefault="0046074C">
            <w:pPr>
              <w:pStyle w:val="MSDS-TZeile"/>
              <w:rPr>
                <w:b/>
                <w:bCs/>
              </w:rPr>
            </w:pPr>
            <w:r>
              <w:rPr>
                <w:b/>
                <w:bCs/>
              </w:rPr>
              <w:t>Species</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Oncorhynchus mykiss (Fish, fresh water)</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Exposure period</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96 hour(s)</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Unit</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mg/l</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NOEC</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 xml:space="preserve">&gt; 100 </w:t>
            </w:r>
            <w:r>
              <w:fldChar w:fldCharType="begin"/>
            </w:r>
            <w:r>
              <w:instrText xml:space="preserve"> IF "100"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measured/nominal</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LC0</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 xml:space="preserve">&gt; 100 </w:t>
            </w:r>
            <w:r>
              <w:fldChar w:fldCharType="begin"/>
            </w:r>
            <w:r>
              <w:instrText xml:space="preserve"> IF "100"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measured/nominal</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LC50</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 xml:space="preserve">&gt; 100 </w:t>
            </w:r>
            <w:r>
              <w:fldChar w:fldCharType="begin"/>
            </w:r>
            <w:r>
              <w:instrText xml:space="preserve"> IF "100"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measured/nominal</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Limit test</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Analytical monitoring</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no</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Method</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 xml:space="preserve">EPA OTS 797.1400 </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Year</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GLP</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yes</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Test substance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p>
        </w:tc>
      </w:tr>
    </w:tbl>
    <w:p w:rsidR="0046074C" w:rsidRDefault="0046074C">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46074C">
        <w:tc>
          <w:tcPr>
            <w:tcW w:w="2410" w:type="dxa"/>
            <w:tcBorders>
              <w:top w:val="nil"/>
              <w:left w:val="nil"/>
              <w:bottom w:val="nil"/>
              <w:right w:val="nil"/>
            </w:tcBorders>
          </w:tcPr>
          <w:p w:rsidR="0046074C" w:rsidRDefault="0046074C">
            <w:pPr>
              <w:pStyle w:val="MSDS-TZeile"/>
              <w:rPr>
                <w:b/>
                <w:bCs/>
              </w:rPr>
            </w:pPr>
            <w:r>
              <w:rPr>
                <w:b/>
                <w:bCs/>
              </w:rPr>
              <w:t>Result</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rsidRPr="002607DC">
              <w:rPr>
                <w:lang w:val="en-US"/>
              </w:rPr>
              <w:t>The 96 hour LC50 was empirically estimated to be &gt;100% SSS, the highest nominal concentration tested. The No Observed Effect Concentration (NOEC) was determined to be 100 m/a SSS.  The LC50 and NOEC can also be expressed as &gt;100% and 100% of a 100 mg a.i</w:t>
            </w:r>
            <w:proofErr w:type="gramStart"/>
            <w:r w:rsidRPr="002607DC">
              <w:rPr>
                <w:lang w:val="en-US"/>
              </w:rPr>
              <w:t>./</w:t>
            </w:r>
            <w:proofErr w:type="gramEnd"/>
            <w:r w:rsidRPr="002607DC">
              <w:rPr>
                <w:lang w:val="en-US"/>
              </w:rPr>
              <w:t>L (nominal) SSS solution.</w:t>
            </w:r>
            <w:r w:rsidRPr="002607DC">
              <w:rPr>
                <w:lang w:val="en-US"/>
              </w:rPr>
              <w:br/>
            </w:r>
            <w:r w:rsidRPr="002607DC">
              <w:rPr>
                <w:lang w:val="en-US"/>
              </w:rPr>
              <w:br/>
              <w:t>Water quality parameters were unaffected by the presence of test substance and remained within acceptable ranges for survival of the fish.</w:t>
            </w:r>
            <w:r w:rsidRPr="002607DC">
              <w:rPr>
                <w:lang w:val="en-US"/>
              </w:rPr>
              <w:br/>
            </w:r>
            <w:r>
              <w:t>Water temp - 12 -13 degrees C</w:t>
            </w:r>
            <w:r>
              <w:br/>
              <w:t>Dissolved oxygen (mg/L) = 6.5 - 9.8</w:t>
            </w:r>
            <w:r>
              <w:br/>
              <w:t>pH = 7.2 - 7.6</w:t>
            </w:r>
          </w:p>
        </w:tc>
      </w:tr>
      <w:tr w:rsidR="0046074C" w:rsidRPr="002607DC">
        <w:tc>
          <w:tcPr>
            <w:tcW w:w="2410" w:type="dxa"/>
            <w:tcBorders>
              <w:top w:val="nil"/>
              <w:left w:val="nil"/>
              <w:bottom w:val="nil"/>
              <w:right w:val="nil"/>
            </w:tcBorders>
          </w:tcPr>
          <w:p w:rsidR="0046074C" w:rsidRDefault="0046074C">
            <w:pPr>
              <w:pStyle w:val="MSDS-TZeile"/>
              <w:rPr>
                <w:b/>
                <w:bCs/>
              </w:rPr>
            </w:pPr>
            <w:r>
              <w:rPr>
                <w:b/>
                <w:bCs/>
              </w:rPr>
              <w:t>Test condition</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SPECIES:  Oncorhynchus mykiss, SLI Lot #97A98</w:t>
            </w:r>
            <w:r w:rsidRPr="002607DC">
              <w:rPr>
                <w:lang w:val="en-US"/>
              </w:rPr>
              <w:br/>
            </w:r>
            <w:r w:rsidRPr="002607DC">
              <w:rPr>
                <w:lang w:val="en-US"/>
              </w:rPr>
              <w:tab/>
              <w:t>Mean wet weight = 0.61 g (range 0.36 to 0.96 g); N = 30</w:t>
            </w:r>
            <w:r w:rsidRPr="002607DC">
              <w:rPr>
                <w:lang w:val="en-US"/>
              </w:rPr>
              <w:br/>
            </w:r>
            <w:r w:rsidRPr="002607DC">
              <w:rPr>
                <w:lang w:val="en-US"/>
              </w:rPr>
              <w:tab/>
              <w:t>Mean total length = 37 mm (range 31 to 45 mm); N = 30</w:t>
            </w:r>
            <w:r w:rsidRPr="002607DC">
              <w:rPr>
                <w:lang w:val="en-US"/>
              </w:rPr>
              <w:br/>
            </w:r>
            <w:r w:rsidRPr="002607DC">
              <w:rPr>
                <w:lang w:val="en-US"/>
              </w:rPr>
              <w:tab/>
              <w:t>Source: Mt. Lassen Trout Farm, Red Bluff, CA</w:t>
            </w:r>
            <w:r w:rsidRPr="002607DC">
              <w:rPr>
                <w:lang w:val="en-US"/>
              </w:rPr>
              <w:br/>
              <w:t>DILUTION WATER:</w:t>
            </w:r>
            <w:r w:rsidRPr="002607DC">
              <w:rPr>
                <w:lang w:val="en-US"/>
              </w:rPr>
              <w:tab/>
              <w:t>Well water</w:t>
            </w:r>
            <w:r w:rsidRPr="002607DC">
              <w:rPr>
                <w:lang w:val="en-US"/>
              </w:rPr>
              <w:br/>
            </w:r>
            <w:r w:rsidRPr="002607DC">
              <w:rPr>
                <w:lang w:val="en-US"/>
              </w:rPr>
              <w:tab/>
              <w:t>pH: 7.4</w:t>
            </w:r>
            <w:r w:rsidRPr="002607DC">
              <w:rPr>
                <w:lang w:val="en-US"/>
              </w:rPr>
              <w:br/>
            </w:r>
            <w:r w:rsidRPr="002607DC">
              <w:rPr>
                <w:lang w:val="en-US"/>
              </w:rPr>
              <w:tab/>
              <w:t>Specific conductivity: 110 Nmhos/cm</w:t>
            </w:r>
            <w:r w:rsidRPr="002607DC">
              <w:rPr>
                <w:lang w:val="en-US"/>
              </w:rPr>
              <w:br/>
            </w:r>
            <w:r w:rsidRPr="002607DC">
              <w:rPr>
                <w:lang w:val="en-US"/>
              </w:rPr>
              <w:tab/>
              <w:t>Total hardness as CaC03: 40 mg/L</w:t>
            </w:r>
            <w:r w:rsidRPr="002607DC">
              <w:rPr>
                <w:lang w:val="en-US"/>
              </w:rPr>
              <w:br/>
            </w:r>
            <w:r w:rsidRPr="002607DC">
              <w:rPr>
                <w:lang w:val="en-US"/>
              </w:rPr>
              <w:tab/>
              <w:t>Total alkalinity as CaC03: 26 mg/L</w:t>
            </w:r>
            <w:r w:rsidRPr="002607DC">
              <w:rPr>
                <w:lang w:val="en-US"/>
              </w:rPr>
              <w:br/>
              <w:t>TEST TEMPERATURE:11 to 14 degree C</w:t>
            </w:r>
            <w:r w:rsidRPr="002607DC">
              <w:rPr>
                <w:lang w:val="en-US"/>
              </w:rPr>
              <w:br/>
              <w:t>NOMINAL TEST CONCENTRATIONS:</w:t>
            </w:r>
            <w:r w:rsidRPr="002607DC">
              <w:rPr>
                <w:lang w:val="en-US"/>
              </w:rPr>
              <w:tab/>
              <w:t>13, 22, 36, 60 and 100% of a</w:t>
            </w:r>
            <w:r w:rsidRPr="002607DC">
              <w:rPr>
                <w:lang w:val="en-US"/>
              </w:rPr>
              <w:br/>
              <w:t>100 mg a.i./L (nominal) supersaturated stock solution (SSS)</w:t>
            </w:r>
            <w:r w:rsidRPr="002607DC">
              <w:rPr>
                <w:lang w:val="en-US"/>
              </w:rPr>
              <w:br/>
            </w:r>
            <w:r w:rsidRPr="002607DC">
              <w:rPr>
                <w:lang w:val="en-US"/>
              </w:rPr>
              <w:br/>
              <w:t xml:space="preserve">The test was conducted in 18.9 L glass aquaria, each containing 15L of test solution.  Two replicates (10 fish per aquaria) were used for each </w:t>
            </w:r>
            <w:r w:rsidRPr="002607DC">
              <w:rPr>
                <w:lang w:val="en-US"/>
              </w:rPr>
              <w:lastRenderedPageBreak/>
              <w:t>concentration and control group. The mean organism loading concentration was 0.41 g of biomass per liter of test solution per day.  Prior to test initiation, a stock solution was prepared by dissolving 8.0 g of test substance in 8 mL of acetone and added (as a slurry) to 80 liters of dilution water.  The resultant 100 mg ai/l stock solution was stirred for 16-20 hours.  After settling, the solution was clear and colorless with undissolved test substance on the surface of the test solution.</w:t>
            </w:r>
            <w:r w:rsidRPr="002607DC">
              <w:rPr>
                <w:lang w:val="en-US"/>
              </w:rPr>
              <w:br/>
              <w:t>Exposure solutions were renewed at 48h hours.</w:t>
            </w:r>
            <w:r w:rsidRPr="002607DC">
              <w:rPr>
                <w:lang w:val="en-US"/>
              </w:rPr>
              <w:br/>
              <w:t xml:space="preserve">Measured concentrations were not </w:t>
            </w:r>
            <w:proofErr w:type="gramStart"/>
            <w:r w:rsidRPr="002607DC">
              <w:rPr>
                <w:lang w:val="en-US"/>
              </w:rPr>
              <w:t>available/determined</w:t>
            </w:r>
            <w:proofErr w:type="gramEnd"/>
            <w:r w:rsidRPr="002607DC">
              <w:rPr>
                <w:lang w:val="en-US"/>
              </w:rPr>
              <w:t>.</w:t>
            </w:r>
          </w:p>
        </w:tc>
      </w:tr>
      <w:tr w:rsidR="0046074C">
        <w:tc>
          <w:tcPr>
            <w:tcW w:w="2410" w:type="dxa"/>
            <w:tcBorders>
              <w:top w:val="nil"/>
              <w:left w:val="nil"/>
              <w:bottom w:val="nil"/>
              <w:right w:val="nil"/>
            </w:tcBorders>
          </w:tcPr>
          <w:p w:rsidR="0046074C" w:rsidRDefault="0046074C">
            <w:pPr>
              <w:pStyle w:val="MSDS-TZeile"/>
              <w:rPr>
                <w:b/>
                <w:bCs/>
              </w:rPr>
            </w:pPr>
            <w:r>
              <w:rPr>
                <w:b/>
                <w:bCs/>
              </w:rPr>
              <w:lastRenderedPageBreak/>
              <w:t>Test substance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1-dodecanethiol; 99.6% purity</w:t>
            </w:r>
          </w:p>
        </w:tc>
      </w:tr>
      <w:tr w:rsidR="0046074C">
        <w:tc>
          <w:tcPr>
            <w:tcW w:w="2410" w:type="dxa"/>
            <w:tcBorders>
              <w:top w:val="nil"/>
              <w:left w:val="nil"/>
              <w:bottom w:val="nil"/>
              <w:right w:val="nil"/>
            </w:tcBorders>
          </w:tcPr>
          <w:p w:rsidR="0046074C" w:rsidRDefault="0046074C">
            <w:pPr>
              <w:pStyle w:val="MSDS-TZeile"/>
              <w:rPr>
                <w:b/>
                <w:bCs/>
              </w:rPr>
            </w:pPr>
            <w:r>
              <w:rPr>
                <w:b/>
                <w:bCs/>
              </w:rPr>
              <w:t>Reliability</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(4) not assignable</w:t>
            </w:r>
          </w:p>
        </w:tc>
      </w:tr>
      <w:tr w:rsidR="0046074C" w:rsidRPr="002607DC">
        <w:tc>
          <w:tcPr>
            <w:tcW w:w="2410" w:type="dxa"/>
            <w:tcBorders>
              <w:top w:val="nil"/>
              <w:left w:val="nil"/>
              <w:bottom w:val="nil"/>
              <w:right w:val="nil"/>
            </w:tcBorders>
          </w:tcPr>
          <w:p w:rsidR="0046074C" w:rsidRDefault="0046074C">
            <w:pPr>
              <w:pStyle w:val="MSDS-TZeile"/>
              <w:rPr>
                <w:b/>
                <w:bCs/>
              </w:rPr>
            </w:pPr>
          </w:p>
        </w:tc>
        <w:tc>
          <w:tcPr>
            <w:tcW w:w="283" w:type="dxa"/>
            <w:tcBorders>
              <w:top w:val="nil"/>
              <w:left w:val="nil"/>
              <w:bottom w:val="nil"/>
              <w:right w:val="nil"/>
            </w:tcBorders>
          </w:tcPr>
          <w:p w:rsidR="0046074C" w:rsidRDefault="0046074C">
            <w:pPr>
              <w:pStyle w:val="MSDS-TZeile"/>
              <w:rPr>
                <w:b/>
                <w:bCs/>
              </w:rPr>
            </w:pP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Measured concentrations were not available; tested above water solubility</w:t>
            </w:r>
          </w:p>
        </w:tc>
      </w:tr>
      <w:tr w:rsidR="0046074C">
        <w:trPr>
          <w:cantSplit/>
        </w:trPr>
        <w:tc>
          <w:tcPr>
            <w:tcW w:w="2410" w:type="dxa"/>
            <w:tcBorders>
              <w:top w:val="nil"/>
              <w:left w:val="nil"/>
              <w:bottom w:val="nil"/>
              <w:right w:val="nil"/>
            </w:tcBorders>
          </w:tcPr>
          <w:p w:rsidR="0046074C" w:rsidRDefault="0046074C">
            <w:pPr>
              <w:pStyle w:val="MSDS-TZeile"/>
              <w:rPr>
                <w:b/>
                <w:bCs/>
              </w:rPr>
            </w:pPr>
            <w:r>
              <w:t>13.01.2012</w:t>
            </w:r>
          </w:p>
        </w:tc>
        <w:tc>
          <w:tcPr>
            <w:tcW w:w="7155" w:type="dxa"/>
            <w:gridSpan w:val="2"/>
            <w:tcBorders>
              <w:top w:val="nil"/>
              <w:left w:val="nil"/>
              <w:bottom w:val="nil"/>
              <w:right w:val="nil"/>
            </w:tcBorders>
          </w:tcPr>
          <w:p w:rsidR="0046074C" w:rsidRDefault="0046074C">
            <w:pPr>
              <w:pStyle w:val="MSDS-TUZeile"/>
              <w:jc w:val="right"/>
            </w:pPr>
            <w:r>
              <w:t>(27)</w:t>
            </w:r>
          </w:p>
        </w:tc>
      </w:tr>
    </w:tbl>
    <w:p w:rsidR="0046074C" w:rsidRDefault="0046074C">
      <w:pPr>
        <w:pStyle w:val="MSDS-Zeile"/>
        <w:rPr>
          <w:rFonts w:ascii="Arial" w:hAnsi="Arial" w:cs="Arial"/>
        </w:rPr>
      </w:pPr>
    </w:p>
    <w:p w:rsidR="0046074C" w:rsidRDefault="0046074C">
      <w:pPr>
        <w:pStyle w:val="MSDS-Kapitelberschrift"/>
        <w:rPr>
          <w:caps w:val="0"/>
        </w:rPr>
      </w:pPr>
      <w:r>
        <w:rPr>
          <w:caps w:val="0"/>
        </w:rPr>
        <w:t>4.2</w:t>
      </w:r>
      <w:r>
        <w:rPr>
          <w:caps w:val="0"/>
        </w:rPr>
        <w:tab/>
      </w:r>
      <w:r>
        <w:rPr>
          <w:caps w:val="0"/>
        </w:rPr>
        <w:tab/>
        <w:t>ACUTE TOXICITY TO AQUATIC INVERTEBRATES</w:t>
      </w: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46074C">
        <w:tc>
          <w:tcPr>
            <w:tcW w:w="2410" w:type="dxa"/>
            <w:tcBorders>
              <w:top w:val="nil"/>
              <w:left w:val="nil"/>
              <w:bottom w:val="nil"/>
              <w:right w:val="nil"/>
            </w:tcBorders>
          </w:tcPr>
          <w:p w:rsidR="0046074C" w:rsidRDefault="0046074C">
            <w:pPr>
              <w:pStyle w:val="MSDS-TUZeile"/>
              <w:rPr>
                <w:b/>
                <w:bCs/>
              </w:rPr>
            </w:pPr>
          </w:p>
        </w:tc>
        <w:tc>
          <w:tcPr>
            <w:tcW w:w="283" w:type="dxa"/>
            <w:tcBorders>
              <w:top w:val="nil"/>
              <w:left w:val="nil"/>
              <w:bottom w:val="nil"/>
              <w:right w:val="nil"/>
            </w:tcBorders>
          </w:tcPr>
          <w:p w:rsidR="0046074C" w:rsidRDefault="0046074C">
            <w:pPr>
              <w:pStyle w:val="MSDS-TUZeile"/>
              <w:rPr>
                <w:b/>
                <w:bCs/>
              </w:rPr>
            </w:pPr>
          </w:p>
        </w:tc>
        <w:tc>
          <w:tcPr>
            <w:tcW w:w="6872" w:type="dxa"/>
            <w:tcBorders>
              <w:top w:val="nil"/>
              <w:left w:val="nil"/>
              <w:bottom w:val="nil"/>
              <w:right w:val="nil"/>
            </w:tcBorders>
          </w:tcPr>
          <w:p w:rsidR="0046074C" w:rsidRDefault="0046074C">
            <w:pPr>
              <w:pStyle w:val="MSDS-TUZeile"/>
              <w:rPr>
                <w:vanish/>
                <w:color w:val="008000"/>
              </w:rPr>
            </w:pP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Type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static</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Species</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Daphnia magna (Crustacea)</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Exposure period</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48 hour(s)</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Unit</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mg/l</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NOEC</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 xml:space="preserve"> .14 </w:t>
            </w:r>
            <w:r>
              <w:fldChar w:fldCharType="begin"/>
            </w:r>
            <w:r>
              <w:instrText xml:space="preserve"> IF ".14"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EC50</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 xml:space="preserve"> 1 </w:t>
            </w:r>
            <w:r>
              <w:fldChar w:fldCharType="begin"/>
            </w:r>
            <w:r>
              <w:instrText xml:space="preserve"> IF "1" &lt;&gt; "" "</w:instrText>
            </w:r>
            <w:r>
              <w:rPr>
                <w:vanish/>
              </w:rPr>
              <w:instrText>.</w:instrText>
            </w:r>
            <w:r w:rsidR="0007399B">
              <w:fldChar w:fldCharType="begin"/>
            </w:r>
            <w:r w:rsidR="0007399B">
              <w:instrText xml:space="preserve"> IF "10" &lt;&gt; "" "-" </w:instrText>
            </w:r>
            <w:r w:rsidR="0007399B">
              <w:fldChar w:fldCharType="separate"/>
            </w:r>
            <w:r>
              <w:rPr>
                <w:noProof/>
              </w:rPr>
              <w:instrText>-</w:instrText>
            </w:r>
            <w:r w:rsidR="0007399B">
              <w:rPr>
                <w:noProof/>
              </w:rPr>
              <w:fldChar w:fldCharType="end"/>
            </w:r>
            <w:r>
              <w:instrText xml:space="preserve">" </w:instrText>
            </w:r>
            <w:r>
              <w:fldChar w:fldCharType="separate"/>
            </w:r>
            <w:r>
              <w:rPr>
                <w:noProof/>
              </w:rPr>
              <w:t>-</w:t>
            </w:r>
            <w:r>
              <w:fldChar w:fldCharType="end"/>
            </w:r>
            <w:r>
              <w:t xml:space="preserve"> 10 </w:t>
            </w:r>
          </w:p>
        </w:tc>
      </w:tr>
      <w:tr w:rsidR="0046074C">
        <w:tc>
          <w:tcPr>
            <w:tcW w:w="2410" w:type="dxa"/>
            <w:tcBorders>
              <w:top w:val="nil"/>
              <w:left w:val="nil"/>
              <w:bottom w:val="nil"/>
              <w:right w:val="nil"/>
            </w:tcBorders>
          </w:tcPr>
          <w:p w:rsidR="0046074C" w:rsidRDefault="0046074C">
            <w:pPr>
              <w:pStyle w:val="MSDS-TZeile"/>
              <w:rPr>
                <w:b/>
                <w:bCs/>
              </w:rPr>
            </w:pPr>
            <w:r>
              <w:rPr>
                <w:b/>
                <w:bCs/>
              </w:rPr>
              <w:t>Limit Test</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no</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Analytical monitoring</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yes</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Method</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 xml:space="preserve">Directive 92/69/EEC, C.2 </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Year</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1992</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GLP</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yes</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Test substance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p>
        </w:tc>
      </w:tr>
    </w:tbl>
    <w:p w:rsidR="0046074C" w:rsidRDefault="0046074C">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46074C" w:rsidRPr="002607DC">
        <w:tc>
          <w:tcPr>
            <w:tcW w:w="2410" w:type="dxa"/>
            <w:tcBorders>
              <w:top w:val="nil"/>
              <w:left w:val="nil"/>
              <w:bottom w:val="nil"/>
              <w:right w:val="nil"/>
            </w:tcBorders>
          </w:tcPr>
          <w:p w:rsidR="0046074C" w:rsidRDefault="0046074C">
            <w:pPr>
              <w:pStyle w:val="MSDS-TZeile"/>
              <w:rPr>
                <w:b/>
                <w:bCs/>
              </w:rPr>
            </w:pPr>
            <w:r>
              <w:rPr>
                <w:b/>
                <w:bCs/>
              </w:rPr>
              <w:t>Remark</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The following criteria were met</w:t>
            </w:r>
            <w:proofErr w:type="gramStart"/>
            <w:r w:rsidRPr="002607DC">
              <w:rPr>
                <w:lang w:val="en-US"/>
              </w:rPr>
              <w:t>:</w:t>
            </w:r>
            <w:proofErr w:type="gramEnd"/>
            <w:r w:rsidRPr="002607DC">
              <w:rPr>
                <w:lang w:val="en-US"/>
              </w:rPr>
              <w:br/>
              <w:t>Immobilization in the control group did not exceed 10%.</w:t>
            </w:r>
            <w:r w:rsidRPr="002607DC">
              <w:rPr>
                <w:lang w:val="en-US"/>
              </w:rPr>
              <w:br/>
              <w:t>Concentration of the dissolved oxygen in the test vessels remained above 2 mg/L at the end of the test and did not vary by more than 1 unit.</w:t>
            </w:r>
          </w:p>
        </w:tc>
      </w:tr>
      <w:tr w:rsidR="0046074C" w:rsidRPr="002607DC">
        <w:tc>
          <w:tcPr>
            <w:tcW w:w="2410" w:type="dxa"/>
            <w:tcBorders>
              <w:top w:val="nil"/>
              <w:left w:val="nil"/>
              <w:bottom w:val="nil"/>
              <w:right w:val="nil"/>
            </w:tcBorders>
          </w:tcPr>
          <w:p w:rsidR="0046074C" w:rsidRDefault="0046074C">
            <w:pPr>
              <w:pStyle w:val="MSDS-TZeile"/>
              <w:rPr>
                <w:b/>
                <w:bCs/>
              </w:rPr>
            </w:pPr>
            <w:r>
              <w:rPr>
                <w:b/>
                <w:bCs/>
              </w:rPr>
              <w:t>Result</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Analytical monitoring showed the solubility of the test solution was below the quantitation limit of the analytical method (0.14 mg/L).</w:t>
            </w:r>
            <w:r w:rsidRPr="002607DC">
              <w:rPr>
                <w:lang w:val="en-US"/>
              </w:rPr>
              <w:br/>
            </w:r>
            <w:r w:rsidRPr="002607DC">
              <w:rPr>
                <w:lang w:val="en-US"/>
              </w:rPr>
              <w:br/>
              <w:t>At the solubility limit, no immobilization of the organisms was reported at 24 or 48 hours.</w:t>
            </w:r>
            <w:r w:rsidRPr="002607DC">
              <w:rPr>
                <w:lang w:val="en-US"/>
              </w:rPr>
              <w:br/>
            </w:r>
            <w:r w:rsidRPr="002607DC">
              <w:rPr>
                <w:lang w:val="en-US"/>
              </w:rPr>
              <w:br/>
              <w:t>1 mg/L nominal - 0% immobilization (24hr and 48 hours)</w:t>
            </w:r>
            <w:r w:rsidRPr="002607DC">
              <w:rPr>
                <w:lang w:val="en-US"/>
              </w:rPr>
              <w:br/>
            </w:r>
            <w:r w:rsidRPr="002607DC">
              <w:rPr>
                <w:lang w:val="en-US"/>
              </w:rPr>
              <w:br/>
              <w:t>10 mg/L nominal - 0 (24hr) and 70% (48 hr)  immobilization</w:t>
            </w:r>
            <w:r w:rsidRPr="002607DC">
              <w:rPr>
                <w:lang w:val="en-US"/>
              </w:rPr>
              <w:br/>
            </w:r>
            <w:r w:rsidRPr="002607DC">
              <w:rPr>
                <w:lang w:val="en-US"/>
              </w:rPr>
              <w:br/>
              <w:t>100 mg/L nominal - 25% (24hr) and 100 (48 hr) immobilization</w:t>
            </w:r>
            <w:r w:rsidRPr="002607DC">
              <w:rPr>
                <w:lang w:val="en-US"/>
              </w:rPr>
              <w:br/>
            </w:r>
            <w:r w:rsidRPr="002607DC">
              <w:rPr>
                <w:lang w:val="en-US"/>
              </w:rPr>
              <w:br/>
              <w:t>48 hr oxygen (concentration mg/L) - 8.5 (0), 8.6 (1), 8.2</w:t>
            </w:r>
            <w:r w:rsidRPr="002607DC">
              <w:rPr>
                <w:lang w:val="en-US"/>
              </w:rPr>
              <w:br/>
              <w:t>(10) and 8.4 (100)</w:t>
            </w:r>
            <w:r w:rsidRPr="002607DC">
              <w:rPr>
                <w:lang w:val="en-US"/>
              </w:rPr>
              <w:br/>
            </w:r>
            <w:r w:rsidRPr="002607DC">
              <w:rPr>
                <w:lang w:val="en-US"/>
              </w:rPr>
              <w:br/>
              <w:t>48 hr pH (concentration mg/L) - 7.92 (0), 8.01 (1), 7.93</w:t>
            </w:r>
            <w:r w:rsidRPr="002607DC">
              <w:rPr>
                <w:lang w:val="en-US"/>
              </w:rPr>
              <w:br/>
              <w:t>(10), 7.93 (100)</w:t>
            </w:r>
          </w:p>
        </w:tc>
      </w:tr>
      <w:tr w:rsidR="0046074C" w:rsidRPr="002607DC">
        <w:tc>
          <w:tcPr>
            <w:tcW w:w="2410" w:type="dxa"/>
            <w:tcBorders>
              <w:top w:val="nil"/>
              <w:left w:val="nil"/>
              <w:bottom w:val="nil"/>
              <w:right w:val="nil"/>
            </w:tcBorders>
          </w:tcPr>
          <w:p w:rsidR="0046074C" w:rsidRDefault="0046074C">
            <w:pPr>
              <w:pStyle w:val="MSDS-TZeile"/>
              <w:rPr>
                <w:b/>
                <w:bCs/>
              </w:rPr>
            </w:pPr>
            <w:r>
              <w:rPr>
                <w:b/>
                <w:bCs/>
              </w:rPr>
              <w:t>Test condition</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Daphnia were exposed to nominal concentrations of 1, 10, and 100 mg/L.  Twenty daphnia per concentration were exposed in a closed flask.  In order to avoid volatilization of n-dodecyl mercaptan, flasks were entirely filled with test solutions and closed with butyl rubber caps covered with PTFE.</w:t>
            </w:r>
          </w:p>
        </w:tc>
      </w:tr>
      <w:tr w:rsidR="0046074C">
        <w:tc>
          <w:tcPr>
            <w:tcW w:w="2410" w:type="dxa"/>
            <w:tcBorders>
              <w:top w:val="nil"/>
              <w:left w:val="nil"/>
              <w:bottom w:val="nil"/>
              <w:right w:val="nil"/>
            </w:tcBorders>
          </w:tcPr>
          <w:p w:rsidR="0046074C" w:rsidRDefault="0046074C">
            <w:pPr>
              <w:pStyle w:val="MSDS-TZeile"/>
              <w:rPr>
                <w:b/>
                <w:bCs/>
              </w:rPr>
            </w:pPr>
            <w:r>
              <w:rPr>
                <w:b/>
                <w:bCs/>
              </w:rPr>
              <w:t>Test substance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1-dodecanethiol; 98.9% purity</w:t>
            </w:r>
          </w:p>
        </w:tc>
      </w:tr>
      <w:tr w:rsidR="0046074C" w:rsidRPr="002607DC">
        <w:tc>
          <w:tcPr>
            <w:tcW w:w="2410" w:type="dxa"/>
            <w:tcBorders>
              <w:top w:val="nil"/>
              <w:left w:val="nil"/>
              <w:bottom w:val="nil"/>
              <w:right w:val="nil"/>
            </w:tcBorders>
          </w:tcPr>
          <w:p w:rsidR="0046074C" w:rsidRDefault="0046074C">
            <w:pPr>
              <w:pStyle w:val="MSDS-TZeile"/>
              <w:rPr>
                <w:b/>
                <w:bCs/>
              </w:rPr>
            </w:pPr>
            <w:r>
              <w:rPr>
                <w:b/>
                <w:bCs/>
              </w:rPr>
              <w:t>Conclusion</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Pr="002607DC" w:rsidRDefault="0046074C">
            <w:pPr>
              <w:pStyle w:val="MSDS-TZeile"/>
              <w:rPr>
                <w:lang w:val="en-US"/>
              </w:rPr>
            </w:pPr>
            <w:proofErr w:type="gramStart"/>
            <w:r w:rsidRPr="002607DC">
              <w:rPr>
                <w:lang w:val="en-US"/>
              </w:rPr>
              <w:t>n-dodecyl</w:t>
            </w:r>
            <w:proofErr w:type="gramEnd"/>
            <w:r w:rsidRPr="002607DC">
              <w:rPr>
                <w:lang w:val="en-US"/>
              </w:rPr>
              <w:t xml:space="preserve"> mercaptan was not toxic to daphnia after 48 hours of exposure to the maximum concentration corresponding to the solubility of n-dodecyl mercaptan in the test medium.</w:t>
            </w:r>
          </w:p>
        </w:tc>
      </w:tr>
      <w:tr w:rsidR="0046074C">
        <w:tc>
          <w:tcPr>
            <w:tcW w:w="2410" w:type="dxa"/>
            <w:tcBorders>
              <w:top w:val="nil"/>
              <w:left w:val="nil"/>
              <w:bottom w:val="nil"/>
              <w:right w:val="nil"/>
            </w:tcBorders>
          </w:tcPr>
          <w:p w:rsidR="0046074C" w:rsidRDefault="0046074C">
            <w:pPr>
              <w:pStyle w:val="MSDS-TZeile"/>
              <w:rPr>
                <w:b/>
                <w:bCs/>
              </w:rPr>
            </w:pPr>
            <w:r>
              <w:rPr>
                <w:b/>
                <w:bCs/>
              </w:rPr>
              <w:t>Reliability</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(2) valid with restrictions</w:t>
            </w:r>
          </w:p>
        </w:tc>
      </w:tr>
      <w:tr w:rsidR="0046074C" w:rsidRPr="002607DC">
        <w:tc>
          <w:tcPr>
            <w:tcW w:w="2410" w:type="dxa"/>
            <w:tcBorders>
              <w:top w:val="nil"/>
              <w:left w:val="nil"/>
              <w:bottom w:val="nil"/>
              <w:right w:val="nil"/>
            </w:tcBorders>
          </w:tcPr>
          <w:p w:rsidR="0046074C" w:rsidRDefault="0046074C">
            <w:pPr>
              <w:pStyle w:val="MSDS-TZeile"/>
              <w:rPr>
                <w:b/>
                <w:bCs/>
              </w:rPr>
            </w:pPr>
          </w:p>
        </w:tc>
        <w:tc>
          <w:tcPr>
            <w:tcW w:w="283" w:type="dxa"/>
            <w:tcBorders>
              <w:top w:val="nil"/>
              <w:left w:val="nil"/>
              <w:bottom w:val="nil"/>
              <w:right w:val="nil"/>
            </w:tcBorders>
          </w:tcPr>
          <w:p w:rsidR="0046074C" w:rsidRDefault="0046074C">
            <w:pPr>
              <w:pStyle w:val="MSDS-TZeile"/>
              <w:rPr>
                <w:b/>
                <w:bCs/>
              </w:rPr>
            </w:pP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 xml:space="preserve">GLP guideline study; The stability of the test substance could not be </w:t>
            </w:r>
            <w:r w:rsidRPr="002607DC">
              <w:rPr>
                <w:lang w:val="en-US"/>
              </w:rPr>
              <w:lastRenderedPageBreak/>
              <w:t>verified.</w:t>
            </w:r>
          </w:p>
        </w:tc>
      </w:tr>
      <w:tr w:rsidR="0046074C" w:rsidRPr="002607DC">
        <w:tc>
          <w:tcPr>
            <w:tcW w:w="2410" w:type="dxa"/>
            <w:tcBorders>
              <w:top w:val="nil"/>
              <w:left w:val="nil"/>
              <w:bottom w:val="nil"/>
              <w:right w:val="nil"/>
            </w:tcBorders>
          </w:tcPr>
          <w:p w:rsidR="0046074C" w:rsidRDefault="0046074C">
            <w:pPr>
              <w:pStyle w:val="MSDS-TZeile"/>
              <w:rPr>
                <w:b/>
                <w:bCs/>
              </w:rPr>
            </w:pPr>
            <w:r>
              <w:rPr>
                <w:b/>
                <w:bCs/>
              </w:rPr>
              <w:lastRenderedPageBreak/>
              <w:t>Flag</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Critical study for SIDS endpoint</w:t>
            </w:r>
          </w:p>
        </w:tc>
      </w:tr>
      <w:tr w:rsidR="0046074C">
        <w:trPr>
          <w:cantSplit/>
        </w:trPr>
        <w:tc>
          <w:tcPr>
            <w:tcW w:w="2410" w:type="dxa"/>
            <w:tcBorders>
              <w:top w:val="nil"/>
              <w:left w:val="nil"/>
              <w:bottom w:val="nil"/>
              <w:right w:val="nil"/>
            </w:tcBorders>
          </w:tcPr>
          <w:p w:rsidR="0046074C" w:rsidRDefault="0046074C">
            <w:pPr>
              <w:pStyle w:val="MSDS-TZeile"/>
              <w:rPr>
                <w:b/>
                <w:bCs/>
              </w:rPr>
            </w:pPr>
            <w:r>
              <w:t>20.06.2012</w:t>
            </w:r>
          </w:p>
        </w:tc>
        <w:tc>
          <w:tcPr>
            <w:tcW w:w="7155" w:type="dxa"/>
            <w:gridSpan w:val="2"/>
            <w:tcBorders>
              <w:top w:val="nil"/>
              <w:left w:val="nil"/>
              <w:bottom w:val="nil"/>
              <w:right w:val="nil"/>
            </w:tcBorders>
          </w:tcPr>
          <w:p w:rsidR="0046074C" w:rsidRDefault="0046074C">
            <w:pPr>
              <w:pStyle w:val="MSDS-TUZeile"/>
              <w:jc w:val="right"/>
            </w:pPr>
            <w:r>
              <w:t>(6)</w:t>
            </w:r>
          </w:p>
        </w:tc>
      </w:tr>
      <w:tr w:rsidR="0046074C">
        <w:tc>
          <w:tcPr>
            <w:tcW w:w="2410" w:type="dxa"/>
            <w:tcBorders>
              <w:top w:val="nil"/>
              <w:left w:val="nil"/>
              <w:bottom w:val="nil"/>
              <w:right w:val="nil"/>
            </w:tcBorders>
          </w:tcPr>
          <w:p w:rsidR="0046074C" w:rsidRDefault="0046074C">
            <w:pPr>
              <w:pStyle w:val="MSDS-TUZeile"/>
              <w:rPr>
                <w:b/>
                <w:bCs/>
              </w:rPr>
            </w:pPr>
          </w:p>
        </w:tc>
        <w:tc>
          <w:tcPr>
            <w:tcW w:w="283" w:type="dxa"/>
            <w:tcBorders>
              <w:top w:val="nil"/>
              <w:left w:val="nil"/>
              <w:bottom w:val="nil"/>
              <w:right w:val="nil"/>
            </w:tcBorders>
          </w:tcPr>
          <w:p w:rsidR="0046074C" w:rsidRDefault="0046074C">
            <w:pPr>
              <w:pStyle w:val="MSDS-TUZeile"/>
              <w:rPr>
                <w:b/>
                <w:bCs/>
              </w:rPr>
            </w:pPr>
          </w:p>
        </w:tc>
        <w:tc>
          <w:tcPr>
            <w:tcW w:w="6872" w:type="dxa"/>
            <w:tcBorders>
              <w:top w:val="nil"/>
              <w:left w:val="nil"/>
              <w:bottom w:val="nil"/>
              <w:right w:val="nil"/>
            </w:tcBorders>
          </w:tcPr>
          <w:p w:rsidR="0046074C" w:rsidRDefault="0046074C">
            <w:pPr>
              <w:pStyle w:val="MSDS-TUZeile"/>
              <w:rPr>
                <w:vanish/>
                <w:color w:val="008000"/>
              </w:rPr>
            </w:pP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Type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other: Acute</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Species</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Exposure period</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48 hour(s)</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Unit</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mg/l</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EC50</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 xml:space="preserve">= .02 </w:t>
            </w:r>
            <w:r>
              <w:fldChar w:fldCharType="begin"/>
            </w:r>
            <w:r>
              <w:instrText xml:space="preserve"> IF ".02"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Method</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 xml:space="preserve">other:  ECOSAR (v. 100) </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Year</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2011</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GLP</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Test substance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p>
        </w:tc>
      </w:tr>
    </w:tbl>
    <w:p w:rsidR="0046074C" w:rsidRDefault="0046074C">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46074C" w:rsidRPr="002607DC">
        <w:tc>
          <w:tcPr>
            <w:tcW w:w="2410" w:type="dxa"/>
            <w:tcBorders>
              <w:top w:val="nil"/>
              <w:left w:val="nil"/>
              <w:bottom w:val="nil"/>
              <w:right w:val="nil"/>
            </w:tcBorders>
          </w:tcPr>
          <w:p w:rsidR="0046074C" w:rsidRDefault="0046074C">
            <w:pPr>
              <w:pStyle w:val="MSDS-TZeile"/>
              <w:rPr>
                <w:b/>
                <w:bCs/>
              </w:rPr>
            </w:pPr>
            <w:r>
              <w:rPr>
                <w:b/>
                <w:bCs/>
              </w:rPr>
              <w:t>Method</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ECOSAR Program (v1.00) Input:</w:t>
            </w:r>
            <w:r w:rsidRPr="002607DC">
              <w:rPr>
                <w:lang w:val="en-US"/>
              </w:rPr>
              <w:br/>
              <w:t>==============================</w:t>
            </w:r>
            <w:r w:rsidRPr="002607DC">
              <w:rPr>
                <w:lang w:val="en-US"/>
              </w:rPr>
              <w:br/>
              <w:t>SMILES : SCCCCCCCCCCCC</w:t>
            </w:r>
            <w:r w:rsidRPr="002607DC">
              <w:rPr>
                <w:lang w:val="en-US"/>
              </w:rPr>
              <w:br/>
              <w:t>CHEM   : 1-Dodecanethiol</w:t>
            </w:r>
            <w:r w:rsidRPr="002607DC">
              <w:rPr>
                <w:lang w:val="en-US"/>
              </w:rPr>
              <w:br/>
              <w:t>CAS Num:</w:t>
            </w:r>
            <w:r w:rsidRPr="002607DC">
              <w:rPr>
                <w:lang w:val="en-US"/>
              </w:rPr>
              <w:br/>
              <w:t>ChemID1:</w:t>
            </w:r>
            <w:r w:rsidRPr="002607DC">
              <w:rPr>
                <w:lang w:val="en-US"/>
              </w:rPr>
              <w:br/>
              <w:t>ChemID2:</w:t>
            </w:r>
            <w:r w:rsidRPr="002607DC">
              <w:rPr>
                <w:lang w:val="en-US"/>
              </w:rPr>
              <w:br/>
              <w:t>ChemID3:</w:t>
            </w:r>
            <w:r w:rsidRPr="002607DC">
              <w:rPr>
                <w:lang w:val="en-US"/>
              </w:rPr>
              <w:br/>
              <w:t>MOL FOR: C12 H26 S1</w:t>
            </w:r>
            <w:r w:rsidRPr="002607DC">
              <w:rPr>
                <w:lang w:val="en-US"/>
              </w:rPr>
              <w:br/>
              <w:t>MOL WT : 202.40</w:t>
            </w:r>
            <w:r w:rsidRPr="002607DC">
              <w:rPr>
                <w:lang w:val="en-US"/>
              </w:rPr>
              <w:br/>
              <w:t>Log Kow: 6.18  (KowWin estimate)</w:t>
            </w:r>
            <w:r w:rsidRPr="002607DC">
              <w:rPr>
                <w:lang w:val="en-US"/>
              </w:rPr>
              <w:br/>
              <w:t>Melt Pt: -8.00 deg C</w:t>
            </w:r>
            <w:r w:rsidRPr="002607DC">
              <w:rPr>
                <w:lang w:val="en-US"/>
              </w:rPr>
              <w:br/>
              <w:t>Wat Sol: 1 mg/L  (measured)</w:t>
            </w:r>
          </w:p>
        </w:tc>
      </w:tr>
      <w:tr w:rsidR="0046074C" w:rsidRPr="002607DC">
        <w:tc>
          <w:tcPr>
            <w:tcW w:w="2410" w:type="dxa"/>
            <w:tcBorders>
              <w:top w:val="nil"/>
              <w:left w:val="nil"/>
              <w:bottom w:val="nil"/>
              <w:right w:val="nil"/>
            </w:tcBorders>
          </w:tcPr>
          <w:p w:rsidR="0046074C" w:rsidRDefault="0046074C">
            <w:pPr>
              <w:pStyle w:val="MSDS-TZeile"/>
              <w:rPr>
                <w:b/>
                <w:bCs/>
              </w:rPr>
            </w:pPr>
            <w:r>
              <w:rPr>
                <w:b/>
                <w:bCs/>
              </w:rPr>
              <w:t>Result</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 xml:space="preserve">ECOSAR v1.00 </w:t>
            </w:r>
            <w:proofErr w:type="gramStart"/>
            <w:r w:rsidRPr="002607DC">
              <w:rPr>
                <w:lang w:val="en-US"/>
              </w:rPr>
              <w:t>Class(</w:t>
            </w:r>
            <w:proofErr w:type="gramEnd"/>
            <w:r w:rsidRPr="002607DC">
              <w:rPr>
                <w:lang w:val="en-US"/>
              </w:rPr>
              <w:t>es) Found</w:t>
            </w:r>
            <w:r w:rsidRPr="002607DC">
              <w:rPr>
                <w:lang w:val="en-US"/>
              </w:rPr>
              <w:br/>
              <w:t>------------------------------</w:t>
            </w:r>
            <w:r w:rsidRPr="002607DC">
              <w:rPr>
                <w:lang w:val="en-US"/>
              </w:rPr>
              <w:br/>
              <w:t>Thiols and Mercaptans</w:t>
            </w:r>
            <w:r w:rsidRPr="002607DC">
              <w:rPr>
                <w:lang w:val="en-US"/>
              </w:rPr>
              <w:br/>
              <w:t>Predicted</w:t>
            </w:r>
            <w:r w:rsidRPr="002607DC">
              <w:rPr>
                <w:lang w:val="en-US"/>
              </w:rPr>
              <w:br/>
              <w:t>ECOSAR Class          Organism      Duration   End Pt   mg/L (ppm)</w:t>
            </w:r>
            <w:r w:rsidRPr="002607DC">
              <w:rPr>
                <w:lang w:val="en-US"/>
              </w:rPr>
              <w:br/>
              <w:t xml:space="preserve">=========================  =======  =====  =============  </w:t>
            </w:r>
            <w:r w:rsidRPr="002607DC">
              <w:rPr>
                <w:lang w:val="en-US"/>
              </w:rPr>
              <w:br/>
              <w:t>Thiols and Mercaptans: Fish              96-hr       LC50      0.013</w:t>
            </w:r>
            <w:r w:rsidRPr="002607DC">
              <w:rPr>
                <w:lang w:val="en-US"/>
              </w:rPr>
              <w:br/>
              <w:t>Thiols and Mercaptans: Daphnid        48-hr       LC50       0.022</w:t>
            </w:r>
            <w:r w:rsidRPr="002607DC">
              <w:rPr>
                <w:lang w:val="en-US"/>
              </w:rPr>
              <w:br/>
              <w:t>Thiols and Mercaptans: Green Algae  96-hr       EC50      0.019</w:t>
            </w:r>
            <w:r w:rsidRPr="002607DC">
              <w:rPr>
                <w:lang w:val="en-US"/>
              </w:rPr>
              <w:br/>
              <w:t>Thiols and Mercaptans: Fish                            ChV        0.00146 !</w:t>
            </w:r>
            <w:r w:rsidRPr="002607DC">
              <w:rPr>
                <w:lang w:val="en-US"/>
              </w:rPr>
              <w:br/>
              <w:t xml:space="preserve">Thiols and Mercaptans: Daphnid                       ChV       </w:t>
            </w:r>
            <w:proofErr w:type="gramStart"/>
            <w:r w:rsidRPr="002607DC">
              <w:rPr>
                <w:lang w:val="en-US"/>
              </w:rPr>
              <w:t>0.002 !</w:t>
            </w:r>
            <w:proofErr w:type="gramEnd"/>
            <w:r w:rsidRPr="002607DC">
              <w:rPr>
                <w:lang w:val="en-US"/>
              </w:rPr>
              <w:br/>
              <w:t>Thiols and Mercaptans: Green Algae                 ChV       0.025</w:t>
            </w:r>
            <w:r w:rsidRPr="002607DC">
              <w:rPr>
                <w:lang w:val="en-US"/>
              </w:rPr>
              <w:br/>
            </w:r>
            <w:r w:rsidRPr="002607DC">
              <w:rPr>
                <w:lang w:val="en-US"/>
              </w:rPr>
              <w:br/>
              <w:t xml:space="preserve">===========================  ==================  ======== </w:t>
            </w:r>
            <w:r w:rsidRPr="002607DC">
              <w:rPr>
                <w:lang w:val="en-US"/>
              </w:rPr>
              <w:br/>
              <w:t>Neutral Organic SAR:   Fish                96-hr     LC50       0.045</w:t>
            </w:r>
            <w:r w:rsidRPr="002607DC">
              <w:rPr>
                <w:lang w:val="en-US"/>
              </w:rPr>
              <w:br/>
              <w:t>(Baseline Toxicity) :     Daphnid           48-hr     LC50       0.043</w:t>
            </w:r>
            <w:r w:rsidRPr="002607DC">
              <w:rPr>
                <w:lang w:val="en-US"/>
              </w:rPr>
              <w:br/>
              <w:t xml:space="preserve">                                 Green Algae      96-hr     EC50      0.104</w:t>
            </w:r>
            <w:r w:rsidRPr="002607DC">
              <w:rPr>
                <w:lang w:val="en-US"/>
              </w:rPr>
              <w:br/>
              <w:t xml:space="preserve">                                 Fish                              ChV        0.004</w:t>
            </w:r>
            <w:r w:rsidRPr="002607DC">
              <w:rPr>
                <w:lang w:val="en-US"/>
              </w:rPr>
              <w:br/>
              <w:t xml:space="preserve">                                 Daphnid                         ChV       0.008</w:t>
            </w:r>
            <w:r w:rsidRPr="002607DC">
              <w:rPr>
                <w:lang w:val="en-US"/>
              </w:rPr>
              <w:br/>
              <w:t xml:space="preserve">                                 Green Algae                   ChV       0.081</w:t>
            </w:r>
            <w:r w:rsidRPr="002607DC">
              <w:rPr>
                <w:lang w:val="en-US"/>
              </w:rPr>
              <w:br/>
            </w:r>
            <w:r w:rsidRPr="002607DC">
              <w:rPr>
                <w:lang w:val="en-US"/>
              </w:rPr>
              <w:br/>
              <w:t>Note:  * = asterisk designates: Chemical may not be soluble enough to measure this predicted effect.</w:t>
            </w:r>
            <w:r w:rsidRPr="002607DC">
              <w:rPr>
                <w:lang w:val="en-US"/>
              </w:rPr>
              <w:br/>
            </w:r>
            <w:r w:rsidRPr="002607DC">
              <w:rPr>
                <w:lang w:val="en-US"/>
              </w:rPr>
              <w:br/>
              <w:t>Note</w:t>
            </w:r>
            <w:proofErr w:type="gramStart"/>
            <w:r w:rsidRPr="002607DC">
              <w:rPr>
                <w:lang w:val="en-US"/>
              </w:rPr>
              <w:t>:  !</w:t>
            </w:r>
            <w:proofErr w:type="gramEnd"/>
            <w:r w:rsidRPr="002607DC">
              <w:rPr>
                <w:lang w:val="en-US"/>
              </w:rPr>
              <w:t xml:space="preserve"> = exclamation designates: The toxicity value was determined from a predicted SAR using established acute-to-chronic ratios and ECOSAR regression techniques which are documented in the supporting Technical Reference Manual. When possible, this toxicity value should be considered in a weight of evidence approach.</w:t>
            </w:r>
            <w:r w:rsidRPr="002607DC">
              <w:rPr>
                <w:lang w:val="en-US"/>
              </w:rPr>
              <w:br/>
            </w:r>
            <w:r w:rsidRPr="002607DC">
              <w:rPr>
                <w:lang w:val="en-US"/>
              </w:rPr>
              <w:br/>
              <w:t>Thiols and Mercaptans:</w:t>
            </w:r>
            <w:r w:rsidRPr="002607DC">
              <w:rPr>
                <w:lang w:val="en-US"/>
              </w:rPr>
              <w:br/>
              <w:t>---------------------</w:t>
            </w:r>
            <w:r w:rsidRPr="002607DC">
              <w:rPr>
                <w:lang w:val="en-US"/>
              </w:rPr>
              <w:br/>
              <w:t xml:space="preserve">For All Acute and Chronic Toxicity Values: If the log Kow of the chemical is greater than the value listed below, or if the compound is solid and the LC50, EC50 or ChV exceeds the water solubility by 10X, no effects at </w:t>
            </w:r>
            <w:r w:rsidRPr="002607DC">
              <w:rPr>
                <w:lang w:val="en-US"/>
              </w:rPr>
              <w:lastRenderedPageBreak/>
              <w:t>saturation are predicted for these endpoints.</w:t>
            </w:r>
            <w:r w:rsidRPr="002607DC">
              <w:rPr>
                <w:lang w:val="en-US"/>
              </w:rPr>
              <w:br/>
            </w:r>
            <w:r w:rsidRPr="002607DC">
              <w:rPr>
                <w:lang w:val="en-US"/>
              </w:rPr>
              <w:br/>
              <w:t>ECOSAR v1.00 SAR Limitations:</w:t>
            </w:r>
            <w:r w:rsidRPr="002607DC">
              <w:rPr>
                <w:lang w:val="en-US"/>
              </w:rPr>
              <w:br/>
              <w:t>Maximum LogKow: 6.5 (Fish 96-hr LC50)</w:t>
            </w:r>
            <w:r w:rsidRPr="002607DC">
              <w:rPr>
                <w:lang w:val="en-US"/>
              </w:rPr>
              <w:br/>
              <w:t>Maximum LogKow: 5.0 (Daphnid LC50)</w:t>
            </w:r>
            <w:r w:rsidRPr="002607DC">
              <w:rPr>
                <w:lang w:val="en-US"/>
              </w:rPr>
              <w:br/>
              <w:t>Maximum LogKow: 6.4 (Green Algae EC50)</w:t>
            </w:r>
            <w:r w:rsidRPr="002607DC">
              <w:rPr>
                <w:lang w:val="en-US"/>
              </w:rPr>
              <w:br/>
              <w:t>Maximum LogKow: 8.0 (ChV)</w:t>
            </w:r>
            <w:r w:rsidRPr="002607DC">
              <w:rPr>
                <w:lang w:val="en-US"/>
              </w:rPr>
              <w:br/>
              <w:t>Maximum Mol Wt: 1000</w:t>
            </w:r>
            <w:r w:rsidRPr="002607DC">
              <w:rPr>
                <w:lang w:val="en-US"/>
              </w:rPr>
              <w:br/>
            </w:r>
            <w:r w:rsidRPr="002607DC">
              <w:rPr>
                <w:lang w:val="en-US"/>
              </w:rPr>
              <w:br/>
              <w:t>Baseline Toxicity SAR Limitations:</w:t>
            </w:r>
            <w:r w:rsidRPr="002607DC">
              <w:rPr>
                <w:lang w:val="en-US"/>
              </w:rPr>
              <w:br/>
              <w:t>---------------------------------</w:t>
            </w:r>
            <w:r w:rsidRPr="002607DC">
              <w:rPr>
                <w:lang w:val="en-US"/>
              </w:rPr>
              <w:br/>
              <w:t>Maximum LogKow: 5.0 (Fish 96-hr LC50; Daphnid LC50)</w:t>
            </w:r>
            <w:r w:rsidRPr="002607DC">
              <w:rPr>
                <w:lang w:val="en-US"/>
              </w:rPr>
              <w:br/>
              <w:t>Maximum LogKow: 6.4 (Green Algae EC50)</w:t>
            </w:r>
            <w:r w:rsidRPr="002607DC">
              <w:rPr>
                <w:lang w:val="en-US"/>
              </w:rPr>
              <w:br/>
              <w:t>Maximum LogKow: 8.0 (ChV)</w:t>
            </w:r>
            <w:r w:rsidRPr="002607DC">
              <w:rPr>
                <w:lang w:val="en-US"/>
              </w:rPr>
              <w:br/>
              <w:t>Maximum Mol Wt: 1000</w:t>
            </w:r>
          </w:p>
        </w:tc>
      </w:tr>
      <w:tr w:rsidR="0046074C">
        <w:tc>
          <w:tcPr>
            <w:tcW w:w="2410" w:type="dxa"/>
            <w:tcBorders>
              <w:top w:val="nil"/>
              <w:left w:val="nil"/>
              <w:bottom w:val="nil"/>
              <w:right w:val="nil"/>
            </w:tcBorders>
          </w:tcPr>
          <w:p w:rsidR="0046074C" w:rsidRDefault="0046074C">
            <w:pPr>
              <w:pStyle w:val="MSDS-TZeile"/>
              <w:rPr>
                <w:b/>
                <w:bCs/>
              </w:rPr>
            </w:pPr>
            <w:r>
              <w:rPr>
                <w:b/>
                <w:bCs/>
              </w:rPr>
              <w:lastRenderedPageBreak/>
              <w:t>Test substance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n-dodecyl mercaptan</w:t>
            </w:r>
          </w:p>
        </w:tc>
      </w:tr>
      <w:tr w:rsidR="0046074C">
        <w:tc>
          <w:tcPr>
            <w:tcW w:w="2410" w:type="dxa"/>
            <w:tcBorders>
              <w:top w:val="nil"/>
              <w:left w:val="nil"/>
              <w:bottom w:val="nil"/>
              <w:right w:val="nil"/>
            </w:tcBorders>
          </w:tcPr>
          <w:p w:rsidR="0046074C" w:rsidRDefault="0046074C">
            <w:pPr>
              <w:pStyle w:val="MSDS-TZeile"/>
              <w:rPr>
                <w:b/>
                <w:bCs/>
              </w:rPr>
            </w:pPr>
            <w:r>
              <w:rPr>
                <w:b/>
                <w:bCs/>
              </w:rPr>
              <w:t>Reliability</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(2) valid with restrictions</w:t>
            </w:r>
          </w:p>
        </w:tc>
      </w:tr>
      <w:tr w:rsidR="0046074C" w:rsidRPr="002607DC">
        <w:tc>
          <w:tcPr>
            <w:tcW w:w="2410" w:type="dxa"/>
            <w:tcBorders>
              <w:top w:val="nil"/>
              <w:left w:val="nil"/>
              <w:bottom w:val="nil"/>
              <w:right w:val="nil"/>
            </w:tcBorders>
          </w:tcPr>
          <w:p w:rsidR="0046074C" w:rsidRDefault="0046074C">
            <w:pPr>
              <w:pStyle w:val="MSDS-TZeile"/>
              <w:rPr>
                <w:b/>
                <w:bCs/>
              </w:rPr>
            </w:pPr>
          </w:p>
        </w:tc>
        <w:tc>
          <w:tcPr>
            <w:tcW w:w="283" w:type="dxa"/>
            <w:tcBorders>
              <w:top w:val="nil"/>
              <w:left w:val="nil"/>
              <w:bottom w:val="nil"/>
              <w:right w:val="nil"/>
            </w:tcBorders>
          </w:tcPr>
          <w:p w:rsidR="0046074C" w:rsidRDefault="0046074C">
            <w:pPr>
              <w:pStyle w:val="MSDS-TZeile"/>
              <w:rPr>
                <w:b/>
                <w:bCs/>
              </w:rPr>
            </w:pP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Based on an acceptable computer model</w:t>
            </w:r>
          </w:p>
        </w:tc>
      </w:tr>
      <w:tr w:rsidR="0046074C">
        <w:trPr>
          <w:cantSplit/>
        </w:trPr>
        <w:tc>
          <w:tcPr>
            <w:tcW w:w="2410" w:type="dxa"/>
            <w:tcBorders>
              <w:top w:val="nil"/>
              <w:left w:val="nil"/>
              <w:bottom w:val="nil"/>
              <w:right w:val="nil"/>
            </w:tcBorders>
          </w:tcPr>
          <w:p w:rsidR="0046074C" w:rsidRDefault="0046074C">
            <w:pPr>
              <w:pStyle w:val="MSDS-TZeile"/>
              <w:rPr>
                <w:b/>
                <w:bCs/>
              </w:rPr>
            </w:pPr>
            <w:r>
              <w:t>19.01.2012</w:t>
            </w:r>
          </w:p>
        </w:tc>
        <w:tc>
          <w:tcPr>
            <w:tcW w:w="7155" w:type="dxa"/>
            <w:gridSpan w:val="2"/>
            <w:tcBorders>
              <w:top w:val="nil"/>
              <w:left w:val="nil"/>
              <w:bottom w:val="nil"/>
              <w:right w:val="nil"/>
            </w:tcBorders>
          </w:tcPr>
          <w:p w:rsidR="0046074C" w:rsidRDefault="0046074C">
            <w:pPr>
              <w:pStyle w:val="MSDS-TUZeile"/>
              <w:jc w:val="right"/>
            </w:pPr>
            <w:r>
              <w:t>(30)</w:t>
            </w:r>
          </w:p>
        </w:tc>
      </w:tr>
    </w:tbl>
    <w:p w:rsidR="0046074C" w:rsidRDefault="0046074C">
      <w:pPr>
        <w:pStyle w:val="MSDS-Zeile"/>
        <w:rPr>
          <w:rFonts w:ascii="Arial" w:hAnsi="Arial" w:cs="Arial"/>
        </w:rPr>
      </w:pPr>
    </w:p>
    <w:p w:rsidR="0046074C" w:rsidRPr="002607DC" w:rsidRDefault="0046074C">
      <w:pPr>
        <w:pStyle w:val="MSDS-Kapitelberschrift"/>
        <w:rPr>
          <w:caps w:val="0"/>
          <w:lang w:val="en-US"/>
        </w:rPr>
      </w:pPr>
      <w:r w:rsidRPr="002607DC">
        <w:rPr>
          <w:caps w:val="0"/>
          <w:lang w:val="en-US"/>
        </w:rPr>
        <w:t>4.3</w:t>
      </w:r>
      <w:r w:rsidRPr="002607DC">
        <w:rPr>
          <w:caps w:val="0"/>
          <w:lang w:val="en-US"/>
        </w:rPr>
        <w:tab/>
      </w:r>
      <w:r w:rsidRPr="002607DC">
        <w:rPr>
          <w:caps w:val="0"/>
          <w:lang w:val="en-US"/>
        </w:rPr>
        <w:tab/>
        <w:t>TOXICITY TO AQUATIC PLANTS E.G. ALGAE</w:t>
      </w: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46074C" w:rsidRPr="002607DC">
        <w:tc>
          <w:tcPr>
            <w:tcW w:w="2410" w:type="dxa"/>
            <w:tcBorders>
              <w:top w:val="nil"/>
              <w:left w:val="nil"/>
              <w:bottom w:val="nil"/>
              <w:right w:val="nil"/>
            </w:tcBorders>
          </w:tcPr>
          <w:p w:rsidR="0046074C" w:rsidRPr="002607DC" w:rsidRDefault="0046074C">
            <w:pPr>
              <w:pStyle w:val="MSDS-TUZeile"/>
              <w:rPr>
                <w:b/>
                <w:bCs/>
                <w:lang w:val="en-US"/>
              </w:rPr>
            </w:pPr>
          </w:p>
        </w:tc>
        <w:tc>
          <w:tcPr>
            <w:tcW w:w="283" w:type="dxa"/>
            <w:tcBorders>
              <w:top w:val="nil"/>
              <w:left w:val="nil"/>
              <w:bottom w:val="nil"/>
              <w:right w:val="nil"/>
            </w:tcBorders>
          </w:tcPr>
          <w:p w:rsidR="0046074C" w:rsidRPr="002607DC" w:rsidRDefault="0046074C">
            <w:pPr>
              <w:pStyle w:val="MSDS-TUZeile"/>
              <w:rPr>
                <w:b/>
                <w:bCs/>
                <w:lang w:val="en-US"/>
              </w:rPr>
            </w:pPr>
          </w:p>
        </w:tc>
        <w:tc>
          <w:tcPr>
            <w:tcW w:w="6872" w:type="dxa"/>
            <w:tcBorders>
              <w:top w:val="nil"/>
              <w:left w:val="nil"/>
              <w:bottom w:val="nil"/>
              <w:right w:val="nil"/>
            </w:tcBorders>
          </w:tcPr>
          <w:p w:rsidR="0046074C" w:rsidRPr="002607DC" w:rsidRDefault="0046074C">
            <w:pPr>
              <w:pStyle w:val="MSDS-TUZeile"/>
              <w:rPr>
                <w:vanish/>
                <w:color w:val="008000"/>
                <w:lang w:val="en-US"/>
              </w:rPr>
            </w:pP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Species</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Selenastrum capricornutum (Algae)</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Endpoint</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growth rate</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Exposure period</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72 hour(s)</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Unit</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mg/l</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NOEC</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 xml:space="preserve">&lt; .0145 </w:t>
            </w:r>
            <w:r>
              <w:fldChar w:fldCharType="begin"/>
            </w:r>
            <w:r>
              <w:instrText xml:space="preserve"> IF ".0145"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measured/nominal</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EC10</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 xml:space="preserve">&lt; .0145 </w:t>
            </w:r>
            <w:r>
              <w:fldChar w:fldCharType="begin"/>
            </w:r>
            <w:r>
              <w:instrText xml:space="preserve"> IF ".0145"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measured/nominal</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Limit test</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Analytical monitoring</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yes</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Method</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 xml:space="preserve">Directive 92/69/EEC, C.3 </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Year</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1984</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GLP</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yes</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Test substance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p>
        </w:tc>
      </w:tr>
    </w:tbl>
    <w:p w:rsidR="0046074C" w:rsidRDefault="0046074C">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46074C">
        <w:tc>
          <w:tcPr>
            <w:tcW w:w="2410" w:type="dxa"/>
            <w:tcBorders>
              <w:top w:val="nil"/>
              <w:left w:val="nil"/>
              <w:bottom w:val="nil"/>
              <w:right w:val="nil"/>
            </w:tcBorders>
          </w:tcPr>
          <w:p w:rsidR="0046074C" w:rsidRDefault="0046074C">
            <w:pPr>
              <w:pStyle w:val="MSDS-TZeile"/>
              <w:rPr>
                <w:b/>
                <w:bCs/>
              </w:rPr>
            </w:pPr>
            <w:r>
              <w:rPr>
                <w:b/>
                <w:bCs/>
              </w:rPr>
              <w:t>Method</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Also followed OECD 201</w:t>
            </w:r>
          </w:p>
        </w:tc>
      </w:tr>
      <w:tr w:rsidR="0046074C">
        <w:tc>
          <w:tcPr>
            <w:tcW w:w="2410" w:type="dxa"/>
            <w:tcBorders>
              <w:top w:val="nil"/>
              <w:left w:val="nil"/>
              <w:bottom w:val="nil"/>
              <w:right w:val="nil"/>
            </w:tcBorders>
          </w:tcPr>
          <w:p w:rsidR="0046074C" w:rsidRDefault="0046074C">
            <w:pPr>
              <w:pStyle w:val="MSDS-TZeile"/>
              <w:rPr>
                <w:b/>
                <w:bCs/>
              </w:rPr>
            </w:pPr>
            <w:r>
              <w:rPr>
                <w:b/>
                <w:bCs/>
              </w:rPr>
              <w:t>Result</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rsidRPr="002607DC">
              <w:rPr>
                <w:lang w:val="en-US"/>
              </w:rPr>
              <w:t>Solutions were clear and colorless, no precipitation was observed at the beginning or end of the experiment.</w:t>
            </w:r>
            <w:r w:rsidRPr="002607DC">
              <w:rPr>
                <w:lang w:val="en-US"/>
              </w:rPr>
              <w:br/>
            </w:r>
            <w:r w:rsidRPr="002607DC">
              <w:rPr>
                <w:lang w:val="en-US"/>
              </w:rPr>
              <w:br/>
              <w:t xml:space="preserve">100% saturated solution (nominal concentration of 5 mg/L) resulted in 54 and 14% percent inhibition of biomass and growth rate, respectively.  </w:t>
            </w:r>
            <w:r w:rsidRPr="002607DC">
              <w:rPr>
                <w:lang w:val="en-US"/>
              </w:rPr>
              <w:br/>
            </w:r>
            <w:r w:rsidRPr="002607DC">
              <w:rPr>
                <w:lang w:val="en-US"/>
              </w:rPr>
              <w:br/>
              <w:t xml:space="preserve">Microscopic observations confirmed the algae appeared normal at the end of the study.  </w:t>
            </w:r>
            <w:r w:rsidRPr="002607DC">
              <w:rPr>
                <w:lang w:val="en-US"/>
              </w:rPr>
              <w:br/>
            </w:r>
            <w:r w:rsidRPr="002607DC">
              <w:rPr>
                <w:lang w:val="en-US"/>
              </w:rPr>
              <w:br/>
            </w:r>
            <w:r>
              <w:t>The control pH varied by 0.41 units.</w:t>
            </w:r>
          </w:p>
        </w:tc>
      </w:tr>
      <w:tr w:rsidR="0046074C">
        <w:tc>
          <w:tcPr>
            <w:tcW w:w="2410" w:type="dxa"/>
            <w:tcBorders>
              <w:top w:val="nil"/>
              <w:left w:val="nil"/>
              <w:bottom w:val="nil"/>
              <w:right w:val="nil"/>
            </w:tcBorders>
          </w:tcPr>
          <w:p w:rsidR="0046074C" w:rsidRDefault="0046074C">
            <w:pPr>
              <w:pStyle w:val="MSDS-TZeile"/>
              <w:rPr>
                <w:b/>
                <w:bCs/>
              </w:rPr>
            </w:pPr>
            <w:r>
              <w:rPr>
                <w:b/>
                <w:bCs/>
              </w:rPr>
              <w:t>Test condition</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rsidRPr="002607DC">
              <w:rPr>
                <w:lang w:val="en-US"/>
              </w:rPr>
              <w:t xml:space="preserve">120 mL glass bottle stoppered with PTFE plugs and sealed with aluminum </w:t>
            </w:r>
            <w:proofErr w:type="gramStart"/>
            <w:r w:rsidRPr="002607DC">
              <w:rPr>
                <w:lang w:val="en-US"/>
              </w:rPr>
              <w:t>caps,</w:t>
            </w:r>
            <w:proofErr w:type="gramEnd"/>
            <w:r w:rsidRPr="002607DC">
              <w:rPr>
                <w:lang w:val="en-US"/>
              </w:rPr>
              <w:t xml:space="preserve"> contained 50 mL of test solution inoculated with an algal suspension (initial concentration 1 x 10e4 cells/mL.  Flasks were incubated at 22.5 - 23.5 degrees Celsius with continuous shaking and illumination.  </w:t>
            </w:r>
            <w:r>
              <w:t>The algal concentrations were measured daily.</w:t>
            </w:r>
          </w:p>
        </w:tc>
      </w:tr>
      <w:tr w:rsidR="0046074C">
        <w:tc>
          <w:tcPr>
            <w:tcW w:w="2410" w:type="dxa"/>
            <w:tcBorders>
              <w:top w:val="nil"/>
              <w:left w:val="nil"/>
              <w:bottom w:val="nil"/>
              <w:right w:val="nil"/>
            </w:tcBorders>
          </w:tcPr>
          <w:p w:rsidR="0046074C" w:rsidRDefault="0046074C">
            <w:pPr>
              <w:pStyle w:val="MSDS-TZeile"/>
              <w:rPr>
                <w:b/>
                <w:bCs/>
              </w:rPr>
            </w:pPr>
            <w:r>
              <w:rPr>
                <w:b/>
                <w:bCs/>
              </w:rPr>
              <w:t>Test substance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n-dodecyl mercaptan purity 99.6%</w:t>
            </w:r>
          </w:p>
        </w:tc>
      </w:tr>
      <w:tr w:rsidR="0046074C" w:rsidRPr="002607DC">
        <w:tc>
          <w:tcPr>
            <w:tcW w:w="2410" w:type="dxa"/>
            <w:tcBorders>
              <w:top w:val="nil"/>
              <w:left w:val="nil"/>
              <w:bottom w:val="nil"/>
              <w:right w:val="nil"/>
            </w:tcBorders>
          </w:tcPr>
          <w:p w:rsidR="0046074C" w:rsidRDefault="0046074C">
            <w:pPr>
              <w:pStyle w:val="MSDS-TZeile"/>
              <w:rPr>
                <w:b/>
                <w:bCs/>
              </w:rPr>
            </w:pPr>
            <w:r>
              <w:rPr>
                <w:b/>
                <w:bCs/>
              </w:rPr>
              <w:t>Conclusion</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The EC50 of the test substance is below the limit of</w:t>
            </w:r>
            <w:r w:rsidRPr="002607DC">
              <w:rPr>
                <w:lang w:val="en-US"/>
              </w:rPr>
              <w:br/>
              <w:t>solubility.</w:t>
            </w:r>
          </w:p>
        </w:tc>
      </w:tr>
      <w:tr w:rsidR="0046074C">
        <w:tc>
          <w:tcPr>
            <w:tcW w:w="2410" w:type="dxa"/>
            <w:tcBorders>
              <w:top w:val="nil"/>
              <w:left w:val="nil"/>
              <w:bottom w:val="nil"/>
              <w:right w:val="nil"/>
            </w:tcBorders>
          </w:tcPr>
          <w:p w:rsidR="0046074C" w:rsidRDefault="0046074C">
            <w:pPr>
              <w:pStyle w:val="MSDS-TZeile"/>
              <w:rPr>
                <w:b/>
                <w:bCs/>
              </w:rPr>
            </w:pPr>
            <w:r>
              <w:rPr>
                <w:b/>
                <w:bCs/>
              </w:rPr>
              <w:t>Reliability</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(2) valid with restrictions</w:t>
            </w:r>
          </w:p>
        </w:tc>
      </w:tr>
      <w:tr w:rsidR="0046074C" w:rsidRPr="002607DC">
        <w:tc>
          <w:tcPr>
            <w:tcW w:w="2410" w:type="dxa"/>
            <w:tcBorders>
              <w:top w:val="nil"/>
              <w:left w:val="nil"/>
              <w:bottom w:val="nil"/>
              <w:right w:val="nil"/>
            </w:tcBorders>
          </w:tcPr>
          <w:p w:rsidR="0046074C" w:rsidRDefault="0046074C">
            <w:pPr>
              <w:pStyle w:val="MSDS-TZeile"/>
              <w:rPr>
                <w:b/>
                <w:bCs/>
              </w:rPr>
            </w:pPr>
          </w:p>
        </w:tc>
        <w:tc>
          <w:tcPr>
            <w:tcW w:w="283" w:type="dxa"/>
            <w:tcBorders>
              <w:top w:val="nil"/>
              <w:left w:val="nil"/>
              <w:bottom w:val="nil"/>
              <w:right w:val="nil"/>
            </w:tcBorders>
          </w:tcPr>
          <w:p w:rsidR="0046074C" w:rsidRDefault="0046074C">
            <w:pPr>
              <w:pStyle w:val="MSDS-TZeile"/>
              <w:rPr>
                <w:b/>
                <w:bCs/>
              </w:rPr>
            </w:pP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It could not be verified that the concentrations had been maintained within 80% of nominal concentrations because the limit of solubility was at or below the limit of analytical detection.</w:t>
            </w:r>
          </w:p>
        </w:tc>
      </w:tr>
      <w:tr w:rsidR="0046074C" w:rsidRPr="002607DC">
        <w:tc>
          <w:tcPr>
            <w:tcW w:w="2410" w:type="dxa"/>
            <w:tcBorders>
              <w:top w:val="nil"/>
              <w:left w:val="nil"/>
              <w:bottom w:val="nil"/>
              <w:right w:val="nil"/>
            </w:tcBorders>
          </w:tcPr>
          <w:p w:rsidR="0046074C" w:rsidRDefault="0046074C">
            <w:pPr>
              <w:pStyle w:val="MSDS-TZeile"/>
              <w:rPr>
                <w:b/>
                <w:bCs/>
              </w:rPr>
            </w:pPr>
            <w:r>
              <w:rPr>
                <w:b/>
                <w:bCs/>
              </w:rPr>
              <w:t>Flag</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Critical study for SIDS endpoint</w:t>
            </w:r>
          </w:p>
        </w:tc>
      </w:tr>
      <w:tr w:rsidR="0046074C">
        <w:trPr>
          <w:cantSplit/>
        </w:trPr>
        <w:tc>
          <w:tcPr>
            <w:tcW w:w="2410" w:type="dxa"/>
            <w:tcBorders>
              <w:top w:val="nil"/>
              <w:left w:val="nil"/>
              <w:bottom w:val="nil"/>
              <w:right w:val="nil"/>
            </w:tcBorders>
          </w:tcPr>
          <w:p w:rsidR="0046074C" w:rsidRDefault="0046074C">
            <w:pPr>
              <w:pStyle w:val="MSDS-TZeile"/>
              <w:rPr>
                <w:b/>
                <w:bCs/>
              </w:rPr>
            </w:pPr>
            <w:r>
              <w:t>21.06.2012</w:t>
            </w:r>
          </w:p>
        </w:tc>
        <w:tc>
          <w:tcPr>
            <w:tcW w:w="7155" w:type="dxa"/>
            <w:gridSpan w:val="2"/>
            <w:tcBorders>
              <w:top w:val="nil"/>
              <w:left w:val="nil"/>
              <w:bottom w:val="nil"/>
              <w:right w:val="nil"/>
            </w:tcBorders>
          </w:tcPr>
          <w:p w:rsidR="0046074C" w:rsidRDefault="0046074C">
            <w:pPr>
              <w:pStyle w:val="MSDS-TUZeile"/>
              <w:jc w:val="right"/>
            </w:pPr>
            <w:r>
              <w:t>(4)</w:t>
            </w:r>
          </w:p>
        </w:tc>
      </w:tr>
      <w:tr w:rsidR="0046074C">
        <w:tc>
          <w:tcPr>
            <w:tcW w:w="2410" w:type="dxa"/>
            <w:tcBorders>
              <w:top w:val="nil"/>
              <w:left w:val="nil"/>
              <w:bottom w:val="nil"/>
              <w:right w:val="nil"/>
            </w:tcBorders>
          </w:tcPr>
          <w:p w:rsidR="0046074C" w:rsidRDefault="0046074C">
            <w:pPr>
              <w:pStyle w:val="MSDS-TUZeile"/>
              <w:rPr>
                <w:b/>
                <w:bCs/>
              </w:rPr>
            </w:pPr>
          </w:p>
        </w:tc>
        <w:tc>
          <w:tcPr>
            <w:tcW w:w="283" w:type="dxa"/>
            <w:tcBorders>
              <w:top w:val="nil"/>
              <w:left w:val="nil"/>
              <w:bottom w:val="nil"/>
              <w:right w:val="nil"/>
            </w:tcBorders>
          </w:tcPr>
          <w:p w:rsidR="0046074C" w:rsidRDefault="0046074C">
            <w:pPr>
              <w:pStyle w:val="MSDS-TUZeile"/>
              <w:rPr>
                <w:b/>
                <w:bCs/>
              </w:rPr>
            </w:pPr>
          </w:p>
        </w:tc>
        <w:tc>
          <w:tcPr>
            <w:tcW w:w="6872" w:type="dxa"/>
            <w:tcBorders>
              <w:top w:val="nil"/>
              <w:left w:val="nil"/>
              <w:bottom w:val="nil"/>
              <w:right w:val="nil"/>
            </w:tcBorders>
          </w:tcPr>
          <w:p w:rsidR="0046074C" w:rsidRDefault="0046074C">
            <w:pPr>
              <w:pStyle w:val="MSDS-TUZeile"/>
              <w:rPr>
                <w:vanish/>
                <w:color w:val="008000"/>
              </w:rPr>
            </w:pP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Species</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other algae: Green algae</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Endpoint</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Exposure period</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96 hour(s)</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Unit</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mg/l</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EC50</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 xml:space="preserve">= .02 </w:t>
            </w:r>
            <w:r>
              <w:fldChar w:fldCharType="begin"/>
            </w:r>
            <w:r>
              <w:instrText xml:space="preserve"> IF ".02"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Method</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 xml:space="preserve">other: ECOSAR (v. 1.00) </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Year</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2011</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GLP</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Test substance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p>
        </w:tc>
      </w:tr>
    </w:tbl>
    <w:p w:rsidR="0046074C" w:rsidRDefault="0046074C">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46074C" w:rsidRPr="002607DC">
        <w:tc>
          <w:tcPr>
            <w:tcW w:w="2410" w:type="dxa"/>
            <w:tcBorders>
              <w:top w:val="nil"/>
              <w:left w:val="nil"/>
              <w:bottom w:val="nil"/>
              <w:right w:val="nil"/>
            </w:tcBorders>
          </w:tcPr>
          <w:p w:rsidR="0046074C" w:rsidRDefault="0046074C">
            <w:pPr>
              <w:pStyle w:val="MSDS-TZeile"/>
              <w:rPr>
                <w:b/>
                <w:bCs/>
              </w:rPr>
            </w:pPr>
            <w:r>
              <w:rPr>
                <w:b/>
                <w:bCs/>
              </w:rPr>
              <w:t>Method</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ECOSAR Program (v1.00) Input:</w:t>
            </w:r>
            <w:r w:rsidRPr="002607DC">
              <w:rPr>
                <w:lang w:val="en-US"/>
              </w:rPr>
              <w:br/>
              <w:t>==============================</w:t>
            </w:r>
            <w:r w:rsidRPr="002607DC">
              <w:rPr>
                <w:lang w:val="en-US"/>
              </w:rPr>
              <w:br/>
              <w:t>SMILES : SCCCCCCCCCCCC</w:t>
            </w:r>
            <w:r w:rsidRPr="002607DC">
              <w:rPr>
                <w:lang w:val="en-US"/>
              </w:rPr>
              <w:br/>
              <w:t>CHEM   : 1-Dodecanethiol</w:t>
            </w:r>
            <w:r w:rsidRPr="002607DC">
              <w:rPr>
                <w:lang w:val="en-US"/>
              </w:rPr>
              <w:br/>
              <w:t>CAS Num:</w:t>
            </w:r>
            <w:r w:rsidRPr="002607DC">
              <w:rPr>
                <w:lang w:val="en-US"/>
              </w:rPr>
              <w:br/>
              <w:t>ChemID1:</w:t>
            </w:r>
            <w:r w:rsidRPr="002607DC">
              <w:rPr>
                <w:lang w:val="en-US"/>
              </w:rPr>
              <w:br/>
              <w:t>ChemID2:</w:t>
            </w:r>
            <w:r w:rsidRPr="002607DC">
              <w:rPr>
                <w:lang w:val="en-US"/>
              </w:rPr>
              <w:br/>
              <w:t>ChemID3:</w:t>
            </w:r>
            <w:r w:rsidRPr="002607DC">
              <w:rPr>
                <w:lang w:val="en-US"/>
              </w:rPr>
              <w:br/>
              <w:t>MOL FOR: C12 H26 S1</w:t>
            </w:r>
            <w:r w:rsidRPr="002607DC">
              <w:rPr>
                <w:lang w:val="en-US"/>
              </w:rPr>
              <w:br/>
              <w:t>MOL WT : 202.40</w:t>
            </w:r>
            <w:r w:rsidRPr="002607DC">
              <w:rPr>
                <w:lang w:val="en-US"/>
              </w:rPr>
              <w:br/>
              <w:t>Log Kow: 6.18  (KowWin estimate)</w:t>
            </w:r>
            <w:r w:rsidRPr="002607DC">
              <w:rPr>
                <w:lang w:val="en-US"/>
              </w:rPr>
              <w:br/>
              <w:t>Melt Pt: -8.00 deg C</w:t>
            </w:r>
            <w:r w:rsidRPr="002607DC">
              <w:rPr>
                <w:lang w:val="en-US"/>
              </w:rPr>
              <w:br/>
              <w:t>Wat Sol: 1 mg/L  (measured)</w:t>
            </w:r>
          </w:p>
        </w:tc>
      </w:tr>
      <w:tr w:rsidR="0046074C" w:rsidRPr="002607DC">
        <w:tc>
          <w:tcPr>
            <w:tcW w:w="2410" w:type="dxa"/>
            <w:tcBorders>
              <w:top w:val="nil"/>
              <w:left w:val="nil"/>
              <w:bottom w:val="nil"/>
              <w:right w:val="nil"/>
            </w:tcBorders>
          </w:tcPr>
          <w:p w:rsidR="0046074C" w:rsidRDefault="0046074C">
            <w:pPr>
              <w:pStyle w:val="MSDS-TZeile"/>
              <w:rPr>
                <w:b/>
                <w:bCs/>
              </w:rPr>
            </w:pPr>
            <w:r>
              <w:rPr>
                <w:b/>
                <w:bCs/>
              </w:rPr>
              <w:t>Result</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 xml:space="preserve">ECOSAR v1.00 </w:t>
            </w:r>
            <w:proofErr w:type="gramStart"/>
            <w:r w:rsidRPr="002607DC">
              <w:rPr>
                <w:lang w:val="en-US"/>
              </w:rPr>
              <w:t>Class(</w:t>
            </w:r>
            <w:proofErr w:type="gramEnd"/>
            <w:r w:rsidRPr="002607DC">
              <w:rPr>
                <w:lang w:val="en-US"/>
              </w:rPr>
              <w:t>es) Found</w:t>
            </w:r>
            <w:r w:rsidRPr="002607DC">
              <w:rPr>
                <w:lang w:val="en-US"/>
              </w:rPr>
              <w:br/>
              <w:t>------------------------------</w:t>
            </w:r>
            <w:r w:rsidRPr="002607DC">
              <w:rPr>
                <w:lang w:val="en-US"/>
              </w:rPr>
              <w:br/>
              <w:t>Thiols and Mercaptans</w:t>
            </w:r>
            <w:r w:rsidRPr="002607DC">
              <w:rPr>
                <w:lang w:val="en-US"/>
              </w:rPr>
              <w:br/>
              <w:t>Predicted</w:t>
            </w:r>
            <w:r w:rsidRPr="002607DC">
              <w:rPr>
                <w:lang w:val="en-US"/>
              </w:rPr>
              <w:br/>
              <w:t>ECOSAR Class           Organism     Duration   End Pt   mg/L (ppm)</w:t>
            </w:r>
            <w:r w:rsidRPr="002607DC">
              <w:rPr>
                <w:lang w:val="en-US"/>
              </w:rPr>
              <w:br/>
              <w:t xml:space="preserve">=========================  =======  =====  =========  </w:t>
            </w:r>
            <w:r w:rsidRPr="002607DC">
              <w:rPr>
                <w:lang w:val="en-US"/>
              </w:rPr>
              <w:br/>
              <w:t>Thiols and Mercaptans: Fish              96-hr       LC50      0.013</w:t>
            </w:r>
            <w:r w:rsidRPr="002607DC">
              <w:rPr>
                <w:lang w:val="en-US"/>
              </w:rPr>
              <w:br/>
              <w:t>Thiols and Mercaptans: Daphnid        48-hr        LC50      0.022</w:t>
            </w:r>
            <w:r w:rsidRPr="002607DC">
              <w:rPr>
                <w:lang w:val="en-US"/>
              </w:rPr>
              <w:br/>
              <w:t>Thiols and Mercaptans: Green Algae  96-hr        EC50     0.019</w:t>
            </w:r>
            <w:r w:rsidRPr="002607DC">
              <w:rPr>
                <w:lang w:val="en-US"/>
              </w:rPr>
              <w:br/>
              <w:t>Thiols and Mercaptans: Fish                             ChV       0.00146 !</w:t>
            </w:r>
            <w:r w:rsidRPr="002607DC">
              <w:rPr>
                <w:lang w:val="en-US"/>
              </w:rPr>
              <w:br/>
              <w:t xml:space="preserve">Thiols and Mercaptans: Daphnid                        ChV      </w:t>
            </w:r>
            <w:proofErr w:type="gramStart"/>
            <w:r w:rsidRPr="002607DC">
              <w:rPr>
                <w:lang w:val="en-US"/>
              </w:rPr>
              <w:t>0.002 !</w:t>
            </w:r>
            <w:proofErr w:type="gramEnd"/>
            <w:r w:rsidRPr="002607DC">
              <w:rPr>
                <w:lang w:val="en-US"/>
              </w:rPr>
              <w:br/>
              <w:t>Thiols and Mercaptans: Green Algae                  ChV      0.025</w:t>
            </w:r>
            <w:r w:rsidRPr="002607DC">
              <w:rPr>
                <w:lang w:val="en-US"/>
              </w:rPr>
              <w:br/>
            </w:r>
            <w:r w:rsidRPr="002607DC">
              <w:rPr>
                <w:lang w:val="en-US"/>
              </w:rPr>
              <w:br/>
              <w:t xml:space="preserve">=========================  =======  =====  =========  </w:t>
            </w:r>
            <w:r w:rsidRPr="002607DC">
              <w:rPr>
                <w:lang w:val="en-US"/>
              </w:rPr>
              <w:br/>
              <w:t>Neutral Organic SAR: Fish                 96-hr       LC50      0.045</w:t>
            </w:r>
            <w:r w:rsidRPr="002607DC">
              <w:rPr>
                <w:lang w:val="en-US"/>
              </w:rPr>
              <w:br/>
              <w:t>(Baseline Toxicity) :   Daphnid            48-hr       LC50       0.043</w:t>
            </w:r>
            <w:r w:rsidRPr="002607DC">
              <w:rPr>
                <w:lang w:val="en-US"/>
              </w:rPr>
              <w:br/>
              <w:t xml:space="preserve">                               Green Algae       96-hr       EC50      0.104</w:t>
            </w:r>
            <w:r w:rsidRPr="002607DC">
              <w:rPr>
                <w:lang w:val="en-US"/>
              </w:rPr>
              <w:br/>
              <w:t xml:space="preserve">                               Fish                                 ChV        0.004</w:t>
            </w:r>
            <w:r w:rsidRPr="002607DC">
              <w:rPr>
                <w:lang w:val="en-US"/>
              </w:rPr>
              <w:br/>
              <w:t xml:space="preserve">                               Daphnid                           ChV        0.008</w:t>
            </w:r>
            <w:r w:rsidRPr="002607DC">
              <w:rPr>
                <w:lang w:val="en-US"/>
              </w:rPr>
              <w:br/>
              <w:t xml:space="preserve">                               Green Algae                     ChV        0.081</w:t>
            </w:r>
            <w:r w:rsidRPr="002607DC">
              <w:rPr>
                <w:lang w:val="en-US"/>
              </w:rPr>
              <w:br/>
            </w:r>
            <w:r w:rsidRPr="002607DC">
              <w:rPr>
                <w:lang w:val="en-US"/>
              </w:rPr>
              <w:br/>
              <w:t>Note:  * = asterisk designates: Chemical may not be soluble enough to measure this predicted effect.</w:t>
            </w:r>
            <w:r w:rsidRPr="002607DC">
              <w:rPr>
                <w:lang w:val="en-US"/>
              </w:rPr>
              <w:br/>
            </w:r>
            <w:r w:rsidRPr="002607DC">
              <w:rPr>
                <w:lang w:val="en-US"/>
              </w:rPr>
              <w:br/>
              <w:t>Note</w:t>
            </w:r>
            <w:proofErr w:type="gramStart"/>
            <w:r w:rsidRPr="002607DC">
              <w:rPr>
                <w:lang w:val="en-US"/>
              </w:rPr>
              <w:t>:  !</w:t>
            </w:r>
            <w:proofErr w:type="gramEnd"/>
            <w:r w:rsidRPr="002607DC">
              <w:rPr>
                <w:lang w:val="en-US"/>
              </w:rPr>
              <w:t xml:space="preserve"> = exclamation designates: The toxicity value was determined from a predicted SAR using established acute-to-chronic ratios and ECOSAR regression techniques which are documented in the supporting Technical Reference Manual. When possible, this toxicity value should be considered in a weight of evidence approach.</w:t>
            </w:r>
            <w:r w:rsidRPr="002607DC">
              <w:rPr>
                <w:lang w:val="en-US"/>
              </w:rPr>
              <w:br/>
            </w:r>
            <w:r w:rsidRPr="002607DC">
              <w:rPr>
                <w:lang w:val="en-US"/>
              </w:rPr>
              <w:br/>
              <w:t>Thiols and Mercaptans:</w:t>
            </w:r>
            <w:r w:rsidRPr="002607DC">
              <w:rPr>
                <w:lang w:val="en-US"/>
              </w:rPr>
              <w:br/>
              <w:t>---------------------</w:t>
            </w:r>
            <w:r w:rsidRPr="002607DC">
              <w:rPr>
                <w:lang w:val="en-US"/>
              </w:rPr>
              <w:br/>
              <w:t>For All Acute and Chronic Toxicity Values: If the log Kow of the chemical is greater than the value listed below, or if the compound is solid and the LC50, EC50 or ChV exceeds the water solubility by 10X, no effects at saturation are predicted for these endpoints.</w:t>
            </w:r>
            <w:r w:rsidRPr="002607DC">
              <w:rPr>
                <w:lang w:val="en-US"/>
              </w:rPr>
              <w:br/>
            </w:r>
            <w:r w:rsidRPr="002607DC">
              <w:rPr>
                <w:lang w:val="en-US"/>
              </w:rPr>
              <w:br/>
              <w:t>ECOSAR v1.00 SAR Limitations:</w:t>
            </w:r>
            <w:r w:rsidRPr="002607DC">
              <w:rPr>
                <w:lang w:val="en-US"/>
              </w:rPr>
              <w:br/>
            </w:r>
            <w:r w:rsidRPr="002607DC">
              <w:rPr>
                <w:lang w:val="en-US"/>
              </w:rPr>
              <w:lastRenderedPageBreak/>
              <w:t>Maximum LogKow: 6.5 (Fish 96-hr LC50)</w:t>
            </w:r>
            <w:r w:rsidRPr="002607DC">
              <w:rPr>
                <w:lang w:val="en-US"/>
              </w:rPr>
              <w:br/>
              <w:t>Maximum LogKow: 5.0 (Daphnid LC50)</w:t>
            </w:r>
            <w:r w:rsidRPr="002607DC">
              <w:rPr>
                <w:lang w:val="en-US"/>
              </w:rPr>
              <w:br/>
              <w:t>Maximum LogKow: 6.4 (Green Algae EC50</w:t>
            </w:r>
            <w:r w:rsidRPr="002607DC">
              <w:rPr>
                <w:lang w:val="en-US"/>
              </w:rPr>
              <w:br/>
              <w:t>Maximum LogKow: 8.0 (ChV)</w:t>
            </w:r>
            <w:r w:rsidRPr="002607DC">
              <w:rPr>
                <w:lang w:val="en-US"/>
              </w:rPr>
              <w:br/>
              <w:t>Maximum Mol Wt: 1000</w:t>
            </w:r>
            <w:r w:rsidRPr="002607DC">
              <w:rPr>
                <w:lang w:val="en-US"/>
              </w:rPr>
              <w:br/>
            </w:r>
            <w:r w:rsidRPr="002607DC">
              <w:rPr>
                <w:lang w:val="en-US"/>
              </w:rPr>
              <w:br/>
              <w:t>Baseline Toxicity SAR Limitations:</w:t>
            </w:r>
            <w:r w:rsidRPr="002607DC">
              <w:rPr>
                <w:lang w:val="en-US"/>
              </w:rPr>
              <w:br/>
              <w:t>---------------------------------</w:t>
            </w:r>
            <w:r w:rsidRPr="002607DC">
              <w:rPr>
                <w:lang w:val="en-US"/>
              </w:rPr>
              <w:br/>
              <w:t>Maximum LogKow: 5.0 (Fish 96-hr LC50; Daphnid LC50)</w:t>
            </w:r>
            <w:r w:rsidRPr="002607DC">
              <w:rPr>
                <w:lang w:val="en-US"/>
              </w:rPr>
              <w:br/>
              <w:t>Maximum LogKow: 6.4 (Green Algae EC50)</w:t>
            </w:r>
            <w:r w:rsidRPr="002607DC">
              <w:rPr>
                <w:lang w:val="en-US"/>
              </w:rPr>
              <w:br/>
              <w:t>Maximum LogKow: 8.0 (ChV)</w:t>
            </w:r>
            <w:r w:rsidRPr="002607DC">
              <w:rPr>
                <w:lang w:val="en-US"/>
              </w:rPr>
              <w:br/>
              <w:t>Maximum Mol Wt: 1000</w:t>
            </w:r>
          </w:p>
        </w:tc>
      </w:tr>
      <w:tr w:rsidR="0046074C">
        <w:tc>
          <w:tcPr>
            <w:tcW w:w="2410" w:type="dxa"/>
            <w:tcBorders>
              <w:top w:val="nil"/>
              <w:left w:val="nil"/>
              <w:bottom w:val="nil"/>
              <w:right w:val="nil"/>
            </w:tcBorders>
          </w:tcPr>
          <w:p w:rsidR="0046074C" w:rsidRDefault="0046074C">
            <w:pPr>
              <w:pStyle w:val="MSDS-TZeile"/>
              <w:rPr>
                <w:b/>
                <w:bCs/>
              </w:rPr>
            </w:pPr>
            <w:r>
              <w:rPr>
                <w:b/>
                <w:bCs/>
              </w:rPr>
              <w:lastRenderedPageBreak/>
              <w:t>Test substance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n-dodecyl mercaptan</w:t>
            </w:r>
          </w:p>
        </w:tc>
      </w:tr>
      <w:tr w:rsidR="0046074C">
        <w:tc>
          <w:tcPr>
            <w:tcW w:w="2410" w:type="dxa"/>
            <w:tcBorders>
              <w:top w:val="nil"/>
              <w:left w:val="nil"/>
              <w:bottom w:val="nil"/>
              <w:right w:val="nil"/>
            </w:tcBorders>
          </w:tcPr>
          <w:p w:rsidR="0046074C" w:rsidRDefault="0046074C">
            <w:pPr>
              <w:pStyle w:val="MSDS-TZeile"/>
              <w:rPr>
                <w:b/>
                <w:bCs/>
              </w:rPr>
            </w:pPr>
            <w:r>
              <w:rPr>
                <w:b/>
                <w:bCs/>
              </w:rPr>
              <w:t>Reliability</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(2) valid with restrictions</w:t>
            </w:r>
          </w:p>
        </w:tc>
      </w:tr>
      <w:tr w:rsidR="0046074C" w:rsidRPr="002607DC">
        <w:tc>
          <w:tcPr>
            <w:tcW w:w="2410" w:type="dxa"/>
            <w:tcBorders>
              <w:top w:val="nil"/>
              <w:left w:val="nil"/>
              <w:bottom w:val="nil"/>
              <w:right w:val="nil"/>
            </w:tcBorders>
          </w:tcPr>
          <w:p w:rsidR="0046074C" w:rsidRDefault="0046074C">
            <w:pPr>
              <w:pStyle w:val="MSDS-TZeile"/>
              <w:rPr>
                <w:b/>
                <w:bCs/>
              </w:rPr>
            </w:pPr>
          </w:p>
        </w:tc>
        <w:tc>
          <w:tcPr>
            <w:tcW w:w="283" w:type="dxa"/>
            <w:tcBorders>
              <w:top w:val="nil"/>
              <w:left w:val="nil"/>
              <w:bottom w:val="nil"/>
              <w:right w:val="nil"/>
            </w:tcBorders>
          </w:tcPr>
          <w:p w:rsidR="0046074C" w:rsidRDefault="0046074C">
            <w:pPr>
              <w:pStyle w:val="MSDS-TZeile"/>
              <w:rPr>
                <w:b/>
                <w:bCs/>
              </w:rPr>
            </w:pP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Base on an acceptable computer model</w:t>
            </w:r>
          </w:p>
        </w:tc>
      </w:tr>
      <w:tr w:rsidR="0046074C">
        <w:trPr>
          <w:cantSplit/>
        </w:trPr>
        <w:tc>
          <w:tcPr>
            <w:tcW w:w="2410" w:type="dxa"/>
            <w:tcBorders>
              <w:top w:val="nil"/>
              <w:left w:val="nil"/>
              <w:bottom w:val="nil"/>
              <w:right w:val="nil"/>
            </w:tcBorders>
          </w:tcPr>
          <w:p w:rsidR="0046074C" w:rsidRDefault="0046074C">
            <w:pPr>
              <w:pStyle w:val="MSDS-TZeile"/>
              <w:rPr>
                <w:b/>
                <w:bCs/>
              </w:rPr>
            </w:pPr>
            <w:r>
              <w:t>21.06.2012</w:t>
            </w:r>
          </w:p>
        </w:tc>
        <w:tc>
          <w:tcPr>
            <w:tcW w:w="7155" w:type="dxa"/>
            <w:gridSpan w:val="2"/>
            <w:tcBorders>
              <w:top w:val="nil"/>
              <w:left w:val="nil"/>
              <w:bottom w:val="nil"/>
              <w:right w:val="nil"/>
            </w:tcBorders>
          </w:tcPr>
          <w:p w:rsidR="0046074C" w:rsidRDefault="0046074C">
            <w:pPr>
              <w:pStyle w:val="MSDS-TUZeile"/>
              <w:jc w:val="right"/>
            </w:pPr>
            <w:r>
              <w:t>(30)</w:t>
            </w:r>
          </w:p>
        </w:tc>
      </w:tr>
    </w:tbl>
    <w:p w:rsidR="0046074C" w:rsidRDefault="0046074C">
      <w:pPr>
        <w:pStyle w:val="MSDS-Zeile"/>
        <w:rPr>
          <w:rFonts w:ascii="Arial" w:hAnsi="Arial" w:cs="Arial"/>
        </w:rPr>
      </w:pPr>
    </w:p>
    <w:p w:rsidR="0046074C" w:rsidRPr="002607DC" w:rsidRDefault="0046074C">
      <w:pPr>
        <w:pStyle w:val="MSDS-Kapitelberschrift"/>
        <w:rPr>
          <w:caps w:val="0"/>
          <w:lang w:val="en-US"/>
        </w:rPr>
      </w:pPr>
      <w:r w:rsidRPr="002607DC">
        <w:rPr>
          <w:caps w:val="0"/>
          <w:lang w:val="en-US"/>
        </w:rPr>
        <w:t>4.4</w:t>
      </w:r>
      <w:r w:rsidRPr="002607DC">
        <w:rPr>
          <w:caps w:val="0"/>
          <w:lang w:val="en-US"/>
        </w:rPr>
        <w:tab/>
      </w:r>
      <w:r w:rsidRPr="002607DC">
        <w:rPr>
          <w:caps w:val="0"/>
          <w:lang w:val="en-US"/>
        </w:rPr>
        <w:tab/>
        <w:t>TOXICITY TO MICROORGANISMS E.G. BACTERIA</w:t>
      </w:r>
    </w:p>
    <w:p w:rsidR="0046074C" w:rsidRPr="002607DC" w:rsidRDefault="0046074C">
      <w:pPr>
        <w:pStyle w:val="MSDS-Zeile"/>
        <w:adjustRightInd w:val="0"/>
        <w:rPr>
          <w:rFonts w:ascii="Arial" w:hAnsi="Arial" w:cs="Arial"/>
          <w:lang w:val="en-US"/>
        </w:rPr>
      </w:pPr>
    </w:p>
    <w:p w:rsidR="0046074C" w:rsidRPr="002607DC" w:rsidRDefault="0046074C">
      <w:pPr>
        <w:pStyle w:val="MSDS-Kapitelberschrift"/>
        <w:rPr>
          <w:caps w:val="0"/>
          <w:lang w:val="en-US"/>
        </w:rPr>
      </w:pPr>
      <w:r w:rsidRPr="002607DC">
        <w:rPr>
          <w:caps w:val="0"/>
          <w:lang w:val="en-US"/>
        </w:rPr>
        <w:t>4.5.1</w:t>
      </w:r>
      <w:r w:rsidRPr="002607DC">
        <w:rPr>
          <w:caps w:val="0"/>
          <w:lang w:val="en-US"/>
        </w:rPr>
        <w:tab/>
        <w:t>CHRONIC TOXICITY TO FISH</w:t>
      </w:r>
    </w:p>
    <w:p w:rsidR="0046074C" w:rsidRPr="002607DC" w:rsidRDefault="0046074C">
      <w:pPr>
        <w:pStyle w:val="MSDS-Zeile"/>
        <w:adjustRightInd w:val="0"/>
        <w:rPr>
          <w:rFonts w:ascii="Arial" w:hAnsi="Arial" w:cs="Arial"/>
          <w:lang w:val="en-US"/>
        </w:rPr>
      </w:pPr>
    </w:p>
    <w:p w:rsidR="0046074C" w:rsidRPr="002607DC" w:rsidRDefault="0046074C">
      <w:pPr>
        <w:pStyle w:val="MSDS-Kapitelberschrift"/>
        <w:rPr>
          <w:caps w:val="0"/>
          <w:lang w:val="en-US"/>
        </w:rPr>
      </w:pPr>
      <w:r w:rsidRPr="002607DC">
        <w:rPr>
          <w:caps w:val="0"/>
          <w:lang w:val="en-US"/>
        </w:rPr>
        <w:t>4.5.2</w:t>
      </w:r>
      <w:r w:rsidRPr="002607DC">
        <w:rPr>
          <w:caps w:val="0"/>
          <w:lang w:val="en-US"/>
        </w:rPr>
        <w:tab/>
        <w:t>CHRONIC TOXICITY TO AQUATIC INVERTEBRATES</w:t>
      </w:r>
    </w:p>
    <w:p w:rsidR="0046074C" w:rsidRPr="002607DC" w:rsidRDefault="0046074C">
      <w:pPr>
        <w:pStyle w:val="MSDS-Zeile"/>
        <w:adjustRightInd w:val="0"/>
        <w:rPr>
          <w:rFonts w:ascii="Arial" w:hAnsi="Arial" w:cs="Arial"/>
          <w:lang w:val="en-US"/>
        </w:rPr>
      </w:pPr>
    </w:p>
    <w:p w:rsidR="0046074C" w:rsidRPr="002607DC" w:rsidRDefault="0046074C">
      <w:pPr>
        <w:pStyle w:val="MSDS-Kapitelberschrift"/>
        <w:rPr>
          <w:caps w:val="0"/>
          <w:lang w:val="en-US"/>
        </w:rPr>
      </w:pPr>
      <w:r w:rsidRPr="002607DC">
        <w:rPr>
          <w:caps w:val="0"/>
          <w:lang w:val="en-US"/>
        </w:rPr>
        <w:t>4.6.1</w:t>
      </w:r>
      <w:r w:rsidRPr="002607DC">
        <w:rPr>
          <w:caps w:val="0"/>
          <w:lang w:val="en-US"/>
        </w:rPr>
        <w:tab/>
        <w:t>TOXICITY TO SEDIMENT DWELLING ORGANISMS</w:t>
      </w:r>
    </w:p>
    <w:p w:rsidR="0046074C" w:rsidRPr="002607DC" w:rsidRDefault="0046074C">
      <w:pPr>
        <w:pStyle w:val="MSDS-Zeile"/>
        <w:adjustRightInd w:val="0"/>
        <w:rPr>
          <w:rFonts w:ascii="Arial" w:hAnsi="Arial" w:cs="Arial"/>
          <w:lang w:val="en-US"/>
        </w:rPr>
      </w:pPr>
    </w:p>
    <w:p w:rsidR="0046074C" w:rsidRPr="002607DC" w:rsidRDefault="0046074C">
      <w:pPr>
        <w:pStyle w:val="MSDS-Kapitelberschrift"/>
        <w:rPr>
          <w:caps w:val="0"/>
          <w:lang w:val="en-US"/>
        </w:rPr>
      </w:pPr>
      <w:r w:rsidRPr="002607DC">
        <w:rPr>
          <w:caps w:val="0"/>
          <w:lang w:val="en-US"/>
        </w:rPr>
        <w:t>4.6.2</w:t>
      </w:r>
      <w:r w:rsidRPr="002607DC">
        <w:rPr>
          <w:caps w:val="0"/>
          <w:lang w:val="en-US"/>
        </w:rPr>
        <w:tab/>
        <w:t>TOXICITY TO TERRESTRIAL PLANTS</w:t>
      </w:r>
    </w:p>
    <w:p w:rsidR="0046074C" w:rsidRPr="002607DC" w:rsidRDefault="0046074C">
      <w:pPr>
        <w:pStyle w:val="MSDS-Zeile"/>
        <w:adjustRightInd w:val="0"/>
        <w:rPr>
          <w:rFonts w:ascii="Arial" w:hAnsi="Arial" w:cs="Arial"/>
          <w:lang w:val="en-US"/>
        </w:rPr>
      </w:pPr>
    </w:p>
    <w:p w:rsidR="0046074C" w:rsidRPr="002607DC" w:rsidRDefault="0046074C">
      <w:pPr>
        <w:pStyle w:val="MSDS-Kapitelberschrift"/>
        <w:rPr>
          <w:caps w:val="0"/>
          <w:lang w:val="en-US"/>
        </w:rPr>
      </w:pPr>
      <w:r w:rsidRPr="002607DC">
        <w:rPr>
          <w:caps w:val="0"/>
          <w:lang w:val="en-US"/>
        </w:rPr>
        <w:t>4.6.3</w:t>
      </w:r>
      <w:r w:rsidRPr="002607DC">
        <w:rPr>
          <w:caps w:val="0"/>
          <w:lang w:val="en-US"/>
        </w:rPr>
        <w:tab/>
        <w:t>TOXICITY TO SOIL DWELLING ORGANISMS</w:t>
      </w:r>
    </w:p>
    <w:p w:rsidR="0046074C" w:rsidRPr="002607DC" w:rsidRDefault="0046074C">
      <w:pPr>
        <w:pStyle w:val="MSDS-Zeile"/>
        <w:adjustRightInd w:val="0"/>
        <w:rPr>
          <w:rFonts w:ascii="Arial" w:hAnsi="Arial" w:cs="Arial"/>
          <w:lang w:val="en-US"/>
        </w:rPr>
      </w:pPr>
    </w:p>
    <w:p w:rsidR="0046074C" w:rsidRPr="002607DC" w:rsidRDefault="0046074C">
      <w:pPr>
        <w:pStyle w:val="MSDS-Kapitelberschrift"/>
        <w:rPr>
          <w:caps w:val="0"/>
          <w:lang w:val="en-US"/>
        </w:rPr>
      </w:pPr>
      <w:r w:rsidRPr="002607DC">
        <w:rPr>
          <w:caps w:val="0"/>
          <w:lang w:val="en-US"/>
        </w:rPr>
        <w:t>4.6.4</w:t>
      </w:r>
      <w:r w:rsidRPr="002607DC">
        <w:rPr>
          <w:caps w:val="0"/>
          <w:lang w:val="en-US"/>
        </w:rPr>
        <w:tab/>
        <w:t xml:space="preserve">TOX. </w:t>
      </w:r>
      <w:proofErr w:type="gramStart"/>
      <w:r w:rsidRPr="002607DC">
        <w:rPr>
          <w:caps w:val="0"/>
          <w:lang w:val="en-US"/>
        </w:rPr>
        <w:t>TO OTHER NON MAMM.</w:t>
      </w:r>
      <w:proofErr w:type="gramEnd"/>
      <w:r w:rsidRPr="002607DC">
        <w:rPr>
          <w:caps w:val="0"/>
          <w:lang w:val="en-US"/>
        </w:rPr>
        <w:t xml:space="preserve"> TERR. SPECIES</w:t>
      </w:r>
    </w:p>
    <w:p w:rsidR="0046074C" w:rsidRPr="002607DC" w:rsidRDefault="0046074C">
      <w:pPr>
        <w:pStyle w:val="MSDS-Zeile"/>
        <w:adjustRightInd w:val="0"/>
        <w:rPr>
          <w:rFonts w:ascii="Arial" w:hAnsi="Arial" w:cs="Arial"/>
          <w:lang w:val="en-US"/>
        </w:rPr>
      </w:pPr>
    </w:p>
    <w:p w:rsidR="0046074C" w:rsidRPr="002607DC" w:rsidRDefault="0046074C">
      <w:pPr>
        <w:pStyle w:val="MSDS-Kapitelberschrift"/>
        <w:rPr>
          <w:caps w:val="0"/>
          <w:lang w:val="en-US"/>
        </w:rPr>
      </w:pPr>
      <w:r w:rsidRPr="002607DC">
        <w:rPr>
          <w:caps w:val="0"/>
          <w:lang w:val="en-US"/>
        </w:rPr>
        <w:t>4.7</w:t>
      </w:r>
      <w:r w:rsidRPr="002607DC">
        <w:rPr>
          <w:caps w:val="0"/>
          <w:lang w:val="en-US"/>
        </w:rPr>
        <w:tab/>
      </w:r>
      <w:r w:rsidRPr="002607DC">
        <w:rPr>
          <w:caps w:val="0"/>
          <w:lang w:val="en-US"/>
        </w:rPr>
        <w:tab/>
        <w:t>BIOLOGICAL EFFECTS MONITORING</w:t>
      </w:r>
    </w:p>
    <w:p w:rsidR="0046074C" w:rsidRPr="002607DC" w:rsidRDefault="0046074C">
      <w:pPr>
        <w:pStyle w:val="MSDS-Zeile"/>
        <w:adjustRightInd w:val="0"/>
        <w:rPr>
          <w:rFonts w:ascii="Arial" w:hAnsi="Arial" w:cs="Arial"/>
          <w:lang w:val="en-US"/>
        </w:rPr>
      </w:pPr>
    </w:p>
    <w:p w:rsidR="0046074C" w:rsidRPr="002607DC" w:rsidRDefault="0046074C">
      <w:pPr>
        <w:pStyle w:val="MSDS-Kapitelberschrift"/>
        <w:rPr>
          <w:caps w:val="0"/>
          <w:lang w:val="en-US"/>
        </w:rPr>
      </w:pPr>
      <w:r w:rsidRPr="002607DC">
        <w:rPr>
          <w:caps w:val="0"/>
          <w:lang w:val="en-US"/>
        </w:rPr>
        <w:t>4.8</w:t>
      </w:r>
      <w:r w:rsidRPr="002607DC">
        <w:rPr>
          <w:caps w:val="0"/>
          <w:lang w:val="en-US"/>
        </w:rPr>
        <w:tab/>
      </w:r>
      <w:r w:rsidRPr="002607DC">
        <w:rPr>
          <w:caps w:val="0"/>
          <w:lang w:val="en-US"/>
        </w:rPr>
        <w:tab/>
        <w:t>BIOTRANSFORMATION AND KINETICS</w:t>
      </w:r>
    </w:p>
    <w:p w:rsidR="0046074C" w:rsidRPr="002607DC" w:rsidRDefault="0046074C">
      <w:pPr>
        <w:pStyle w:val="MSDS-Zeile"/>
        <w:adjustRightInd w:val="0"/>
        <w:rPr>
          <w:rFonts w:ascii="Arial" w:hAnsi="Arial" w:cs="Arial"/>
          <w:lang w:val="en-US"/>
        </w:rPr>
      </w:pPr>
    </w:p>
    <w:p w:rsidR="0046074C" w:rsidRPr="002607DC" w:rsidRDefault="0046074C">
      <w:pPr>
        <w:pStyle w:val="MSDS-Kapitelberschrift"/>
        <w:rPr>
          <w:caps w:val="0"/>
          <w:lang w:val="en-US"/>
        </w:rPr>
      </w:pPr>
      <w:r w:rsidRPr="002607DC">
        <w:rPr>
          <w:caps w:val="0"/>
          <w:lang w:val="en-US"/>
        </w:rPr>
        <w:t>4.9</w:t>
      </w:r>
      <w:r w:rsidRPr="002607DC">
        <w:rPr>
          <w:caps w:val="0"/>
          <w:lang w:val="en-US"/>
        </w:rPr>
        <w:tab/>
      </w:r>
      <w:r w:rsidRPr="002607DC">
        <w:rPr>
          <w:caps w:val="0"/>
          <w:lang w:val="en-US"/>
        </w:rPr>
        <w:tab/>
        <w:t>ADDITIONAL REMARKS</w:t>
      </w:r>
    </w:p>
    <w:p w:rsidR="0046074C" w:rsidRPr="002607DC" w:rsidRDefault="0046074C">
      <w:pPr>
        <w:rPr>
          <w:rFonts w:ascii="Arial" w:hAnsi="Arial" w:cs="Arial"/>
          <w:lang w:val="en-US"/>
        </w:rPr>
      </w:pPr>
    </w:p>
    <w:p w:rsidR="0046074C" w:rsidRPr="002607DC" w:rsidRDefault="0046074C">
      <w:pPr>
        <w:rPr>
          <w:rFonts w:ascii="Arial" w:hAnsi="Arial" w:cs="Arial"/>
          <w:lang w:val="en-US"/>
        </w:rPr>
        <w:sectPr w:rsidR="0046074C" w:rsidRPr="002607DC">
          <w:headerReference w:type="default" r:id="rId13"/>
          <w:pgSz w:w="11906" w:h="16838" w:code="9"/>
          <w:pgMar w:top="1701" w:right="1134" w:bottom="851" w:left="1134" w:header="567" w:footer="567" w:gutter="0"/>
          <w:pgBorders w:offsetFrom="page">
            <w:top w:val="single" w:sz="4" w:space="24" w:color="auto"/>
            <w:left w:val="single" w:sz="4" w:space="24" w:color="auto"/>
            <w:bottom w:val="single" w:sz="4" w:space="24" w:color="auto"/>
            <w:right w:val="single" w:sz="4" w:space="24" w:color="auto"/>
          </w:pgBorders>
          <w:cols w:space="709"/>
        </w:sectPr>
      </w:pPr>
    </w:p>
    <w:p w:rsidR="0046074C" w:rsidRPr="002607DC" w:rsidRDefault="0046074C">
      <w:pPr>
        <w:pStyle w:val="MSDS-Zeile"/>
        <w:rPr>
          <w:rFonts w:ascii="Arial" w:hAnsi="Arial" w:cs="Arial"/>
          <w:lang w:val="en-US"/>
        </w:rPr>
      </w:pPr>
    </w:p>
    <w:p w:rsidR="0046074C" w:rsidRPr="002607DC" w:rsidRDefault="0046074C">
      <w:pPr>
        <w:pStyle w:val="MSDS-Kapitelberschrift"/>
        <w:rPr>
          <w:caps w:val="0"/>
          <w:lang w:val="en-US"/>
        </w:rPr>
      </w:pPr>
      <w:r w:rsidRPr="002607DC">
        <w:rPr>
          <w:caps w:val="0"/>
          <w:lang w:val="en-US"/>
        </w:rPr>
        <w:t>5.0</w:t>
      </w:r>
      <w:r w:rsidRPr="002607DC">
        <w:rPr>
          <w:caps w:val="0"/>
          <w:lang w:val="en-US"/>
        </w:rPr>
        <w:tab/>
      </w:r>
      <w:r w:rsidRPr="002607DC">
        <w:rPr>
          <w:caps w:val="0"/>
          <w:lang w:val="en-US"/>
        </w:rPr>
        <w:tab/>
        <w:t>TOXICOKINETICS, METABOLISM AND DISTRIBUTION</w:t>
      </w:r>
    </w:p>
    <w:p w:rsidR="0046074C" w:rsidRPr="002607DC" w:rsidRDefault="0046074C">
      <w:pPr>
        <w:pStyle w:val="MSDS-Zeile"/>
        <w:adjustRightInd w:val="0"/>
        <w:rPr>
          <w:rFonts w:ascii="Arial" w:hAnsi="Arial" w:cs="Arial"/>
          <w:lang w:val="en-US"/>
        </w:rPr>
      </w:pPr>
    </w:p>
    <w:p w:rsidR="0046074C" w:rsidRDefault="0046074C">
      <w:pPr>
        <w:pStyle w:val="MSDS-Kapitelberschrift"/>
        <w:rPr>
          <w:caps w:val="0"/>
        </w:rPr>
      </w:pPr>
      <w:r>
        <w:rPr>
          <w:caps w:val="0"/>
        </w:rPr>
        <w:t>5.1.1</w:t>
      </w:r>
      <w:r>
        <w:rPr>
          <w:caps w:val="0"/>
        </w:rPr>
        <w:tab/>
        <w:t>ACUTE ORAL TOXICITY</w:t>
      </w: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46074C">
        <w:tc>
          <w:tcPr>
            <w:tcW w:w="2410" w:type="dxa"/>
            <w:tcBorders>
              <w:top w:val="nil"/>
              <w:left w:val="nil"/>
              <w:bottom w:val="nil"/>
              <w:right w:val="nil"/>
            </w:tcBorders>
          </w:tcPr>
          <w:p w:rsidR="0046074C" w:rsidRDefault="0046074C">
            <w:pPr>
              <w:pStyle w:val="MSDS-TUZeile"/>
              <w:rPr>
                <w:b/>
                <w:bCs/>
              </w:rPr>
            </w:pPr>
          </w:p>
        </w:tc>
        <w:tc>
          <w:tcPr>
            <w:tcW w:w="283" w:type="dxa"/>
            <w:tcBorders>
              <w:top w:val="nil"/>
              <w:left w:val="nil"/>
              <w:bottom w:val="nil"/>
              <w:right w:val="nil"/>
            </w:tcBorders>
          </w:tcPr>
          <w:p w:rsidR="0046074C" w:rsidRDefault="0046074C">
            <w:pPr>
              <w:pStyle w:val="MSDS-TUZeile"/>
              <w:rPr>
                <w:b/>
                <w:bCs/>
              </w:rPr>
            </w:pPr>
          </w:p>
        </w:tc>
        <w:tc>
          <w:tcPr>
            <w:tcW w:w="6872" w:type="dxa"/>
            <w:tcBorders>
              <w:top w:val="nil"/>
              <w:left w:val="nil"/>
              <w:bottom w:val="nil"/>
              <w:right w:val="nil"/>
            </w:tcBorders>
          </w:tcPr>
          <w:p w:rsidR="0046074C" w:rsidRDefault="0046074C">
            <w:pPr>
              <w:pStyle w:val="MSDS-TUZeile"/>
              <w:rPr>
                <w:vanish/>
                <w:color w:val="008000"/>
              </w:rPr>
            </w:pP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Type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LD50</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Value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 xml:space="preserve">&gt; 5000 </w:t>
            </w:r>
            <w:r>
              <w:fldChar w:fldCharType="begin"/>
            </w:r>
            <w:r>
              <w:instrText xml:space="preserve"> IF "5000"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mg/kg bw</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Species</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rat</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Strain</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other: WBS/W</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Sex</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male</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Number of animals</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10</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Vehicle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no data</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Doses</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5000 mg/kg bw</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Method</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 xml:space="preserve">other </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Year</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1977</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GLP</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no data</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Test substance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p>
        </w:tc>
      </w:tr>
    </w:tbl>
    <w:p w:rsidR="0046074C" w:rsidRDefault="0046074C">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46074C">
        <w:tc>
          <w:tcPr>
            <w:tcW w:w="2410" w:type="dxa"/>
            <w:tcBorders>
              <w:top w:val="nil"/>
              <w:left w:val="nil"/>
              <w:bottom w:val="nil"/>
              <w:right w:val="nil"/>
            </w:tcBorders>
          </w:tcPr>
          <w:p w:rsidR="0046074C" w:rsidRDefault="0046074C">
            <w:pPr>
              <w:pStyle w:val="MSDS-TZeile"/>
              <w:rPr>
                <w:b/>
                <w:bCs/>
              </w:rPr>
            </w:pPr>
            <w:r>
              <w:rPr>
                <w:b/>
                <w:bCs/>
              </w:rPr>
              <w:t>Method</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rsidRPr="002607DC">
              <w:rPr>
                <w:lang w:val="en-US"/>
              </w:rPr>
              <w:t>Undiluted sample was administered by stomach tube to 10</w:t>
            </w:r>
            <w:r w:rsidRPr="002607DC">
              <w:rPr>
                <w:lang w:val="en-US"/>
              </w:rPr>
              <w:br/>
              <w:t xml:space="preserve">male rats (~ 200 g body weight).  </w:t>
            </w:r>
            <w:r>
              <w:t>The animals were observed</w:t>
            </w:r>
            <w:r>
              <w:br/>
              <w:t>for 14 days.</w:t>
            </w:r>
          </w:p>
        </w:tc>
      </w:tr>
      <w:tr w:rsidR="0046074C" w:rsidRPr="002607DC">
        <w:tc>
          <w:tcPr>
            <w:tcW w:w="2410" w:type="dxa"/>
            <w:tcBorders>
              <w:top w:val="nil"/>
              <w:left w:val="nil"/>
              <w:bottom w:val="nil"/>
              <w:right w:val="nil"/>
            </w:tcBorders>
          </w:tcPr>
          <w:p w:rsidR="0046074C" w:rsidRDefault="0046074C">
            <w:pPr>
              <w:pStyle w:val="MSDS-TZeile"/>
              <w:rPr>
                <w:b/>
                <w:bCs/>
              </w:rPr>
            </w:pPr>
            <w:r>
              <w:rPr>
                <w:b/>
                <w:bCs/>
              </w:rPr>
              <w:t>Result</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All animals survived.  All animals showed significant daily</w:t>
            </w:r>
            <w:r w:rsidRPr="002607DC">
              <w:rPr>
                <w:lang w:val="en-US"/>
              </w:rPr>
              <w:br/>
              <w:t>loss in body weight for the first 3-4 days and which was</w:t>
            </w:r>
            <w:r w:rsidRPr="002607DC">
              <w:rPr>
                <w:lang w:val="en-US"/>
              </w:rPr>
              <w:br/>
              <w:t>restored 6 - 11 days after treatment.</w:t>
            </w:r>
          </w:p>
        </w:tc>
      </w:tr>
      <w:tr w:rsidR="0046074C">
        <w:tc>
          <w:tcPr>
            <w:tcW w:w="2410" w:type="dxa"/>
            <w:tcBorders>
              <w:top w:val="nil"/>
              <w:left w:val="nil"/>
              <w:bottom w:val="nil"/>
              <w:right w:val="nil"/>
            </w:tcBorders>
          </w:tcPr>
          <w:p w:rsidR="0046074C" w:rsidRDefault="0046074C">
            <w:pPr>
              <w:pStyle w:val="MSDS-TZeile"/>
              <w:rPr>
                <w:b/>
                <w:bCs/>
              </w:rPr>
            </w:pPr>
            <w:r>
              <w:rPr>
                <w:b/>
                <w:bCs/>
              </w:rPr>
              <w:t>Test substance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1-dodecanethiol; purity not specified</w:t>
            </w:r>
          </w:p>
        </w:tc>
      </w:tr>
      <w:tr w:rsidR="0046074C">
        <w:tc>
          <w:tcPr>
            <w:tcW w:w="2410" w:type="dxa"/>
            <w:tcBorders>
              <w:top w:val="nil"/>
              <w:left w:val="nil"/>
              <w:bottom w:val="nil"/>
              <w:right w:val="nil"/>
            </w:tcBorders>
          </w:tcPr>
          <w:p w:rsidR="0046074C" w:rsidRDefault="0046074C">
            <w:pPr>
              <w:pStyle w:val="MSDS-TZeile"/>
              <w:rPr>
                <w:b/>
                <w:bCs/>
              </w:rPr>
            </w:pPr>
            <w:r>
              <w:rPr>
                <w:b/>
                <w:bCs/>
              </w:rPr>
              <w:t>Reliability</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(2) valid with restrictions</w:t>
            </w:r>
          </w:p>
        </w:tc>
      </w:tr>
      <w:tr w:rsidR="0046074C" w:rsidRPr="002607DC">
        <w:tc>
          <w:tcPr>
            <w:tcW w:w="2410" w:type="dxa"/>
            <w:tcBorders>
              <w:top w:val="nil"/>
              <w:left w:val="nil"/>
              <w:bottom w:val="nil"/>
              <w:right w:val="nil"/>
            </w:tcBorders>
          </w:tcPr>
          <w:p w:rsidR="0046074C" w:rsidRDefault="0046074C">
            <w:pPr>
              <w:pStyle w:val="MSDS-TZeile"/>
              <w:rPr>
                <w:b/>
                <w:bCs/>
              </w:rPr>
            </w:pPr>
          </w:p>
        </w:tc>
        <w:tc>
          <w:tcPr>
            <w:tcW w:w="283" w:type="dxa"/>
            <w:tcBorders>
              <w:top w:val="nil"/>
              <w:left w:val="nil"/>
              <w:bottom w:val="nil"/>
              <w:right w:val="nil"/>
            </w:tcBorders>
          </w:tcPr>
          <w:p w:rsidR="0046074C" w:rsidRDefault="0046074C">
            <w:pPr>
              <w:pStyle w:val="MSDS-TZeile"/>
              <w:rPr>
                <w:b/>
                <w:bCs/>
              </w:rPr>
            </w:pP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This is an older study but is similar to current guidelines</w:t>
            </w:r>
            <w:r w:rsidRPr="002607DC">
              <w:rPr>
                <w:lang w:val="en-US"/>
              </w:rPr>
              <w:br/>
              <w:t>and is sufficient to assess the acute toxicity of n-dodecyl</w:t>
            </w:r>
            <w:r w:rsidRPr="002607DC">
              <w:rPr>
                <w:lang w:val="en-US"/>
              </w:rPr>
              <w:br/>
              <w:t>mercaptan.</w:t>
            </w:r>
          </w:p>
        </w:tc>
      </w:tr>
      <w:tr w:rsidR="0046074C" w:rsidRPr="002607DC">
        <w:tc>
          <w:tcPr>
            <w:tcW w:w="2410" w:type="dxa"/>
            <w:tcBorders>
              <w:top w:val="nil"/>
              <w:left w:val="nil"/>
              <w:bottom w:val="nil"/>
              <w:right w:val="nil"/>
            </w:tcBorders>
          </w:tcPr>
          <w:p w:rsidR="0046074C" w:rsidRDefault="0046074C">
            <w:pPr>
              <w:pStyle w:val="MSDS-TZeile"/>
              <w:rPr>
                <w:b/>
                <w:bCs/>
              </w:rPr>
            </w:pPr>
            <w:r>
              <w:rPr>
                <w:b/>
                <w:bCs/>
              </w:rPr>
              <w:t>Flag</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Critical study for SIDS endpoint</w:t>
            </w:r>
          </w:p>
        </w:tc>
      </w:tr>
      <w:tr w:rsidR="0046074C">
        <w:trPr>
          <w:cantSplit/>
        </w:trPr>
        <w:tc>
          <w:tcPr>
            <w:tcW w:w="2410" w:type="dxa"/>
            <w:tcBorders>
              <w:top w:val="nil"/>
              <w:left w:val="nil"/>
              <w:bottom w:val="nil"/>
              <w:right w:val="nil"/>
            </w:tcBorders>
          </w:tcPr>
          <w:p w:rsidR="0046074C" w:rsidRDefault="0046074C">
            <w:pPr>
              <w:pStyle w:val="MSDS-TZeile"/>
              <w:rPr>
                <w:b/>
                <w:bCs/>
              </w:rPr>
            </w:pPr>
            <w:r>
              <w:t>16.01.2012</w:t>
            </w:r>
          </w:p>
        </w:tc>
        <w:tc>
          <w:tcPr>
            <w:tcW w:w="7155" w:type="dxa"/>
            <w:gridSpan w:val="2"/>
            <w:tcBorders>
              <w:top w:val="nil"/>
              <w:left w:val="nil"/>
              <w:bottom w:val="nil"/>
              <w:right w:val="nil"/>
            </w:tcBorders>
          </w:tcPr>
          <w:p w:rsidR="0046074C" w:rsidRDefault="0046074C">
            <w:pPr>
              <w:pStyle w:val="MSDS-TUZeile"/>
              <w:jc w:val="right"/>
            </w:pPr>
            <w:r>
              <w:t>(23)</w:t>
            </w:r>
          </w:p>
        </w:tc>
      </w:tr>
    </w:tbl>
    <w:p w:rsidR="0046074C" w:rsidRDefault="0046074C">
      <w:pPr>
        <w:pStyle w:val="MSDS-Zeile"/>
        <w:rPr>
          <w:rFonts w:ascii="Arial" w:hAnsi="Arial" w:cs="Arial"/>
        </w:rPr>
      </w:pPr>
    </w:p>
    <w:p w:rsidR="0046074C" w:rsidRDefault="0046074C">
      <w:pPr>
        <w:pStyle w:val="MSDS-Kapitelberschrift"/>
        <w:rPr>
          <w:caps w:val="0"/>
        </w:rPr>
      </w:pPr>
      <w:r>
        <w:rPr>
          <w:caps w:val="0"/>
        </w:rPr>
        <w:t>5.1.2</w:t>
      </w:r>
      <w:r>
        <w:rPr>
          <w:caps w:val="0"/>
        </w:rPr>
        <w:tab/>
        <w:t>ACUTE INHALATION TOXICITY</w:t>
      </w: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46074C">
        <w:tc>
          <w:tcPr>
            <w:tcW w:w="2410" w:type="dxa"/>
            <w:tcBorders>
              <w:top w:val="nil"/>
              <w:left w:val="nil"/>
              <w:bottom w:val="nil"/>
              <w:right w:val="nil"/>
            </w:tcBorders>
          </w:tcPr>
          <w:p w:rsidR="0046074C" w:rsidRDefault="0046074C">
            <w:pPr>
              <w:pStyle w:val="MSDS-TUZeile"/>
              <w:rPr>
                <w:b/>
                <w:bCs/>
              </w:rPr>
            </w:pPr>
          </w:p>
        </w:tc>
        <w:tc>
          <w:tcPr>
            <w:tcW w:w="283" w:type="dxa"/>
            <w:tcBorders>
              <w:top w:val="nil"/>
              <w:left w:val="nil"/>
              <w:bottom w:val="nil"/>
              <w:right w:val="nil"/>
            </w:tcBorders>
          </w:tcPr>
          <w:p w:rsidR="0046074C" w:rsidRDefault="0046074C">
            <w:pPr>
              <w:pStyle w:val="MSDS-TUZeile"/>
              <w:rPr>
                <w:b/>
                <w:bCs/>
              </w:rPr>
            </w:pPr>
          </w:p>
        </w:tc>
        <w:tc>
          <w:tcPr>
            <w:tcW w:w="6872" w:type="dxa"/>
            <w:tcBorders>
              <w:top w:val="nil"/>
              <w:left w:val="nil"/>
              <w:bottom w:val="nil"/>
              <w:right w:val="nil"/>
            </w:tcBorders>
          </w:tcPr>
          <w:p w:rsidR="0046074C" w:rsidRDefault="0046074C">
            <w:pPr>
              <w:pStyle w:val="MSDS-TUZeile"/>
              <w:rPr>
                <w:vanish/>
                <w:color w:val="008000"/>
              </w:rPr>
            </w:pP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Type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LC50</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Value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 xml:space="preserve">  </w:t>
            </w:r>
            <w:r>
              <w:fldChar w:fldCharType="begin"/>
            </w:r>
            <w:r>
              <w:instrText xml:space="preserve"> IF "" &lt;&gt; "" "</w:instrText>
            </w:r>
            <w:r>
              <w:rPr>
                <w:vanish/>
              </w:rPr>
              <w:instrText>.</w:instrText>
            </w:r>
            <w:r w:rsidR="0007399B">
              <w:fldChar w:fldCharType="begin"/>
            </w:r>
            <w:r w:rsidR="0007399B">
              <w:instrText xml:space="preserve"> IF "" &lt;&gt; "" "-" </w:instrText>
            </w:r>
            <w:r w:rsidR="0007399B">
              <w:fldChar w:fldCharType="separate"/>
            </w:r>
            <w:r>
              <w:rPr>
                <w:noProof/>
              </w:rPr>
              <w:instrText>-</w:instrText>
            </w:r>
            <w:r w:rsidR="0007399B">
              <w:rPr>
                <w:noProof/>
              </w:rPr>
              <w:fldChar w:fldCharType="end"/>
            </w:r>
            <w:r>
              <w:instrText xml:space="preserve">" </w:instrText>
            </w:r>
            <w:r>
              <w:fldChar w:fldCharType="end"/>
            </w:r>
            <w:r>
              <w:t xml:space="preserve">  </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Species</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mouse</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Strain</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Sex</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Number of animals</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Vehicle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Doses</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Exposure time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1</w:t>
            </w:r>
            <w:r>
              <w:rPr>
                <w:color w:val="008000"/>
              </w:rPr>
              <w:t xml:space="preserve"> </w:t>
            </w:r>
            <w:r>
              <w:t>hour(s)</w:t>
            </w:r>
          </w:p>
        </w:tc>
      </w:tr>
    </w:tbl>
    <w:p w:rsidR="0046074C" w:rsidRDefault="0046074C">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46074C">
        <w:tc>
          <w:tcPr>
            <w:tcW w:w="2410" w:type="dxa"/>
            <w:tcBorders>
              <w:top w:val="nil"/>
              <w:left w:val="nil"/>
              <w:bottom w:val="nil"/>
              <w:right w:val="nil"/>
            </w:tcBorders>
          </w:tcPr>
          <w:p w:rsidR="0046074C" w:rsidRDefault="0046074C">
            <w:pPr>
              <w:pStyle w:val="MSDS-TZeile"/>
              <w:rPr>
                <w:b/>
                <w:bCs/>
              </w:rPr>
            </w:pPr>
            <w:r>
              <w:rPr>
                <w:b/>
                <w:bCs/>
              </w:rPr>
              <w:t>Result</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LC0 &gt; saturated vapor atmosphere</w:t>
            </w:r>
          </w:p>
        </w:tc>
      </w:tr>
      <w:tr w:rsidR="0046074C">
        <w:tc>
          <w:tcPr>
            <w:tcW w:w="2410" w:type="dxa"/>
            <w:tcBorders>
              <w:top w:val="nil"/>
              <w:left w:val="nil"/>
              <w:bottom w:val="nil"/>
              <w:right w:val="nil"/>
            </w:tcBorders>
          </w:tcPr>
          <w:p w:rsidR="0046074C" w:rsidRDefault="0046074C">
            <w:pPr>
              <w:pStyle w:val="MSDS-TZeile"/>
              <w:rPr>
                <w:b/>
                <w:bCs/>
              </w:rPr>
            </w:pPr>
            <w:r>
              <w:rPr>
                <w:b/>
                <w:bCs/>
              </w:rPr>
              <w:t>Test substance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1-dodecanethiol; purity not specified</w:t>
            </w:r>
          </w:p>
        </w:tc>
      </w:tr>
      <w:tr w:rsidR="0046074C">
        <w:tc>
          <w:tcPr>
            <w:tcW w:w="2410" w:type="dxa"/>
            <w:tcBorders>
              <w:top w:val="nil"/>
              <w:left w:val="nil"/>
              <w:bottom w:val="nil"/>
              <w:right w:val="nil"/>
            </w:tcBorders>
          </w:tcPr>
          <w:p w:rsidR="0046074C" w:rsidRDefault="0046074C">
            <w:pPr>
              <w:pStyle w:val="MSDS-TZeile"/>
              <w:rPr>
                <w:b/>
                <w:bCs/>
              </w:rPr>
            </w:pPr>
            <w:r>
              <w:rPr>
                <w:b/>
                <w:bCs/>
              </w:rPr>
              <w:t>Reliability</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(4) not assignable</w:t>
            </w:r>
          </w:p>
        </w:tc>
      </w:tr>
      <w:tr w:rsidR="0046074C">
        <w:tc>
          <w:tcPr>
            <w:tcW w:w="2410" w:type="dxa"/>
            <w:tcBorders>
              <w:top w:val="nil"/>
              <w:left w:val="nil"/>
              <w:bottom w:val="nil"/>
              <w:right w:val="nil"/>
            </w:tcBorders>
          </w:tcPr>
          <w:p w:rsidR="0046074C" w:rsidRDefault="0046074C">
            <w:pPr>
              <w:pStyle w:val="MSDS-TZeile"/>
              <w:rPr>
                <w:b/>
                <w:bCs/>
              </w:rPr>
            </w:pPr>
          </w:p>
        </w:tc>
        <w:tc>
          <w:tcPr>
            <w:tcW w:w="283" w:type="dxa"/>
            <w:tcBorders>
              <w:top w:val="nil"/>
              <w:left w:val="nil"/>
              <w:bottom w:val="nil"/>
              <w:right w:val="nil"/>
            </w:tcBorders>
          </w:tcPr>
          <w:p w:rsidR="0046074C" w:rsidRDefault="0046074C">
            <w:pPr>
              <w:pStyle w:val="MSDS-TZeile"/>
              <w:rPr>
                <w:b/>
                <w:bCs/>
              </w:rPr>
            </w:pPr>
          </w:p>
        </w:tc>
        <w:tc>
          <w:tcPr>
            <w:tcW w:w="6872" w:type="dxa"/>
            <w:tcBorders>
              <w:top w:val="nil"/>
              <w:left w:val="nil"/>
              <w:bottom w:val="nil"/>
              <w:right w:val="nil"/>
            </w:tcBorders>
          </w:tcPr>
          <w:p w:rsidR="0046074C" w:rsidRDefault="0046074C">
            <w:pPr>
              <w:pStyle w:val="MSDS-TZeile"/>
            </w:pPr>
            <w:r>
              <w:t>Insufficient information for evaluation</w:t>
            </w:r>
          </w:p>
        </w:tc>
      </w:tr>
      <w:tr w:rsidR="0046074C">
        <w:trPr>
          <w:cantSplit/>
        </w:trPr>
        <w:tc>
          <w:tcPr>
            <w:tcW w:w="2410" w:type="dxa"/>
            <w:tcBorders>
              <w:top w:val="nil"/>
              <w:left w:val="nil"/>
              <w:bottom w:val="nil"/>
              <w:right w:val="nil"/>
            </w:tcBorders>
          </w:tcPr>
          <w:p w:rsidR="0046074C" w:rsidRDefault="0046074C">
            <w:pPr>
              <w:pStyle w:val="MSDS-TZeile"/>
              <w:rPr>
                <w:b/>
                <w:bCs/>
              </w:rPr>
            </w:pPr>
            <w:r>
              <w:t>16.01.2012</w:t>
            </w:r>
          </w:p>
        </w:tc>
        <w:tc>
          <w:tcPr>
            <w:tcW w:w="7155" w:type="dxa"/>
            <w:gridSpan w:val="2"/>
            <w:tcBorders>
              <w:top w:val="nil"/>
              <w:left w:val="nil"/>
              <w:bottom w:val="nil"/>
              <w:right w:val="nil"/>
            </w:tcBorders>
          </w:tcPr>
          <w:p w:rsidR="0046074C" w:rsidRDefault="0046074C">
            <w:pPr>
              <w:pStyle w:val="MSDS-TUZeile"/>
              <w:jc w:val="right"/>
            </w:pPr>
            <w:r>
              <w:t>(24)</w:t>
            </w:r>
          </w:p>
        </w:tc>
      </w:tr>
    </w:tbl>
    <w:p w:rsidR="0046074C" w:rsidRDefault="0046074C">
      <w:pPr>
        <w:pStyle w:val="MSDS-Zeile"/>
        <w:rPr>
          <w:rFonts w:ascii="Arial" w:hAnsi="Arial" w:cs="Arial"/>
        </w:rPr>
      </w:pPr>
    </w:p>
    <w:p w:rsidR="0046074C" w:rsidRDefault="0046074C">
      <w:pPr>
        <w:pStyle w:val="MSDS-Kapitelberschrift"/>
        <w:rPr>
          <w:caps w:val="0"/>
        </w:rPr>
      </w:pPr>
      <w:r>
        <w:rPr>
          <w:caps w:val="0"/>
        </w:rPr>
        <w:t>5.1.3</w:t>
      </w:r>
      <w:r>
        <w:rPr>
          <w:caps w:val="0"/>
        </w:rPr>
        <w:tab/>
        <w:t>ACUTE DERMAL TOXICITY</w:t>
      </w: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46074C">
        <w:tc>
          <w:tcPr>
            <w:tcW w:w="2410" w:type="dxa"/>
            <w:tcBorders>
              <w:top w:val="nil"/>
              <w:left w:val="nil"/>
              <w:bottom w:val="nil"/>
              <w:right w:val="nil"/>
            </w:tcBorders>
          </w:tcPr>
          <w:p w:rsidR="0046074C" w:rsidRDefault="0046074C">
            <w:pPr>
              <w:pStyle w:val="MSDS-TUZeile"/>
              <w:rPr>
                <w:b/>
                <w:bCs/>
              </w:rPr>
            </w:pPr>
          </w:p>
        </w:tc>
        <w:tc>
          <w:tcPr>
            <w:tcW w:w="283" w:type="dxa"/>
            <w:tcBorders>
              <w:top w:val="nil"/>
              <w:left w:val="nil"/>
              <w:bottom w:val="nil"/>
              <w:right w:val="nil"/>
            </w:tcBorders>
          </w:tcPr>
          <w:p w:rsidR="0046074C" w:rsidRDefault="0046074C">
            <w:pPr>
              <w:pStyle w:val="MSDS-TUZeile"/>
              <w:rPr>
                <w:b/>
                <w:bCs/>
              </w:rPr>
            </w:pPr>
          </w:p>
        </w:tc>
        <w:tc>
          <w:tcPr>
            <w:tcW w:w="6872" w:type="dxa"/>
            <w:tcBorders>
              <w:top w:val="nil"/>
              <w:left w:val="nil"/>
              <w:bottom w:val="nil"/>
              <w:right w:val="nil"/>
            </w:tcBorders>
          </w:tcPr>
          <w:p w:rsidR="0046074C" w:rsidRDefault="0046074C">
            <w:pPr>
              <w:pStyle w:val="MSDS-TUZeile"/>
              <w:rPr>
                <w:vanish/>
                <w:color w:val="008000"/>
              </w:rPr>
            </w:pP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Type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LD50</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Value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 xml:space="preserve">&gt; 2000 </w:t>
            </w:r>
            <w:r>
              <w:fldChar w:fldCharType="begin"/>
            </w:r>
            <w:r>
              <w:instrText xml:space="preserve"> IF "2000"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mg/kg bw</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Species</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rat</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lastRenderedPageBreak/>
              <w:t>Strain</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other:  WBS/W</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Sex</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male</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Number of animals</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6</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Vehicle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Doses</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2000 mg/kg bw</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Method</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 xml:space="preserve">other </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Year</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GLP</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no data</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Test substance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p>
        </w:tc>
      </w:tr>
    </w:tbl>
    <w:p w:rsidR="0046074C" w:rsidRDefault="0046074C">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46074C" w:rsidRPr="002607DC">
        <w:tc>
          <w:tcPr>
            <w:tcW w:w="2410" w:type="dxa"/>
            <w:tcBorders>
              <w:top w:val="nil"/>
              <w:left w:val="nil"/>
              <w:bottom w:val="nil"/>
              <w:right w:val="nil"/>
            </w:tcBorders>
          </w:tcPr>
          <w:p w:rsidR="0046074C" w:rsidRDefault="0046074C">
            <w:pPr>
              <w:pStyle w:val="MSDS-TZeile"/>
              <w:rPr>
                <w:b/>
                <w:bCs/>
              </w:rPr>
            </w:pPr>
            <w:r>
              <w:rPr>
                <w:b/>
                <w:bCs/>
              </w:rPr>
              <w:t>Method</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Each of 6 albino rats was dermally exposed to a single dose of test substance (2000 mg/kg bw, 2.39 mL/kg) to hair clipped skin of the trunk under a pre-fitted occluding sleeve.  The sleeves were removed 24 hours later and the animals were observed for 7 days.</w:t>
            </w:r>
          </w:p>
        </w:tc>
      </w:tr>
      <w:tr w:rsidR="0046074C" w:rsidRPr="002607DC">
        <w:tc>
          <w:tcPr>
            <w:tcW w:w="2410" w:type="dxa"/>
            <w:tcBorders>
              <w:top w:val="nil"/>
              <w:left w:val="nil"/>
              <w:bottom w:val="nil"/>
              <w:right w:val="nil"/>
            </w:tcBorders>
          </w:tcPr>
          <w:p w:rsidR="0046074C" w:rsidRDefault="0046074C">
            <w:pPr>
              <w:pStyle w:val="MSDS-TZeile"/>
              <w:rPr>
                <w:b/>
                <w:bCs/>
              </w:rPr>
            </w:pPr>
            <w:r>
              <w:rPr>
                <w:b/>
                <w:bCs/>
              </w:rPr>
              <w:t>Result</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All animals remained asymptomatic and gained body weight</w:t>
            </w:r>
            <w:r w:rsidRPr="002607DC">
              <w:rPr>
                <w:lang w:val="en-US"/>
              </w:rPr>
              <w:br/>
              <w:t>during the observation period.</w:t>
            </w:r>
          </w:p>
        </w:tc>
      </w:tr>
      <w:tr w:rsidR="0046074C">
        <w:tc>
          <w:tcPr>
            <w:tcW w:w="2410" w:type="dxa"/>
            <w:tcBorders>
              <w:top w:val="nil"/>
              <w:left w:val="nil"/>
              <w:bottom w:val="nil"/>
              <w:right w:val="nil"/>
            </w:tcBorders>
          </w:tcPr>
          <w:p w:rsidR="0046074C" w:rsidRDefault="0046074C">
            <w:pPr>
              <w:pStyle w:val="MSDS-TZeile"/>
              <w:rPr>
                <w:b/>
                <w:bCs/>
              </w:rPr>
            </w:pPr>
            <w:r>
              <w:rPr>
                <w:b/>
                <w:bCs/>
              </w:rPr>
              <w:t>Test substance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1-dodecanethiol; purity not specified</w:t>
            </w:r>
          </w:p>
        </w:tc>
      </w:tr>
      <w:tr w:rsidR="0046074C">
        <w:tc>
          <w:tcPr>
            <w:tcW w:w="2410" w:type="dxa"/>
            <w:tcBorders>
              <w:top w:val="nil"/>
              <w:left w:val="nil"/>
              <w:bottom w:val="nil"/>
              <w:right w:val="nil"/>
            </w:tcBorders>
          </w:tcPr>
          <w:p w:rsidR="0046074C" w:rsidRDefault="0046074C">
            <w:pPr>
              <w:pStyle w:val="MSDS-TZeile"/>
              <w:rPr>
                <w:b/>
                <w:bCs/>
              </w:rPr>
            </w:pPr>
            <w:r>
              <w:rPr>
                <w:b/>
                <w:bCs/>
              </w:rPr>
              <w:t>Reliability</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(2) valid with restrictions</w:t>
            </w:r>
          </w:p>
        </w:tc>
      </w:tr>
      <w:tr w:rsidR="0046074C" w:rsidRPr="002607DC">
        <w:tc>
          <w:tcPr>
            <w:tcW w:w="2410" w:type="dxa"/>
            <w:tcBorders>
              <w:top w:val="nil"/>
              <w:left w:val="nil"/>
              <w:bottom w:val="nil"/>
              <w:right w:val="nil"/>
            </w:tcBorders>
          </w:tcPr>
          <w:p w:rsidR="0046074C" w:rsidRDefault="0046074C">
            <w:pPr>
              <w:pStyle w:val="MSDS-TZeile"/>
              <w:rPr>
                <w:b/>
                <w:bCs/>
              </w:rPr>
            </w:pPr>
          </w:p>
        </w:tc>
        <w:tc>
          <w:tcPr>
            <w:tcW w:w="283" w:type="dxa"/>
            <w:tcBorders>
              <w:top w:val="nil"/>
              <w:left w:val="nil"/>
              <w:bottom w:val="nil"/>
              <w:right w:val="nil"/>
            </w:tcBorders>
          </w:tcPr>
          <w:p w:rsidR="0046074C" w:rsidRDefault="0046074C">
            <w:pPr>
              <w:pStyle w:val="MSDS-TZeile"/>
              <w:rPr>
                <w:b/>
                <w:bCs/>
              </w:rPr>
            </w:pP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This is an older study but is similar to current guidelines</w:t>
            </w:r>
            <w:r w:rsidRPr="002607DC">
              <w:rPr>
                <w:lang w:val="en-US"/>
              </w:rPr>
              <w:br/>
              <w:t>and is sufficient to assess the acute toxicity of n-dodecyl</w:t>
            </w:r>
            <w:r w:rsidRPr="002607DC">
              <w:rPr>
                <w:lang w:val="en-US"/>
              </w:rPr>
              <w:br/>
              <w:t>mercaptan.</w:t>
            </w:r>
          </w:p>
        </w:tc>
      </w:tr>
      <w:tr w:rsidR="0046074C" w:rsidRPr="002607DC">
        <w:tc>
          <w:tcPr>
            <w:tcW w:w="2410" w:type="dxa"/>
            <w:tcBorders>
              <w:top w:val="nil"/>
              <w:left w:val="nil"/>
              <w:bottom w:val="nil"/>
              <w:right w:val="nil"/>
            </w:tcBorders>
          </w:tcPr>
          <w:p w:rsidR="0046074C" w:rsidRDefault="0046074C">
            <w:pPr>
              <w:pStyle w:val="MSDS-TZeile"/>
              <w:rPr>
                <w:b/>
                <w:bCs/>
              </w:rPr>
            </w:pPr>
            <w:r>
              <w:rPr>
                <w:b/>
                <w:bCs/>
              </w:rPr>
              <w:t>Flag</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Critical study for SIDS endpoint</w:t>
            </w:r>
          </w:p>
        </w:tc>
      </w:tr>
      <w:tr w:rsidR="0046074C">
        <w:trPr>
          <w:cantSplit/>
        </w:trPr>
        <w:tc>
          <w:tcPr>
            <w:tcW w:w="2410" w:type="dxa"/>
            <w:tcBorders>
              <w:top w:val="nil"/>
              <w:left w:val="nil"/>
              <w:bottom w:val="nil"/>
              <w:right w:val="nil"/>
            </w:tcBorders>
          </w:tcPr>
          <w:p w:rsidR="0046074C" w:rsidRDefault="0046074C">
            <w:pPr>
              <w:pStyle w:val="MSDS-TZeile"/>
              <w:rPr>
                <w:b/>
                <w:bCs/>
              </w:rPr>
            </w:pPr>
            <w:r>
              <w:t>20.06.2012</w:t>
            </w:r>
          </w:p>
        </w:tc>
        <w:tc>
          <w:tcPr>
            <w:tcW w:w="7155" w:type="dxa"/>
            <w:gridSpan w:val="2"/>
            <w:tcBorders>
              <w:top w:val="nil"/>
              <w:left w:val="nil"/>
              <w:bottom w:val="nil"/>
              <w:right w:val="nil"/>
            </w:tcBorders>
          </w:tcPr>
          <w:p w:rsidR="0046074C" w:rsidRDefault="0046074C">
            <w:pPr>
              <w:pStyle w:val="MSDS-TUZeile"/>
              <w:jc w:val="right"/>
            </w:pPr>
            <w:r>
              <w:t>(25)</w:t>
            </w:r>
          </w:p>
        </w:tc>
      </w:tr>
    </w:tbl>
    <w:p w:rsidR="0046074C" w:rsidRDefault="0046074C">
      <w:pPr>
        <w:pStyle w:val="MSDS-Zeile"/>
        <w:rPr>
          <w:rFonts w:ascii="Arial" w:hAnsi="Arial" w:cs="Arial"/>
        </w:rPr>
      </w:pPr>
    </w:p>
    <w:p w:rsidR="0046074C" w:rsidRDefault="0046074C">
      <w:pPr>
        <w:pStyle w:val="MSDS-Kapitelberschrift"/>
        <w:rPr>
          <w:caps w:val="0"/>
        </w:rPr>
      </w:pPr>
      <w:r>
        <w:rPr>
          <w:caps w:val="0"/>
        </w:rPr>
        <w:t>5.1.4</w:t>
      </w:r>
      <w:r>
        <w:rPr>
          <w:caps w:val="0"/>
        </w:rPr>
        <w:tab/>
        <w:t>ACUTE TOXICITY, OTHER ROUTES</w:t>
      </w:r>
    </w:p>
    <w:p w:rsidR="0046074C" w:rsidRDefault="0046074C">
      <w:pPr>
        <w:pStyle w:val="MSDS-Zeile"/>
        <w:adjustRightInd w:val="0"/>
        <w:rPr>
          <w:rFonts w:ascii="Arial" w:hAnsi="Arial" w:cs="Arial"/>
        </w:rPr>
      </w:pPr>
    </w:p>
    <w:p w:rsidR="0046074C" w:rsidRDefault="0046074C">
      <w:pPr>
        <w:pStyle w:val="MSDS-Kapitelberschrift"/>
        <w:rPr>
          <w:caps w:val="0"/>
        </w:rPr>
      </w:pPr>
      <w:r>
        <w:rPr>
          <w:caps w:val="0"/>
        </w:rPr>
        <w:t>5.2.1</w:t>
      </w:r>
      <w:r>
        <w:rPr>
          <w:caps w:val="0"/>
        </w:rPr>
        <w:tab/>
        <w:t>SKIN IRRITATION</w:t>
      </w: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46074C">
        <w:tc>
          <w:tcPr>
            <w:tcW w:w="2410" w:type="dxa"/>
            <w:tcBorders>
              <w:top w:val="nil"/>
              <w:left w:val="nil"/>
              <w:bottom w:val="nil"/>
              <w:right w:val="nil"/>
            </w:tcBorders>
          </w:tcPr>
          <w:p w:rsidR="0046074C" w:rsidRDefault="0046074C">
            <w:pPr>
              <w:pStyle w:val="MSDS-TUZeile"/>
              <w:rPr>
                <w:b/>
                <w:bCs/>
              </w:rPr>
            </w:pPr>
          </w:p>
        </w:tc>
        <w:tc>
          <w:tcPr>
            <w:tcW w:w="283" w:type="dxa"/>
            <w:tcBorders>
              <w:top w:val="nil"/>
              <w:left w:val="nil"/>
              <w:bottom w:val="nil"/>
              <w:right w:val="nil"/>
            </w:tcBorders>
          </w:tcPr>
          <w:p w:rsidR="0046074C" w:rsidRDefault="0046074C">
            <w:pPr>
              <w:pStyle w:val="MSDS-TUZeile"/>
              <w:rPr>
                <w:b/>
                <w:bCs/>
              </w:rPr>
            </w:pPr>
          </w:p>
        </w:tc>
        <w:tc>
          <w:tcPr>
            <w:tcW w:w="6872" w:type="dxa"/>
            <w:tcBorders>
              <w:top w:val="nil"/>
              <w:left w:val="nil"/>
              <w:bottom w:val="nil"/>
              <w:right w:val="nil"/>
            </w:tcBorders>
          </w:tcPr>
          <w:p w:rsidR="0046074C" w:rsidRDefault="0046074C">
            <w:pPr>
              <w:pStyle w:val="MSDS-TUZeile"/>
              <w:rPr>
                <w:vanish/>
                <w:color w:val="008000"/>
              </w:rPr>
            </w:pP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Species</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rabbit</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Concentration</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rPr>
                <w:color w:val="008000"/>
              </w:rPr>
              <w:t xml:space="preserve"> </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Exposure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Semiocclusive</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Exposure time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4</w:t>
            </w:r>
            <w:r>
              <w:rPr>
                <w:color w:val="008000"/>
              </w:rPr>
              <w:t xml:space="preserve"> </w:t>
            </w:r>
            <w:r>
              <w:t>hour(s)</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Number of animals</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2</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Vehicle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PDII</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Result</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corrosive</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Classification</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corrosive (causes burns)</w:t>
            </w:r>
          </w:p>
        </w:tc>
      </w:tr>
      <w:tr w:rsidR="0046074C" w:rsidRPr="002607DC">
        <w:trPr>
          <w:cantSplit/>
        </w:trPr>
        <w:tc>
          <w:tcPr>
            <w:tcW w:w="2410" w:type="dxa"/>
            <w:tcBorders>
              <w:top w:val="nil"/>
              <w:left w:val="nil"/>
              <w:bottom w:val="nil"/>
              <w:right w:val="nil"/>
            </w:tcBorders>
          </w:tcPr>
          <w:p w:rsidR="0046074C" w:rsidRDefault="0046074C">
            <w:pPr>
              <w:pStyle w:val="MSDS-TZeile"/>
              <w:rPr>
                <w:b/>
                <w:bCs/>
              </w:rPr>
            </w:pPr>
            <w:r>
              <w:rPr>
                <w:b/>
                <w:bCs/>
              </w:rPr>
              <w:t>Method</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 xml:space="preserve">other: OECD 404 and EEC Method B4 </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Year</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2008</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GLP</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yes</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Test substance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p>
        </w:tc>
      </w:tr>
    </w:tbl>
    <w:p w:rsidR="0046074C" w:rsidRDefault="0046074C">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46074C" w:rsidRPr="002607DC">
        <w:tc>
          <w:tcPr>
            <w:tcW w:w="2410" w:type="dxa"/>
            <w:tcBorders>
              <w:top w:val="nil"/>
              <w:left w:val="nil"/>
              <w:bottom w:val="nil"/>
              <w:right w:val="nil"/>
            </w:tcBorders>
          </w:tcPr>
          <w:p w:rsidR="0046074C" w:rsidRDefault="0046074C">
            <w:pPr>
              <w:pStyle w:val="MSDS-TZeile"/>
              <w:rPr>
                <w:b/>
                <w:bCs/>
              </w:rPr>
            </w:pPr>
            <w:r>
              <w:rPr>
                <w:b/>
                <w:bCs/>
              </w:rPr>
              <w:t>Remark</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0.5 mL of test material was applied under semi-occlusive conditions for 3 minutes, 1 hour or 4 hours.  The observation period ranged from 1 to 72 hours following removal of the test material.</w:t>
            </w:r>
            <w:r w:rsidRPr="002607DC">
              <w:rPr>
                <w:lang w:val="en-US"/>
              </w:rPr>
              <w:br/>
            </w:r>
            <w:r w:rsidRPr="002607DC">
              <w:rPr>
                <w:lang w:val="en-US"/>
              </w:rPr>
              <w:br/>
              <w:t>A single male New Zealand white rabbit was dermally exposed to 0.5 mL of undiluted dodecane-1-thiol for 3 minutes, 1 hour, and 4 hours.  Since the test material was deemed a severe irritant but not corrosive during the 4-hour exposure on this first animal, a second male rabbit was exposed to the test material for 4 hours.  Animals were observed for 14 days and erythema and edema scores were recorded daily and at 24, 48, and 72 hours.</w:t>
            </w:r>
            <w:r w:rsidRPr="002607DC">
              <w:rPr>
                <w:lang w:val="en-US"/>
              </w:rPr>
              <w:br/>
              <w:t xml:space="preserve">The 3-minute exposure resulted in a slight to severe erythema and a slight or moderate edema for the length of the observation period.  The 1-hour exposure resulted in a well-defined to severe erythema and a slight or moderate edema throughout the length of the observation period in addition to scabs by day 13.  For the 4-hour exposure both animals </w:t>
            </w:r>
            <w:r w:rsidRPr="002607DC">
              <w:rPr>
                <w:lang w:val="en-US"/>
              </w:rPr>
              <w:lastRenderedPageBreak/>
              <w:t>exhibited well-defined, moderate, or severe erythema and in the second animal slight to severe edema.  According to the severe cutaneous reactions observed, the second animal was sacrificed on day 8 for ethical reasons.  The 4-hour exposure mean scores over 24, 48 and 72 hours for each animal were 2.3 and 3.0 for erythema and 0.0 and 1.0 for edema.  None of the symptoms noted for any exposure period were reversible within 14 days.</w:t>
            </w:r>
          </w:p>
        </w:tc>
      </w:tr>
      <w:tr w:rsidR="0046074C">
        <w:tc>
          <w:tcPr>
            <w:tcW w:w="2410" w:type="dxa"/>
            <w:tcBorders>
              <w:top w:val="nil"/>
              <w:left w:val="nil"/>
              <w:bottom w:val="nil"/>
              <w:right w:val="nil"/>
            </w:tcBorders>
          </w:tcPr>
          <w:p w:rsidR="0046074C" w:rsidRDefault="0046074C">
            <w:pPr>
              <w:pStyle w:val="MSDS-TZeile"/>
              <w:rPr>
                <w:b/>
                <w:bCs/>
              </w:rPr>
            </w:pPr>
            <w:r>
              <w:rPr>
                <w:b/>
                <w:bCs/>
              </w:rPr>
              <w:lastRenderedPageBreak/>
              <w:t>Test substance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1-dodecanethiol; purity 99.0%</w:t>
            </w:r>
          </w:p>
        </w:tc>
      </w:tr>
      <w:tr w:rsidR="0046074C">
        <w:tc>
          <w:tcPr>
            <w:tcW w:w="2410" w:type="dxa"/>
            <w:tcBorders>
              <w:top w:val="nil"/>
              <w:left w:val="nil"/>
              <w:bottom w:val="nil"/>
              <w:right w:val="nil"/>
            </w:tcBorders>
          </w:tcPr>
          <w:p w:rsidR="0046074C" w:rsidRDefault="0046074C">
            <w:pPr>
              <w:pStyle w:val="MSDS-TZeile"/>
              <w:rPr>
                <w:b/>
                <w:bCs/>
              </w:rPr>
            </w:pPr>
            <w:r>
              <w:rPr>
                <w:b/>
                <w:bCs/>
              </w:rPr>
              <w:t>Reliability</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(1) valid without restriction</w:t>
            </w:r>
          </w:p>
        </w:tc>
      </w:tr>
      <w:tr w:rsidR="0046074C" w:rsidRPr="002607DC">
        <w:tc>
          <w:tcPr>
            <w:tcW w:w="2410" w:type="dxa"/>
            <w:tcBorders>
              <w:top w:val="nil"/>
              <w:left w:val="nil"/>
              <w:bottom w:val="nil"/>
              <w:right w:val="nil"/>
            </w:tcBorders>
          </w:tcPr>
          <w:p w:rsidR="0046074C" w:rsidRDefault="0046074C">
            <w:pPr>
              <w:pStyle w:val="MSDS-TZeile"/>
              <w:rPr>
                <w:b/>
                <w:bCs/>
              </w:rPr>
            </w:pPr>
            <w:r>
              <w:rPr>
                <w:b/>
                <w:bCs/>
              </w:rPr>
              <w:t>Flag</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Critical study for SIDS endpoint</w:t>
            </w:r>
          </w:p>
        </w:tc>
      </w:tr>
      <w:tr w:rsidR="0046074C">
        <w:trPr>
          <w:cantSplit/>
        </w:trPr>
        <w:tc>
          <w:tcPr>
            <w:tcW w:w="2410" w:type="dxa"/>
            <w:tcBorders>
              <w:top w:val="nil"/>
              <w:left w:val="nil"/>
              <w:bottom w:val="nil"/>
              <w:right w:val="nil"/>
            </w:tcBorders>
          </w:tcPr>
          <w:p w:rsidR="0046074C" w:rsidRDefault="0046074C">
            <w:pPr>
              <w:pStyle w:val="MSDS-TZeile"/>
              <w:rPr>
                <w:b/>
                <w:bCs/>
              </w:rPr>
            </w:pPr>
            <w:r>
              <w:t>20.06.2012</w:t>
            </w:r>
          </w:p>
        </w:tc>
        <w:tc>
          <w:tcPr>
            <w:tcW w:w="7155" w:type="dxa"/>
            <w:gridSpan w:val="2"/>
            <w:tcBorders>
              <w:top w:val="nil"/>
              <w:left w:val="nil"/>
              <w:bottom w:val="nil"/>
              <w:right w:val="nil"/>
            </w:tcBorders>
          </w:tcPr>
          <w:p w:rsidR="0046074C" w:rsidRDefault="0046074C">
            <w:pPr>
              <w:pStyle w:val="MSDS-TUZeile"/>
              <w:jc w:val="right"/>
            </w:pPr>
            <w:r>
              <w:t>(9)</w:t>
            </w:r>
          </w:p>
        </w:tc>
      </w:tr>
      <w:tr w:rsidR="0046074C">
        <w:tc>
          <w:tcPr>
            <w:tcW w:w="2410" w:type="dxa"/>
            <w:tcBorders>
              <w:top w:val="nil"/>
              <w:left w:val="nil"/>
              <w:bottom w:val="nil"/>
              <w:right w:val="nil"/>
            </w:tcBorders>
          </w:tcPr>
          <w:p w:rsidR="0046074C" w:rsidRDefault="0046074C">
            <w:pPr>
              <w:pStyle w:val="MSDS-TUZeile"/>
              <w:rPr>
                <w:b/>
                <w:bCs/>
              </w:rPr>
            </w:pPr>
          </w:p>
        </w:tc>
        <w:tc>
          <w:tcPr>
            <w:tcW w:w="283" w:type="dxa"/>
            <w:tcBorders>
              <w:top w:val="nil"/>
              <w:left w:val="nil"/>
              <w:bottom w:val="nil"/>
              <w:right w:val="nil"/>
            </w:tcBorders>
          </w:tcPr>
          <w:p w:rsidR="0046074C" w:rsidRDefault="0046074C">
            <w:pPr>
              <w:pStyle w:val="MSDS-TUZeile"/>
              <w:rPr>
                <w:b/>
                <w:bCs/>
              </w:rPr>
            </w:pPr>
          </w:p>
        </w:tc>
        <w:tc>
          <w:tcPr>
            <w:tcW w:w="6872" w:type="dxa"/>
            <w:tcBorders>
              <w:top w:val="nil"/>
              <w:left w:val="nil"/>
              <w:bottom w:val="nil"/>
              <w:right w:val="nil"/>
            </w:tcBorders>
          </w:tcPr>
          <w:p w:rsidR="0046074C" w:rsidRDefault="0046074C">
            <w:pPr>
              <w:pStyle w:val="MSDS-TUZeile"/>
              <w:rPr>
                <w:vanish/>
                <w:color w:val="008000"/>
              </w:rPr>
            </w:pP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Species</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rabbit</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Concentration</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rPr>
                <w:color w:val="008000"/>
              </w:rPr>
              <w:t xml:space="preserve"> </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Exposure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Occlusive</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Exposure time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24</w:t>
            </w:r>
            <w:r>
              <w:rPr>
                <w:color w:val="008000"/>
              </w:rPr>
              <w:t xml:space="preserve"> </w:t>
            </w:r>
            <w:r>
              <w:t>hour(s)</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Number of animals</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3</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Vehicle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PDII</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Result</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not irritating</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Classification</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not irritating</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Method</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 xml:space="preserve">Draize Test </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Year</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1958</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GLP</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no</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Test substance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p>
        </w:tc>
      </w:tr>
    </w:tbl>
    <w:p w:rsidR="0046074C" w:rsidRDefault="0046074C">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46074C">
        <w:tc>
          <w:tcPr>
            <w:tcW w:w="2410" w:type="dxa"/>
            <w:tcBorders>
              <w:top w:val="nil"/>
              <w:left w:val="nil"/>
              <w:bottom w:val="nil"/>
              <w:right w:val="nil"/>
            </w:tcBorders>
          </w:tcPr>
          <w:p w:rsidR="0046074C" w:rsidRDefault="0046074C">
            <w:pPr>
              <w:pStyle w:val="MSDS-TZeile"/>
              <w:rPr>
                <w:b/>
                <w:bCs/>
              </w:rPr>
            </w:pPr>
            <w:r>
              <w:rPr>
                <w:b/>
                <w:bCs/>
              </w:rPr>
              <w:t>Test substance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1-dodecanethiol; purity not specified</w:t>
            </w:r>
          </w:p>
        </w:tc>
      </w:tr>
      <w:tr w:rsidR="0046074C">
        <w:tc>
          <w:tcPr>
            <w:tcW w:w="2410" w:type="dxa"/>
            <w:tcBorders>
              <w:top w:val="nil"/>
              <w:left w:val="nil"/>
              <w:bottom w:val="nil"/>
              <w:right w:val="nil"/>
            </w:tcBorders>
          </w:tcPr>
          <w:p w:rsidR="0046074C" w:rsidRDefault="0046074C">
            <w:pPr>
              <w:pStyle w:val="MSDS-TZeile"/>
              <w:rPr>
                <w:b/>
                <w:bCs/>
              </w:rPr>
            </w:pPr>
            <w:r>
              <w:rPr>
                <w:b/>
                <w:bCs/>
              </w:rPr>
              <w:t>Reliability</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(2) valid with restrictions</w:t>
            </w:r>
          </w:p>
        </w:tc>
      </w:tr>
      <w:tr w:rsidR="0046074C">
        <w:trPr>
          <w:cantSplit/>
        </w:trPr>
        <w:tc>
          <w:tcPr>
            <w:tcW w:w="2410" w:type="dxa"/>
            <w:tcBorders>
              <w:top w:val="nil"/>
              <w:left w:val="nil"/>
              <w:bottom w:val="nil"/>
              <w:right w:val="nil"/>
            </w:tcBorders>
          </w:tcPr>
          <w:p w:rsidR="0046074C" w:rsidRDefault="0046074C">
            <w:pPr>
              <w:pStyle w:val="MSDS-TZeile"/>
              <w:rPr>
                <w:b/>
                <w:bCs/>
              </w:rPr>
            </w:pPr>
            <w:r>
              <w:t>16.01.2012</w:t>
            </w:r>
          </w:p>
        </w:tc>
        <w:tc>
          <w:tcPr>
            <w:tcW w:w="7155" w:type="dxa"/>
            <w:gridSpan w:val="2"/>
            <w:tcBorders>
              <w:top w:val="nil"/>
              <w:left w:val="nil"/>
              <w:bottom w:val="nil"/>
              <w:right w:val="nil"/>
            </w:tcBorders>
          </w:tcPr>
          <w:p w:rsidR="0046074C" w:rsidRDefault="0046074C">
            <w:pPr>
              <w:pStyle w:val="MSDS-TUZeile"/>
              <w:jc w:val="right"/>
            </w:pPr>
            <w:r>
              <w:t>(24)</w:t>
            </w:r>
          </w:p>
        </w:tc>
      </w:tr>
      <w:tr w:rsidR="0046074C">
        <w:tc>
          <w:tcPr>
            <w:tcW w:w="2410" w:type="dxa"/>
            <w:tcBorders>
              <w:top w:val="nil"/>
              <w:left w:val="nil"/>
              <w:bottom w:val="nil"/>
              <w:right w:val="nil"/>
            </w:tcBorders>
          </w:tcPr>
          <w:p w:rsidR="0046074C" w:rsidRDefault="0046074C">
            <w:pPr>
              <w:pStyle w:val="MSDS-TUZeile"/>
              <w:rPr>
                <w:b/>
                <w:bCs/>
              </w:rPr>
            </w:pPr>
          </w:p>
        </w:tc>
        <w:tc>
          <w:tcPr>
            <w:tcW w:w="283" w:type="dxa"/>
            <w:tcBorders>
              <w:top w:val="nil"/>
              <w:left w:val="nil"/>
              <w:bottom w:val="nil"/>
              <w:right w:val="nil"/>
            </w:tcBorders>
          </w:tcPr>
          <w:p w:rsidR="0046074C" w:rsidRDefault="0046074C">
            <w:pPr>
              <w:pStyle w:val="MSDS-TUZeile"/>
              <w:rPr>
                <w:b/>
                <w:bCs/>
              </w:rPr>
            </w:pPr>
          </w:p>
        </w:tc>
        <w:tc>
          <w:tcPr>
            <w:tcW w:w="6872" w:type="dxa"/>
            <w:tcBorders>
              <w:top w:val="nil"/>
              <w:left w:val="nil"/>
              <w:bottom w:val="nil"/>
              <w:right w:val="nil"/>
            </w:tcBorders>
          </w:tcPr>
          <w:p w:rsidR="0046074C" w:rsidRDefault="0046074C">
            <w:pPr>
              <w:pStyle w:val="MSDS-TUZeile"/>
              <w:rPr>
                <w:vanish/>
                <w:color w:val="008000"/>
              </w:rPr>
            </w:pP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Species</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rabbit</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Concentration</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rPr>
                <w:color w:val="008000"/>
              </w:rPr>
              <w:t xml:space="preserve"> </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Exposure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Exposure time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24</w:t>
            </w:r>
            <w:r>
              <w:rPr>
                <w:color w:val="008000"/>
              </w:rPr>
              <w:t xml:space="preserve"> </w:t>
            </w:r>
            <w:r>
              <w:t>hour(s)</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Number of animals</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6</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Vehicle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PDII</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8</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Result</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highly irritating</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Classification</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Method</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 xml:space="preserve">other: FHSA </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Year</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1978</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GLP</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Test substance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p>
        </w:tc>
      </w:tr>
    </w:tbl>
    <w:p w:rsidR="0046074C" w:rsidRDefault="0046074C">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46074C">
        <w:tc>
          <w:tcPr>
            <w:tcW w:w="2410" w:type="dxa"/>
            <w:tcBorders>
              <w:top w:val="nil"/>
              <w:left w:val="nil"/>
              <w:bottom w:val="nil"/>
              <w:right w:val="nil"/>
            </w:tcBorders>
          </w:tcPr>
          <w:p w:rsidR="0046074C" w:rsidRDefault="0046074C">
            <w:pPr>
              <w:pStyle w:val="MSDS-TZeile"/>
              <w:rPr>
                <w:b/>
                <w:bCs/>
              </w:rPr>
            </w:pPr>
            <w:r>
              <w:rPr>
                <w:b/>
                <w:bCs/>
              </w:rPr>
              <w:t>Test substance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1-dodecanethiol; purity not specified</w:t>
            </w:r>
          </w:p>
        </w:tc>
      </w:tr>
      <w:tr w:rsidR="0046074C">
        <w:tc>
          <w:tcPr>
            <w:tcW w:w="2410" w:type="dxa"/>
            <w:tcBorders>
              <w:top w:val="nil"/>
              <w:left w:val="nil"/>
              <w:bottom w:val="nil"/>
              <w:right w:val="nil"/>
            </w:tcBorders>
          </w:tcPr>
          <w:p w:rsidR="0046074C" w:rsidRDefault="0046074C">
            <w:pPr>
              <w:pStyle w:val="MSDS-TZeile"/>
              <w:rPr>
                <w:b/>
                <w:bCs/>
              </w:rPr>
            </w:pPr>
            <w:r>
              <w:rPr>
                <w:b/>
                <w:bCs/>
              </w:rPr>
              <w:t>Reliability</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(2) valid with restrictions</w:t>
            </w:r>
          </w:p>
        </w:tc>
      </w:tr>
      <w:tr w:rsidR="0046074C">
        <w:trPr>
          <w:cantSplit/>
        </w:trPr>
        <w:tc>
          <w:tcPr>
            <w:tcW w:w="2410" w:type="dxa"/>
            <w:tcBorders>
              <w:top w:val="nil"/>
              <w:left w:val="nil"/>
              <w:bottom w:val="nil"/>
              <w:right w:val="nil"/>
            </w:tcBorders>
          </w:tcPr>
          <w:p w:rsidR="0046074C" w:rsidRDefault="0046074C">
            <w:pPr>
              <w:pStyle w:val="MSDS-TZeile"/>
              <w:rPr>
                <w:b/>
                <w:bCs/>
              </w:rPr>
            </w:pPr>
            <w:r>
              <w:t>20.01.2010</w:t>
            </w:r>
          </w:p>
        </w:tc>
        <w:tc>
          <w:tcPr>
            <w:tcW w:w="7155" w:type="dxa"/>
            <w:gridSpan w:val="2"/>
            <w:tcBorders>
              <w:top w:val="nil"/>
              <w:left w:val="nil"/>
              <w:bottom w:val="nil"/>
              <w:right w:val="nil"/>
            </w:tcBorders>
          </w:tcPr>
          <w:p w:rsidR="0046074C" w:rsidRDefault="0046074C">
            <w:pPr>
              <w:pStyle w:val="MSDS-TUZeile"/>
              <w:jc w:val="right"/>
            </w:pPr>
            <w:r>
              <w:t>(21)</w:t>
            </w:r>
          </w:p>
        </w:tc>
      </w:tr>
    </w:tbl>
    <w:p w:rsidR="0046074C" w:rsidRDefault="0046074C">
      <w:pPr>
        <w:pStyle w:val="MSDS-Zeile"/>
        <w:rPr>
          <w:rFonts w:ascii="Arial" w:hAnsi="Arial" w:cs="Arial"/>
        </w:rPr>
      </w:pPr>
    </w:p>
    <w:p w:rsidR="0046074C" w:rsidRDefault="0046074C">
      <w:pPr>
        <w:pStyle w:val="MSDS-Kapitelberschrift"/>
        <w:rPr>
          <w:caps w:val="0"/>
        </w:rPr>
      </w:pPr>
      <w:r>
        <w:rPr>
          <w:caps w:val="0"/>
        </w:rPr>
        <w:t>5.2.2</w:t>
      </w:r>
      <w:r>
        <w:rPr>
          <w:caps w:val="0"/>
        </w:rPr>
        <w:tab/>
        <w:t>EYE IRRITATION</w:t>
      </w: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46074C">
        <w:tc>
          <w:tcPr>
            <w:tcW w:w="2410" w:type="dxa"/>
            <w:tcBorders>
              <w:top w:val="nil"/>
              <w:left w:val="nil"/>
              <w:bottom w:val="nil"/>
              <w:right w:val="nil"/>
            </w:tcBorders>
          </w:tcPr>
          <w:p w:rsidR="0046074C" w:rsidRDefault="0046074C">
            <w:pPr>
              <w:pStyle w:val="MSDS-TUZeile"/>
              <w:rPr>
                <w:b/>
                <w:bCs/>
              </w:rPr>
            </w:pPr>
          </w:p>
        </w:tc>
        <w:tc>
          <w:tcPr>
            <w:tcW w:w="283" w:type="dxa"/>
            <w:tcBorders>
              <w:top w:val="nil"/>
              <w:left w:val="nil"/>
              <w:bottom w:val="nil"/>
              <w:right w:val="nil"/>
            </w:tcBorders>
          </w:tcPr>
          <w:p w:rsidR="0046074C" w:rsidRDefault="0046074C">
            <w:pPr>
              <w:pStyle w:val="MSDS-TUZeile"/>
              <w:rPr>
                <w:b/>
                <w:bCs/>
              </w:rPr>
            </w:pPr>
          </w:p>
        </w:tc>
        <w:tc>
          <w:tcPr>
            <w:tcW w:w="6872" w:type="dxa"/>
            <w:tcBorders>
              <w:top w:val="nil"/>
              <w:left w:val="nil"/>
              <w:bottom w:val="nil"/>
              <w:right w:val="nil"/>
            </w:tcBorders>
          </w:tcPr>
          <w:p w:rsidR="0046074C" w:rsidRDefault="0046074C">
            <w:pPr>
              <w:pStyle w:val="MSDS-TUZeile"/>
              <w:rPr>
                <w:vanish/>
                <w:color w:val="008000"/>
              </w:rPr>
            </w:pP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Species</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rabbit</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Concentration</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rPr>
                <w:color w:val="008000"/>
              </w:rPr>
              <w:t xml:space="preserve"> </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Dose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rPr>
                <w:color w:val="008000"/>
              </w:rPr>
              <w:t xml:space="preserve"> </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Exposure time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rPr>
                <w:color w:val="008000"/>
              </w:rPr>
              <w:t xml:space="preserve"> </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Comment</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Number of animals</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3</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Vehicle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Result</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irritating</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Classification</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Method</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 xml:space="preserve">Draize Test </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lastRenderedPageBreak/>
              <w:t>Year</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GLP</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no data</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Test substance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p>
        </w:tc>
      </w:tr>
    </w:tbl>
    <w:p w:rsidR="0046074C" w:rsidRDefault="0046074C">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46074C">
        <w:tc>
          <w:tcPr>
            <w:tcW w:w="2410" w:type="dxa"/>
            <w:tcBorders>
              <w:top w:val="nil"/>
              <w:left w:val="nil"/>
              <w:bottom w:val="nil"/>
              <w:right w:val="nil"/>
            </w:tcBorders>
          </w:tcPr>
          <w:p w:rsidR="0046074C" w:rsidRDefault="0046074C">
            <w:pPr>
              <w:pStyle w:val="MSDS-TZeile"/>
              <w:rPr>
                <w:b/>
                <w:bCs/>
              </w:rPr>
            </w:pPr>
            <w:r>
              <w:rPr>
                <w:b/>
                <w:bCs/>
              </w:rPr>
              <w:t>Result</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Irritant, recovery &gt; 7 days</w:t>
            </w:r>
          </w:p>
        </w:tc>
      </w:tr>
      <w:tr w:rsidR="0046074C">
        <w:tc>
          <w:tcPr>
            <w:tcW w:w="2410" w:type="dxa"/>
            <w:tcBorders>
              <w:top w:val="nil"/>
              <w:left w:val="nil"/>
              <w:bottom w:val="nil"/>
              <w:right w:val="nil"/>
            </w:tcBorders>
          </w:tcPr>
          <w:p w:rsidR="0046074C" w:rsidRDefault="0046074C">
            <w:pPr>
              <w:pStyle w:val="MSDS-TZeile"/>
              <w:rPr>
                <w:b/>
                <w:bCs/>
              </w:rPr>
            </w:pPr>
            <w:r>
              <w:rPr>
                <w:b/>
                <w:bCs/>
              </w:rPr>
              <w:t>Test substance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1-dodecanethiol; purity not specified</w:t>
            </w:r>
          </w:p>
        </w:tc>
      </w:tr>
      <w:tr w:rsidR="0046074C">
        <w:tc>
          <w:tcPr>
            <w:tcW w:w="2410" w:type="dxa"/>
            <w:tcBorders>
              <w:top w:val="nil"/>
              <w:left w:val="nil"/>
              <w:bottom w:val="nil"/>
              <w:right w:val="nil"/>
            </w:tcBorders>
          </w:tcPr>
          <w:p w:rsidR="0046074C" w:rsidRDefault="0046074C">
            <w:pPr>
              <w:pStyle w:val="MSDS-TZeile"/>
              <w:rPr>
                <w:b/>
                <w:bCs/>
              </w:rPr>
            </w:pPr>
            <w:r>
              <w:rPr>
                <w:b/>
                <w:bCs/>
              </w:rPr>
              <w:t>Reliability</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(4) not assignable</w:t>
            </w:r>
          </w:p>
        </w:tc>
      </w:tr>
      <w:tr w:rsidR="0046074C">
        <w:tc>
          <w:tcPr>
            <w:tcW w:w="2410" w:type="dxa"/>
            <w:tcBorders>
              <w:top w:val="nil"/>
              <w:left w:val="nil"/>
              <w:bottom w:val="nil"/>
              <w:right w:val="nil"/>
            </w:tcBorders>
          </w:tcPr>
          <w:p w:rsidR="0046074C" w:rsidRDefault="0046074C">
            <w:pPr>
              <w:pStyle w:val="MSDS-TZeile"/>
              <w:rPr>
                <w:b/>
                <w:bCs/>
              </w:rPr>
            </w:pPr>
          </w:p>
        </w:tc>
        <w:tc>
          <w:tcPr>
            <w:tcW w:w="283" w:type="dxa"/>
            <w:tcBorders>
              <w:top w:val="nil"/>
              <w:left w:val="nil"/>
              <w:bottom w:val="nil"/>
              <w:right w:val="nil"/>
            </w:tcBorders>
          </w:tcPr>
          <w:p w:rsidR="0046074C" w:rsidRDefault="0046074C">
            <w:pPr>
              <w:pStyle w:val="MSDS-TZeile"/>
              <w:rPr>
                <w:b/>
                <w:bCs/>
              </w:rPr>
            </w:pPr>
          </w:p>
        </w:tc>
        <w:tc>
          <w:tcPr>
            <w:tcW w:w="6872" w:type="dxa"/>
            <w:tcBorders>
              <w:top w:val="nil"/>
              <w:left w:val="nil"/>
              <w:bottom w:val="nil"/>
              <w:right w:val="nil"/>
            </w:tcBorders>
          </w:tcPr>
          <w:p w:rsidR="0046074C" w:rsidRDefault="0046074C">
            <w:pPr>
              <w:pStyle w:val="MSDS-TZeile"/>
            </w:pPr>
            <w:r>
              <w:t>Information inadequate for assessment</w:t>
            </w:r>
          </w:p>
        </w:tc>
      </w:tr>
      <w:tr w:rsidR="0046074C">
        <w:trPr>
          <w:cantSplit/>
        </w:trPr>
        <w:tc>
          <w:tcPr>
            <w:tcW w:w="2410" w:type="dxa"/>
            <w:tcBorders>
              <w:top w:val="nil"/>
              <w:left w:val="nil"/>
              <w:bottom w:val="nil"/>
              <w:right w:val="nil"/>
            </w:tcBorders>
          </w:tcPr>
          <w:p w:rsidR="0046074C" w:rsidRDefault="0046074C">
            <w:pPr>
              <w:pStyle w:val="MSDS-TZeile"/>
              <w:rPr>
                <w:b/>
                <w:bCs/>
              </w:rPr>
            </w:pPr>
            <w:r>
              <w:t>17.01.2012</w:t>
            </w:r>
          </w:p>
        </w:tc>
        <w:tc>
          <w:tcPr>
            <w:tcW w:w="7155" w:type="dxa"/>
            <w:gridSpan w:val="2"/>
            <w:tcBorders>
              <w:top w:val="nil"/>
              <w:left w:val="nil"/>
              <w:bottom w:val="nil"/>
              <w:right w:val="nil"/>
            </w:tcBorders>
          </w:tcPr>
          <w:p w:rsidR="0046074C" w:rsidRDefault="0046074C">
            <w:pPr>
              <w:pStyle w:val="MSDS-TUZeile"/>
              <w:jc w:val="right"/>
            </w:pPr>
            <w:r>
              <w:t>(24)</w:t>
            </w:r>
          </w:p>
        </w:tc>
      </w:tr>
      <w:tr w:rsidR="0046074C">
        <w:tc>
          <w:tcPr>
            <w:tcW w:w="2410" w:type="dxa"/>
            <w:tcBorders>
              <w:top w:val="nil"/>
              <w:left w:val="nil"/>
              <w:bottom w:val="nil"/>
              <w:right w:val="nil"/>
            </w:tcBorders>
          </w:tcPr>
          <w:p w:rsidR="0046074C" w:rsidRDefault="0046074C">
            <w:pPr>
              <w:pStyle w:val="MSDS-TUZeile"/>
              <w:rPr>
                <w:b/>
                <w:bCs/>
              </w:rPr>
            </w:pPr>
          </w:p>
        </w:tc>
        <w:tc>
          <w:tcPr>
            <w:tcW w:w="283" w:type="dxa"/>
            <w:tcBorders>
              <w:top w:val="nil"/>
              <w:left w:val="nil"/>
              <w:bottom w:val="nil"/>
              <w:right w:val="nil"/>
            </w:tcBorders>
          </w:tcPr>
          <w:p w:rsidR="0046074C" w:rsidRDefault="0046074C">
            <w:pPr>
              <w:pStyle w:val="MSDS-TUZeile"/>
              <w:rPr>
                <w:b/>
                <w:bCs/>
              </w:rPr>
            </w:pPr>
          </w:p>
        </w:tc>
        <w:tc>
          <w:tcPr>
            <w:tcW w:w="6872" w:type="dxa"/>
            <w:tcBorders>
              <w:top w:val="nil"/>
              <w:left w:val="nil"/>
              <w:bottom w:val="nil"/>
              <w:right w:val="nil"/>
            </w:tcBorders>
          </w:tcPr>
          <w:p w:rsidR="0046074C" w:rsidRDefault="0046074C">
            <w:pPr>
              <w:pStyle w:val="MSDS-TUZeile"/>
              <w:rPr>
                <w:vanish/>
                <w:color w:val="008000"/>
              </w:rPr>
            </w:pP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Species</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rabbit</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Concentration</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rPr>
                <w:color w:val="008000"/>
              </w:rPr>
              <w:t xml:space="preserve"> </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Dose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rPr>
                <w:color w:val="008000"/>
              </w:rPr>
              <w:t xml:space="preserve"> </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Exposure time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rPr>
                <w:color w:val="008000"/>
              </w:rPr>
              <w:t xml:space="preserve"> </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Comment</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Number of animals</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6</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Vehicle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Result</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slightly irritating</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Classification</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Method</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 xml:space="preserve">other: FHSA </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Year</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1978</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GLP</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Test substance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p>
        </w:tc>
      </w:tr>
    </w:tbl>
    <w:p w:rsidR="0046074C" w:rsidRDefault="0046074C">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46074C" w:rsidRPr="002607DC">
        <w:tc>
          <w:tcPr>
            <w:tcW w:w="2410" w:type="dxa"/>
            <w:tcBorders>
              <w:top w:val="nil"/>
              <w:left w:val="nil"/>
              <w:bottom w:val="nil"/>
              <w:right w:val="nil"/>
            </w:tcBorders>
          </w:tcPr>
          <w:p w:rsidR="0046074C" w:rsidRDefault="0046074C">
            <w:pPr>
              <w:pStyle w:val="MSDS-TZeile"/>
              <w:rPr>
                <w:b/>
                <w:bCs/>
              </w:rPr>
            </w:pPr>
            <w:r>
              <w:rPr>
                <w:b/>
                <w:bCs/>
              </w:rPr>
              <w:t>Result</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Conjunctival irritation; Score 14.6/110 at 24h</w:t>
            </w:r>
          </w:p>
        </w:tc>
      </w:tr>
      <w:tr w:rsidR="0046074C">
        <w:tc>
          <w:tcPr>
            <w:tcW w:w="2410" w:type="dxa"/>
            <w:tcBorders>
              <w:top w:val="nil"/>
              <w:left w:val="nil"/>
              <w:bottom w:val="nil"/>
              <w:right w:val="nil"/>
            </w:tcBorders>
          </w:tcPr>
          <w:p w:rsidR="0046074C" w:rsidRDefault="0046074C">
            <w:pPr>
              <w:pStyle w:val="MSDS-TZeile"/>
              <w:rPr>
                <w:b/>
                <w:bCs/>
              </w:rPr>
            </w:pPr>
            <w:r>
              <w:rPr>
                <w:b/>
                <w:bCs/>
              </w:rPr>
              <w:t>Test substance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1-dodecanethiol; purity not specified</w:t>
            </w:r>
          </w:p>
        </w:tc>
      </w:tr>
      <w:tr w:rsidR="0046074C">
        <w:tc>
          <w:tcPr>
            <w:tcW w:w="2410" w:type="dxa"/>
            <w:tcBorders>
              <w:top w:val="nil"/>
              <w:left w:val="nil"/>
              <w:bottom w:val="nil"/>
              <w:right w:val="nil"/>
            </w:tcBorders>
          </w:tcPr>
          <w:p w:rsidR="0046074C" w:rsidRDefault="0046074C">
            <w:pPr>
              <w:pStyle w:val="MSDS-TZeile"/>
              <w:rPr>
                <w:b/>
                <w:bCs/>
              </w:rPr>
            </w:pPr>
            <w:r>
              <w:rPr>
                <w:b/>
                <w:bCs/>
              </w:rPr>
              <w:t>Reliability</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(4) not assignable</w:t>
            </w:r>
          </w:p>
        </w:tc>
      </w:tr>
      <w:tr w:rsidR="0046074C">
        <w:tc>
          <w:tcPr>
            <w:tcW w:w="2410" w:type="dxa"/>
            <w:tcBorders>
              <w:top w:val="nil"/>
              <w:left w:val="nil"/>
              <w:bottom w:val="nil"/>
              <w:right w:val="nil"/>
            </w:tcBorders>
          </w:tcPr>
          <w:p w:rsidR="0046074C" w:rsidRDefault="0046074C">
            <w:pPr>
              <w:pStyle w:val="MSDS-TZeile"/>
              <w:rPr>
                <w:b/>
                <w:bCs/>
              </w:rPr>
            </w:pPr>
          </w:p>
        </w:tc>
        <w:tc>
          <w:tcPr>
            <w:tcW w:w="283" w:type="dxa"/>
            <w:tcBorders>
              <w:top w:val="nil"/>
              <w:left w:val="nil"/>
              <w:bottom w:val="nil"/>
              <w:right w:val="nil"/>
            </w:tcBorders>
          </w:tcPr>
          <w:p w:rsidR="0046074C" w:rsidRDefault="0046074C">
            <w:pPr>
              <w:pStyle w:val="MSDS-TZeile"/>
              <w:rPr>
                <w:b/>
                <w:bCs/>
              </w:rPr>
            </w:pPr>
          </w:p>
        </w:tc>
        <w:tc>
          <w:tcPr>
            <w:tcW w:w="6872" w:type="dxa"/>
            <w:tcBorders>
              <w:top w:val="nil"/>
              <w:left w:val="nil"/>
              <w:bottom w:val="nil"/>
              <w:right w:val="nil"/>
            </w:tcBorders>
          </w:tcPr>
          <w:p w:rsidR="0046074C" w:rsidRDefault="0046074C">
            <w:pPr>
              <w:pStyle w:val="MSDS-TZeile"/>
            </w:pPr>
            <w:r>
              <w:t>Information inadequate for assessment</w:t>
            </w:r>
          </w:p>
        </w:tc>
      </w:tr>
      <w:tr w:rsidR="0046074C">
        <w:trPr>
          <w:cantSplit/>
        </w:trPr>
        <w:tc>
          <w:tcPr>
            <w:tcW w:w="2410" w:type="dxa"/>
            <w:tcBorders>
              <w:top w:val="nil"/>
              <w:left w:val="nil"/>
              <w:bottom w:val="nil"/>
              <w:right w:val="nil"/>
            </w:tcBorders>
          </w:tcPr>
          <w:p w:rsidR="0046074C" w:rsidRDefault="0046074C">
            <w:pPr>
              <w:pStyle w:val="MSDS-TZeile"/>
              <w:rPr>
                <w:b/>
                <w:bCs/>
              </w:rPr>
            </w:pPr>
            <w:r>
              <w:t>20.01.2010</w:t>
            </w:r>
          </w:p>
        </w:tc>
        <w:tc>
          <w:tcPr>
            <w:tcW w:w="7155" w:type="dxa"/>
            <w:gridSpan w:val="2"/>
            <w:tcBorders>
              <w:top w:val="nil"/>
              <w:left w:val="nil"/>
              <w:bottom w:val="nil"/>
              <w:right w:val="nil"/>
            </w:tcBorders>
          </w:tcPr>
          <w:p w:rsidR="0046074C" w:rsidRDefault="0046074C">
            <w:pPr>
              <w:pStyle w:val="MSDS-TUZeile"/>
              <w:jc w:val="right"/>
            </w:pPr>
            <w:r>
              <w:t>(21)</w:t>
            </w:r>
          </w:p>
        </w:tc>
      </w:tr>
    </w:tbl>
    <w:p w:rsidR="0046074C" w:rsidRDefault="0046074C">
      <w:pPr>
        <w:pStyle w:val="MSDS-Zeile"/>
        <w:rPr>
          <w:rFonts w:ascii="Arial" w:hAnsi="Arial" w:cs="Arial"/>
        </w:rPr>
      </w:pPr>
    </w:p>
    <w:p w:rsidR="0046074C" w:rsidRDefault="0046074C">
      <w:pPr>
        <w:pStyle w:val="MSDS-Kapitelberschrift"/>
        <w:rPr>
          <w:caps w:val="0"/>
        </w:rPr>
      </w:pPr>
      <w:r>
        <w:rPr>
          <w:caps w:val="0"/>
        </w:rPr>
        <w:t>5.3</w:t>
      </w:r>
      <w:r>
        <w:rPr>
          <w:caps w:val="0"/>
        </w:rPr>
        <w:tab/>
      </w:r>
      <w:r>
        <w:rPr>
          <w:caps w:val="0"/>
        </w:rPr>
        <w:tab/>
        <w:t>SENSITIZATION</w:t>
      </w: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46074C">
        <w:tc>
          <w:tcPr>
            <w:tcW w:w="2410" w:type="dxa"/>
            <w:tcBorders>
              <w:top w:val="nil"/>
              <w:left w:val="nil"/>
              <w:bottom w:val="nil"/>
              <w:right w:val="nil"/>
            </w:tcBorders>
          </w:tcPr>
          <w:p w:rsidR="0046074C" w:rsidRDefault="0046074C">
            <w:pPr>
              <w:pStyle w:val="MSDS-TUZeile"/>
              <w:rPr>
                <w:b/>
                <w:bCs/>
              </w:rPr>
            </w:pPr>
          </w:p>
        </w:tc>
        <w:tc>
          <w:tcPr>
            <w:tcW w:w="283" w:type="dxa"/>
            <w:tcBorders>
              <w:top w:val="nil"/>
              <w:left w:val="nil"/>
              <w:bottom w:val="nil"/>
              <w:right w:val="nil"/>
            </w:tcBorders>
          </w:tcPr>
          <w:p w:rsidR="0046074C" w:rsidRDefault="0046074C">
            <w:pPr>
              <w:pStyle w:val="MSDS-TUZeile"/>
              <w:rPr>
                <w:b/>
                <w:bCs/>
              </w:rPr>
            </w:pPr>
          </w:p>
        </w:tc>
        <w:tc>
          <w:tcPr>
            <w:tcW w:w="6872" w:type="dxa"/>
            <w:tcBorders>
              <w:top w:val="nil"/>
              <w:left w:val="nil"/>
              <w:bottom w:val="nil"/>
              <w:right w:val="nil"/>
            </w:tcBorders>
          </w:tcPr>
          <w:p w:rsidR="0046074C" w:rsidRDefault="0046074C">
            <w:pPr>
              <w:pStyle w:val="MSDS-TUZeile"/>
              <w:rPr>
                <w:vanish/>
                <w:color w:val="008000"/>
              </w:rPr>
            </w:pP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Type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Mouse local lymphnode assay</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Species</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mouse</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Number of animals</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40</w:t>
            </w:r>
          </w:p>
        </w:tc>
      </w:tr>
      <w:tr w:rsidR="0046074C" w:rsidRPr="002607DC">
        <w:trPr>
          <w:cantSplit/>
        </w:trPr>
        <w:tc>
          <w:tcPr>
            <w:tcW w:w="2410" w:type="dxa"/>
            <w:tcBorders>
              <w:top w:val="nil"/>
              <w:left w:val="nil"/>
              <w:bottom w:val="nil"/>
              <w:right w:val="nil"/>
            </w:tcBorders>
          </w:tcPr>
          <w:p w:rsidR="0046074C" w:rsidRDefault="0046074C">
            <w:pPr>
              <w:pStyle w:val="MSDS-TZeile"/>
              <w:rPr>
                <w:b/>
                <w:bCs/>
              </w:rPr>
            </w:pPr>
            <w:r>
              <w:rPr>
                <w:b/>
                <w:bCs/>
              </w:rPr>
              <w:t>Vehicle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other: Acetone/olive oil (4:1 v/v)</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Result</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sensitizing</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Classification</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sensitizing</w:t>
            </w:r>
          </w:p>
        </w:tc>
      </w:tr>
      <w:tr w:rsidR="0046074C" w:rsidRPr="002607DC">
        <w:trPr>
          <w:cantSplit/>
        </w:trPr>
        <w:tc>
          <w:tcPr>
            <w:tcW w:w="2410" w:type="dxa"/>
            <w:tcBorders>
              <w:top w:val="nil"/>
              <w:left w:val="nil"/>
              <w:bottom w:val="nil"/>
              <w:right w:val="nil"/>
            </w:tcBorders>
          </w:tcPr>
          <w:p w:rsidR="0046074C" w:rsidRDefault="0046074C">
            <w:pPr>
              <w:pStyle w:val="MSDS-TZeile"/>
              <w:rPr>
                <w:b/>
                <w:bCs/>
              </w:rPr>
            </w:pPr>
            <w:r>
              <w:rPr>
                <w:b/>
                <w:bCs/>
              </w:rPr>
              <w:t>Method</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 xml:space="preserve">other: OECD Guideline 429 (Skin Sensitisation: Local Lymph Node Assay) </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Year</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2011</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GLP</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yes</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Test substance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p>
        </w:tc>
      </w:tr>
    </w:tbl>
    <w:p w:rsidR="0046074C" w:rsidRDefault="0046074C">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510"/>
        <w:gridCol w:w="6362"/>
      </w:tblGrid>
      <w:tr w:rsidR="0046074C" w:rsidRPr="002607DC">
        <w:tc>
          <w:tcPr>
            <w:tcW w:w="2410" w:type="dxa"/>
            <w:tcBorders>
              <w:top w:val="nil"/>
              <w:left w:val="nil"/>
              <w:bottom w:val="nil"/>
              <w:right w:val="nil"/>
            </w:tcBorders>
          </w:tcPr>
          <w:p w:rsidR="0046074C" w:rsidRDefault="0046074C">
            <w:pPr>
              <w:pStyle w:val="MSDS-TZeile"/>
              <w:rPr>
                <w:b/>
                <w:bCs/>
              </w:rPr>
            </w:pPr>
            <w:r>
              <w:rPr>
                <w:b/>
                <w:bCs/>
              </w:rPr>
              <w:t>Method</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gridSpan w:val="2"/>
            <w:tcBorders>
              <w:top w:val="nil"/>
              <w:left w:val="nil"/>
              <w:bottom w:val="nil"/>
              <w:right w:val="nil"/>
            </w:tcBorders>
          </w:tcPr>
          <w:p w:rsidR="0046074C" w:rsidRPr="002607DC" w:rsidRDefault="0046074C">
            <w:pPr>
              <w:pStyle w:val="MSDS-TZeile"/>
              <w:rPr>
                <w:lang w:val="en-US"/>
              </w:rPr>
            </w:pPr>
            <w:r w:rsidRPr="002607DC">
              <w:rPr>
                <w:lang w:val="en-US"/>
              </w:rPr>
              <w:t>Concentrations Tested: 0.2, 0.4, 0.8, 1.6, 3.2%</w:t>
            </w:r>
            <w:r w:rsidRPr="002607DC">
              <w:rPr>
                <w:lang w:val="en-US"/>
              </w:rPr>
              <w:br/>
            </w:r>
            <w:r w:rsidRPr="002607DC">
              <w:rPr>
                <w:lang w:val="en-US"/>
              </w:rPr>
              <w:br/>
              <w:t>RANGE FINDING TESTS</w:t>
            </w:r>
            <w:proofErr w:type="gramStart"/>
            <w:r w:rsidRPr="002607DC">
              <w:rPr>
                <w:lang w:val="en-US"/>
              </w:rPr>
              <w:t>:</w:t>
            </w:r>
            <w:proofErr w:type="gramEnd"/>
            <w:r w:rsidRPr="002607DC">
              <w:rPr>
                <w:lang w:val="en-US"/>
              </w:rPr>
              <w:br/>
              <w:t>Four groups of two female CBA mice received the test item, n-Dodecyl mercaptan, by topical route to the dorsal surface of both ears (one concentration per ear) on days 1, 2 and 3 at concentrations of 0.5, 1, 2.5, 5, 10, 25, 50 or 100% at a dose-volume of 25 µL.  On days 1, 2, 3 and 6, the thickness of both ears of each animal was measured and the local reactions were recorded.  Each animal was observed once a day for mortality and clinical signs.  Body weight was recorded once during the acclimation period, and then on days 1 and 6.  On completion of the observation period, the animals were sacrificed then discarded without macroscopic post-mortem examination.</w:t>
            </w:r>
            <w:r w:rsidRPr="002607DC">
              <w:rPr>
                <w:lang w:val="en-US"/>
              </w:rPr>
              <w:br/>
            </w:r>
            <w:r w:rsidRPr="002607DC">
              <w:rPr>
                <w:lang w:val="en-US"/>
              </w:rPr>
              <w:br/>
              <w:t>MAIN STUDY</w:t>
            </w:r>
            <w:r w:rsidRPr="002607DC">
              <w:rPr>
                <w:lang w:val="en-US"/>
              </w:rPr>
              <w:br/>
              <w:t xml:space="preserve">Based on the preliminary test 10 groups of 4 female mice received the test item by topical route to the dorsal surface of both ears on 3 successive </w:t>
            </w:r>
            <w:r w:rsidRPr="002607DC">
              <w:rPr>
                <w:lang w:val="en-US"/>
              </w:rPr>
              <w:lastRenderedPageBreak/>
              <w:t>days. The concentrations of 0.1, 0.25, 0.5, 1 and 2.5% were tested in the first 5 groups of animals.  The following table provides the results for this initial test</w:t>
            </w:r>
            <w:proofErr w:type="gramStart"/>
            <w:r w:rsidRPr="002607DC">
              <w:rPr>
                <w:lang w:val="en-US"/>
              </w:rPr>
              <w:t>:</w:t>
            </w:r>
            <w:proofErr w:type="gramEnd"/>
            <w:r w:rsidRPr="002607DC">
              <w:rPr>
                <w:lang w:val="en-US"/>
              </w:rPr>
              <w:br/>
            </w:r>
            <w:r w:rsidRPr="002607DC">
              <w:rPr>
                <w:lang w:val="en-US"/>
              </w:rPr>
              <w:br/>
              <w:t>Treatment       Concentration (%)    Irritation level      Stimulation Index (SI)</w:t>
            </w:r>
            <w:r w:rsidRPr="002607DC">
              <w:rPr>
                <w:lang w:val="en-US"/>
              </w:rPr>
              <w:br/>
              <w:t xml:space="preserve">  Test item              0.1                           na                         na</w:t>
            </w:r>
            <w:r w:rsidRPr="002607DC">
              <w:rPr>
                <w:lang w:val="en-US"/>
              </w:rPr>
              <w:br/>
              <w:t xml:space="preserve">  Test item              0.25                        non-irritant               3.39</w:t>
            </w:r>
            <w:r w:rsidRPr="002607DC">
              <w:rPr>
                <w:lang w:val="en-US"/>
              </w:rPr>
              <w:br/>
              <w:t xml:space="preserve">  Test item              0.5                          na                          na</w:t>
            </w:r>
            <w:r w:rsidRPr="002607DC">
              <w:rPr>
                <w:lang w:val="en-US"/>
              </w:rPr>
              <w:br/>
              <w:t xml:space="preserve">  Test item              1                             non-irritant               1.96</w:t>
            </w:r>
            <w:r w:rsidRPr="002607DC">
              <w:rPr>
                <w:lang w:val="en-US"/>
              </w:rPr>
              <w:br/>
              <w:t xml:space="preserve">  Test item              2.5                         non-irritant              14.36</w:t>
            </w:r>
            <w:r w:rsidRPr="002607DC">
              <w:rPr>
                <w:lang w:val="en-US"/>
              </w:rPr>
              <w:br/>
              <w:t xml:space="preserve">  HCA                   25                             -                               4.57</w:t>
            </w:r>
            <w:r w:rsidRPr="002607DC">
              <w:rPr>
                <w:lang w:val="en-US"/>
              </w:rPr>
              <w:br/>
              <w:t>na = not applicable</w:t>
            </w:r>
            <w:r w:rsidRPr="002607DC">
              <w:rPr>
                <w:lang w:val="en-US"/>
              </w:rPr>
              <w:br/>
            </w:r>
            <w:r w:rsidRPr="002607DC">
              <w:rPr>
                <w:lang w:val="en-US"/>
              </w:rPr>
              <w:br/>
              <w:t xml:space="preserve">The results were valid in terms of characterization of the test item as a sensitizer (i.e. 2 concentrations had Stimulation Indices greater than 3); however, a dose-related positive response was not obtained nor was there sufficient data to determine a dose-level responsible for irritation.  Therefore, an additional test was conducted with 5 groups of 4 mice per group (test item concentrations of 0.2, 0.4, 0.8, 1.6 and 3.2%).  A constant dose volume of 25 µL was used.  Two negative control groups of 4 female mice each received the vehicle (acetone/olive oil) and 2 positive control groups of four female mice each received the positive control, ? </w:t>
            </w:r>
            <w:proofErr w:type="gramStart"/>
            <w:r w:rsidRPr="002607DC">
              <w:rPr>
                <w:lang w:val="en-US"/>
              </w:rPr>
              <w:t>hexylcinnamaldehyde</w:t>
            </w:r>
            <w:proofErr w:type="gramEnd"/>
            <w:r w:rsidRPr="002607DC">
              <w:rPr>
                <w:lang w:val="en-US"/>
              </w:rPr>
              <w:t xml:space="preserve"> (HCA), at 25% in a mixture acetone/olive oil (4/1; v/v) under the same experimental conditions.  On days 1, 2, 3 and 6, the thickness of the left ear of each animal was measured, except in animals of the positive control group, and the local reactions were recorded.  Each animal was observed at least once a day for mortality and clinical signs.  Body weight was recorded once during the acclimation period, and then on days 1 and 6.  Animals were dosed for 3 consecutive days (days 1, 2 and 3) and on day 6, after 2 days of rest, the animals received a single intravenous injection of tritiated methyl thymidine (3H-TdR).  Approximately 5 hours later, the animals were sacrificed and the auricular lymph nodes were excised.  The proliferation of lymphocytes in the lymph node draining the application site was measured by incorporation of 3H-TdR.  The results were expressed as disintegrations per minute (dpm) per group and as dpm/node.  The obtained values were used to calculate Stimulation Indices (SI).</w:t>
            </w:r>
          </w:p>
        </w:tc>
      </w:tr>
      <w:tr w:rsidR="0046074C" w:rsidRPr="002607DC">
        <w:tc>
          <w:tcPr>
            <w:tcW w:w="2410" w:type="dxa"/>
            <w:tcBorders>
              <w:top w:val="nil"/>
              <w:left w:val="nil"/>
              <w:bottom w:val="nil"/>
              <w:right w:val="nil"/>
            </w:tcBorders>
          </w:tcPr>
          <w:p w:rsidR="0046074C" w:rsidRDefault="0046074C">
            <w:pPr>
              <w:pStyle w:val="MSDS-TZeile"/>
              <w:rPr>
                <w:b/>
                <w:bCs/>
              </w:rPr>
            </w:pPr>
            <w:r>
              <w:rPr>
                <w:b/>
                <w:bCs/>
              </w:rPr>
              <w:lastRenderedPageBreak/>
              <w:t>Remark</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gridSpan w:val="2"/>
            <w:tcBorders>
              <w:top w:val="nil"/>
              <w:left w:val="nil"/>
              <w:bottom w:val="nil"/>
              <w:right w:val="nil"/>
            </w:tcBorders>
          </w:tcPr>
          <w:p w:rsidR="0046074C" w:rsidRPr="002607DC" w:rsidRDefault="0046074C">
            <w:pPr>
              <w:pStyle w:val="MSDS-TZeile"/>
              <w:rPr>
                <w:lang w:val="en-US"/>
              </w:rPr>
            </w:pPr>
            <w:r w:rsidRPr="002607DC">
              <w:rPr>
                <w:lang w:val="en-US"/>
              </w:rPr>
              <w:t>POSITIVE CONTROL SUBSTANCE</w:t>
            </w:r>
            <w:proofErr w:type="gramStart"/>
            <w:r w:rsidRPr="002607DC">
              <w:rPr>
                <w:lang w:val="en-US"/>
              </w:rPr>
              <w:t>:  ?</w:t>
            </w:r>
            <w:proofErr w:type="gramEnd"/>
            <w:r w:rsidRPr="002607DC">
              <w:rPr>
                <w:lang w:val="en-US"/>
              </w:rPr>
              <w:t xml:space="preserve"> </w:t>
            </w:r>
            <w:proofErr w:type="gramStart"/>
            <w:r w:rsidRPr="002607DC">
              <w:rPr>
                <w:lang w:val="en-US"/>
              </w:rPr>
              <w:t>hexylcinnamaldehyde</w:t>
            </w:r>
            <w:proofErr w:type="gramEnd"/>
            <w:r w:rsidRPr="002607DC">
              <w:rPr>
                <w:lang w:val="en-US"/>
              </w:rPr>
              <w:t xml:space="preserve"> (HCA), at 25% in a mixture acetone/olive oil (4/1; v/v) The study was considered valid as the SI for the positive control was higher than 3 (10.96).</w:t>
            </w:r>
          </w:p>
        </w:tc>
      </w:tr>
      <w:tr w:rsidR="0046074C" w:rsidRPr="002607DC">
        <w:tc>
          <w:tcPr>
            <w:tcW w:w="2410" w:type="dxa"/>
            <w:tcBorders>
              <w:top w:val="nil"/>
              <w:left w:val="nil"/>
              <w:bottom w:val="nil"/>
              <w:right w:val="nil"/>
            </w:tcBorders>
          </w:tcPr>
          <w:p w:rsidR="0046074C" w:rsidRDefault="0046074C">
            <w:pPr>
              <w:pStyle w:val="MSDS-TZeile"/>
              <w:rPr>
                <w:b/>
                <w:bCs/>
              </w:rPr>
            </w:pPr>
            <w:r>
              <w:rPr>
                <w:b/>
                <w:bCs/>
              </w:rPr>
              <w:t>Result</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gridSpan w:val="2"/>
            <w:tcBorders>
              <w:top w:val="nil"/>
              <w:left w:val="nil"/>
              <w:bottom w:val="nil"/>
              <w:right w:val="nil"/>
            </w:tcBorders>
          </w:tcPr>
          <w:p w:rsidR="0046074C" w:rsidRPr="00B9267B" w:rsidRDefault="0046074C">
            <w:pPr>
              <w:pStyle w:val="MSDS-TZeile"/>
            </w:pPr>
            <w:r w:rsidRPr="00B9267B">
              <w:t>Stimulation Index (SI):</w:t>
            </w:r>
            <w:r w:rsidRPr="00B9267B">
              <w:br/>
            </w:r>
            <w:r w:rsidRPr="00B9267B">
              <w:br/>
              <w:t xml:space="preserve">   Test item</w:t>
            </w:r>
            <w:r w:rsidRPr="00B9267B">
              <w:br/>
              <w:t>Concentration</w:t>
            </w:r>
            <w:r w:rsidRPr="00B9267B">
              <w:br/>
              <w:t xml:space="preserve">     (%)                  Irritation level        Stimulation Index (SI)</w:t>
            </w:r>
            <w:r w:rsidRPr="00B9267B">
              <w:br/>
              <w:t xml:space="preserve">     0.2                     non-irritant                  0.50</w:t>
            </w:r>
            <w:r w:rsidRPr="00B9267B">
              <w:br/>
              <w:t xml:space="preserve">     0.4                     non-irritant                  0.94</w:t>
            </w:r>
            <w:r w:rsidRPr="00B9267B">
              <w:br/>
              <w:t xml:space="preserve">     0.8                     non-irritant                  2.19</w:t>
            </w:r>
            <w:r w:rsidRPr="00B9267B">
              <w:br/>
              <w:t xml:space="preserve">    1.6                    slightly-irritating           15.99</w:t>
            </w:r>
            <w:r w:rsidRPr="00B9267B">
              <w:br/>
              <w:t xml:space="preserve">    3.2                    slightly irritating           21.46</w:t>
            </w:r>
            <w:r w:rsidRPr="00B9267B">
              <w:br/>
            </w:r>
            <w:r w:rsidRPr="00B9267B">
              <w:br/>
              <w:t xml:space="preserve">EC3 = 0.85% </w:t>
            </w:r>
          </w:p>
        </w:tc>
      </w:tr>
      <w:tr w:rsidR="0046074C" w:rsidRPr="002607DC">
        <w:tc>
          <w:tcPr>
            <w:tcW w:w="2410" w:type="dxa"/>
            <w:tcBorders>
              <w:top w:val="nil"/>
              <w:left w:val="nil"/>
              <w:bottom w:val="nil"/>
              <w:right w:val="nil"/>
            </w:tcBorders>
          </w:tcPr>
          <w:p w:rsidR="0046074C" w:rsidRDefault="0046074C">
            <w:pPr>
              <w:pStyle w:val="MSDS-TZeile"/>
              <w:rPr>
                <w:b/>
                <w:bCs/>
              </w:rPr>
            </w:pPr>
            <w:r>
              <w:rPr>
                <w:b/>
                <w:bCs/>
              </w:rPr>
              <w:t>Test substance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gridSpan w:val="2"/>
            <w:tcBorders>
              <w:top w:val="nil"/>
              <w:left w:val="nil"/>
              <w:bottom w:val="nil"/>
              <w:right w:val="nil"/>
            </w:tcBorders>
          </w:tcPr>
          <w:p w:rsidR="0046074C" w:rsidRPr="002607DC" w:rsidRDefault="0046074C">
            <w:pPr>
              <w:pStyle w:val="MSDS-TZeile"/>
              <w:rPr>
                <w:lang w:val="en-US"/>
              </w:rPr>
            </w:pPr>
            <w:r w:rsidRPr="002607DC">
              <w:rPr>
                <w:lang w:val="en-US"/>
              </w:rPr>
              <w:t>n-dodecyl mercaptan;  Batch No. 2011-07-1702</w:t>
            </w:r>
          </w:p>
        </w:tc>
      </w:tr>
      <w:tr w:rsidR="0046074C" w:rsidRPr="002607DC">
        <w:tc>
          <w:tcPr>
            <w:tcW w:w="2410" w:type="dxa"/>
            <w:tcBorders>
              <w:top w:val="nil"/>
              <w:left w:val="nil"/>
              <w:bottom w:val="nil"/>
              <w:right w:val="nil"/>
            </w:tcBorders>
          </w:tcPr>
          <w:p w:rsidR="0046074C" w:rsidRDefault="0046074C">
            <w:pPr>
              <w:pStyle w:val="MSDS-TZeile"/>
              <w:rPr>
                <w:b/>
                <w:bCs/>
                <w:color w:val="000000"/>
              </w:rPr>
            </w:pPr>
            <w:r>
              <w:rPr>
                <w:b/>
                <w:bCs/>
                <w:color w:val="000000"/>
              </w:rPr>
              <w:t>Conclusion</w:t>
            </w:r>
          </w:p>
        </w:tc>
        <w:tc>
          <w:tcPr>
            <w:tcW w:w="283" w:type="dxa"/>
            <w:tcBorders>
              <w:top w:val="nil"/>
              <w:left w:val="nil"/>
              <w:bottom w:val="nil"/>
              <w:right w:val="nil"/>
            </w:tcBorders>
          </w:tcPr>
          <w:p w:rsidR="0046074C" w:rsidRDefault="0046074C">
            <w:pPr>
              <w:pStyle w:val="MSDS-TZeile"/>
              <w:rPr>
                <w:b/>
                <w:bCs/>
                <w:color w:val="000000"/>
              </w:rPr>
            </w:pPr>
            <w:r>
              <w:rPr>
                <w:b/>
                <w:bCs/>
                <w:color w:val="000000"/>
              </w:rPr>
              <w:t>:</w:t>
            </w:r>
          </w:p>
        </w:tc>
        <w:tc>
          <w:tcPr>
            <w:tcW w:w="6872" w:type="dxa"/>
            <w:gridSpan w:val="2"/>
            <w:tcBorders>
              <w:top w:val="nil"/>
              <w:left w:val="nil"/>
              <w:bottom w:val="nil"/>
              <w:right w:val="nil"/>
            </w:tcBorders>
          </w:tcPr>
          <w:p w:rsidR="0046074C" w:rsidRPr="002607DC" w:rsidRDefault="0046074C">
            <w:pPr>
              <w:pStyle w:val="MSDS-TUZeile"/>
              <w:rPr>
                <w:lang w:val="en-US"/>
              </w:rPr>
            </w:pPr>
            <w:proofErr w:type="gramStart"/>
            <w:r w:rsidRPr="002607DC">
              <w:rPr>
                <w:lang w:val="en-US"/>
              </w:rPr>
              <w:t>n-dodecyl</w:t>
            </w:r>
            <w:proofErr w:type="gramEnd"/>
            <w:r w:rsidRPr="002607DC">
              <w:rPr>
                <w:lang w:val="en-US"/>
              </w:rPr>
              <w:t xml:space="preserve"> mercaptan induced delayed contact hypersensitivity in the murine Local Lymph Node Assay.  According to the EC3 value of 0.85%, it was a sensitizer.</w:t>
            </w:r>
          </w:p>
        </w:tc>
      </w:tr>
      <w:tr w:rsidR="0046074C">
        <w:tc>
          <w:tcPr>
            <w:tcW w:w="2410" w:type="dxa"/>
            <w:tcBorders>
              <w:top w:val="nil"/>
              <w:left w:val="nil"/>
              <w:bottom w:val="nil"/>
              <w:right w:val="nil"/>
            </w:tcBorders>
          </w:tcPr>
          <w:p w:rsidR="0046074C" w:rsidRDefault="0046074C">
            <w:pPr>
              <w:pStyle w:val="MSDS-TZeile"/>
              <w:rPr>
                <w:b/>
                <w:bCs/>
              </w:rPr>
            </w:pPr>
            <w:r>
              <w:rPr>
                <w:b/>
                <w:bCs/>
              </w:rPr>
              <w:t>Reliability</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gridSpan w:val="2"/>
            <w:tcBorders>
              <w:top w:val="nil"/>
              <w:left w:val="nil"/>
              <w:bottom w:val="nil"/>
              <w:right w:val="nil"/>
            </w:tcBorders>
          </w:tcPr>
          <w:p w:rsidR="0046074C" w:rsidRDefault="0046074C">
            <w:pPr>
              <w:pStyle w:val="MSDS-TZeile"/>
            </w:pPr>
            <w:r>
              <w:t>(1) valid without restriction</w:t>
            </w:r>
          </w:p>
        </w:tc>
      </w:tr>
      <w:tr w:rsidR="0046074C" w:rsidRPr="002607DC">
        <w:tc>
          <w:tcPr>
            <w:tcW w:w="2410" w:type="dxa"/>
            <w:tcBorders>
              <w:top w:val="nil"/>
              <w:left w:val="nil"/>
              <w:bottom w:val="nil"/>
              <w:right w:val="nil"/>
            </w:tcBorders>
          </w:tcPr>
          <w:p w:rsidR="0046074C" w:rsidRDefault="0046074C">
            <w:pPr>
              <w:pStyle w:val="MSDS-TZeile"/>
              <w:rPr>
                <w:b/>
                <w:bCs/>
              </w:rPr>
            </w:pPr>
          </w:p>
        </w:tc>
        <w:tc>
          <w:tcPr>
            <w:tcW w:w="283" w:type="dxa"/>
            <w:tcBorders>
              <w:top w:val="nil"/>
              <w:left w:val="nil"/>
              <w:bottom w:val="nil"/>
              <w:right w:val="nil"/>
            </w:tcBorders>
          </w:tcPr>
          <w:p w:rsidR="0046074C" w:rsidRDefault="0046074C">
            <w:pPr>
              <w:pStyle w:val="MSDS-TZeile"/>
              <w:rPr>
                <w:b/>
                <w:bCs/>
              </w:rPr>
            </w:pPr>
          </w:p>
        </w:tc>
        <w:tc>
          <w:tcPr>
            <w:tcW w:w="6872" w:type="dxa"/>
            <w:gridSpan w:val="2"/>
            <w:tcBorders>
              <w:top w:val="nil"/>
              <w:left w:val="nil"/>
              <w:bottom w:val="nil"/>
              <w:right w:val="nil"/>
            </w:tcBorders>
          </w:tcPr>
          <w:p w:rsidR="0046074C" w:rsidRPr="002607DC" w:rsidRDefault="0046074C">
            <w:pPr>
              <w:pStyle w:val="MSDS-TZeile"/>
              <w:rPr>
                <w:lang w:val="en-US"/>
              </w:rPr>
            </w:pPr>
            <w:r w:rsidRPr="002607DC">
              <w:rPr>
                <w:lang w:val="en-US"/>
              </w:rPr>
              <w:t>Compliant to GLP and testing guideline; adequate coherence between data, comments and conclusions</w:t>
            </w:r>
          </w:p>
        </w:tc>
      </w:tr>
      <w:tr w:rsidR="0046074C" w:rsidRPr="002607DC">
        <w:tc>
          <w:tcPr>
            <w:tcW w:w="2410" w:type="dxa"/>
            <w:tcBorders>
              <w:top w:val="nil"/>
              <w:left w:val="nil"/>
              <w:bottom w:val="nil"/>
              <w:right w:val="nil"/>
            </w:tcBorders>
          </w:tcPr>
          <w:p w:rsidR="0046074C" w:rsidRDefault="0046074C">
            <w:pPr>
              <w:pStyle w:val="MSDS-TZeile"/>
              <w:rPr>
                <w:b/>
                <w:bCs/>
              </w:rPr>
            </w:pPr>
            <w:r>
              <w:rPr>
                <w:b/>
                <w:bCs/>
              </w:rPr>
              <w:t>Flag</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gridSpan w:val="2"/>
            <w:tcBorders>
              <w:top w:val="nil"/>
              <w:left w:val="nil"/>
              <w:bottom w:val="nil"/>
              <w:right w:val="nil"/>
            </w:tcBorders>
          </w:tcPr>
          <w:p w:rsidR="0046074C" w:rsidRPr="002607DC" w:rsidRDefault="0046074C">
            <w:pPr>
              <w:pStyle w:val="MSDS-TZeile"/>
              <w:rPr>
                <w:lang w:val="en-US"/>
              </w:rPr>
            </w:pPr>
            <w:r w:rsidRPr="002607DC">
              <w:rPr>
                <w:lang w:val="en-US"/>
              </w:rPr>
              <w:t>Critical study for SIDS endpoint</w:t>
            </w:r>
          </w:p>
        </w:tc>
      </w:tr>
      <w:tr w:rsidR="0046074C">
        <w:trPr>
          <w:cantSplit/>
        </w:trPr>
        <w:tc>
          <w:tcPr>
            <w:tcW w:w="2410" w:type="dxa"/>
            <w:tcBorders>
              <w:top w:val="nil"/>
              <w:left w:val="nil"/>
              <w:bottom w:val="nil"/>
              <w:right w:val="nil"/>
            </w:tcBorders>
          </w:tcPr>
          <w:p w:rsidR="0046074C" w:rsidRDefault="0046074C">
            <w:pPr>
              <w:pStyle w:val="MSDS-TZeile"/>
              <w:rPr>
                <w:b/>
                <w:bCs/>
              </w:rPr>
            </w:pPr>
            <w:r>
              <w:t>21.06.2012</w:t>
            </w:r>
          </w:p>
        </w:tc>
        <w:tc>
          <w:tcPr>
            <w:tcW w:w="7155" w:type="dxa"/>
            <w:gridSpan w:val="3"/>
            <w:tcBorders>
              <w:top w:val="nil"/>
              <w:left w:val="nil"/>
              <w:bottom w:val="nil"/>
              <w:right w:val="nil"/>
            </w:tcBorders>
          </w:tcPr>
          <w:p w:rsidR="0046074C" w:rsidRDefault="0046074C">
            <w:pPr>
              <w:pStyle w:val="MSDS-TUZeile"/>
              <w:jc w:val="right"/>
            </w:pPr>
            <w:r>
              <w:t>(10)</w:t>
            </w:r>
          </w:p>
        </w:tc>
      </w:tr>
      <w:tr w:rsidR="0046074C">
        <w:tc>
          <w:tcPr>
            <w:tcW w:w="2410" w:type="dxa"/>
            <w:tcBorders>
              <w:top w:val="nil"/>
              <w:left w:val="nil"/>
              <w:bottom w:val="nil"/>
              <w:right w:val="nil"/>
            </w:tcBorders>
          </w:tcPr>
          <w:p w:rsidR="0046074C" w:rsidRDefault="0046074C">
            <w:pPr>
              <w:pStyle w:val="MSDS-TUZeile"/>
              <w:rPr>
                <w:b/>
                <w:bCs/>
              </w:rPr>
            </w:pPr>
          </w:p>
        </w:tc>
        <w:tc>
          <w:tcPr>
            <w:tcW w:w="283" w:type="dxa"/>
            <w:tcBorders>
              <w:top w:val="nil"/>
              <w:left w:val="nil"/>
              <w:bottom w:val="nil"/>
              <w:right w:val="nil"/>
            </w:tcBorders>
          </w:tcPr>
          <w:p w:rsidR="0046074C" w:rsidRDefault="0046074C">
            <w:pPr>
              <w:pStyle w:val="MSDS-TUZeile"/>
              <w:rPr>
                <w:b/>
                <w:bCs/>
              </w:rPr>
            </w:pPr>
          </w:p>
        </w:tc>
        <w:tc>
          <w:tcPr>
            <w:tcW w:w="6872" w:type="dxa"/>
            <w:gridSpan w:val="2"/>
            <w:tcBorders>
              <w:top w:val="nil"/>
              <w:left w:val="nil"/>
              <w:bottom w:val="nil"/>
              <w:right w:val="nil"/>
            </w:tcBorders>
          </w:tcPr>
          <w:p w:rsidR="0046074C" w:rsidRDefault="0046074C">
            <w:pPr>
              <w:pStyle w:val="MSDS-TUZeile"/>
              <w:rPr>
                <w:vanish/>
                <w:color w:val="008000"/>
              </w:rPr>
            </w:pP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lastRenderedPageBreak/>
              <w:t>Type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gridSpan w:val="2"/>
            <w:tcBorders>
              <w:top w:val="nil"/>
              <w:left w:val="nil"/>
              <w:bottom w:val="nil"/>
              <w:right w:val="nil"/>
            </w:tcBorders>
          </w:tcPr>
          <w:p w:rsidR="0046074C" w:rsidRDefault="0046074C">
            <w:pPr>
              <w:pStyle w:val="MSDS-TZeile"/>
            </w:pPr>
            <w:r>
              <w:t>Buehler Test</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Species</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gridSpan w:val="2"/>
            <w:tcBorders>
              <w:top w:val="nil"/>
              <w:left w:val="nil"/>
              <w:bottom w:val="nil"/>
              <w:right w:val="nil"/>
            </w:tcBorders>
          </w:tcPr>
          <w:p w:rsidR="0046074C" w:rsidRDefault="0046074C">
            <w:pPr>
              <w:pStyle w:val="MSDS-TZeile"/>
            </w:pPr>
            <w:r>
              <w:t>guinea pig</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Concentration</w:t>
            </w:r>
          </w:p>
        </w:tc>
        <w:tc>
          <w:tcPr>
            <w:tcW w:w="283" w:type="dxa"/>
            <w:tcBorders>
              <w:top w:val="nil"/>
              <w:left w:val="nil"/>
              <w:bottom w:val="nil"/>
              <w:right w:val="nil"/>
            </w:tcBorders>
          </w:tcPr>
          <w:p w:rsidR="0046074C" w:rsidRDefault="0046074C">
            <w:pPr>
              <w:pStyle w:val="MSDS-TZeile"/>
              <w:rPr>
                <w:b/>
                <w:bCs/>
              </w:rPr>
            </w:pPr>
            <w:r>
              <w:rPr>
                <w:b/>
                <w:bCs/>
              </w:rPr>
              <w:t>:</w:t>
            </w:r>
          </w:p>
        </w:tc>
        <w:tc>
          <w:tcPr>
            <w:tcW w:w="510" w:type="dxa"/>
            <w:tcBorders>
              <w:top w:val="nil"/>
              <w:left w:val="nil"/>
              <w:bottom w:val="nil"/>
              <w:right w:val="nil"/>
            </w:tcBorders>
          </w:tcPr>
          <w:p w:rsidR="0046074C" w:rsidRDefault="0046074C">
            <w:pPr>
              <w:pStyle w:val="MSDS-TZeile"/>
              <w:rPr>
                <w:vanish/>
                <w:color w:val="008000"/>
              </w:rPr>
            </w:pPr>
            <w:r>
              <w:t>1</w:t>
            </w:r>
            <w:r>
              <w:rPr>
                <w:vertAlign w:val="superscript"/>
              </w:rPr>
              <w:t>st</w:t>
            </w:r>
            <w:r>
              <w:t>:</w:t>
            </w:r>
          </w:p>
        </w:tc>
        <w:tc>
          <w:tcPr>
            <w:tcW w:w="6362" w:type="dxa"/>
            <w:tcBorders>
              <w:top w:val="nil"/>
              <w:left w:val="nil"/>
              <w:bottom w:val="nil"/>
              <w:right w:val="nil"/>
            </w:tcBorders>
          </w:tcPr>
          <w:p w:rsidR="0046074C" w:rsidRDefault="0046074C">
            <w:pPr>
              <w:pStyle w:val="MSDS-TZeile"/>
              <w:ind w:left="0"/>
            </w:pPr>
            <w:r>
              <w:t>Induction 2 % open epicutaneous</w:t>
            </w:r>
          </w:p>
        </w:tc>
      </w:tr>
      <w:tr w:rsidR="0046074C">
        <w:trPr>
          <w:cantSplit/>
        </w:trPr>
        <w:tc>
          <w:tcPr>
            <w:tcW w:w="2410" w:type="dxa"/>
            <w:tcBorders>
              <w:top w:val="nil"/>
              <w:left w:val="nil"/>
              <w:bottom w:val="nil"/>
              <w:right w:val="nil"/>
            </w:tcBorders>
          </w:tcPr>
          <w:p w:rsidR="0046074C" w:rsidRDefault="0046074C">
            <w:pPr>
              <w:pStyle w:val="MSDS-TZeile"/>
              <w:rPr>
                <w:b/>
                <w:bCs/>
              </w:rPr>
            </w:pPr>
          </w:p>
        </w:tc>
        <w:tc>
          <w:tcPr>
            <w:tcW w:w="283" w:type="dxa"/>
            <w:tcBorders>
              <w:top w:val="nil"/>
              <w:left w:val="nil"/>
              <w:bottom w:val="nil"/>
              <w:right w:val="nil"/>
            </w:tcBorders>
          </w:tcPr>
          <w:p w:rsidR="0046074C" w:rsidRDefault="0046074C">
            <w:pPr>
              <w:pStyle w:val="MSDS-TZeile"/>
              <w:rPr>
                <w:b/>
                <w:bCs/>
              </w:rPr>
            </w:pPr>
          </w:p>
        </w:tc>
        <w:tc>
          <w:tcPr>
            <w:tcW w:w="510" w:type="dxa"/>
            <w:tcBorders>
              <w:top w:val="nil"/>
              <w:left w:val="nil"/>
              <w:bottom w:val="nil"/>
              <w:right w:val="nil"/>
            </w:tcBorders>
          </w:tcPr>
          <w:p w:rsidR="0046074C" w:rsidRDefault="0046074C">
            <w:pPr>
              <w:pStyle w:val="MSDS-TZeile"/>
              <w:rPr>
                <w:vanish/>
                <w:color w:val="008000"/>
              </w:rPr>
            </w:pPr>
            <w:r>
              <w:t>2</w:t>
            </w:r>
            <w:r>
              <w:rPr>
                <w:vertAlign w:val="superscript"/>
              </w:rPr>
              <w:t>nd</w:t>
            </w:r>
            <w:r>
              <w:t>:</w:t>
            </w:r>
          </w:p>
        </w:tc>
        <w:tc>
          <w:tcPr>
            <w:tcW w:w="6362" w:type="dxa"/>
            <w:tcBorders>
              <w:top w:val="nil"/>
              <w:left w:val="nil"/>
              <w:bottom w:val="nil"/>
              <w:right w:val="nil"/>
            </w:tcBorders>
          </w:tcPr>
          <w:p w:rsidR="0046074C" w:rsidRDefault="0046074C">
            <w:pPr>
              <w:pStyle w:val="MSDS-TZeile"/>
              <w:ind w:left="0"/>
            </w:pPr>
            <w:r>
              <w:t>Challenge .05 % open epicutaneous</w:t>
            </w:r>
          </w:p>
        </w:tc>
      </w:tr>
      <w:tr w:rsidR="0046074C">
        <w:trPr>
          <w:cantSplit/>
        </w:trPr>
        <w:tc>
          <w:tcPr>
            <w:tcW w:w="2410" w:type="dxa"/>
            <w:tcBorders>
              <w:top w:val="nil"/>
              <w:left w:val="nil"/>
              <w:bottom w:val="nil"/>
              <w:right w:val="nil"/>
            </w:tcBorders>
          </w:tcPr>
          <w:p w:rsidR="0046074C" w:rsidRDefault="0046074C">
            <w:pPr>
              <w:pStyle w:val="MSDS-TZeile"/>
              <w:rPr>
                <w:b/>
                <w:bCs/>
              </w:rPr>
            </w:pPr>
          </w:p>
        </w:tc>
        <w:tc>
          <w:tcPr>
            <w:tcW w:w="283" w:type="dxa"/>
            <w:tcBorders>
              <w:top w:val="nil"/>
              <w:left w:val="nil"/>
              <w:bottom w:val="nil"/>
              <w:right w:val="nil"/>
            </w:tcBorders>
          </w:tcPr>
          <w:p w:rsidR="0046074C" w:rsidRDefault="0046074C">
            <w:pPr>
              <w:pStyle w:val="MSDS-TZeile"/>
              <w:rPr>
                <w:b/>
                <w:bCs/>
              </w:rPr>
            </w:pPr>
          </w:p>
        </w:tc>
        <w:tc>
          <w:tcPr>
            <w:tcW w:w="510" w:type="dxa"/>
            <w:tcBorders>
              <w:top w:val="nil"/>
              <w:left w:val="nil"/>
              <w:bottom w:val="nil"/>
              <w:right w:val="nil"/>
            </w:tcBorders>
          </w:tcPr>
          <w:p w:rsidR="0046074C" w:rsidRDefault="0046074C">
            <w:pPr>
              <w:pStyle w:val="MSDS-TZeile"/>
              <w:rPr>
                <w:vanish/>
                <w:color w:val="008000"/>
              </w:rPr>
            </w:pPr>
            <w:r>
              <w:t>3</w:t>
            </w:r>
            <w:r>
              <w:rPr>
                <w:vertAlign w:val="superscript"/>
              </w:rPr>
              <w:t>rd</w:t>
            </w:r>
            <w:r>
              <w:t>:</w:t>
            </w:r>
          </w:p>
        </w:tc>
        <w:tc>
          <w:tcPr>
            <w:tcW w:w="6362" w:type="dxa"/>
            <w:tcBorders>
              <w:top w:val="nil"/>
              <w:left w:val="nil"/>
              <w:bottom w:val="nil"/>
              <w:right w:val="nil"/>
            </w:tcBorders>
          </w:tcPr>
          <w:p w:rsidR="0046074C" w:rsidRDefault="0046074C">
            <w:pPr>
              <w:pStyle w:val="MSDS-TZeile"/>
              <w:ind w:left="0"/>
            </w:pPr>
            <w:r>
              <w:t xml:space="preserve">   </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Number of animals</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gridSpan w:val="2"/>
            <w:tcBorders>
              <w:top w:val="nil"/>
              <w:left w:val="nil"/>
              <w:bottom w:val="nil"/>
              <w:right w:val="nil"/>
            </w:tcBorders>
          </w:tcPr>
          <w:p w:rsidR="0046074C" w:rsidRDefault="0046074C">
            <w:pPr>
              <w:pStyle w:val="MSDS-TZeile"/>
            </w:pPr>
            <w:r>
              <w:t>20</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Vehicle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gridSpan w:val="2"/>
            <w:tcBorders>
              <w:top w:val="nil"/>
              <w:left w:val="nil"/>
              <w:bottom w:val="nil"/>
              <w:right w:val="nil"/>
            </w:tcBorders>
          </w:tcPr>
          <w:p w:rsidR="0046074C" w:rsidRDefault="0046074C">
            <w:pPr>
              <w:pStyle w:val="MSDS-TZeile"/>
            </w:pPr>
            <w:r>
              <w:t>other: acetone</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Result</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gridSpan w:val="2"/>
            <w:tcBorders>
              <w:top w:val="nil"/>
              <w:left w:val="nil"/>
              <w:bottom w:val="nil"/>
              <w:right w:val="nil"/>
            </w:tcBorders>
          </w:tcPr>
          <w:p w:rsidR="0046074C" w:rsidRDefault="0046074C">
            <w:pPr>
              <w:pStyle w:val="MSDS-TZeile"/>
            </w:pPr>
            <w:r>
              <w:t>sensitizing</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Classification</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gridSpan w:val="2"/>
            <w:tcBorders>
              <w:top w:val="nil"/>
              <w:left w:val="nil"/>
              <w:bottom w:val="nil"/>
              <w:right w:val="nil"/>
            </w:tcBorders>
          </w:tcPr>
          <w:p w:rsidR="0046074C" w:rsidRDefault="0046074C">
            <w:pPr>
              <w:pStyle w:val="MSDS-TZeile"/>
            </w:pPr>
          </w:p>
        </w:tc>
      </w:tr>
      <w:tr w:rsidR="0046074C" w:rsidRPr="002607DC">
        <w:trPr>
          <w:cantSplit/>
        </w:trPr>
        <w:tc>
          <w:tcPr>
            <w:tcW w:w="2410" w:type="dxa"/>
            <w:tcBorders>
              <w:top w:val="nil"/>
              <w:left w:val="nil"/>
              <w:bottom w:val="nil"/>
              <w:right w:val="nil"/>
            </w:tcBorders>
          </w:tcPr>
          <w:p w:rsidR="0046074C" w:rsidRDefault="0046074C">
            <w:pPr>
              <w:pStyle w:val="MSDS-TZeile"/>
              <w:rPr>
                <w:b/>
                <w:bCs/>
              </w:rPr>
            </w:pPr>
            <w:r>
              <w:rPr>
                <w:b/>
                <w:bCs/>
              </w:rPr>
              <w:t>Method</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gridSpan w:val="2"/>
            <w:tcBorders>
              <w:top w:val="nil"/>
              <w:left w:val="nil"/>
              <w:bottom w:val="nil"/>
              <w:right w:val="nil"/>
            </w:tcBorders>
          </w:tcPr>
          <w:p w:rsidR="0046074C" w:rsidRPr="002607DC" w:rsidRDefault="0046074C">
            <w:pPr>
              <w:pStyle w:val="MSDS-TZeile"/>
              <w:rPr>
                <w:lang w:val="en-US"/>
              </w:rPr>
            </w:pPr>
            <w:r w:rsidRPr="002607DC">
              <w:rPr>
                <w:lang w:val="en-US"/>
              </w:rPr>
              <w:t xml:space="preserve">other: Similar to OECD 406 and OPPTS 870.2600 </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Year</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gridSpan w:val="2"/>
            <w:tcBorders>
              <w:top w:val="nil"/>
              <w:left w:val="nil"/>
              <w:bottom w:val="nil"/>
              <w:right w:val="nil"/>
            </w:tcBorders>
          </w:tcPr>
          <w:p w:rsidR="0046074C" w:rsidRDefault="0046074C">
            <w:pPr>
              <w:pStyle w:val="MSDS-TZeile"/>
            </w:pPr>
            <w:r>
              <w:t>1983</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GLP</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gridSpan w:val="2"/>
            <w:tcBorders>
              <w:top w:val="nil"/>
              <w:left w:val="nil"/>
              <w:bottom w:val="nil"/>
              <w:right w:val="nil"/>
            </w:tcBorders>
          </w:tcPr>
          <w:p w:rsidR="0046074C" w:rsidRDefault="0046074C">
            <w:pPr>
              <w:pStyle w:val="MSDS-TZeile"/>
            </w:pPr>
            <w:r>
              <w:t>yes</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Test substance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gridSpan w:val="2"/>
            <w:tcBorders>
              <w:top w:val="nil"/>
              <w:left w:val="nil"/>
              <w:bottom w:val="nil"/>
              <w:right w:val="nil"/>
            </w:tcBorders>
          </w:tcPr>
          <w:p w:rsidR="0046074C" w:rsidRDefault="0046074C">
            <w:pPr>
              <w:pStyle w:val="MSDS-TZeile"/>
            </w:pPr>
          </w:p>
        </w:tc>
      </w:tr>
    </w:tbl>
    <w:p w:rsidR="0046074C" w:rsidRDefault="0046074C">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46074C">
        <w:tc>
          <w:tcPr>
            <w:tcW w:w="2410" w:type="dxa"/>
            <w:tcBorders>
              <w:top w:val="nil"/>
              <w:left w:val="nil"/>
              <w:bottom w:val="nil"/>
              <w:right w:val="nil"/>
            </w:tcBorders>
          </w:tcPr>
          <w:p w:rsidR="0046074C" w:rsidRDefault="0046074C">
            <w:pPr>
              <w:pStyle w:val="MSDS-TZeile"/>
              <w:rPr>
                <w:b/>
                <w:bCs/>
              </w:rPr>
            </w:pPr>
            <w:r>
              <w:rPr>
                <w:b/>
                <w:bCs/>
              </w:rPr>
              <w:t>Method</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rsidRPr="002607DC">
              <w:rPr>
                <w:lang w:val="en-US"/>
              </w:rPr>
              <w:t>20 animals (test substance)/20 DNCB; 4 treatment groups (5</w:t>
            </w:r>
            <w:r w:rsidRPr="002607DC">
              <w:rPr>
                <w:lang w:val="en-US"/>
              </w:rPr>
              <w:br/>
              <w:t>males and 5 females/treatment group</w:t>
            </w:r>
            <w:proofErr w:type="gramStart"/>
            <w:r w:rsidRPr="002607DC">
              <w:rPr>
                <w:lang w:val="en-US"/>
              </w:rPr>
              <w:t>)</w:t>
            </w:r>
            <w:proofErr w:type="gramEnd"/>
            <w:r w:rsidRPr="002607DC">
              <w:rPr>
                <w:lang w:val="en-US"/>
              </w:rPr>
              <w:br/>
              <w:t>Route of administration:Topical application</w:t>
            </w:r>
            <w:r w:rsidRPr="002607DC">
              <w:rPr>
                <w:lang w:val="en-US"/>
              </w:rPr>
              <w:tab/>
            </w:r>
            <w:r w:rsidRPr="002607DC">
              <w:rPr>
                <w:lang w:val="en-US"/>
              </w:rPr>
              <w:br/>
              <w:t>Induction: Once/week for three weeks; 2-week no treatment</w:t>
            </w:r>
            <w:r w:rsidRPr="002607DC">
              <w:rPr>
                <w:lang w:val="en-US"/>
              </w:rPr>
              <w:br/>
              <w:t>(rest) period before challenge exposure of induction group;</w:t>
            </w:r>
            <w:r w:rsidRPr="002607DC">
              <w:rPr>
                <w:lang w:val="en-US"/>
              </w:rPr>
              <w:br/>
              <w:t xml:space="preserve">Challenge: Once.  </w:t>
            </w:r>
            <w:r w:rsidRPr="002607DC">
              <w:rPr>
                <w:lang w:val="en-US"/>
              </w:rPr>
              <w:br/>
              <w:t>Procedure for evaluating dermal responses followed method</w:t>
            </w:r>
            <w:r w:rsidRPr="002607DC">
              <w:rPr>
                <w:lang w:val="en-US"/>
              </w:rPr>
              <w:br/>
              <w:t xml:space="preserve">developed by Draize, Scoring at (24, 48, and 72 hours).  </w:t>
            </w:r>
            <w:r w:rsidRPr="002607DC">
              <w:rPr>
                <w:lang w:val="en-US"/>
              </w:rPr>
              <w:br/>
            </w:r>
            <w:r>
              <w:t>Concurrent positive controls (0.15% DNCB, induction dose</w:t>
            </w:r>
            <w:proofErr w:type="gramStart"/>
            <w:r>
              <w:t>;</w:t>
            </w:r>
            <w:proofErr w:type="gramEnd"/>
            <w:r>
              <w:br/>
              <w:t>0.05% DNCB, challenge dose).</w:t>
            </w:r>
          </w:p>
        </w:tc>
      </w:tr>
      <w:tr w:rsidR="0046074C" w:rsidRPr="002607DC">
        <w:tc>
          <w:tcPr>
            <w:tcW w:w="2410" w:type="dxa"/>
            <w:tcBorders>
              <w:top w:val="nil"/>
              <w:left w:val="nil"/>
              <w:bottom w:val="nil"/>
              <w:right w:val="nil"/>
            </w:tcBorders>
          </w:tcPr>
          <w:p w:rsidR="0046074C" w:rsidRDefault="0046074C">
            <w:pPr>
              <w:pStyle w:val="MSDS-TZeile"/>
              <w:rPr>
                <w:b/>
                <w:bCs/>
              </w:rPr>
            </w:pPr>
            <w:r>
              <w:rPr>
                <w:b/>
                <w:bCs/>
              </w:rPr>
              <w:t>Result</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One of ten test substance challenge-phase animals (10%) exhibited very slight erythema that persisted to 48 hours.  Four of ten animals (40%) exposed to the challenge dose of test substance after exposure to an induction dose of test substance displayed very slight to well-defined erythema at 24 and 48 hours, and persisted as very slight erythema in one animal to 72 hours, very slight edema in one animal at 24 hours, and blanching in two animals at 24 hours only.  All ten DNCB-induced animals had very slight to well-</w:t>
            </w:r>
            <w:proofErr w:type="gramStart"/>
            <w:r w:rsidRPr="002607DC">
              <w:rPr>
                <w:lang w:val="en-US"/>
              </w:rPr>
              <w:t>defined  erythema</w:t>
            </w:r>
            <w:proofErr w:type="gramEnd"/>
            <w:r w:rsidRPr="002607DC">
              <w:rPr>
                <w:lang w:val="en-US"/>
              </w:rPr>
              <w:t xml:space="preserve"> at 24 hours after DNCB challenge, while two of these animals had very slight edema as well.  Edema was no longer evident at the 48-hour scoring interval. Erythema, however, persisted in 80% of these animals, thus satisfying the validation criteria regarding the reliability and sensitivity of the test system.   </w:t>
            </w:r>
            <w:r w:rsidRPr="002607DC">
              <w:rPr>
                <w:lang w:val="en-US"/>
              </w:rPr>
              <w:br/>
            </w:r>
            <w:r w:rsidRPr="002607DC">
              <w:rPr>
                <w:lang w:val="en-US"/>
              </w:rPr>
              <w:br/>
              <w:t>Clinical Observations</w:t>
            </w:r>
            <w:proofErr w:type="gramStart"/>
            <w:r w:rsidRPr="002607DC">
              <w:rPr>
                <w:lang w:val="en-US"/>
              </w:rPr>
              <w:t>:</w:t>
            </w:r>
            <w:proofErr w:type="gramEnd"/>
            <w:r w:rsidRPr="002607DC">
              <w:rPr>
                <w:lang w:val="en-US"/>
              </w:rPr>
              <w:br/>
              <w:t>No deaths occurred and all animals appeared normal throughout the study. Body weight data were not reported.  However, since all animals were described as normal in appearance throughout the study, it seems reasonable to infer no treatment-related effects on body weight occurred.</w:t>
            </w:r>
          </w:p>
        </w:tc>
      </w:tr>
      <w:tr w:rsidR="0046074C">
        <w:tc>
          <w:tcPr>
            <w:tcW w:w="2410" w:type="dxa"/>
            <w:tcBorders>
              <w:top w:val="nil"/>
              <w:left w:val="nil"/>
              <w:bottom w:val="nil"/>
              <w:right w:val="nil"/>
            </w:tcBorders>
          </w:tcPr>
          <w:p w:rsidR="0046074C" w:rsidRDefault="0046074C">
            <w:pPr>
              <w:pStyle w:val="MSDS-TZeile"/>
              <w:rPr>
                <w:b/>
                <w:bCs/>
              </w:rPr>
            </w:pPr>
            <w:r>
              <w:rPr>
                <w:b/>
                <w:bCs/>
              </w:rPr>
              <w:t>Test substance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1-dodecanethiol; purity not specified</w:t>
            </w:r>
          </w:p>
        </w:tc>
      </w:tr>
      <w:tr w:rsidR="0046074C" w:rsidRPr="002607DC">
        <w:tc>
          <w:tcPr>
            <w:tcW w:w="2410" w:type="dxa"/>
            <w:tcBorders>
              <w:top w:val="nil"/>
              <w:left w:val="nil"/>
              <w:bottom w:val="nil"/>
              <w:right w:val="nil"/>
            </w:tcBorders>
          </w:tcPr>
          <w:p w:rsidR="0046074C" w:rsidRDefault="0046074C">
            <w:pPr>
              <w:pStyle w:val="MSDS-TZeile"/>
              <w:rPr>
                <w:b/>
                <w:bCs/>
                <w:color w:val="000000"/>
              </w:rPr>
            </w:pPr>
            <w:r>
              <w:rPr>
                <w:b/>
                <w:bCs/>
                <w:color w:val="000000"/>
              </w:rPr>
              <w:t>Conclusion</w:t>
            </w:r>
          </w:p>
        </w:tc>
        <w:tc>
          <w:tcPr>
            <w:tcW w:w="283" w:type="dxa"/>
            <w:tcBorders>
              <w:top w:val="nil"/>
              <w:left w:val="nil"/>
              <w:bottom w:val="nil"/>
              <w:right w:val="nil"/>
            </w:tcBorders>
          </w:tcPr>
          <w:p w:rsidR="0046074C" w:rsidRDefault="0046074C">
            <w:pPr>
              <w:pStyle w:val="MSDS-TZeile"/>
              <w:rPr>
                <w:b/>
                <w:bCs/>
                <w:color w:val="000000"/>
              </w:rPr>
            </w:pPr>
            <w:r>
              <w:rPr>
                <w:b/>
                <w:bCs/>
                <w:color w:val="000000"/>
              </w:rPr>
              <w:t>:</w:t>
            </w:r>
          </w:p>
        </w:tc>
        <w:tc>
          <w:tcPr>
            <w:tcW w:w="6872" w:type="dxa"/>
            <w:tcBorders>
              <w:top w:val="nil"/>
              <w:left w:val="nil"/>
              <w:bottom w:val="nil"/>
              <w:right w:val="nil"/>
            </w:tcBorders>
          </w:tcPr>
          <w:p w:rsidR="0046074C" w:rsidRPr="002607DC" w:rsidRDefault="0046074C">
            <w:pPr>
              <w:pStyle w:val="MSDS-TUZeile"/>
              <w:rPr>
                <w:lang w:val="en-US"/>
              </w:rPr>
            </w:pPr>
            <w:r w:rsidRPr="002607DC">
              <w:rPr>
                <w:lang w:val="en-US"/>
              </w:rPr>
              <w:t>1-dodecanethiol was considered to be a moderate sensitiser</w:t>
            </w:r>
          </w:p>
        </w:tc>
      </w:tr>
      <w:tr w:rsidR="0046074C">
        <w:tc>
          <w:tcPr>
            <w:tcW w:w="2410" w:type="dxa"/>
            <w:tcBorders>
              <w:top w:val="nil"/>
              <w:left w:val="nil"/>
              <w:bottom w:val="nil"/>
              <w:right w:val="nil"/>
            </w:tcBorders>
          </w:tcPr>
          <w:p w:rsidR="0046074C" w:rsidRDefault="0046074C">
            <w:pPr>
              <w:pStyle w:val="MSDS-TZeile"/>
              <w:rPr>
                <w:b/>
                <w:bCs/>
              </w:rPr>
            </w:pPr>
            <w:r>
              <w:rPr>
                <w:b/>
                <w:bCs/>
              </w:rPr>
              <w:t>Reliability</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(1) valid without restriction</w:t>
            </w:r>
          </w:p>
        </w:tc>
      </w:tr>
      <w:tr w:rsidR="0046074C" w:rsidRPr="002607DC">
        <w:tc>
          <w:tcPr>
            <w:tcW w:w="2410" w:type="dxa"/>
            <w:tcBorders>
              <w:top w:val="nil"/>
              <w:left w:val="nil"/>
              <w:bottom w:val="nil"/>
              <w:right w:val="nil"/>
            </w:tcBorders>
          </w:tcPr>
          <w:p w:rsidR="0046074C" w:rsidRDefault="0046074C">
            <w:pPr>
              <w:pStyle w:val="MSDS-TZeile"/>
              <w:rPr>
                <w:b/>
                <w:bCs/>
              </w:rPr>
            </w:pPr>
          </w:p>
        </w:tc>
        <w:tc>
          <w:tcPr>
            <w:tcW w:w="283" w:type="dxa"/>
            <w:tcBorders>
              <w:top w:val="nil"/>
              <w:left w:val="nil"/>
              <w:bottom w:val="nil"/>
              <w:right w:val="nil"/>
            </w:tcBorders>
          </w:tcPr>
          <w:p w:rsidR="0046074C" w:rsidRDefault="0046074C">
            <w:pPr>
              <w:pStyle w:val="MSDS-TZeile"/>
              <w:rPr>
                <w:b/>
                <w:bCs/>
              </w:rPr>
            </w:pP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GLP, Comparable to Guideline study</w:t>
            </w:r>
          </w:p>
        </w:tc>
      </w:tr>
      <w:tr w:rsidR="0046074C" w:rsidRPr="002607DC">
        <w:tc>
          <w:tcPr>
            <w:tcW w:w="2410" w:type="dxa"/>
            <w:tcBorders>
              <w:top w:val="nil"/>
              <w:left w:val="nil"/>
              <w:bottom w:val="nil"/>
              <w:right w:val="nil"/>
            </w:tcBorders>
          </w:tcPr>
          <w:p w:rsidR="0046074C" w:rsidRDefault="0046074C">
            <w:pPr>
              <w:pStyle w:val="MSDS-TZeile"/>
              <w:rPr>
                <w:b/>
                <w:bCs/>
              </w:rPr>
            </w:pPr>
            <w:r>
              <w:rPr>
                <w:b/>
                <w:bCs/>
              </w:rPr>
              <w:t>Flag</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Critical study for SIDS endpoint</w:t>
            </w:r>
          </w:p>
        </w:tc>
      </w:tr>
      <w:tr w:rsidR="0046074C">
        <w:trPr>
          <w:cantSplit/>
        </w:trPr>
        <w:tc>
          <w:tcPr>
            <w:tcW w:w="2410" w:type="dxa"/>
            <w:tcBorders>
              <w:top w:val="nil"/>
              <w:left w:val="nil"/>
              <w:bottom w:val="nil"/>
              <w:right w:val="nil"/>
            </w:tcBorders>
          </w:tcPr>
          <w:p w:rsidR="0046074C" w:rsidRDefault="0046074C">
            <w:pPr>
              <w:pStyle w:val="MSDS-TZeile"/>
              <w:rPr>
                <w:b/>
                <w:bCs/>
              </w:rPr>
            </w:pPr>
            <w:r>
              <w:t>20.06.2012</w:t>
            </w:r>
          </w:p>
        </w:tc>
        <w:tc>
          <w:tcPr>
            <w:tcW w:w="7155" w:type="dxa"/>
            <w:gridSpan w:val="2"/>
            <w:tcBorders>
              <w:top w:val="nil"/>
              <w:left w:val="nil"/>
              <w:bottom w:val="nil"/>
              <w:right w:val="nil"/>
            </w:tcBorders>
          </w:tcPr>
          <w:p w:rsidR="0046074C" w:rsidRDefault="0046074C">
            <w:pPr>
              <w:pStyle w:val="MSDS-TUZeile"/>
              <w:jc w:val="right"/>
            </w:pPr>
            <w:r>
              <w:t>(14)</w:t>
            </w:r>
          </w:p>
        </w:tc>
      </w:tr>
      <w:tr w:rsidR="0046074C">
        <w:tc>
          <w:tcPr>
            <w:tcW w:w="2410" w:type="dxa"/>
            <w:tcBorders>
              <w:top w:val="nil"/>
              <w:left w:val="nil"/>
              <w:bottom w:val="nil"/>
              <w:right w:val="nil"/>
            </w:tcBorders>
          </w:tcPr>
          <w:p w:rsidR="0046074C" w:rsidRDefault="0046074C">
            <w:pPr>
              <w:pStyle w:val="MSDS-TUZeile"/>
              <w:rPr>
                <w:b/>
                <w:bCs/>
              </w:rPr>
            </w:pPr>
          </w:p>
        </w:tc>
        <w:tc>
          <w:tcPr>
            <w:tcW w:w="283" w:type="dxa"/>
            <w:tcBorders>
              <w:top w:val="nil"/>
              <w:left w:val="nil"/>
              <w:bottom w:val="nil"/>
              <w:right w:val="nil"/>
            </w:tcBorders>
          </w:tcPr>
          <w:p w:rsidR="0046074C" w:rsidRDefault="0046074C">
            <w:pPr>
              <w:pStyle w:val="MSDS-TUZeile"/>
              <w:rPr>
                <w:b/>
                <w:bCs/>
              </w:rPr>
            </w:pPr>
          </w:p>
        </w:tc>
        <w:tc>
          <w:tcPr>
            <w:tcW w:w="6872" w:type="dxa"/>
            <w:tcBorders>
              <w:top w:val="nil"/>
              <w:left w:val="nil"/>
              <w:bottom w:val="nil"/>
              <w:right w:val="nil"/>
            </w:tcBorders>
          </w:tcPr>
          <w:p w:rsidR="0046074C" w:rsidRDefault="0046074C">
            <w:pPr>
              <w:pStyle w:val="MSDS-TUZeile"/>
              <w:rPr>
                <w:vanish/>
                <w:color w:val="008000"/>
              </w:rPr>
            </w:pP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Type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Buehler Test</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Species</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guinea pig</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Number of animals</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27</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Vehicle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other: 95% alcohol</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Result</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not sensitizing</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Classification</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Method</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 xml:space="preserve">other: 40CFR Part 158 </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Year</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GLP</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yes</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Test substance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p>
        </w:tc>
      </w:tr>
    </w:tbl>
    <w:p w:rsidR="0046074C" w:rsidRDefault="0046074C">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510"/>
        <w:gridCol w:w="6362"/>
      </w:tblGrid>
      <w:tr w:rsidR="0046074C" w:rsidRPr="002607DC">
        <w:tc>
          <w:tcPr>
            <w:tcW w:w="2410" w:type="dxa"/>
            <w:tcBorders>
              <w:top w:val="nil"/>
              <w:left w:val="nil"/>
              <w:bottom w:val="nil"/>
              <w:right w:val="nil"/>
            </w:tcBorders>
          </w:tcPr>
          <w:p w:rsidR="0046074C" w:rsidRDefault="0046074C">
            <w:pPr>
              <w:pStyle w:val="MSDS-TZeile"/>
              <w:rPr>
                <w:b/>
                <w:bCs/>
              </w:rPr>
            </w:pPr>
            <w:r>
              <w:rPr>
                <w:b/>
                <w:bCs/>
              </w:rPr>
              <w:t>Remark</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gridSpan w:val="2"/>
            <w:tcBorders>
              <w:top w:val="nil"/>
              <w:left w:val="nil"/>
              <w:bottom w:val="nil"/>
              <w:right w:val="nil"/>
            </w:tcBorders>
          </w:tcPr>
          <w:p w:rsidR="0046074C" w:rsidRPr="002607DC" w:rsidRDefault="0046074C">
            <w:pPr>
              <w:pStyle w:val="MSDS-TZeile"/>
              <w:rPr>
                <w:lang w:val="en-US"/>
              </w:rPr>
            </w:pPr>
            <w:r w:rsidRPr="002607DC">
              <w:rPr>
                <w:lang w:val="en-US"/>
              </w:rPr>
              <w:t xml:space="preserve">Strain: Hartley </w:t>
            </w:r>
            <w:r w:rsidRPr="002607DC">
              <w:rPr>
                <w:lang w:val="en-US"/>
              </w:rPr>
              <w:br/>
              <w:t xml:space="preserve">Highest non-irritating dose was originally determined to be 25%.  However, </w:t>
            </w:r>
            <w:r w:rsidRPr="002607DC">
              <w:rPr>
                <w:lang w:val="en-US"/>
              </w:rPr>
              <w:lastRenderedPageBreak/>
              <w:t>during the study this concentration caused irritation.  The highest non-irritating dose was re-evaluated and determined to be 3%, the concentration used for the challenge.</w:t>
            </w:r>
          </w:p>
        </w:tc>
      </w:tr>
      <w:tr w:rsidR="0046074C" w:rsidRPr="002607DC">
        <w:tc>
          <w:tcPr>
            <w:tcW w:w="2410" w:type="dxa"/>
            <w:tcBorders>
              <w:top w:val="nil"/>
              <w:left w:val="nil"/>
              <w:bottom w:val="nil"/>
              <w:right w:val="nil"/>
            </w:tcBorders>
          </w:tcPr>
          <w:p w:rsidR="0046074C" w:rsidRDefault="0046074C">
            <w:pPr>
              <w:pStyle w:val="MSDS-TZeile"/>
              <w:rPr>
                <w:b/>
                <w:bCs/>
              </w:rPr>
            </w:pPr>
            <w:r>
              <w:rPr>
                <w:b/>
                <w:bCs/>
              </w:rPr>
              <w:lastRenderedPageBreak/>
              <w:t>Result</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gridSpan w:val="2"/>
            <w:tcBorders>
              <w:top w:val="nil"/>
              <w:left w:val="nil"/>
              <w:bottom w:val="nil"/>
              <w:right w:val="nil"/>
            </w:tcBorders>
          </w:tcPr>
          <w:p w:rsidR="0046074C" w:rsidRPr="002607DC" w:rsidRDefault="0046074C">
            <w:pPr>
              <w:pStyle w:val="MSDS-TZeile"/>
              <w:rPr>
                <w:lang w:val="en-US"/>
              </w:rPr>
            </w:pPr>
            <w:r w:rsidRPr="002607DC">
              <w:rPr>
                <w:lang w:val="en-US"/>
              </w:rPr>
              <w:t>The positive control animals exhibited the expected sensitization response.</w:t>
            </w:r>
            <w:r w:rsidRPr="002607DC">
              <w:rPr>
                <w:lang w:val="en-US"/>
              </w:rPr>
              <w:br/>
            </w:r>
            <w:r w:rsidRPr="002607DC">
              <w:rPr>
                <w:lang w:val="en-US"/>
              </w:rPr>
              <w:br/>
              <w:t>Irritation was noted at all test sites in both treated and control animals 24 and 48 hours following challenge with 3% test substance, and in 8/11 and 5/5 animals of the test and control groups, respectively, 24 hours following challenge with 1% test substance.  The post challenge erythema is more likely a primary skin irritation reaction rather than a contact sensitization reaction.</w:t>
            </w:r>
          </w:p>
        </w:tc>
      </w:tr>
      <w:tr w:rsidR="0046074C" w:rsidRPr="002607DC">
        <w:tc>
          <w:tcPr>
            <w:tcW w:w="2410" w:type="dxa"/>
            <w:tcBorders>
              <w:top w:val="nil"/>
              <w:left w:val="nil"/>
              <w:bottom w:val="nil"/>
              <w:right w:val="nil"/>
            </w:tcBorders>
          </w:tcPr>
          <w:p w:rsidR="0046074C" w:rsidRDefault="0046074C">
            <w:pPr>
              <w:pStyle w:val="MSDS-TZeile"/>
              <w:rPr>
                <w:b/>
                <w:bCs/>
              </w:rPr>
            </w:pPr>
            <w:r>
              <w:rPr>
                <w:b/>
                <w:bCs/>
              </w:rPr>
              <w:t>Test condition</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gridSpan w:val="2"/>
            <w:tcBorders>
              <w:top w:val="nil"/>
              <w:left w:val="nil"/>
              <w:bottom w:val="nil"/>
              <w:right w:val="nil"/>
            </w:tcBorders>
          </w:tcPr>
          <w:p w:rsidR="0046074C" w:rsidRPr="002607DC" w:rsidRDefault="0046074C">
            <w:pPr>
              <w:pStyle w:val="MSDS-TZeile"/>
              <w:rPr>
                <w:lang w:val="en-US"/>
              </w:rPr>
            </w:pPr>
            <w:r w:rsidRPr="002607DC">
              <w:rPr>
                <w:lang w:val="en-US"/>
              </w:rPr>
              <w:t>Inductions - severe skin irritation noted</w:t>
            </w:r>
            <w:proofErr w:type="gramStart"/>
            <w:r w:rsidRPr="002607DC">
              <w:rPr>
                <w:lang w:val="en-US"/>
              </w:rPr>
              <w:t>:</w:t>
            </w:r>
            <w:proofErr w:type="gramEnd"/>
            <w:r w:rsidRPr="002607DC">
              <w:rPr>
                <w:lang w:val="en-US"/>
              </w:rPr>
              <w:br/>
            </w:r>
            <w:r w:rsidRPr="002607DC">
              <w:rPr>
                <w:lang w:val="en-US"/>
              </w:rPr>
              <w:br/>
              <w:t>The induction dosing began at a test substance concentration of 50%.  After 3 doses (Days 1-3) the concentration was reduced to 25% due to severe skin irritation responses.  All animals were dosed for days 4 and 5 at a concentration of 25%.  Severe irritation responses continued and the concentration was reduced to 12.5% for one dose (day 6).  Induction dosing was terminated after the sixth dose due to severe skin irritation.</w:t>
            </w:r>
            <w:r w:rsidRPr="002607DC">
              <w:rPr>
                <w:lang w:val="en-US"/>
              </w:rPr>
              <w:br/>
            </w:r>
            <w:r w:rsidRPr="002607DC">
              <w:rPr>
                <w:lang w:val="en-US"/>
              </w:rPr>
              <w:br/>
              <w:t>Challenge</w:t>
            </w:r>
            <w:proofErr w:type="gramStart"/>
            <w:r w:rsidRPr="002607DC">
              <w:rPr>
                <w:lang w:val="en-US"/>
              </w:rPr>
              <w:t>:</w:t>
            </w:r>
            <w:proofErr w:type="gramEnd"/>
            <w:r w:rsidRPr="002607DC">
              <w:rPr>
                <w:lang w:val="en-US"/>
              </w:rPr>
              <w:br/>
              <w:t>Fifteen days following the final induction dose, the test and naïve control animals were exposed on two separate naïve sites to test substance concentrations of 3% and a 1%.</w:t>
            </w:r>
          </w:p>
        </w:tc>
      </w:tr>
      <w:tr w:rsidR="0046074C">
        <w:tc>
          <w:tcPr>
            <w:tcW w:w="2410" w:type="dxa"/>
            <w:tcBorders>
              <w:top w:val="nil"/>
              <w:left w:val="nil"/>
              <w:bottom w:val="nil"/>
              <w:right w:val="nil"/>
            </w:tcBorders>
          </w:tcPr>
          <w:p w:rsidR="0046074C" w:rsidRDefault="0046074C">
            <w:pPr>
              <w:pStyle w:val="MSDS-TZeile"/>
              <w:rPr>
                <w:b/>
                <w:bCs/>
              </w:rPr>
            </w:pPr>
            <w:r>
              <w:rPr>
                <w:b/>
                <w:bCs/>
              </w:rPr>
              <w:t>Test substance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gridSpan w:val="2"/>
            <w:tcBorders>
              <w:top w:val="nil"/>
              <w:left w:val="nil"/>
              <w:bottom w:val="nil"/>
              <w:right w:val="nil"/>
            </w:tcBorders>
          </w:tcPr>
          <w:p w:rsidR="0046074C" w:rsidRDefault="0046074C">
            <w:pPr>
              <w:pStyle w:val="MSDS-TZeile"/>
            </w:pPr>
            <w:r>
              <w:t>n-dodecyl mercaptan, purity 99.6%</w:t>
            </w:r>
          </w:p>
        </w:tc>
      </w:tr>
      <w:tr w:rsidR="0046074C" w:rsidRPr="002607DC">
        <w:tc>
          <w:tcPr>
            <w:tcW w:w="2410" w:type="dxa"/>
            <w:tcBorders>
              <w:top w:val="nil"/>
              <w:left w:val="nil"/>
              <w:bottom w:val="nil"/>
              <w:right w:val="nil"/>
            </w:tcBorders>
          </w:tcPr>
          <w:p w:rsidR="0046074C" w:rsidRDefault="0046074C">
            <w:pPr>
              <w:pStyle w:val="MSDS-TZeile"/>
              <w:rPr>
                <w:b/>
                <w:bCs/>
                <w:color w:val="000000"/>
              </w:rPr>
            </w:pPr>
            <w:r>
              <w:rPr>
                <w:b/>
                <w:bCs/>
                <w:color w:val="000000"/>
              </w:rPr>
              <w:t>Conclusion</w:t>
            </w:r>
          </w:p>
        </w:tc>
        <w:tc>
          <w:tcPr>
            <w:tcW w:w="283" w:type="dxa"/>
            <w:tcBorders>
              <w:top w:val="nil"/>
              <w:left w:val="nil"/>
              <w:bottom w:val="nil"/>
              <w:right w:val="nil"/>
            </w:tcBorders>
          </w:tcPr>
          <w:p w:rsidR="0046074C" w:rsidRDefault="0046074C">
            <w:pPr>
              <w:pStyle w:val="MSDS-TZeile"/>
              <w:rPr>
                <w:b/>
                <w:bCs/>
                <w:color w:val="000000"/>
              </w:rPr>
            </w:pPr>
            <w:r>
              <w:rPr>
                <w:b/>
                <w:bCs/>
                <w:color w:val="000000"/>
              </w:rPr>
              <w:t>:</w:t>
            </w:r>
          </w:p>
        </w:tc>
        <w:tc>
          <w:tcPr>
            <w:tcW w:w="6872" w:type="dxa"/>
            <w:gridSpan w:val="2"/>
            <w:tcBorders>
              <w:top w:val="nil"/>
              <w:left w:val="nil"/>
              <w:bottom w:val="nil"/>
              <w:right w:val="nil"/>
            </w:tcBorders>
          </w:tcPr>
          <w:p w:rsidR="0046074C" w:rsidRPr="002607DC" w:rsidRDefault="0046074C">
            <w:pPr>
              <w:pStyle w:val="MSDS-TUZeile"/>
              <w:rPr>
                <w:lang w:val="en-US"/>
              </w:rPr>
            </w:pPr>
            <w:r w:rsidRPr="002607DC">
              <w:rPr>
                <w:lang w:val="en-US"/>
              </w:rPr>
              <w:t>The similarity in response of the sensitized compared to the naive control animals suggests that the post challenge erythema is more likely a primary skin irritation reaction rather than a contact sensitization reaction.  It is not possible to make conclusions regarding the results because the use of an irritant challenge concentration may have masked any visible allergic reactions.</w:t>
            </w:r>
          </w:p>
        </w:tc>
      </w:tr>
      <w:tr w:rsidR="0046074C">
        <w:tc>
          <w:tcPr>
            <w:tcW w:w="2410" w:type="dxa"/>
            <w:tcBorders>
              <w:top w:val="nil"/>
              <w:left w:val="nil"/>
              <w:bottom w:val="nil"/>
              <w:right w:val="nil"/>
            </w:tcBorders>
          </w:tcPr>
          <w:p w:rsidR="0046074C" w:rsidRDefault="0046074C">
            <w:pPr>
              <w:pStyle w:val="MSDS-TZeile"/>
              <w:rPr>
                <w:b/>
                <w:bCs/>
              </w:rPr>
            </w:pPr>
            <w:r>
              <w:rPr>
                <w:b/>
                <w:bCs/>
              </w:rPr>
              <w:t>Reliability</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gridSpan w:val="2"/>
            <w:tcBorders>
              <w:top w:val="nil"/>
              <w:left w:val="nil"/>
              <w:bottom w:val="nil"/>
              <w:right w:val="nil"/>
            </w:tcBorders>
          </w:tcPr>
          <w:p w:rsidR="0046074C" w:rsidRDefault="0046074C">
            <w:pPr>
              <w:pStyle w:val="MSDS-TZeile"/>
            </w:pPr>
            <w:r>
              <w:t>(3) invalid</w:t>
            </w:r>
          </w:p>
        </w:tc>
      </w:tr>
      <w:tr w:rsidR="0046074C" w:rsidRPr="002607DC">
        <w:tc>
          <w:tcPr>
            <w:tcW w:w="2410" w:type="dxa"/>
            <w:tcBorders>
              <w:top w:val="nil"/>
              <w:left w:val="nil"/>
              <w:bottom w:val="nil"/>
              <w:right w:val="nil"/>
            </w:tcBorders>
          </w:tcPr>
          <w:p w:rsidR="0046074C" w:rsidRDefault="0046074C">
            <w:pPr>
              <w:pStyle w:val="MSDS-TZeile"/>
              <w:rPr>
                <w:b/>
                <w:bCs/>
              </w:rPr>
            </w:pPr>
          </w:p>
        </w:tc>
        <w:tc>
          <w:tcPr>
            <w:tcW w:w="283" w:type="dxa"/>
            <w:tcBorders>
              <w:top w:val="nil"/>
              <w:left w:val="nil"/>
              <w:bottom w:val="nil"/>
              <w:right w:val="nil"/>
            </w:tcBorders>
          </w:tcPr>
          <w:p w:rsidR="0046074C" w:rsidRDefault="0046074C">
            <w:pPr>
              <w:pStyle w:val="MSDS-TZeile"/>
              <w:rPr>
                <w:b/>
                <w:bCs/>
              </w:rPr>
            </w:pPr>
          </w:p>
        </w:tc>
        <w:tc>
          <w:tcPr>
            <w:tcW w:w="6872" w:type="dxa"/>
            <w:gridSpan w:val="2"/>
            <w:tcBorders>
              <w:top w:val="nil"/>
              <w:left w:val="nil"/>
              <w:bottom w:val="nil"/>
              <w:right w:val="nil"/>
            </w:tcBorders>
          </w:tcPr>
          <w:p w:rsidR="0046074C" w:rsidRPr="002607DC" w:rsidRDefault="0046074C">
            <w:pPr>
              <w:pStyle w:val="MSDS-TZeile"/>
              <w:rPr>
                <w:lang w:val="en-US"/>
              </w:rPr>
            </w:pPr>
            <w:r w:rsidRPr="002607DC">
              <w:rPr>
                <w:lang w:val="en-US"/>
              </w:rPr>
              <w:t>High challenge concentration may have masked allergic reaction.</w:t>
            </w:r>
          </w:p>
        </w:tc>
      </w:tr>
      <w:tr w:rsidR="0046074C">
        <w:trPr>
          <w:cantSplit/>
        </w:trPr>
        <w:tc>
          <w:tcPr>
            <w:tcW w:w="2410" w:type="dxa"/>
            <w:tcBorders>
              <w:top w:val="nil"/>
              <w:left w:val="nil"/>
              <w:bottom w:val="nil"/>
              <w:right w:val="nil"/>
            </w:tcBorders>
          </w:tcPr>
          <w:p w:rsidR="0046074C" w:rsidRDefault="0046074C">
            <w:pPr>
              <w:pStyle w:val="MSDS-TZeile"/>
              <w:rPr>
                <w:b/>
                <w:bCs/>
              </w:rPr>
            </w:pPr>
            <w:r>
              <w:t>20.06.2012</w:t>
            </w:r>
          </w:p>
        </w:tc>
        <w:tc>
          <w:tcPr>
            <w:tcW w:w="7155" w:type="dxa"/>
            <w:gridSpan w:val="3"/>
            <w:tcBorders>
              <w:top w:val="nil"/>
              <w:left w:val="nil"/>
              <w:bottom w:val="nil"/>
              <w:right w:val="nil"/>
            </w:tcBorders>
          </w:tcPr>
          <w:p w:rsidR="0046074C" w:rsidRDefault="0046074C">
            <w:pPr>
              <w:pStyle w:val="MSDS-TUZeile"/>
              <w:jc w:val="right"/>
            </w:pPr>
            <w:r>
              <w:t>(26)</w:t>
            </w:r>
          </w:p>
        </w:tc>
      </w:tr>
      <w:tr w:rsidR="0046074C">
        <w:tc>
          <w:tcPr>
            <w:tcW w:w="2410" w:type="dxa"/>
            <w:tcBorders>
              <w:top w:val="nil"/>
              <w:left w:val="nil"/>
              <w:bottom w:val="nil"/>
              <w:right w:val="nil"/>
            </w:tcBorders>
          </w:tcPr>
          <w:p w:rsidR="0046074C" w:rsidRDefault="0046074C">
            <w:pPr>
              <w:pStyle w:val="MSDS-TUZeile"/>
              <w:rPr>
                <w:b/>
                <w:bCs/>
              </w:rPr>
            </w:pPr>
          </w:p>
        </w:tc>
        <w:tc>
          <w:tcPr>
            <w:tcW w:w="283" w:type="dxa"/>
            <w:tcBorders>
              <w:top w:val="nil"/>
              <w:left w:val="nil"/>
              <w:bottom w:val="nil"/>
              <w:right w:val="nil"/>
            </w:tcBorders>
          </w:tcPr>
          <w:p w:rsidR="0046074C" w:rsidRDefault="0046074C">
            <w:pPr>
              <w:pStyle w:val="MSDS-TUZeile"/>
              <w:rPr>
                <w:b/>
                <w:bCs/>
              </w:rPr>
            </w:pPr>
          </w:p>
        </w:tc>
        <w:tc>
          <w:tcPr>
            <w:tcW w:w="6872" w:type="dxa"/>
            <w:gridSpan w:val="2"/>
            <w:tcBorders>
              <w:top w:val="nil"/>
              <w:left w:val="nil"/>
              <w:bottom w:val="nil"/>
              <w:right w:val="nil"/>
            </w:tcBorders>
          </w:tcPr>
          <w:p w:rsidR="0046074C" w:rsidRDefault="0046074C">
            <w:pPr>
              <w:pStyle w:val="MSDS-TUZeile"/>
              <w:rPr>
                <w:vanish/>
                <w:color w:val="008000"/>
              </w:rPr>
            </w:pP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Type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gridSpan w:val="2"/>
            <w:tcBorders>
              <w:top w:val="nil"/>
              <w:left w:val="nil"/>
              <w:bottom w:val="nil"/>
              <w:right w:val="nil"/>
            </w:tcBorders>
          </w:tcPr>
          <w:p w:rsidR="0046074C" w:rsidRDefault="0046074C">
            <w:pPr>
              <w:pStyle w:val="MSDS-TZeile"/>
            </w:pPr>
            <w:r>
              <w:t>Draize Test</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Species</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gridSpan w:val="2"/>
            <w:tcBorders>
              <w:top w:val="nil"/>
              <w:left w:val="nil"/>
              <w:bottom w:val="nil"/>
              <w:right w:val="nil"/>
            </w:tcBorders>
          </w:tcPr>
          <w:p w:rsidR="0046074C" w:rsidRDefault="0046074C">
            <w:pPr>
              <w:pStyle w:val="MSDS-TZeile"/>
            </w:pP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Concentration</w:t>
            </w:r>
          </w:p>
        </w:tc>
        <w:tc>
          <w:tcPr>
            <w:tcW w:w="283" w:type="dxa"/>
            <w:tcBorders>
              <w:top w:val="nil"/>
              <w:left w:val="nil"/>
              <w:bottom w:val="nil"/>
              <w:right w:val="nil"/>
            </w:tcBorders>
          </w:tcPr>
          <w:p w:rsidR="0046074C" w:rsidRDefault="0046074C">
            <w:pPr>
              <w:pStyle w:val="MSDS-TZeile"/>
              <w:rPr>
                <w:b/>
                <w:bCs/>
              </w:rPr>
            </w:pPr>
            <w:r>
              <w:rPr>
                <w:b/>
                <w:bCs/>
              </w:rPr>
              <w:t>:</w:t>
            </w:r>
          </w:p>
        </w:tc>
        <w:tc>
          <w:tcPr>
            <w:tcW w:w="510" w:type="dxa"/>
            <w:tcBorders>
              <w:top w:val="nil"/>
              <w:left w:val="nil"/>
              <w:bottom w:val="nil"/>
              <w:right w:val="nil"/>
            </w:tcBorders>
          </w:tcPr>
          <w:p w:rsidR="0046074C" w:rsidRDefault="0046074C">
            <w:pPr>
              <w:pStyle w:val="MSDS-TZeile"/>
              <w:rPr>
                <w:vanish/>
                <w:color w:val="008000"/>
              </w:rPr>
            </w:pPr>
            <w:r>
              <w:t>1</w:t>
            </w:r>
            <w:r>
              <w:rPr>
                <w:vertAlign w:val="superscript"/>
              </w:rPr>
              <w:t>st</w:t>
            </w:r>
            <w:r>
              <w:t>:</w:t>
            </w:r>
          </w:p>
        </w:tc>
        <w:tc>
          <w:tcPr>
            <w:tcW w:w="6362" w:type="dxa"/>
            <w:tcBorders>
              <w:top w:val="nil"/>
              <w:left w:val="nil"/>
              <w:bottom w:val="nil"/>
              <w:right w:val="nil"/>
            </w:tcBorders>
          </w:tcPr>
          <w:p w:rsidR="0046074C" w:rsidRDefault="0046074C">
            <w:pPr>
              <w:pStyle w:val="MSDS-TZeile"/>
              <w:ind w:left="0"/>
            </w:pPr>
            <w:r>
              <w:t xml:space="preserve">Induction 2.5 % </w:t>
            </w:r>
          </w:p>
        </w:tc>
      </w:tr>
      <w:tr w:rsidR="0046074C">
        <w:trPr>
          <w:cantSplit/>
        </w:trPr>
        <w:tc>
          <w:tcPr>
            <w:tcW w:w="2410" w:type="dxa"/>
            <w:tcBorders>
              <w:top w:val="nil"/>
              <w:left w:val="nil"/>
              <w:bottom w:val="nil"/>
              <w:right w:val="nil"/>
            </w:tcBorders>
          </w:tcPr>
          <w:p w:rsidR="0046074C" w:rsidRDefault="0046074C">
            <w:pPr>
              <w:pStyle w:val="MSDS-TZeile"/>
              <w:rPr>
                <w:b/>
                <w:bCs/>
              </w:rPr>
            </w:pPr>
          </w:p>
        </w:tc>
        <w:tc>
          <w:tcPr>
            <w:tcW w:w="283" w:type="dxa"/>
            <w:tcBorders>
              <w:top w:val="nil"/>
              <w:left w:val="nil"/>
              <w:bottom w:val="nil"/>
              <w:right w:val="nil"/>
            </w:tcBorders>
          </w:tcPr>
          <w:p w:rsidR="0046074C" w:rsidRDefault="0046074C">
            <w:pPr>
              <w:pStyle w:val="MSDS-TZeile"/>
              <w:rPr>
                <w:b/>
                <w:bCs/>
              </w:rPr>
            </w:pPr>
          </w:p>
        </w:tc>
        <w:tc>
          <w:tcPr>
            <w:tcW w:w="510" w:type="dxa"/>
            <w:tcBorders>
              <w:top w:val="nil"/>
              <w:left w:val="nil"/>
              <w:bottom w:val="nil"/>
              <w:right w:val="nil"/>
            </w:tcBorders>
          </w:tcPr>
          <w:p w:rsidR="0046074C" w:rsidRDefault="0046074C">
            <w:pPr>
              <w:pStyle w:val="MSDS-TZeile"/>
              <w:rPr>
                <w:vanish/>
                <w:color w:val="008000"/>
              </w:rPr>
            </w:pPr>
            <w:r>
              <w:t>2</w:t>
            </w:r>
            <w:r>
              <w:rPr>
                <w:vertAlign w:val="superscript"/>
              </w:rPr>
              <w:t>nd</w:t>
            </w:r>
            <w:r>
              <w:t>:</w:t>
            </w:r>
          </w:p>
        </w:tc>
        <w:tc>
          <w:tcPr>
            <w:tcW w:w="6362" w:type="dxa"/>
            <w:tcBorders>
              <w:top w:val="nil"/>
              <w:left w:val="nil"/>
              <w:bottom w:val="nil"/>
              <w:right w:val="nil"/>
            </w:tcBorders>
          </w:tcPr>
          <w:p w:rsidR="0046074C" w:rsidRDefault="0046074C">
            <w:pPr>
              <w:pStyle w:val="MSDS-TZeile"/>
              <w:ind w:left="0"/>
            </w:pPr>
            <w:r>
              <w:t xml:space="preserve">Challenge .2 % </w:t>
            </w:r>
          </w:p>
        </w:tc>
      </w:tr>
      <w:tr w:rsidR="0046074C">
        <w:trPr>
          <w:cantSplit/>
        </w:trPr>
        <w:tc>
          <w:tcPr>
            <w:tcW w:w="2410" w:type="dxa"/>
            <w:tcBorders>
              <w:top w:val="nil"/>
              <w:left w:val="nil"/>
              <w:bottom w:val="nil"/>
              <w:right w:val="nil"/>
            </w:tcBorders>
          </w:tcPr>
          <w:p w:rsidR="0046074C" w:rsidRDefault="0046074C">
            <w:pPr>
              <w:pStyle w:val="MSDS-TZeile"/>
              <w:rPr>
                <w:b/>
                <w:bCs/>
              </w:rPr>
            </w:pPr>
          </w:p>
        </w:tc>
        <w:tc>
          <w:tcPr>
            <w:tcW w:w="283" w:type="dxa"/>
            <w:tcBorders>
              <w:top w:val="nil"/>
              <w:left w:val="nil"/>
              <w:bottom w:val="nil"/>
              <w:right w:val="nil"/>
            </w:tcBorders>
          </w:tcPr>
          <w:p w:rsidR="0046074C" w:rsidRDefault="0046074C">
            <w:pPr>
              <w:pStyle w:val="MSDS-TZeile"/>
              <w:rPr>
                <w:b/>
                <w:bCs/>
              </w:rPr>
            </w:pPr>
          </w:p>
        </w:tc>
        <w:tc>
          <w:tcPr>
            <w:tcW w:w="510" w:type="dxa"/>
            <w:tcBorders>
              <w:top w:val="nil"/>
              <w:left w:val="nil"/>
              <w:bottom w:val="nil"/>
              <w:right w:val="nil"/>
            </w:tcBorders>
          </w:tcPr>
          <w:p w:rsidR="0046074C" w:rsidRDefault="0046074C">
            <w:pPr>
              <w:pStyle w:val="MSDS-TZeile"/>
              <w:rPr>
                <w:vanish/>
                <w:color w:val="008000"/>
              </w:rPr>
            </w:pPr>
            <w:r>
              <w:t>3</w:t>
            </w:r>
            <w:r>
              <w:rPr>
                <w:vertAlign w:val="superscript"/>
              </w:rPr>
              <w:t>rd</w:t>
            </w:r>
            <w:r>
              <w:t>:</w:t>
            </w:r>
          </w:p>
        </w:tc>
        <w:tc>
          <w:tcPr>
            <w:tcW w:w="6362" w:type="dxa"/>
            <w:tcBorders>
              <w:top w:val="nil"/>
              <w:left w:val="nil"/>
              <w:bottom w:val="nil"/>
              <w:right w:val="nil"/>
            </w:tcBorders>
          </w:tcPr>
          <w:p w:rsidR="0046074C" w:rsidRDefault="0046074C">
            <w:pPr>
              <w:pStyle w:val="MSDS-TZeile"/>
              <w:ind w:left="0"/>
            </w:pPr>
            <w:r>
              <w:t xml:space="preserve">   </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Number of animals</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gridSpan w:val="2"/>
            <w:tcBorders>
              <w:top w:val="nil"/>
              <w:left w:val="nil"/>
              <w:bottom w:val="nil"/>
              <w:right w:val="nil"/>
            </w:tcBorders>
          </w:tcPr>
          <w:p w:rsidR="0046074C" w:rsidRDefault="0046074C">
            <w:pPr>
              <w:pStyle w:val="MSDS-TZeile"/>
            </w:pPr>
            <w:r>
              <w:t>10</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Vehicle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gridSpan w:val="2"/>
            <w:tcBorders>
              <w:top w:val="nil"/>
              <w:left w:val="nil"/>
              <w:bottom w:val="nil"/>
              <w:right w:val="nil"/>
            </w:tcBorders>
          </w:tcPr>
          <w:p w:rsidR="0046074C" w:rsidRDefault="0046074C">
            <w:pPr>
              <w:pStyle w:val="MSDS-TZeile"/>
            </w:pP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Result</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gridSpan w:val="2"/>
            <w:tcBorders>
              <w:top w:val="nil"/>
              <w:left w:val="nil"/>
              <w:bottom w:val="nil"/>
              <w:right w:val="nil"/>
            </w:tcBorders>
          </w:tcPr>
          <w:p w:rsidR="0046074C" w:rsidRDefault="0046074C">
            <w:pPr>
              <w:pStyle w:val="MSDS-TZeile"/>
            </w:pPr>
            <w:r>
              <w:t>sensitizing</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Classification</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gridSpan w:val="2"/>
            <w:tcBorders>
              <w:top w:val="nil"/>
              <w:left w:val="nil"/>
              <w:bottom w:val="nil"/>
              <w:right w:val="nil"/>
            </w:tcBorders>
          </w:tcPr>
          <w:p w:rsidR="0046074C" w:rsidRDefault="0046074C">
            <w:pPr>
              <w:pStyle w:val="MSDS-TZeile"/>
            </w:pP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Method</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gridSpan w:val="2"/>
            <w:tcBorders>
              <w:top w:val="nil"/>
              <w:left w:val="nil"/>
              <w:bottom w:val="nil"/>
              <w:right w:val="nil"/>
            </w:tcBorders>
          </w:tcPr>
          <w:p w:rsidR="0046074C" w:rsidRDefault="0046074C">
            <w:pPr>
              <w:pStyle w:val="MSDS-TZeile"/>
            </w:pPr>
            <w:r>
              <w:t xml:space="preserve">other: Draize, intradermal injection </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Year</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gridSpan w:val="2"/>
            <w:tcBorders>
              <w:top w:val="nil"/>
              <w:left w:val="nil"/>
              <w:bottom w:val="nil"/>
              <w:right w:val="nil"/>
            </w:tcBorders>
          </w:tcPr>
          <w:p w:rsidR="0046074C" w:rsidRDefault="0046074C">
            <w:pPr>
              <w:pStyle w:val="MSDS-TZeile"/>
            </w:pP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GLP</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gridSpan w:val="2"/>
            <w:tcBorders>
              <w:top w:val="nil"/>
              <w:left w:val="nil"/>
              <w:bottom w:val="nil"/>
              <w:right w:val="nil"/>
            </w:tcBorders>
          </w:tcPr>
          <w:p w:rsidR="0046074C" w:rsidRDefault="0046074C">
            <w:pPr>
              <w:pStyle w:val="MSDS-TZeile"/>
            </w:pPr>
            <w:r>
              <w:t>no data</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Test substance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gridSpan w:val="2"/>
            <w:tcBorders>
              <w:top w:val="nil"/>
              <w:left w:val="nil"/>
              <w:bottom w:val="nil"/>
              <w:right w:val="nil"/>
            </w:tcBorders>
          </w:tcPr>
          <w:p w:rsidR="0046074C" w:rsidRDefault="0046074C">
            <w:pPr>
              <w:pStyle w:val="MSDS-TZeile"/>
            </w:pPr>
          </w:p>
        </w:tc>
      </w:tr>
    </w:tbl>
    <w:p w:rsidR="0046074C" w:rsidRDefault="0046074C">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510"/>
        <w:gridCol w:w="6362"/>
      </w:tblGrid>
      <w:tr w:rsidR="0046074C">
        <w:tc>
          <w:tcPr>
            <w:tcW w:w="2410" w:type="dxa"/>
            <w:tcBorders>
              <w:top w:val="nil"/>
              <w:left w:val="nil"/>
              <w:bottom w:val="nil"/>
              <w:right w:val="nil"/>
            </w:tcBorders>
          </w:tcPr>
          <w:p w:rsidR="0046074C" w:rsidRDefault="0046074C">
            <w:pPr>
              <w:pStyle w:val="MSDS-TZeile"/>
              <w:rPr>
                <w:b/>
                <w:bCs/>
              </w:rPr>
            </w:pPr>
            <w:r>
              <w:rPr>
                <w:b/>
                <w:bCs/>
              </w:rPr>
              <w:t>Result</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gridSpan w:val="2"/>
            <w:tcBorders>
              <w:top w:val="nil"/>
              <w:left w:val="nil"/>
              <w:bottom w:val="nil"/>
              <w:right w:val="nil"/>
            </w:tcBorders>
          </w:tcPr>
          <w:p w:rsidR="0046074C" w:rsidRDefault="0046074C">
            <w:pPr>
              <w:pStyle w:val="MSDS-TZeile"/>
            </w:pPr>
            <w:r>
              <w:t>10% sensitized</w:t>
            </w:r>
          </w:p>
        </w:tc>
      </w:tr>
      <w:tr w:rsidR="0046074C">
        <w:tc>
          <w:tcPr>
            <w:tcW w:w="2410" w:type="dxa"/>
            <w:tcBorders>
              <w:top w:val="nil"/>
              <w:left w:val="nil"/>
              <w:bottom w:val="nil"/>
              <w:right w:val="nil"/>
            </w:tcBorders>
          </w:tcPr>
          <w:p w:rsidR="0046074C" w:rsidRDefault="0046074C">
            <w:pPr>
              <w:pStyle w:val="MSDS-TZeile"/>
              <w:rPr>
                <w:b/>
                <w:bCs/>
              </w:rPr>
            </w:pPr>
            <w:r>
              <w:rPr>
                <w:b/>
                <w:bCs/>
              </w:rPr>
              <w:t>Test substance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gridSpan w:val="2"/>
            <w:tcBorders>
              <w:top w:val="nil"/>
              <w:left w:val="nil"/>
              <w:bottom w:val="nil"/>
              <w:right w:val="nil"/>
            </w:tcBorders>
          </w:tcPr>
          <w:p w:rsidR="0046074C" w:rsidRDefault="0046074C">
            <w:pPr>
              <w:pStyle w:val="MSDS-TZeile"/>
            </w:pPr>
            <w:r>
              <w:t>1-dodecanethiol; purity not specified</w:t>
            </w:r>
          </w:p>
        </w:tc>
      </w:tr>
      <w:tr w:rsidR="0046074C">
        <w:tc>
          <w:tcPr>
            <w:tcW w:w="2410" w:type="dxa"/>
            <w:tcBorders>
              <w:top w:val="nil"/>
              <w:left w:val="nil"/>
              <w:bottom w:val="nil"/>
              <w:right w:val="nil"/>
            </w:tcBorders>
          </w:tcPr>
          <w:p w:rsidR="0046074C" w:rsidRDefault="0046074C">
            <w:pPr>
              <w:pStyle w:val="MSDS-TZeile"/>
              <w:rPr>
                <w:b/>
                <w:bCs/>
              </w:rPr>
            </w:pPr>
            <w:r>
              <w:rPr>
                <w:b/>
                <w:bCs/>
              </w:rPr>
              <w:t>Reliability</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gridSpan w:val="2"/>
            <w:tcBorders>
              <w:top w:val="nil"/>
              <w:left w:val="nil"/>
              <w:bottom w:val="nil"/>
              <w:right w:val="nil"/>
            </w:tcBorders>
          </w:tcPr>
          <w:p w:rsidR="0046074C" w:rsidRDefault="0046074C">
            <w:pPr>
              <w:pStyle w:val="MSDS-TZeile"/>
            </w:pPr>
            <w:r>
              <w:t>(4) not assignable</w:t>
            </w:r>
          </w:p>
        </w:tc>
      </w:tr>
      <w:tr w:rsidR="0046074C">
        <w:tc>
          <w:tcPr>
            <w:tcW w:w="2410" w:type="dxa"/>
            <w:tcBorders>
              <w:top w:val="nil"/>
              <w:left w:val="nil"/>
              <w:bottom w:val="nil"/>
              <w:right w:val="nil"/>
            </w:tcBorders>
          </w:tcPr>
          <w:p w:rsidR="0046074C" w:rsidRDefault="0046074C">
            <w:pPr>
              <w:pStyle w:val="MSDS-TZeile"/>
              <w:rPr>
                <w:b/>
                <w:bCs/>
              </w:rPr>
            </w:pPr>
          </w:p>
        </w:tc>
        <w:tc>
          <w:tcPr>
            <w:tcW w:w="283" w:type="dxa"/>
            <w:tcBorders>
              <w:top w:val="nil"/>
              <w:left w:val="nil"/>
              <w:bottom w:val="nil"/>
              <w:right w:val="nil"/>
            </w:tcBorders>
          </w:tcPr>
          <w:p w:rsidR="0046074C" w:rsidRDefault="0046074C">
            <w:pPr>
              <w:pStyle w:val="MSDS-TZeile"/>
              <w:rPr>
                <w:b/>
                <w:bCs/>
              </w:rPr>
            </w:pPr>
          </w:p>
        </w:tc>
        <w:tc>
          <w:tcPr>
            <w:tcW w:w="6872" w:type="dxa"/>
            <w:gridSpan w:val="2"/>
            <w:tcBorders>
              <w:top w:val="nil"/>
              <w:left w:val="nil"/>
              <w:bottom w:val="nil"/>
              <w:right w:val="nil"/>
            </w:tcBorders>
          </w:tcPr>
          <w:p w:rsidR="0046074C" w:rsidRDefault="0046074C">
            <w:pPr>
              <w:pStyle w:val="MSDS-TZeile"/>
            </w:pPr>
            <w:r>
              <w:t>Information inadequate for assessment</w:t>
            </w:r>
          </w:p>
        </w:tc>
      </w:tr>
      <w:tr w:rsidR="0046074C">
        <w:trPr>
          <w:cantSplit/>
        </w:trPr>
        <w:tc>
          <w:tcPr>
            <w:tcW w:w="2410" w:type="dxa"/>
            <w:tcBorders>
              <w:top w:val="nil"/>
              <w:left w:val="nil"/>
              <w:bottom w:val="nil"/>
              <w:right w:val="nil"/>
            </w:tcBorders>
          </w:tcPr>
          <w:p w:rsidR="0046074C" w:rsidRDefault="0046074C">
            <w:pPr>
              <w:pStyle w:val="MSDS-TZeile"/>
              <w:rPr>
                <w:b/>
                <w:bCs/>
              </w:rPr>
            </w:pPr>
            <w:r>
              <w:t>20.06.2012</w:t>
            </w:r>
          </w:p>
        </w:tc>
        <w:tc>
          <w:tcPr>
            <w:tcW w:w="7155" w:type="dxa"/>
            <w:gridSpan w:val="3"/>
            <w:tcBorders>
              <w:top w:val="nil"/>
              <w:left w:val="nil"/>
              <w:bottom w:val="nil"/>
              <w:right w:val="nil"/>
            </w:tcBorders>
          </w:tcPr>
          <w:p w:rsidR="0046074C" w:rsidRDefault="0046074C">
            <w:pPr>
              <w:pStyle w:val="MSDS-TUZeile"/>
              <w:jc w:val="right"/>
            </w:pPr>
            <w:r>
              <w:t>(31)</w:t>
            </w:r>
          </w:p>
        </w:tc>
      </w:tr>
      <w:tr w:rsidR="0046074C">
        <w:tc>
          <w:tcPr>
            <w:tcW w:w="2410" w:type="dxa"/>
            <w:tcBorders>
              <w:top w:val="nil"/>
              <w:left w:val="nil"/>
              <w:bottom w:val="nil"/>
              <w:right w:val="nil"/>
            </w:tcBorders>
          </w:tcPr>
          <w:p w:rsidR="0046074C" w:rsidRDefault="0046074C">
            <w:pPr>
              <w:pStyle w:val="MSDS-TUZeile"/>
              <w:rPr>
                <w:b/>
                <w:bCs/>
              </w:rPr>
            </w:pPr>
          </w:p>
        </w:tc>
        <w:tc>
          <w:tcPr>
            <w:tcW w:w="283" w:type="dxa"/>
            <w:tcBorders>
              <w:top w:val="nil"/>
              <w:left w:val="nil"/>
              <w:bottom w:val="nil"/>
              <w:right w:val="nil"/>
            </w:tcBorders>
          </w:tcPr>
          <w:p w:rsidR="0046074C" w:rsidRDefault="0046074C">
            <w:pPr>
              <w:pStyle w:val="MSDS-TUZeile"/>
              <w:rPr>
                <w:b/>
                <w:bCs/>
              </w:rPr>
            </w:pPr>
          </w:p>
        </w:tc>
        <w:tc>
          <w:tcPr>
            <w:tcW w:w="6872" w:type="dxa"/>
            <w:gridSpan w:val="2"/>
            <w:tcBorders>
              <w:top w:val="nil"/>
              <w:left w:val="nil"/>
              <w:bottom w:val="nil"/>
              <w:right w:val="nil"/>
            </w:tcBorders>
          </w:tcPr>
          <w:p w:rsidR="0046074C" w:rsidRDefault="0046074C">
            <w:pPr>
              <w:pStyle w:val="MSDS-TUZeile"/>
              <w:rPr>
                <w:vanish/>
                <w:color w:val="008000"/>
              </w:rPr>
            </w:pP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Type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gridSpan w:val="2"/>
            <w:tcBorders>
              <w:top w:val="nil"/>
              <w:left w:val="nil"/>
              <w:bottom w:val="nil"/>
              <w:right w:val="nil"/>
            </w:tcBorders>
          </w:tcPr>
          <w:p w:rsidR="0046074C" w:rsidRDefault="0046074C">
            <w:pPr>
              <w:pStyle w:val="MSDS-TZeile"/>
            </w:pPr>
            <w:r>
              <w:t>Skin painting test</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Species</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gridSpan w:val="2"/>
            <w:tcBorders>
              <w:top w:val="nil"/>
              <w:left w:val="nil"/>
              <w:bottom w:val="nil"/>
              <w:right w:val="nil"/>
            </w:tcBorders>
          </w:tcPr>
          <w:p w:rsidR="0046074C" w:rsidRDefault="0046074C">
            <w:pPr>
              <w:pStyle w:val="MSDS-TZeile"/>
            </w:pP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Concentration</w:t>
            </w:r>
          </w:p>
        </w:tc>
        <w:tc>
          <w:tcPr>
            <w:tcW w:w="283" w:type="dxa"/>
            <w:tcBorders>
              <w:top w:val="nil"/>
              <w:left w:val="nil"/>
              <w:bottom w:val="nil"/>
              <w:right w:val="nil"/>
            </w:tcBorders>
          </w:tcPr>
          <w:p w:rsidR="0046074C" w:rsidRDefault="0046074C">
            <w:pPr>
              <w:pStyle w:val="MSDS-TZeile"/>
              <w:rPr>
                <w:b/>
                <w:bCs/>
              </w:rPr>
            </w:pPr>
            <w:r>
              <w:rPr>
                <w:b/>
                <w:bCs/>
              </w:rPr>
              <w:t>:</w:t>
            </w:r>
          </w:p>
        </w:tc>
        <w:tc>
          <w:tcPr>
            <w:tcW w:w="510" w:type="dxa"/>
            <w:tcBorders>
              <w:top w:val="nil"/>
              <w:left w:val="nil"/>
              <w:bottom w:val="nil"/>
              <w:right w:val="nil"/>
            </w:tcBorders>
          </w:tcPr>
          <w:p w:rsidR="0046074C" w:rsidRDefault="0046074C">
            <w:pPr>
              <w:pStyle w:val="MSDS-TZeile"/>
              <w:rPr>
                <w:vanish/>
                <w:color w:val="008000"/>
              </w:rPr>
            </w:pPr>
            <w:r>
              <w:t>1</w:t>
            </w:r>
            <w:r>
              <w:rPr>
                <w:vertAlign w:val="superscript"/>
              </w:rPr>
              <w:t>st</w:t>
            </w:r>
            <w:r>
              <w:t>:</w:t>
            </w:r>
          </w:p>
        </w:tc>
        <w:tc>
          <w:tcPr>
            <w:tcW w:w="6362" w:type="dxa"/>
            <w:tcBorders>
              <w:top w:val="nil"/>
              <w:left w:val="nil"/>
              <w:bottom w:val="nil"/>
              <w:right w:val="nil"/>
            </w:tcBorders>
          </w:tcPr>
          <w:p w:rsidR="0046074C" w:rsidRDefault="0046074C">
            <w:pPr>
              <w:pStyle w:val="MSDS-TZeile"/>
              <w:ind w:left="0"/>
            </w:pPr>
            <w:r>
              <w:t xml:space="preserve">Induction 20 % </w:t>
            </w:r>
          </w:p>
        </w:tc>
      </w:tr>
      <w:tr w:rsidR="0046074C">
        <w:trPr>
          <w:cantSplit/>
        </w:trPr>
        <w:tc>
          <w:tcPr>
            <w:tcW w:w="2410" w:type="dxa"/>
            <w:tcBorders>
              <w:top w:val="nil"/>
              <w:left w:val="nil"/>
              <w:bottom w:val="nil"/>
              <w:right w:val="nil"/>
            </w:tcBorders>
          </w:tcPr>
          <w:p w:rsidR="0046074C" w:rsidRDefault="0046074C">
            <w:pPr>
              <w:pStyle w:val="MSDS-TZeile"/>
              <w:rPr>
                <w:b/>
                <w:bCs/>
              </w:rPr>
            </w:pPr>
          </w:p>
        </w:tc>
        <w:tc>
          <w:tcPr>
            <w:tcW w:w="283" w:type="dxa"/>
            <w:tcBorders>
              <w:top w:val="nil"/>
              <w:left w:val="nil"/>
              <w:bottom w:val="nil"/>
              <w:right w:val="nil"/>
            </w:tcBorders>
          </w:tcPr>
          <w:p w:rsidR="0046074C" w:rsidRDefault="0046074C">
            <w:pPr>
              <w:pStyle w:val="MSDS-TZeile"/>
              <w:rPr>
                <w:b/>
                <w:bCs/>
              </w:rPr>
            </w:pPr>
          </w:p>
        </w:tc>
        <w:tc>
          <w:tcPr>
            <w:tcW w:w="510" w:type="dxa"/>
            <w:tcBorders>
              <w:top w:val="nil"/>
              <w:left w:val="nil"/>
              <w:bottom w:val="nil"/>
              <w:right w:val="nil"/>
            </w:tcBorders>
          </w:tcPr>
          <w:p w:rsidR="0046074C" w:rsidRDefault="0046074C">
            <w:pPr>
              <w:pStyle w:val="MSDS-TZeile"/>
              <w:rPr>
                <w:vanish/>
                <w:color w:val="008000"/>
              </w:rPr>
            </w:pPr>
            <w:r>
              <w:t>2</w:t>
            </w:r>
            <w:r>
              <w:rPr>
                <w:vertAlign w:val="superscript"/>
              </w:rPr>
              <w:t>nd</w:t>
            </w:r>
            <w:r>
              <w:t>:</w:t>
            </w:r>
          </w:p>
        </w:tc>
        <w:tc>
          <w:tcPr>
            <w:tcW w:w="6362" w:type="dxa"/>
            <w:tcBorders>
              <w:top w:val="nil"/>
              <w:left w:val="nil"/>
              <w:bottom w:val="nil"/>
              <w:right w:val="nil"/>
            </w:tcBorders>
          </w:tcPr>
          <w:p w:rsidR="0046074C" w:rsidRDefault="0046074C">
            <w:pPr>
              <w:pStyle w:val="MSDS-TZeile"/>
              <w:ind w:left="0"/>
            </w:pPr>
            <w:r>
              <w:t xml:space="preserve">Challenge 20  </w:t>
            </w:r>
          </w:p>
        </w:tc>
      </w:tr>
      <w:tr w:rsidR="0046074C">
        <w:trPr>
          <w:cantSplit/>
        </w:trPr>
        <w:tc>
          <w:tcPr>
            <w:tcW w:w="2410" w:type="dxa"/>
            <w:tcBorders>
              <w:top w:val="nil"/>
              <w:left w:val="nil"/>
              <w:bottom w:val="nil"/>
              <w:right w:val="nil"/>
            </w:tcBorders>
          </w:tcPr>
          <w:p w:rsidR="0046074C" w:rsidRDefault="0046074C">
            <w:pPr>
              <w:pStyle w:val="MSDS-TZeile"/>
              <w:rPr>
                <w:b/>
                <w:bCs/>
              </w:rPr>
            </w:pPr>
          </w:p>
        </w:tc>
        <w:tc>
          <w:tcPr>
            <w:tcW w:w="283" w:type="dxa"/>
            <w:tcBorders>
              <w:top w:val="nil"/>
              <w:left w:val="nil"/>
              <w:bottom w:val="nil"/>
              <w:right w:val="nil"/>
            </w:tcBorders>
          </w:tcPr>
          <w:p w:rsidR="0046074C" w:rsidRDefault="0046074C">
            <w:pPr>
              <w:pStyle w:val="MSDS-TZeile"/>
              <w:rPr>
                <w:b/>
                <w:bCs/>
              </w:rPr>
            </w:pPr>
          </w:p>
        </w:tc>
        <w:tc>
          <w:tcPr>
            <w:tcW w:w="510" w:type="dxa"/>
            <w:tcBorders>
              <w:top w:val="nil"/>
              <w:left w:val="nil"/>
              <w:bottom w:val="nil"/>
              <w:right w:val="nil"/>
            </w:tcBorders>
          </w:tcPr>
          <w:p w:rsidR="0046074C" w:rsidRDefault="0046074C">
            <w:pPr>
              <w:pStyle w:val="MSDS-TZeile"/>
              <w:rPr>
                <w:vanish/>
                <w:color w:val="008000"/>
              </w:rPr>
            </w:pPr>
            <w:r>
              <w:t>3</w:t>
            </w:r>
            <w:r>
              <w:rPr>
                <w:vertAlign w:val="superscript"/>
              </w:rPr>
              <w:t>rd</w:t>
            </w:r>
            <w:r>
              <w:t>:</w:t>
            </w:r>
          </w:p>
        </w:tc>
        <w:tc>
          <w:tcPr>
            <w:tcW w:w="6362" w:type="dxa"/>
            <w:tcBorders>
              <w:top w:val="nil"/>
              <w:left w:val="nil"/>
              <w:bottom w:val="nil"/>
              <w:right w:val="nil"/>
            </w:tcBorders>
          </w:tcPr>
          <w:p w:rsidR="0046074C" w:rsidRDefault="0046074C">
            <w:pPr>
              <w:pStyle w:val="MSDS-TZeile"/>
              <w:ind w:left="0"/>
            </w:pPr>
            <w:r>
              <w:t xml:space="preserve">   </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Number of animals</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gridSpan w:val="2"/>
            <w:tcBorders>
              <w:top w:val="nil"/>
              <w:left w:val="nil"/>
              <w:bottom w:val="nil"/>
              <w:right w:val="nil"/>
            </w:tcBorders>
          </w:tcPr>
          <w:p w:rsidR="0046074C" w:rsidRDefault="0046074C">
            <w:pPr>
              <w:pStyle w:val="MSDS-TZeile"/>
            </w:pPr>
            <w:r>
              <w:t>5</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Vehicle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gridSpan w:val="2"/>
            <w:tcBorders>
              <w:top w:val="nil"/>
              <w:left w:val="nil"/>
              <w:bottom w:val="nil"/>
              <w:right w:val="nil"/>
            </w:tcBorders>
          </w:tcPr>
          <w:p w:rsidR="0046074C" w:rsidRDefault="0046074C">
            <w:pPr>
              <w:pStyle w:val="MSDS-TZeile"/>
            </w:pPr>
            <w:r>
              <w:t>other: acetone</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lastRenderedPageBreak/>
              <w:t>Result</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gridSpan w:val="2"/>
            <w:tcBorders>
              <w:top w:val="nil"/>
              <w:left w:val="nil"/>
              <w:bottom w:val="nil"/>
              <w:right w:val="nil"/>
            </w:tcBorders>
          </w:tcPr>
          <w:p w:rsidR="0046074C" w:rsidRDefault="0046074C">
            <w:pPr>
              <w:pStyle w:val="MSDS-TZeile"/>
            </w:pPr>
            <w:r>
              <w:t>sensitizing</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Classification</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gridSpan w:val="2"/>
            <w:tcBorders>
              <w:top w:val="nil"/>
              <w:left w:val="nil"/>
              <w:bottom w:val="nil"/>
              <w:right w:val="nil"/>
            </w:tcBorders>
          </w:tcPr>
          <w:p w:rsidR="0046074C" w:rsidRDefault="0046074C">
            <w:pPr>
              <w:pStyle w:val="MSDS-TZeile"/>
            </w:pP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Method</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gridSpan w:val="2"/>
            <w:tcBorders>
              <w:top w:val="nil"/>
              <w:left w:val="nil"/>
              <w:bottom w:val="nil"/>
              <w:right w:val="nil"/>
            </w:tcBorders>
          </w:tcPr>
          <w:p w:rsidR="0046074C" w:rsidRDefault="0046074C">
            <w:pPr>
              <w:pStyle w:val="MSDS-TZeile"/>
            </w:pPr>
            <w:r>
              <w:t xml:space="preserve">other </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Year</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gridSpan w:val="2"/>
            <w:tcBorders>
              <w:top w:val="nil"/>
              <w:left w:val="nil"/>
              <w:bottom w:val="nil"/>
              <w:right w:val="nil"/>
            </w:tcBorders>
          </w:tcPr>
          <w:p w:rsidR="0046074C" w:rsidRDefault="0046074C">
            <w:pPr>
              <w:pStyle w:val="MSDS-TZeile"/>
            </w:pP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GLP</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gridSpan w:val="2"/>
            <w:tcBorders>
              <w:top w:val="nil"/>
              <w:left w:val="nil"/>
              <w:bottom w:val="nil"/>
              <w:right w:val="nil"/>
            </w:tcBorders>
          </w:tcPr>
          <w:p w:rsidR="0046074C" w:rsidRDefault="0046074C">
            <w:pPr>
              <w:pStyle w:val="MSDS-TZeile"/>
            </w:pPr>
            <w:r>
              <w:t>no data</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Test substance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gridSpan w:val="2"/>
            <w:tcBorders>
              <w:top w:val="nil"/>
              <w:left w:val="nil"/>
              <w:bottom w:val="nil"/>
              <w:right w:val="nil"/>
            </w:tcBorders>
          </w:tcPr>
          <w:p w:rsidR="0046074C" w:rsidRDefault="0046074C">
            <w:pPr>
              <w:pStyle w:val="MSDS-TZeile"/>
            </w:pPr>
          </w:p>
        </w:tc>
      </w:tr>
    </w:tbl>
    <w:p w:rsidR="0046074C" w:rsidRDefault="0046074C">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46074C">
        <w:tc>
          <w:tcPr>
            <w:tcW w:w="2410" w:type="dxa"/>
            <w:tcBorders>
              <w:top w:val="nil"/>
              <w:left w:val="nil"/>
              <w:bottom w:val="nil"/>
              <w:right w:val="nil"/>
            </w:tcBorders>
          </w:tcPr>
          <w:p w:rsidR="0046074C" w:rsidRDefault="0046074C">
            <w:pPr>
              <w:pStyle w:val="MSDS-TZeile"/>
              <w:rPr>
                <w:b/>
                <w:bCs/>
              </w:rPr>
            </w:pPr>
            <w:r>
              <w:rPr>
                <w:b/>
                <w:bCs/>
              </w:rPr>
              <w:t>Method</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skin painted for 10 days</w:t>
            </w:r>
          </w:p>
        </w:tc>
      </w:tr>
      <w:tr w:rsidR="0046074C">
        <w:tc>
          <w:tcPr>
            <w:tcW w:w="2410" w:type="dxa"/>
            <w:tcBorders>
              <w:top w:val="nil"/>
              <w:left w:val="nil"/>
              <w:bottom w:val="nil"/>
              <w:right w:val="nil"/>
            </w:tcBorders>
          </w:tcPr>
          <w:p w:rsidR="0046074C" w:rsidRDefault="0046074C">
            <w:pPr>
              <w:pStyle w:val="MSDS-TZeile"/>
              <w:rPr>
                <w:b/>
                <w:bCs/>
              </w:rPr>
            </w:pPr>
            <w:r>
              <w:rPr>
                <w:b/>
                <w:bCs/>
              </w:rPr>
              <w:t>Test substance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1-dodecanethiol; purity not specified</w:t>
            </w:r>
          </w:p>
        </w:tc>
      </w:tr>
      <w:tr w:rsidR="0046074C">
        <w:tc>
          <w:tcPr>
            <w:tcW w:w="2410" w:type="dxa"/>
            <w:tcBorders>
              <w:top w:val="nil"/>
              <w:left w:val="nil"/>
              <w:bottom w:val="nil"/>
              <w:right w:val="nil"/>
            </w:tcBorders>
          </w:tcPr>
          <w:p w:rsidR="0046074C" w:rsidRDefault="0046074C">
            <w:pPr>
              <w:pStyle w:val="MSDS-TZeile"/>
              <w:rPr>
                <w:b/>
                <w:bCs/>
              </w:rPr>
            </w:pPr>
            <w:r>
              <w:rPr>
                <w:b/>
                <w:bCs/>
              </w:rPr>
              <w:t>Reliability</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(4) not assignable</w:t>
            </w:r>
          </w:p>
        </w:tc>
      </w:tr>
      <w:tr w:rsidR="0046074C">
        <w:tc>
          <w:tcPr>
            <w:tcW w:w="2410" w:type="dxa"/>
            <w:tcBorders>
              <w:top w:val="nil"/>
              <w:left w:val="nil"/>
              <w:bottom w:val="nil"/>
              <w:right w:val="nil"/>
            </w:tcBorders>
          </w:tcPr>
          <w:p w:rsidR="0046074C" w:rsidRDefault="0046074C">
            <w:pPr>
              <w:pStyle w:val="MSDS-TZeile"/>
              <w:rPr>
                <w:b/>
                <w:bCs/>
              </w:rPr>
            </w:pPr>
          </w:p>
        </w:tc>
        <w:tc>
          <w:tcPr>
            <w:tcW w:w="283" w:type="dxa"/>
            <w:tcBorders>
              <w:top w:val="nil"/>
              <w:left w:val="nil"/>
              <w:bottom w:val="nil"/>
              <w:right w:val="nil"/>
            </w:tcBorders>
          </w:tcPr>
          <w:p w:rsidR="0046074C" w:rsidRDefault="0046074C">
            <w:pPr>
              <w:pStyle w:val="MSDS-TZeile"/>
              <w:rPr>
                <w:b/>
                <w:bCs/>
              </w:rPr>
            </w:pPr>
          </w:p>
        </w:tc>
        <w:tc>
          <w:tcPr>
            <w:tcW w:w="6872" w:type="dxa"/>
            <w:tcBorders>
              <w:top w:val="nil"/>
              <w:left w:val="nil"/>
              <w:bottom w:val="nil"/>
              <w:right w:val="nil"/>
            </w:tcBorders>
          </w:tcPr>
          <w:p w:rsidR="0046074C" w:rsidRDefault="0046074C">
            <w:pPr>
              <w:pStyle w:val="MSDS-TZeile"/>
            </w:pPr>
            <w:r>
              <w:t>Information inadequate for assessment</w:t>
            </w:r>
          </w:p>
        </w:tc>
      </w:tr>
      <w:tr w:rsidR="0046074C">
        <w:trPr>
          <w:cantSplit/>
        </w:trPr>
        <w:tc>
          <w:tcPr>
            <w:tcW w:w="2410" w:type="dxa"/>
            <w:tcBorders>
              <w:top w:val="nil"/>
              <w:left w:val="nil"/>
              <w:bottom w:val="nil"/>
              <w:right w:val="nil"/>
            </w:tcBorders>
          </w:tcPr>
          <w:p w:rsidR="0046074C" w:rsidRDefault="0046074C">
            <w:pPr>
              <w:pStyle w:val="MSDS-TZeile"/>
              <w:rPr>
                <w:b/>
                <w:bCs/>
              </w:rPr>
            </w:pPr>
            <w:r>
              <w:t>20.06.2012</w:t>
            </w:r>
          </w:p>
        </w:tc>
        <w:tc>
          <w:tcPr>
            <w:tcW w:w="7155" w:type="dxa"/>
            <w:gridSpan w:val="2"/>
            <w:tcBorders>
              <w:top w:val="nil"/>
              <w:left w:val="nil"/>
              <w:bottom w:val="nil"/>
              <w:right w:val="nil"/>
            </w:tcBorders>
          </w:tcPr>
          <w:p w:rsidR="0046074C" w:rsidRDefault="0046074C">
            <w:pPr>
              <w:pStyle w:val="MSDS-TUZeile"/>
              <w:jc w:val="right"/>
            </w:pPr>
            <w:r>
              <w:t>(2)</w:t>
            </w:r>
          </w:p>
        </w:tc>
      </w:tr>
      <w:tr w:rsidR="0046074C">
        <w:tc>
          <w:tcPr>
            <w:tcW w:w="2410" w:type="dxa"/>
            <w:tcBorders>
              <w:top w:val="nil"/>
              <w:left w:val="nil"/>
              <w:bottom w:val="nil"/>
              <w:right w:val="nil"/>
            </w:tcBorders>
          </w:tcPr>
          <w:p w:rsidR="0046074C" w:rsidRDefault="0046074C">
            <w:pPr>
              <w:pStyle w:val="MSDS-TUZeile"/>
              <w:rPr>
                <w:b/>
                <w:bCs/>
              </w:rPr>
            </w:pPr>
          </w:p>
        </w:tc>
        <w:tc>
          <w:tcPr>
            <w:tcW w:w="283" w:type="dxa"/>
            <w:tcBorders>
              <w:top w:val="nil"/>
              <w:left w:val="nil"/>
              <w:bottom w:val="nil"/>
              <w:right w:val="nil"/>
            </w:tcBorders>
          </w:tcPr>
          <w:p w:rsidR="0046074C" w:rsidRDefault="0046074C">
            <w:pPr>
              <w:pStyle w:val="MSDS-TUZeile"/>
              <w:rPr>
                <w:b/>
                <w:bCs/>
              </w:rPr>
            </w:pPr>
          </w:p>
        </w:tc>
        <w:tc>
          <w:tcPr>
            <w:tcW w:w="6872" w:type="dxa"/>
            <w:tcBorders>
              <w:top w:val="nil"/>
              <w:left w:val="nil"/>
              <w:bottom w:val="nil"/>
              <w:right w:val="nil"/>
            </w:tcBorders>
          </w:tcPr>
          <w:p w:rsidR="0046074C" w:rsidRDefault="0046074C">
            <w:pPr>
              <w:pStyle w:val="MSDS-TUZeile"/>
              <w:rPr>
                <w:vanish/>
                <w:color w:val="008000"/>
              </w:rPr>
            </w:pP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Type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Patch-Test</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Species</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human</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Number of animals</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Vehicle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Result</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sensitizing</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Classification</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Method</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Year</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GLP</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Test substance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p>
        </w:tc>
      </w:tr>
    </w:tbl>
    <w:p w:rsidR="0046074C" w:rsidRDefault="0046074C">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46074C" w:rsidRPr="002607DC">
        <w:tc>
          <w:tcPr>
            <w:tcW w:w="2410" w:type="dxa"/>
            <w:tcBorders>
              <w:top w:val="nil"/>
              <w:left w:val="nil"/>
              <w:bottom w:val="nil"/>
              <w:right w:val="nil"/>
            </w:tcBorders>
          </w:tcPr>
          <w:p w:rsidR="0046074C" w:rsidRDefault="0046074C">
            <w:pPr>
              <w:pStyle w:val="MSDS-TZeile"/>
              <w:rPr>
                <w:b/>
                <w:bCs/>
              </w:rPr>
            </w:pPr>
            <w:r>
              <w:rPr>
                <w:b/>
                <w:bCs/>
              </w:rPr>
              <w:t>Result</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In a total of 45 typical cases of shoe dermatitis, 15</w:t>
            </w:r>
            <w:r w:rsidRPr="002607DC">
              <w:rPr>
                <w:lang w:val="en-US"/>
              </w:rPr>
              <w:br/>
              <w:t>patients (33%) positively reacted to NDM</w:t>
            </w:r>
          </w:p>
        </w:tc>
      </w:tr>
      <w:tr w:rsidR="0046074C">
        <w:tc>
          <w:tcPr>
            <w:tcW w:w="2410" w:type="dxa"/>
            <w:tcBorders>
              <w:top w:val="nil"/>
              <w:left w:val="nil"/>
              <w:bottom w:val="nil"/>
              <w:right w:val="nil"/>
            </w:tcBorders>
          </w:tcPr>
          <w:p w:rsidR="0046074C" w:rsidRDefault="0046074C">
            <w:pPr>
              <w:pStyle w:val="MSDS-TZeile"/>
              <w:rPr>
                <w:b/>
                <w:bCs/>
              </w:rPr>
            </w:pPr>
            <w:r>
              <w:rPr>
                <w:b/>
                <w:bCs/>
              </w:rPr>
              <w:t>Test substance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1-dodecanethiol; purity not specified</w:t>
            </w:r>
          </w:p>
        </w:tc>
      </w:tr>
      <w:tr w:rsidR="0046074C">
        <w:tc>
          <w:tcPr>
            <w:tcW w:w="2410" w:type="dxa"/>
            <w:tcBorders>
              <w:top w:val="nil"/>
              <w:left w:val="nil"/>
              <w:bottom w:val="nil"/>
              <w:right w:val="nil"/>
            </w:tcBorders>
          </w:tcPr>
          <w:p w:rsidR="0046074C" w:rsidRDefault="0046074C">
            <w:pPr>
              <w:pStyle w:val="MSDS-TZeile"/>
              <w:rPr>
                <w:b/>
                <w:bCs/>
              </w:rPr>
            </w:pPr>
            <w:r>
              <w:rPr>
                <w:b/>
                <w:bCs/>
              </w:rPr>
              <w:t>Reliability</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(4) not assignable</w:t>
            </w:r>
          </w:p>
        </w:tc>
      </w:tr>
      <w:tr w:rsidR="0046074C">
        <w:tc>
          <w:tcPr>
            <w:tcW w:w="2410" w:type="dxa"/>
            <w:tcBorders>
              <w:top w:val="nil"/>
              <w:left w:val="nil"/>
              <w:bottom w:val="nil"/>
              <w:right w:val="nil"/>
            </w:tcBorders>
          </w:tcPr>
          <w:p w:rsidR="0046074C" w:rsidRDefault="0046074C">
            <w:pPr>
              <w:pStyle w:val="MSDS-TZeile"/>
              <w:rPr>
                <w:b/>
                <w:bCs/>
              </w:rPr>
            </w:pPr>
          </w:p>
        </w:tc>
        <w:tc>
          <w:tcPr>
            <w:tcW w:w="283" w:type="dxa"/>
            <w:tcBorders>
              <w:top w:val="nil"/>
              <w:left w:val="nil"/>
              <w:bottom w:val="nil"/>
              <w:right w:val="nil"/>
            </w:tcBorders>
          </w:tcPr>
          <w:p w:rsidR="0046074C" w:rsidRDefault="0046074C">
            <w:pPr>
              <w:pStyle w:val="MSDS-TZeile"/>
              <w:rPr>
                <w:b/>
                <w:bCs/>
              </w:rPr>
            </w:pPr>
          </w:p>
        </w:tc>
        <w:tc>
          <w:tcPr>
            <w:tcW w:w="6872" w:type="dxa"/>
            <w:tcBorders>
              <w:top w:val="nil"/>
              <w:left w:val="nil"/>
              <w:bottom w:val="nil"/>
              <w:right w:val="nil"/>
            </w:tcBorders>
          </w:tcPr>
          <w:p w:rsidR="0046074C" w:rsidRDefault="0046074C">
            <w:pPr>
              <w:pStyle w:val="MSDS-TZeile"/>
            </w:pPr>
            <w:r>
              <w:t>Information inadequate for assessment</w:t>
            </w:r>
          </w:p>
        </w:tc>
      </w:tr>
      <w:tr w:rsidR="0046074C">
        <w:trPr>
          <w:cantSplit/>
        </w:trPr>
        <w:tc>
          <w:tcPr>
            <w:tcW w:w="2410" w:type="dxa"/>
            <w:tcBorders>
              <w:top w:val="nil"/>
              <w:left w:val="nil"/>
              <w:bottom w:val="nil"/>
              <w:right w:val="nil"/>
            </w:tcBorders>
          </w:tcPr>
          <w:p w:rsidR="0046074C" w:rsidRDefault="0046074C">
            <w:pPr>
              <w:pStyle w:val="MSDS-TZeile"/>
              <w:rPr>
                <w:b/>
                <w:bCs/>
              </w:rPr>
            </w:pPr>
            <w:r>
              <w:t>20.06.2012</w:t>
            </w:r>
          </w:p>
        </w:tc>
        <w:tc>
          <w:tcPr>
            <w:tcW w:w="7155" w:type="dxa"/>
            <w:gridSpan w:val="2"/>
            <w:tcBorders>
              <w:top w:val="nil"/>
              <w:left w:val="nil"/>
              <w:bottom w:val="nil"/>
              <w:right w:val="nil"/>
            </w:tcBorders>
          </w:tcPr>
          <w:p w:rsidR="0046074C" w:rsidRDefault="0046074C">
            <w:pPr>
              <w:pStyle w:val="MSDS-TUZeile"/>
              <w:jc w:val="right"/>
            </w:pPr>
            <w:r>
              <w:t>(11)</w:t>
            </w:r>
          </w:p>
        </w:tc>
      </w:tr>
    </w:tbl>
    <w:p w:rsidR="0046074C" w:rsidRDefault="0046074C">
      <w:pPr>
        <w:pStyle w:val="MSDS-Zeile"/>
        <w:rPr>
          <w:rFonts w:ascii="Arial" w:hAnsi="Arial" w:cs="Arial"/>
        </w:rPr>
      </w:pPr>
    </w:p>
    <w:p w:rsidR="0046074C" w:rsidRDefault="0046074C">
      <w:pPr>
        <w:pStyle w:val="MSDS-Kapitelberschrift"/>
        <w:rPr>
          <w:caps w:val="0"/>
        </w:rPr>
      </w:pPr>
      <w:r>
        <w:rPr>
          <w:caps w:val="0"/>
        </w:rPr>
        <w:t>5.4</w:t>
      </w:r>
      <w:r>
        <w:rPr>
          <w:caps w:val="0"/>
        </w:rPr>
        <w:tab/>
      </w:r>
      <w:r>
        <w:rPr>
          <w:caps w:val="0"/>
        </w:rPr>
        <w:tab/>
        <w:t>REPEATED DOSE TOXICITY</w:t>
      </w: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46074C">
        <w:tc>
          <w:tcPr>
            <w:tcW w:w="2410" w:type="dxa"/>
            <w:tcBorders>
              <w:top w:val="nil"/>
              <w:left w:val="nil"/>
              <w:bottom w:val="nil"/>
              <w:right w:val="nil"/>
            </w:tcBorders>
          </w:tcPr>
          <w:p w:rsidR="0046074C" w:rsidRDefault="0046074C">
            <w:pPr>
              <w:pStyle w:val="MSDS-TUZeile"/>
              <w:rPr>
                <w:b/>
                <w:bCs/>
              </w:rPr>
            </w:pPr>
          </w:p>
        </w:tc>
        <w:tc>
          <w:tcPr>
            <w:tcW w:w="283" w:type="dxa"/>
            <w:tcBorders>
              <w:top w:val="nil"/>
              <w:left w:val="nil"/>
              <w:bottom w:val="nil"/>
              <w:right w:val="nil"/>
            </w:tcBorders>
          </w:tcPr>
          <w:p w:rsidR="0046074C" w:rsidRDefault="0046074C">
            <w:pPr>
              <w:pStyle w:val="MSDS-TUZeile"/>
              <w:rPr>
                <w:b/>
                <w:bCs/>
              </w:rPr>
            </w:pPr>
          </w:p>
        </w:tc>
        <w:tc>
          <w:tcPr>
            <w:tcW w:w="6872" w:type="dxa"/>
            <w:tcBorders>
              <w:top w:val="nil"/>
              <w:left w:val="nil"/>
              <w:bottom w:val="nil"/>
              <w:right w:val="nil"/>
            </w:tcBorders>
          </w:tcPr>
          <w:p w:rsidR="0046074C" w:rsidRDefault="0046074C">
            <w:pPr>
              <w:pStyle w:val="MSDS-TUZeile"/>
              <w:rPr>
                <w:vanish/>
                <w:color w:val="008000"/>
              </w:rPr>
            </w:pP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Type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Sub-acute</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Species</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rat</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Sex</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male/female</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Strain</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other: Sprague Dawley-derived</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Route of admin.</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inhalation</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Exposure period</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4 weeks</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Frequency of treatm.</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6 hrs/day, 5d/week</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Post exposure period</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p>
        </w:tc>
      </w:tr>
      <w:tr w:rsidR="0046074C" w:rsidRPr="002607DC">
        <w:trPr>
          <w:cantSplit/>
        </w:trPr>
        <w:tc>
          <w:tcPr>
            <w:tcW w:w="2410" w:type="dxa"/>
            <w:tcBorders>
              <w:top w:val="nil"/>
              <w:left w:val="nil"/>
              <w:bottom w:val="nil"/>
              <w:right w:val="nil"/>
            </w:tcBorders>
          </w:tcPr>
          <w:p w:rsidR="0046074C" w:rsidRDefault="0046074C">
            <w:pPr>
              <w:pStyle w:val="MSDS-TZeile"/>
              <w:rPr>
                <w:b/>
                <w:bCs/>
              </w:rPr>
            </w:pPr>
            <w:r>
              <w:rPr>
                <w:b/>
                <w:bCs/>
              </w:rPr>
              <w:t>Doses</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0, 0.5 (0.004 mg/L), 2.0 (0.016 mg/L), and 7.0 ppm (0.058 mg/L), nominal (0, 0.44 (0.004 mg/L), 1.7 (0.014 mg/L) and 7.7 ppm (0.064 mg/L), measured)</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Control group</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yes</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NOAEC</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 xml:space="preserve"> 2 </w:t>
            </w:r>
            <w:r>
              <w:fldChar w:fldCharType="begin"/>
            </w:r>
            <w:r>
              <w:instrText xml:space="preserve"> IF "2"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ppm</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Method</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 xml:space="preserve">other: Comparable to OECD 407 </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Year</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1985</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GLP</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no data</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Test substance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p>
        </w:tc>
      </w:tr>
    </w:tbl>
    <w:p w:rsidR="0046074C" w:rsidRDefault="0046074C">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46074C" w:rsidRPr="002607DC">
        <w:tc>
          <w:tcPr>
            <w:tcW w:w="2410" w:type="dxa"/>
            <w:tcBorders>
              <w:top w:val="nil"/>
              <w:left w:val="nil"/>
              <w:bottom w:val="nil"/>
              <w:right w:val="nil"/>
            </w:tcBorders>
          </w:tcPr>
          <w:p w:rsidR="0046074C" w:rsidRDefault="0046074C">
            <w:pPr>
              <w:pStyle w:val="MSDS-TZeile"/>
              <w:rPr>
                <w:b/>
                <w:bCs/>
              </w:rPr>
            </w:pPr>
            <w:r>
              <w:rPr>
                <w:b/>
                <w:bCs/>
              </w:rPr>
              <w:t>Result</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The most pertinent exposure-related signs were dry, cracked, peeling skin, particularly on the head, legs, and anogenital areas which were limited to the 7.0 ppm (0.058 mg/L) group animals.</w:t>
            </w:r>
            <w:r w:rsidRPr="002607DC">
              <w:rPr>
                <w:lang w:val="en-US"/>
              </w:rPr>
              <w:br/>
              <w:t xml:space="preserve">At week 1, pharmacotoxic signs observed in animals exposed to 7.0 ppm (0.058 mg/L) included ungroomed appearance, squinting of the eyes, swollen ears and discharge from the nose and mouth.  At week 2, additional signs observed included gasping, dyspnea, erythema of the ears, alopecia of the head area and high carriage.  At weeks 3 and 4, the areas of alopecia became more generalized and dry, cracked, peeling of </w:t>
            </w:r>
            <w:r w:rsidRPr="002607DC">
              <w:rPr>
                <w:lang w:val="en-US"/>
              </w:rPr>
              <w:lastRenderedPageBreak/>
              <w:t xml:space="preserve">the skin was evident in a number of anatomical locations including the head, feet, legs and anogenital regions.  At week 3, gasping was noted in 10/10 males and 9/10 females during detailed observations, in the high dose group.  During the fourth week observations, no evidence of gasping was observed.  </w:t>
            </w:r>
            <w:r w:rsidRPr="002607DC">
              <w:rPr>
                <w:lang w:val="en-US"/>
              </w:rPr>
              <w:br/>
              <w:t>Body weights of 7.0 ppm (0.058 mg/L) group rats were reduced below control values at all measurement intervals, but the differences were statistically significant only for the males.</w:t>
            </w:r>
            <w:r w:rsidRPr="002607DC">
              <w:rPr>
                <w:lang w:val="en-US"/>
              </w:rPr>
              <w:br/>
            </w:r>
            <w:r w:rsidRPr="002607DC">
              <w:rPr>
                <w:lang w:val="en-US"/>
              </w:rPr>
              <w:br/>
              <w:t>Summary of Male Mean Body Weight Values (g)</w:t>
            </w:r>
            <w:r w:rsidRPr="002607DC">
              <w:rPr>
                <w:lang w:val="en-US"/>
              </w:rPr>
              <w:br/>
              <w:t>==========================================</w:t>
            </w:r>
            <w:r w:rsidRPr="002607DC">
              <w:rPr>
                <w:lang w:val="en-US"/>
              </w:rPr>
              <w:br/>
              <w:t>Week                               Group</w:t>
            </w:r>
            <w:r w:rsidRPr="002607DC">
              <w:rPr>
                <w:lang w:val="en-US"/>
              </w:rPr>
              <w:br/>
              <w:t>of Study       I               II               III               IV</w:t>
            </w:r>
            <w:r w:rsidRPr="002607DC">
              <w:rPr>
                <w:lang w:val="en-US"/>
              </w:rPr>
              <w:br/>
              <w:t>==========================================</w:t>
            </w:r>
            <w:r w:rsidRPr="002607DC">
              <w:rPr>
                <w:lang w:val="en-US"/>
              </w:rPr>
              <w:br/>
              <w:t>1                270          275            266            240**</w:t>
            </w:r>
            <w:r w:rsidRPr="002607DC">
              <w:rPr>
                <w:lang w:val="en-US"/>
              </w:rPr>
              <w:br/>
              <w:t xml:space="preserve">                (15.3)       (20.7)         (23.5)         (19.7)</w:t>
            </w:r>
            <w:r w:rsidRPr="002607DC">
              <w:rPr>
                <w:lang w:val="en-US"/>
              </w:rPr>
              <w:br/>
              <w:t>2                304          302            297             261**</w:t>
            </w:r>
            <w:r w:rsidRPr="002607DC">
              <w:rPr>
                <w:lang w:val="en-US"/>
              </w:rPr>
              <w:br/>
              <w:t xml:space="preserve">                (15.4)        (22.1)        (25.5)          (19.8)</w:t>
            </w:r>
            <w:r w:rsidRPr="002607DC">
              <w:rPr>
                <w:lang w:val="en-US"/>
              </w:rPr>
              <w:br/>
              <w:t>3                332           331            311            282**</w:t>
            </w:r>
            <w:r w:rsidRPr="002607DC">
              <w:rPr>
                <w:lang w:val="en-US"/>
              </w:rPr>
              <w:br/>
              <w:t xml:space="preserve">                (18.7)        (21.3)         (28.4)         (24.4)</w:t>
            </w:r>
            <w:r w:rsidRPr="002607DC">
              <w:rPr>
                <w:lang w:val="en-US"/>
              </w:rPr>
              <w:br/>
              <w:t>4                343           314            325            294**</w:t>
            </w:r>
            <w:r w:rsidRPr="002607DC">
              <w:rPr>
                <w:lang w:val="en-US"/>
              </w:rPr>
              <w:br/>
              <w:t xml:space="preserve">                 (23.3)       (28.6)         (29.1)         (24.8)</w:t>
            </w:r>
            <w:r w:rsidRPr="002607DC">
              <w:rPr>
                <w:lang w:val="en-US"/>
              </w:rPr>
              <w:br/>
              <w:t>==========================================</w:t>
            </w:r>
            <w:r w:rsidRPr="002607DC">
              <w:rPr>
                <w:lang w:val="en-US"/>
              </w:rPr>
              <w:br/>
              <w:t>N=10</w:t>
            </w:r>
            <w:r w:rsidRPr="002607DC">
              <w:rPr>
                <w:lang w:val="en-US"/>
              </w:rPr>
              <w:br/>
              <w:t>( ) = Standard Deviation</w:t>
            </w:r>
            <w:r w:rsidRPr="002607DC">
              <w:rPr>
                <w:lang w:val="en-US"/>
              </w:rPr>
              <w:br/>
              <w:t>** = p&lt;0.01</w:t>
            </w:r>
            <w:r w:rsidRPr="002607DC">
              <w:rPr>
                <w:lang w:val="en-US"/>
              </w:rPr>
              <w:br/>
            </w:r>
            <w:r w:rsidRPr="002607DC">
              <w:rPr>
                <w:lang w:val="en-US"/>
              </w:rPr>
              <w:br/>
            </w:r>
            <w:r w:rsidRPr="002607DC">
              <w:rPr>
                <w:lang w:val="en-US"/>
              </w:rPr>
              <w:br/>
              <w:t>Summary of Female Mean Body Weight Values (g)</w:t>
            </w:r>
            <w:r w:rsidRPr="002607DC">
              <w:rPr>
                <w:lang w:val="en-US"/>
              </w:rPr>
              <w:br/>
              <w:t>==========================================</w:t>
            </w:r>
            <w:r w:rsidRPr="002607DC">
              <w:rPr>
                <w:lang w:val="en-US"/>
              </w:rPr>
              <w:br/>
              <w:t>Week                               Group</w:t>
            </w:r>
            <w:r w:rsidRPr="002607DC">
              <w:rPr>
                <w:lang w:val="en-US"/>
              </w:rPr>
              <w:br/>
              <w:t>of Study       I               II               III               IV</w:t>
            </w:r>
            <w:r w:rsidRPr="002607DC">
              <w:rPr>
                <w:lang w:val="en-US"/>
              </w:rPr>
              <w:br/>
              <w:t>==========================================</w:t>
            </w:r>
            <w:r w:rsidRPr="002607DC">
              <w:rPr>
                <w:lang w:val="en-US"/>
              </w:rPr>
              <w:br/>
              <w:t>1                172           174           173            161</w:t>
            </w:r>
            <w:r w:rsidRPr="002607DC">
              <w:rPr>
                <w:lang w:val="en-US"/>
              </w:rPr>
              <w:br/>
              <w:t xml:space="preserve">                 (12.4)       (15.0)        (14.5)         (15.6)</w:t>
            </w:r>
            <w:r w:rsidRPr="002607DC">
              <w:rPr>
                <w:lang w:val="en-US"/>
              </w:rPr>
              <w:br/>
              <w:t>2                190           190           190             179</w:t>
            </w:r>
            <w:r w:rsidRPr="002607DC">
              <w:rPr>
                <w:lang w:val="en-US"/>
              </w:rPr>
              <w:br/>
              <w:t xml:space="preserve">                 (14.0)        (16.1)       (15.0)          (15.3)</w:t>
            </w:r>
            <w:r w:rsidRPr="002607DC">
              <w:rPr>
                <w:lang w:val="en-US"/>
              </w:rPr>
              <w:br/>
              <w:t>3                201           205            193            192</w:t>
            </w:r>
            <w:r w:rsidRPr="002607DC">
              <w:rPr>
                <w:lang w:val="en-US"/>
              </w:rPr>
              <w:br/>
              <w:t xml:space="preserve">                (15.3)        (19.7)         (16.4)         (14.7)</w:t>
            </w:r>
            <w:r w:rsidRPr="002607DC">
              <w:rPr>
                <w:lang w:val="en-US"/>
              </w:rPr>
              <w:br/>
              <w:t>4                205           207            200             193</w:t>
            </w:r>
            <w:r w:rsidRPr="002607DC">
              <w:rPr>
                <w:lang w:val="en-US"/>
              </w:rPr>
              <w:br/>
              <w:t xml:space="preserve">                (17.1)        (22.9)         (16.1)          (18.3)</w:t>
            </w:r>
            <w:r w:rsidRPr="002607DC">
              <w:rPr>
                <w:lang w:val="en-US"/>
              </w:rPr>
              <w:br/>
              <w:t>==========================================</w:t>
            </w:r>
            <w:r w:rsidRPr="002607DC">
              <w:rPr>
                <w:lang w:val="en-US"/>
              </w:rPr>
              <w:br/>
              <w:t>N=10</w:t>
            </w:r>
            <w:r w:rsidRPr="002607DC">
              <w:rPr>
                <w:lang w:val="en-US"/>
              </w:rPr>
              <w:br/>
              <w:t>( ) = Standard Deviation</w:t>
            </w:r>
            <w:r w:rsidRPr="002607DC">
              <w:rPr>
                <w:lang w:val="en-US"/>
              </w:rPr>
              <w:br/>
            </w:r>
            <w:r w:rsidRPr="002607DC">
              <w:rPr>
                <w:lang w:val="en-US"/>
              </w:rPr>
              <w:br/>
              <w:t>Food consumption (g/animal/day)of the male and female rats of the 2.0 (0.016 mg/L) and 7.0 ppm (0.058 mg/L) groups was significantly less than the controls early in the study (weeks 1 and 2).  At weeks 3 and 4, there was no difference in the food consumption of the high dose males compared to the controls; while the food consumption values for the high dose females were significantly increased at week 4.  For the males exposed to 2.0 ppm (0.016 mg/L), the absolute food consumption was significantly decreased at weeks 2 and 3, while the females' absolute food consumption was significantly decreased at week 3.</w:t>
            </w:r>
            <w:r w:rsidRPr="002607DC">
              <w:rPr>
                <w:lang w:val="en-US"/>
              </w:rPr>
              <w:br/>
            </w:r>
            <w:r w:rsidRPr="002607DC">
              <w:rPr>
                <w:lang w:val="en-US"/>
              </w:rPr>
              <w:br/>
              <w:t>Summary of Male Mean Food Consumption Values (g/animal/day)</w:t>
            </w:r>
            <w:r w:rsidRPr="002607DC">
              <w:rPr>
                <w:lang w:val="en-US"/>
              </w:rPr>
              <w:br/>
              <w:t>==========================================</w:t>
            </w:r>
            <w:r w:rsidRPr="002607DC">
              <w:rPr>
                <w:lang w:val="en-US"/>
              </w:rPr>
              <w:br/>
              <w:t>Week                               Group</w:t>
            </w:r>
            <w:r w:rsidRPr="002607DC">
              <w:rPr>
                <w:lang w:val="en-US"/>
              </w:rPr>
              <w:br/>
              <w:t>of Study       I               II               III               IV</w:t>
            </w:r>
            <w:r w:rsidRPr="002607DC">
              <w:rPr>
                <w:lang w:val="en-US"/>
              </w:rPr>
              <w:br/>
              <w:t>==========================================</w:t>
            </w:r>
            <w:r w:rsidRPr="002607DC">
              <w:rPr>
                <w:lang w:val="en-US"/>
              </w:rPr>
              <w:br/>
              <w:t>1                25.3         24.6           24.5           19.7**</w:t>
            </w:r>
            <w:r w:rsidRPr="002607DC">
              <w:rPr>
                <w:lang w:val="en-US"/>
              </w:rPr>
              <w:br/>
              <w:t xml:space="preserve">                 (1.71)       (2.02)        (2.32)         (2.12)</w:t>
            </w:r>
            <w:r w:rsidRPr="002607DC">
              <w:rPr>
                <w:lang w:val="en-US"/>
              </w:rPr>
              <w:br/>
            </w:r>
            <w:r w:rsidRPr="002607DC">
              <w:rPr>
                <w:lang w:val="en-US"/>
              </w:rPr>
              <w:lastRenderedPageBreak/>
              <w:t>2                26.0         24.7           24.6**         22.9*</w:t>
            </w:r>
            <w:r w:rsidRPr="002607DC">
              <w:rPr>
                <w:lang w:val="en-US"/>
              </w:rPr>
              <w:br/>
              <w:t xml:space="preserve">                 (1.80)       (1.33)        (1.86)          (2.76)</w:t>
            </w:r>
            <w:r w:rsidRPr="002607DC">
              <w:rPr>
                <w:lang w:val="en-US"/>
              </w:rPr>
              <w:br/>
              <w:t>3                26.2         24.9           20.7**          26.7</w:t>
            </w:r>
            <w:r w:rsidRPr="002607DC">
              <w:rPr>
                <w:lang w:val="en-US"/>
              </w:rPr>
              <w:br/>
              <w:t xml:space="preserve">                 (1.72)       (1.34)        (1.49)          (2.47)</w:t>
            </w:r>
            <w:r w:rsidRPr="002607DC">
              <w:rPr>
                <w:lang w:val="en-US"/>
              </w:rPr>
              <w:br/>
              <w:t>4                27.2          24.9           26.2            28.1</w:t>
            </w:r>
            <w:r w:rsidRPr="002607DC">
              <w:rPr>
                <w:lang w:val="en-US"/>
              </w:rPr>
              <w:br/>
              <w:t xml:space="preserve">                 (2.26)       (2.23)         (1.87)          (3.73)</w:t>
            </w:r>
            <w:r w:rsidRPr="002607DC">
              <w:rPr>
                <w:lang w:val="en-US"/>
              </w:rPr>
              <w:br/>
              <w:t>==========================================</w:t>
            </w:r>
            <w:r w:rsidRPr="002607DC">
              <w:rPr>
                <w:lang w:val="en-US"/>
              </w:rPr>
              <w:br/>
              <w:t>N=10</w:t>
            </w:r>
            <w:r w:rsidRPr="002607DC">
              <w:rPr>
                <w:lang w:val="en-US"/>
              </w:rPr>
              <w:br/>
              <w:t>( ) = Standard Deviation</w:t>
            </w:r>
            <w:r w:rsidRPr="002607DC">
              <w:rPr>
                <w:lang w:val="en-US"/>
              </w:rPr>
              <w:br/>
              <w:t>* = p&lt;0.05</w:t>
            </w:r>
            <w:r w:rsidRPr="002607DC">
              <w:rPr>
                <w:lang w:val="en-US"/>
              </w:rPr>
              <w:br/>
              <w:t>** = p&lt;0.01</w:t>
            </w:r>
            <w:r w:rsidRPr="002607DC">
              <w:rPr>
                <w:lang w:val="en-US"/>
              </w:rPr>
              <w:br/>
            </w:r>
            <w:r w:rsidRPr="002607DC">
              <w:rPr>
                <w:lang w:val="en-US"/>
              </w:rPr>
              <w:br/>
            </w:r>
            <w:r w:rsidRPr="002607DC">
              <w:rPr>
                <w:lang w:val="en-US"/>
              </w:rPr>
              <w:br/>
              <w:t>Summary of Female Mean Food Consumption Values (g/animal/day)</w:t>
            </w:r>
            <w:r w:rsidRPr="002607DC">
              <w:rPr>
                <w:lang w:val="en-US"/>
              </w:rPr>
              <w:br/>
              <w:t>==========================================</w:t>
            </w:r>
            <w:r w:rsidRPr="002607DC">
              <w:rPr>
                <w:lang w:val="en-US"/>
              </w:rPr>
              <w:br/>
              <w:t>Week                               Group</w:t>
            </w:r>
            <w:r w:rsidRPr="002607DC">
              <w:rPr>
                <w:lang w:val="en-US"/>
              </w:rPr>
              <w:br/>
              <w:t>of Study       I               II               III               IV</w:t>
            </w:r>
            <w:r w:rsidRPr="002607DC">
              <w:rPr>
                <w:lang w:val="en-US"/>
              </w:rPr>
              <w:br/>
              <w:t>==========================================</w:t>
            </w:r>
            <w:r w:rsidRPr="002607DC">
              <w:rPr>
                <w:lang w:val="en-US"/>
              </w:rPr>
              <w:br/>
              <w:t>1                18.0         17.8           17.3          15.0**</w:t>
            </w:r>
            <w:r w:rsidRPr="002607DC">
              <w:rPr>
                <w:lang w:val="en-US"/>
              </w:rPr>
              <w:br/>
              <w:t xml:space="preserve">                 (1.28)       (1.41)        (1.33)         (2.05)</w:t>
            </w:r>
            <w:r w:rsidRPr="002607DC">
              <w:rPr>
                <w:lang w:val="en-US"/>
              </w:rPr>
              <w:br/>
              <w:t>2                18.1          17.9          17.6            16.0*</w:t>
            </w:r>
            <w:r w:rsidRPr="002607DC">
              <w:rPr>
                <w:lang w:val="en-US"/>
              </w:rPr>
              <w:br/>
              <w:t xml:space="preserve">                 (1.19)        (1.80)       (1.54)          (2.49)</w:t>
            </w:r>
            <w:r w:rsidRPr="002607DC">
              <w:rPr>
                <w:lang w:val="en-US"/>
              </w:rPr>
              <w:br/>
              <w:t>3                18.6          18.8          11.8**          21.9*</w:t>
            </w:r>
            <w:r w:rsidRPr="002607DC">
              <w:rPr>
                <w:lang w:val="en-US"/>
              </w:rPr>
              <w:br/>
              <w:t xml:space="preserve">                 (1.27)        (2.55)        (1.40)          (3.21)</w:t>
            </w:r>
            <w:r w:rsidRPr="002607DC">
              <w:rPr>
                <w:lang w:val="en-US"/>
              </w:rPr>
              <w:br/>
              <w:t>4                19.6           19.1          21.1            21.4</w:t>
            </w:r>
            <w:r w:rsidRPr="002607DC">
              <w:rPr>
                <w:lang w:val="en-US"/>
              </w:rPr>
              <w:br/>
              <w:t xml:space="preserve">                 (2.13)         (2.91)       (2.23)          (3.93)</w:t>
            </w:r>
            <w:r w:rsidRPr="002607DC">
              <w:rPr>
                <w:lang w:val="en-US"/>
              </w:rPr>
              <w:br/>
              <w:t>==========================================</w:t>
            </w:r>
            <w:r w:rsidRPr="002607DC">
              <w:rPr>
                <w:lang w:val="en-US"/>
              </w:rPr>
              <w:br/>
              <w:t>N=10</w:t>
            </w:r>
            <w:r w:rsidRPr="002607DC">
              <w:rPr>
                <w:lang w:val="en-US"/>
              </w:rPr>
              <w:br/>
              <w:t>( ) = Standard Deviation</w:t>
            </w:r>
            <w:r w:rsidRPr="002607DC">
              <w:rPr>
                <w:lang w:val="en-US"/>
              </w:rPr>
              <w:br/>
              <w:t>* = p&lt;0.05</w:t>
            </w:r>
            <w:r w:rsidRPr="002607DC">
              <w:rPr>
                <w:lang w:val="en-US"/>
              </w:rPr>
              <w:br/>
              <w:t>** = p&lt;0.01</w:t>
            </w:r>
            <w:r w:rsidRPr="002607DC">
              <w:rPr>
                <w:lang w:val="en-US"/>
              </w:rPr>
              <w:br/>
            </w:r>
            <w:r w:rsidRPr="002607DC">
              <w:rPr>
                <w:lang w:val="en-US"/>
              </w:rPr>
              <w:br/>
              <w:t>On a relative-to body weight basis (g/kg/day) the food consumption of the male and female rats in the high dose group was significantly decreased at week 1, no different at week 2 and significantly increased at weeks 3 and 4.  For the animals exposed to 2.0 ppm (0.016 mg/L), food consumption on a relative basis was significantly depressed at week 3 in both sexes and significantly increased at week 4 in the females only.</w:t>
            </w:r>
            <w:r w:rsidRPr="002607DC">
              <w:rPr>
                <w:lang w:val="en-US"/>
              </w:rPr>
              <w:br/>
            </w:r>
            <w:r w:rsidRPr="002607DC">
              <w:rPr>
                <w:lang w:val="en-US"/>
              </w:rPr>
              <w:br/>
              <w:t>Summary of Male Mean Food Consumption Values Relative to Body Weight (g/kg/day)</w:t>
            </w:r>
            <w:r w:rsidRPr="002607DC">
              <w:rPr>
                <w:lang w:val="en-US"/>
              </w:rPr>
              <w:br/>
              <w:t>==========================================</w:t>
            </w:r>
            <w:r w:rsidRPr="002607DC">
              <w:rPr>
                <w:lang w:val="en-US"/>
              </w:rPr>
              <w:br/>
              <w:t>Week                               Group</w:t>
            </w:r>
            <w:r w:rsidRPr="002607DC">
              <w:rPr>
                <w:lang w:val="en-US"/>
              </w:rPr>
              <w:br/>
              <w:t>of Study       I               II               III               IV</w:t>
            </w:r>
            <w:r w:rsidRPr="002607DC">
              <w:rPr>
                <w:lang w:val="en-US"/>
              </w:rPr>
              <w:br/>
              <w:t>==========================================</w:t>
            </w:r>
            <w:r w:rsidRPr="002607DC">
              <w:rPr>
                <w:lang w:val="en-US"/>
              </w:rPr>
              <w:br/>
              <w:t>1                93.9         89.5           92.0           82.7**</w:t>
            </w:r>
            <w:r w:rsidRPr="002607DC">
              <w:rPr>
                <w:lang w:val="en-US"/>
              </w:rPr>
              <w:br/>
              <w:t xml:space="preserve">                 (3.01)       (4.81)        (4.27)         (4.17)</w:t>
            </w:r>
            <w:r w:rsidRPr="002607DC">
              <w:rPr>
                <w:lang w:val="en-US"/>
              </w:rPr>
              <w:br/>
              <w:t>2                85.6         81.5           83.0            87.5</w:t>
            </w:r>
            <w:r w:rsidRPr="002607DC">
              <w:rPr>
                <w:lang w:val="en-US"/>
              </w:rPr>
              <w:br/>
              <w:t xml:space="preserve">                 (4.90)       (3.09)        (4.40)          (7.63)</w:t>
            </w:r>
            <w:r w:rsidRPr="002607DC">
              <w:rPr>
                <w:lang w:val="en-US"/>
              </w:rPr>
              <w:br/>
              <w:t>3                78.9         75.3           66.7**         94.4**</w:t>
            </w:r>
            <w:r w:rsidRPr="002607DC">
              <w:rPr>
                <w:lang w:val="en-US"/>
              </w:rPr>
              <w:br/>
              <w:t xml:space="preserve">                 (3.69)       (3.44)        (3.90)          (6.53)</w:t>
            </w:r>
            <w:r w:rsidRPr="002607DC">
              <w:rPr>
                <w:lang w:val="en-US"/>
              </w:rPr>
              <w:br/>
              <w:t>4                79.3         79.5           80.7            97.3**</w:t>
            </w:r>
            <w:r w:rsidRPr="002607DC">
              <w:rPr>
                <w:lang w:val="en-US"/>
              </w:rPr>
              <w:br/>
              <w:t xml:space="preserve">                 (4.91)       (7.29)        (3.79)          (9.41)</w:t>
            </w:r>
            <w:r w:rsidRPr="002607DC">
              <w:rPr>
                <w:lang w:val="en-US"/>
              </w:rPr>
              <w:br/>
              <w:t>==========================================</w:t>
            </w:r>
            <w:r w:rsidRPr="002607DC">
              <w:rPr>
                <w:lang w:val="en-US"/>
              </w:rPr>
              <w:br/>
              <w:t>N=10</w:t>
            </w:r>
            <w:r w:rsidRPr="002607DC">
              <w:rPr>
                <w:lang w:val="en-US"/>
              </w:rPr>
              <w:br/>
              <w:t>( ) = Standard Deviation</w:t>
            </w:r>
            <w:r w:rsidRPr="002607DC">
              <w:rPr>
                <w:lang w:val="en-US"/>
              </w:rPr>
              <w:br/>
              <w:t>* = p&lt;0.05</w:t>
            </w:r>
            <w:r w:rsidRPr="002607DC">
              <w:rPr>
                <w:lang w:val="en-US"/>
              </w:rPr>
              <w:br/>
              <w:t>** = p&lt;0.01</w:t>
            </w:r>
            <w:r w:rsidRPr="002607DC">
              <w:rPr>
                <w:lang w:val="en-US"/>
              </w:rPr>
              <w:br/>
            </w:r>
            <w:r w:rsidRPr="002607DC">
              <w:rPr>
                <w:lang w:val="en-US"/>
              </w:rPr>
              <w:br/>
              <w:t>Summary of Female Mean Food Consumption Values Relative to Body Weight (g/kg/day)</w:t>
            </w:r>
            <w:r w:rsidRPr="002607DC">
              <w:rPr>
                <w:lang w:val="en-US"/>
              </w:rPr>
              <w:br/>
              <w:t>==========================================</w:t>
            </w:r>
            <w:r w:rsidRPr="002607DC">
              <w:rPr>
                <w:lang w:val="en-US"/>
              </w:rPr>
              <w:br/>
            </w:r>
            <w:r w:rsidRPr="002607DC">
              <w:rPr>
                <w:lang w:val="en-US"/>
              </w:rPr>
              <w:lastRenderedPageBreak/>
              <w:t>Week                               Group</w:t>
            </w:r>
            <w:r w:rsidRPr="002607DC">
              <w:rPr>
                <w:lang w:val="en-US"/>
              </w:rPr>
              <w:br/>
              <w:t>of Study       I               II               III               IV</w:t>
            </w:r>
            <w:r w:rsidRPr="002607DC">
              <w:rPr>
                <w:lang w:val="en-US"/>
              </w:rPr>
              <w:br/>
              <w:t>==========================================</w:t>
            </w:r>
            <w:r w:rsidRPr="002607DC">
              <w:rPr>
                <w:lang w:val="en-US"/>
              </w:rPr>
              <w:br/>
              <w:t>1               104.9        102.4         99.8           92.5**</w:t>
            </w:r>
            <w:r w:rsidRPr="002607DC">
              <w:rPr>
                <w:lang w:val="en-US"/>
              </w:rPr>
              <w:br/>
              <w:t xml:space="preserve">                 (4.60)       (5.96)        (3.77)         (6.20)</w:t>
            </w:r>
            <w:r w:rsidRPr="002607DC">
              <w:rPr>
                <w:lang w:val="en-US"/>
              </w:rPr>
              <w:br/>
              <w:t>2                95.5          94.2          92.6            89.4</w:t>
            </w:r>
            <w:r w:rsidRPr="002607DC">
              <w:rPr>
                <w:lang w:val="en-US"/>
              </w:rPr>
              <w:br/>
              <w:t xml:space="preserve">                 (3.78)        (4.83)       (5.03)         (10.55)</w:t>
            </w:r>
            <w:r w:rsidRPr="002607DC">
              <w:rPr>
                <w:lang w:val="en-US"/>
              </w:rPr>
              <w:br/>
              <w:t>3                92.7          91.6          61.1**        114.1**</w:t>
            </w:r>
            <w:r w:rsidRPr="002607DC">
              <w:rPr>
                <w:lang w:val="en-US"/>
              </w:rPr>
              <w:br/>
              <w:t xml:space="preserve">                 (4.38)        (5.58)       (4.14)          (12.66)</w:t>
            </w:r>
            <w:r w:rsidRPr="002607DC">
              <w:rPr>
                <w:lang w:val="en-US"/>
              </w:rPr>
              <w:br/>
              <w:t>4                95.7           92.2         105.3          110.7**</w:t>
            </w:r>
            <w:r w:rsidRPr="002607DC">
              <w:rPr>
                <w:lang w:val="en-US"/>
              </w:rPr>
              <w:br/>
              <w:t xml:space="preserve">                 (7.19)         (7.26)       (5.52)          (14.68)</w:t>
            </w:r>
            <w:r w:rsidRPr="002607DC">
              <w:rPr>
                <w:lang w:val="en-US"/>
              </w:rPr>
              <w:br/>
              <w:t>==========================================</w:t>
            </w:r>
            <w:r w:rsidRPr="002607DC">
              <w:rPr>
                <w:lang w:val="en-US"/>
              </w:rPr>
              <w:br/>
              <w:t>N=10</w:t>
            </w:r>
            <w:r w:rsidRPr="002607DC">
              <w:rPr>
                <w:lang w:val="en-US"/>
              </w:rPr>
              <w:br/>
              <w:t>( ) = Standard Deviation</w:t>
            </w:r>
            <w:r w:rsidRPr="002607DC">
              <w:rPr>
                <w:lang w:val="en-US"/>
              </w:rPr>
              <w:br/>
              <w:t>* = p&lt;0.05</w:t>
            </w:r>
            <w:r w:rsidRPr="002607DC">
              <w:rPr>
                <w:lang w:val="en-US"/>
              </w:rPr>
              <w:br/>
              <w:t>** = p&lt;0.01</w:t>
            </w:r>
            <w:r w:rsidRPr="002607DC">
              <w:rPr>
                <w:lang w:val="en-US"/>
              </w:rPr>
              <w:br/>
            </w:r>
            <w:r w:rsidRPr="002607DC">
              <w:rPr>
                <w:lang w:val="en-US"/>
              </w:rPr>
              <w:br/>
            </w:r>
            <w:r w:rsidRPr="002607DC">
              <w:rPr>
                <w:lang w:val="en-US"/>
              </w:rPr>
              <w:br/>
              <w:t xml:space="preserve">Leukocytes were significantly increased and the hematocrit and MCV were significantly decreased for the male rats exposed to 7.0 ppm (0.058 mg/L).  However, as there were no differences for the females exposed to 7.0 ppm (0.058 mg/L) and there was no clear dose response, these differences are not considered treatment-related.  Therefore, there were essentially no NDM exposure-related differences in hematology.  The decreased hematocrits and MCV values were within the normal historical control range for male rats of this age. </w:t>
            </w:r>
            <w:r w:rsidRPr="002607DC">
              <w:rPr>
                <w:lang w:val="en-US"/>
              </w:rPr>
              <w:br/>
            </w:r>
            <w:r w:rsidRPr="002607DC">
              <w:rPr>
                <w:lang w:val="en-US"/>
              </w:rPr>
              <w:br/>
              <w:t>Summary of Male Mean Hematological Values (Week 4</w:t>
            </w:r>
            <w:proofErr w:type="gramStart"/>
            <w:r w:rsidRPr="002607DC">
              <w:rPr>
                <w:lang w:val="en-US"/>
              </w:rPr>
              <w:t>)</w:t>
            </w:r>
            <w:proofErr w:type="gramEnd"/>
            <w:r w:rsidRPr="002607DC">
              <w:rPr>
                <w:lang w:val="en-US"/>
              </w:rPr>
              <w:br/>
              <w:t>==========================================</w:t>
            </w:r>
            <w:r w:rsidRPr="002607DC">
              <w:rPr>
                <w:lang w:val="en-US"/>
              </w:rPr>
              <w:br/>
              <w:t>Parameter                               Group</w:t>
            </w:r>
            <w:r w:rsidRPr="002607DC">
              <w:rPr>
                <w:lang w:val="en-US"/>
              </w:rPr>
              <w:br/>
              <w:t>Measured              I               II               III               IV</w:t>
            </w:r>
            <w:r w:rsidRPr="002607DC">
              <w:rPr>
                <w:lang w:val="en-US"/>
              </w:rPr>
              <w:br/>
              <w:t>==========================================</w:t>
            </w:r>
            <w:r w:rsidRPr="002607DC">
              <w:rPr>
                <w:lang w:val="en-US"/>
              </w:rPr>
              <w:br/>
              <w:t>Leukocytes         15.1         13.2           14.4           19.2**</w:t>
            </w:r>
            <w:r w:rsidRPr="002607DC">
              <w:rPr>
                <w:lang w:val="en-US"/>
              </w:rPr>
              <w:br/>
              <w:t>(x 10E04/mL)  (2.82)       (2.46)        (2.46)         (3.50)</w:t>
            </w:r>
            <w:r w:rsidRPr="002607DC">
              <w:rPr>
                <w:lang w:val="en-US"/>
              </w:rPr>
              <w:br/>
              <w:t>Hematocrit          46.5         46.2           45.0            44.0**</w:t>
            </w:r>
            <w:r w:rsidRPr="002607DC">
              <w:rPr>
                <w:lang w:val="en-US"/>
              </w:rPr>
              <w:br/>
              <w:t>(%)                     (1.42)       (1.72)        (1.92)          (1.76)</w:t>
            </w:r>
            <w:r w:rsidRPr="002607DC">
              <w:rPr>
                <w:lang w:val="en-US"/>
              </w:rPr>
              <w:br/>
              <w:t>MCV                     59            58             58*             57**</w:t>
            </w:r>
            <w:r w:rsidRPr="002607DC">
              <w:rPr>
                <w:lang w:val="en-US"/>
              </w:rPr>
              <w:br/>
              <w:t>(microns)            (1.8)         (2.0)         (1.2)            (1.8)</w:t>
            </w:r>
            <w:r w:rsidRPr="002607DC">
              <w:rPr>
                <w:lang w:val="en-US"/>
              </w:rPr>
              <w:br/>
              <w:t>==========================================</w:t>
            </w:r>
            <w:r w:rsidRPr="002607DC">
              <w:rPr>
                <w:lang w:val="en-US"/>
              </w:rPr>
              <w:br/>
              <w:t>N=10</w:t>
            </w:r>
            <w:r w:rsidRPr="002607DC">
              <w:rPr>
                <w:lang w:val="en-US"/>
              </w:rPr>
              <w:br/>
              <w:t>( ) = Standard Deviation</w:t>
            </w:r>
            <w:r w:rsidRPr="002607DC">
              <w:rPr>
                <w:lang w:val="en-US"/>
              </w:rPr>
              <w:br/>
              <w:t>* = p&lt;0.05</w:t>
            </w:r>
            <w:r w:rsidRPr="002607DC">
              <w:rPr>
                <w:lang w:val="en-US"/>
              </w:rPr>
              <w:br/>
              <w:t>** = p&lt;0.01</w:t>
            </w:r>
            <w:r w:rsidRPr="002607DC">
              <w:rPr>
                <w:lang w:val="en-US"/>
              </w:rPr>
              <w:br/>
            </w:r>
            <w:r w:rsidRPr="002607DC">
              <w:rPr>
                <w:lang w:val="en-US"/>
              </w:rPr>
              <w:br/>
              <w:t>The few changes in serum biochemistry (significantly increased AST, ALT and urea nitrogen levels) were limited to the 7.0 ppm (0.058 mg/L) group rats and were not supported by microscopic pathologic changes.  There were also no exposure-related alterations in organ weights.</w:t>
            </w:r>
            <w:r w:rsidRPr="002607DC">
              <w:rPr>
                <w:lang w:val="en-US"/>
              </w:rPr>
              <w:br/>
            </w:r>
            <w:r w:rsidRPr="002607DC">
              <w:rPr>
                <w:lang w:val="en-US"/>
              </w:rPr>
              <w:br/>
              <w:t>Summary of Male Mean Biochemical Values (Week 4)</w:t>
            </w:r>
            <w:r w:rsidRPr="002607DC">
              <w:rPr>
                <w:lang w:val="en-US"/>
              </w:rPr>
              <w:br/>
              <w:t>==========================================</w:t>
            </w:r>
            <w:r w:rsidRPr="002607DC">
              <w:rPr>
                <w:lang w:val="en-US"/>
              </w:rPr>
              <w:br/>
              <w:t>Parameter                               Group</w:t>
            </w:r>
            <w:r w:rsidRPr="002607DC">
              <w:rPr>
                <w:lang w:val="en-US"/>
              </w:rPr>
              <w:br/>
              <w:t>Measured              I               II              III               IV</w:t>
            </w:r>
            <w:r w:rsidRPr="002607DC">
              <w:rPr>
                <w:lang w:val="en-US"/>
              </w:rPr>
              <w:br/>
              <w:t>==========================================</w:t>
            </w:r>
            <w:r w:rsidRPr="002607DC">
              <w:rPr>
                <w:lang w:val="en-US"/>
              </w:rPr>
              <w:br/>
              <w:t>AST                     95            91             93              117**</w:t>
            </w:r>
            <w:r w:rsidRPr="002607DC">
              <w:rPr>
                <w:lang w:val="en-US"/>
              </w:rPr>
              <w:br/>
              <w:t>(IU/L)                  (8.8)       (10.8)        (16.5)          (18.8)</w:t>
            </w:r>
            <w:r w:rsidRPr="002607DC">
              <w:rPr>
                <w:lang w:val="en-US"/>
              </w:rPr>
              <w:br/>
              <w:t>ALT                      26           25              25              40**</w:t>
            </w:r>
            <w:r w:rsidRPr="002607DC">
              <w:rPr>
                <w:lang w:val="en-US"/>
              </w:rPr>
              <w:br/>
              <w:t>(IU/L)                  (6.1)        (4.4)          (4.0)            (6.8)</w:t>
            </w:r>
            <w:r w:rsidRPr="002607DC">
              <w:rPr>
                <w:lang w:val="en-US"/>
              </w:rPr>
              <w:br/>
              <w:t>Urea Nitrogen     13.9        14.1           14.0             19.1**</w:t>
            </w:r>
            <w:r w:rsidRPr="002607DC">
              <w:rPr>
                <w:lang w:val="en-US"/>
              </w:rPr>
              <w:br/>
              <w:t>(mg/dl)               (1.77)      (1.54)        (2.49)            (1.43)</w:t>
            </w:r>
            <w:r w:rsidRPr="002607DC">
              <w:rPr>
                <w:lang w:val="en-US"/>
              </w:rPr>
              <w:br/>
              <w:t>==========================================</w:t>
            </w:r>
            <w:r w:rsidRPr="002607DC">
              <w:rPr>
                <w:lang w:val="en-US"/>
              </w:rPr>
              <w:br/>
              <w:t>AST = Aspartate Aminotransferase</w:t>
            </w:r>
            <w:r w:rsidRPr="002607DC">
              <w:rPr>
                <w:lang w:val="en-US"/>
              </w:rPr>
              <w:br/>
            </w:r>
            <w:r w:rsidRPr="002607DC">
              <w:rPr>
                <w:lang w:val="en-US"/>
              </w:rPr>
              <w:lastRenderedPageBreak/>
              <w:t>ALT = Alanine Aminotransferase</w:t>
            </w:r>
            <w:r w:rsidRPr="002607DC">
              <w:rPr>
                <w:lang w:val="en-US"/>
              </w:rPr>
              <w:br/>
              <w:t>N=10</w:t>
            </w:r>
            <w:r w:rsidRPr="002607DC">
              <w:rPr>
                <w:lang w:val="en-US"/>
              </w:rPr>
              <w:br/>
              <w:t>( ) = Standard Deviation</w:t>
            </w:r>
            <w:r w:rsidRPr="002607DC">
              <w:rPr>
                <w:lang w:val="en-US"/>
              </w:rPr>
              <w:br/>
              <w:t>** = p&lt;0.01</w:t>
            </w:r>
            <w:r w:rsidRPr="002607DC">
              <w:rPr>
                <w:lang w:val="en-US"/>
              </w:rPr>
              <w:br/>
            </w:r>
            <w:r w:rsidRPr="002607DC">
              <w:rPr>
                <w:lang w:val="en-US"/>
              </w:rPr>
              <w:br/>
              <w:t>Summary of Female Mean Biochemical Values (Week 4)</w:t>
            </w:r>
            <w:r w:rsidRPr="002607DC">
              <w:rPr>
                <w:lang w:val="en-US"/>
              </w:rPr>
              <w:br/>
              <w:t>==========================================</w:t>
            </w:r>
            <w:r w:rsidRPr="002607DC">
              <w:rPr>
                <w:lang w:val="en-US"/>
              </w:rPr>
              <w:br/>
              <w:t>Parameter                               Group</w:t>
            </w:r>
            <w:r w:rsidRPr="002607DC">
              <w:rPr>
                <w:lang w:val="en-US"/>
              </w:rPr>
              <w:br/>
              <w:t>Measured              I               II              III               IV</w:t>
            </w:r>
            <w:r w:rsidRPr="002607DC">
              <w:rPr>
                <w:lang w:val="en-US"/>
              </w:rPr>
              <w:br/>
              <w:t>==========================================</w:t>
            </w:r>
            <w:r w:rsidRPr="002607DC">
              <w:rPr>
                <w:lang w:val="en-US"/>
              </w:rPr>
              <w:br/>
              <w:t>AST                     82            81             84              119**</w:t>
            </w:r>
            <w:r w:rsidRPr="002607DC">
              <w:rPr>
                <w:lang w:val="en-US"/>
              </w:rPr>
              <w:br/>
              <w:t>(IU/L)                (15.0)        (9.8)          (7.0)            (11.7)</w:t>
            </w:r>
            <w:r w:rsidRPr="002607DC">
              <w:rPr>
                <w:lang w:val="en-US"/>
              </w:rPr>
              <w:br/>
              <w:t>ALT                      26           25              25              46**</w:t>
            </w:r>
            <w:r w:rsidRPr="002607DC">
              <w:rPr>
                <w:lang w:val="en-US"/>
              </w:rPr>
              <w:br/>
              <w:t>(IU/L)                  (6.6)        (4.0)          (3.2)            (8.3)</w:t>
            </w:r>
            <w:r w:rsidRPr="002607DC">
              <w:rPr>
                <w:lang w:val="en-US"/>
              </w:rPr>
              <w:br/>
              <w:t>==========================================</w:t>
            </w:r>
            <w:r w:rsidRPr="002607DC">
              <w:rPr>
                <w:lang w:val="en-US"/>
              </w:rPr>
              <w:br/>
              <w:t>AST = Aspartate Aminotransferase</w:t>
            </w:r>
            <w:r w:rsidRPr="002607DC">
              <w:rPr>
                <w:lang w:val="en-US"/>
              </w:rPr>
              <w:br/>
              <w:t>ALT = Alanine Aminotransferase</w:t>
            </w:r>
            <w:r w:rsidRPr="002607DC">
              <w:rPr>
                <w:lang w:val="en-US"/>
              </w:rPr>
              <w:br/>
              <w:t>N=10</w:t>
            </w:r>
            <w:r w:rsidRPr="002607DC">
              <w:rPr>
                <w:lang w:val="en-US"/>
              </w:rPr>
              <w:br/>
              <w:t>( ) = Standard Deviation</w:t>
            </w:r>
            <w:r w:rsidRPr="002607DC">
              <w:rPr>
                <w:lang w:val="en-US"/>
              </w:rPr>
              <w:br/>
              <w:t>** = p&lt;0.01</w:t>
            </w:r>
            <w:r w:rsidRPr="002607DC">
              <w:rPr>
                <w:lang w:val="en-US"/>
              </w:rPr>
              <w:br/>
            </w:r>
            <w:r w:rsidRPr="002607DC">
              <w:rPr>
                <w:lang w:val="en-US"/>
              </w:rPr>
              <w:br/>
              <w:t>There were also no exposure-related alterations in mean organ weights between control and experimental groups.  Statistically significant increases in mean brain</w:t>
            </w:r>
            <w:proofErr w:type="gramStart"/>
            <w:r w:rsidRPr="002607DC">
              <w:rPr>
                <w:lang w:val="en-US"/>
              </w:rPr>
              <w:t>:body</w:t>
            </w:r>
            <w:proofErr w:type="gramEnd"/>
            <w:r w:rsidRPr="002607DC">
              <w:rPr>
                <w:lang w:val="en-US"/>
              </w:rPr>
              <w:t xml:space="preserve"> weight and testis:body weight were observed between control and 7.0 ppm (0.058 mg/L) male exposure groups.  Also statistically significant increases were observed in mean kidney:body weight in 7.0 ppm (0.058 mg/L) females as compared to controls and mean liver:body weight in the 2.0 ppm (0.016 mg/L) females as compared to controls.  These differences were attributed to the decrease in body weight gain.</w:t>
            </w:r>
            <w:r w:rsidRPr="002607DC">
              <w:rPr>
                <w:lang w:val="en-US"/>
              </w:rPr>
              <w:br/>
            </w:r>
            <w:r w:rsidRPr="002607DC">
              <w:rPr>
                <w:lang w:val="en-US"/>
              </w:rPr>
              <w:br/>
              <w:t>Summary of Male Mean Organ Weight Values</w:t>
            </w:r>
            <w:r w:rsidRPr="002607DC">
              <w:rPr>
                <w:lang w:val="en-US"/>
              </w:rPr>
              <w:br/>
              <w:t>==========================================</w:t>
            </w:r>
            <w:r w:rsidRPr="002607DC">
              <w:rPr>
                <w:lang w:val="en-US"/>
              </w:rPr>
              <w:br/>
              <w:t>Parameter                               Group</w:t>
            </w:r>
            <w:r w:rsidRPr="002607DC">
              <w:rPr>
                <w:lang w:val="en-US"/>
              </w:rPr>
              <w:br/>
              <w:t>Measured                I               II              III               IV</w:t>
            </w:r>
            <w:r w:rsidRPr="002607DC">
              <w:rPr>
                <w:lang w:val="en-US"/>
              </w:rPr>
              <w:br/>
              <w:t>==========================================</w:t>
            </w:r>
            <w:r w:rsidRPr="002607DC">
              <w:rPr>
                <w:lang w:val="en-US"/>
              </w:rPr>
              <w:br/>
              <w:t>Body Weight          331          332          317             292**</w:t>
            </w:r>
            <w:r w:rsidRPr="002607DC">
              <w:rPr>
                <w:lang w:val="en-US"/>
              </w:rPr>
              <w:br/>
              <w:t>(g)                        (24.0)       (21.7)       (21.2)          (29.5)</w:t>
            </w:r>
            <w:r w:rsidRPr="002607DC">
              <w:rPr>
                <w:lang w:val="en-US"/>
              </w:rPr>
              <w:br/>
              <w:t>Brain:Body            5.82          5.82         6.02            6.40*</w:t>
            </w:r>
            <w:r w:rsidRPr="002607DC">
              <w:rPr>
                <w:lang w:val="en-US"/>
              </w:rPr>
              <w:br/>
              <w:t>Weight (% x 10)  (0.436)      (0.427)    (0.351)        (0.645)</w:t>
            </w:r>
            <w:r w:rsidRPr="002607DC">
              <w:rPr>
                <w:lang w:val="en-US"/>
              </w:rPr>
              <w:br/>
              <w:t>Testis:Body           9.75         10.01       10.22          10.72**</w:t>
            </w:r>
            <w:r w:rsidRPr="002607DC">
              <w:rPr>
                <w:lang w:val="en-US"/>
              </w:rPr>
              <w:br/>
              <w:t>Weight (% x 10)  (0.604)      (0.647)    (0.618)         (0.861)</w:t>
            </w:r>
            <w:r w:rsidRPr="002607DC">
              <w:rPr>
                <w:lang w:val="en-US"/>
              </w:rPr>
              <w:br/>
              <w:t>==========================================</w:t>
            </w:r>
            <w:r w:rsidRPr="002607DC">
              <w:rPr>
                <w:lang w:val="en-US"/>
              </w:rPr>
              <w:br/>
              <w:t>N=10</w:t>
            </w:r>
            <w:r w:rsidRPr="002607DC">
              <w:rPr>
                <w:lang w:val="en-US"/>
              </w:rPr>
              <w:br/>
              <w:t>( ) = Standard Deviation</w:t>
            </w:r>
            <w:r w:rsidRPr="002607DC">
              <w:rPr>
                <w:lang w:val="en-US"/>
              </w:rPr>
              <w:br/>
              <w:t>* = p&lt;0.05</w:t>
            </w:r>
            <w:r w:rsidRPr="002607DC">
              <w:rPr>
                <w:lang w:val="en-US"/>
              </w:rPr>
              <w:br/>
              <w:t>** = p&lt;0.01</w:t>
            </w:r>
            <w:r w:rsidRPr="002607DC">
              <w:rPr>
                <w:lang w:val="en-US"/>
              </w:rPr>
              <w:br/>
            </w:r>
            <w:r w:rsidRPr="002607DC">
              <w:rPr>
                <w:lang w:val="en-US"/>
              </w:rPr>
              <w:br/>
              <w:t>Summary of Female Mean Organ Weight Values</w:t>
            </w:r>
            <w:r w:rsidRPr="002607DC">
              <w:rPr>
                <w:lang w:val="en-US"/>
              </w:rPr>
              <w:br/>
              <w:t>===========================================</w:t>
            </w:r>
            <w:r w:rsidRPr="002607DC">
              <w:rPr>
                <w:lang w:val="en-US"/>
              </w:rPr>
              <w:br/>
              <w:t>Parameter                               Group</w:t>
            </w:r>
            <w:r w:rsidRPr="002607DC">
              <w:rPr>
                <w:lang w:val="en-US"/>
              </w:rPr>
              <w:br/>
              <w:t>Measured                I               II              III               IV</w:t>
            </w:r>
            <w:r w:rsidRPr="002607DC">
              <w:rPr>
                <w:lang w:val="en-US"/>
              </w:rPr>
              <w:br/>
              <w:t>===========================================</w:t>
            </w:r>
            <w:r w:rsidRPr="002607DC">
              <w:rPr>
                <w:lang w:val="en-US"/>
              </w:rPr>
              <w:br/>
              <w:t>Body Weight          207          206          201             189</w:t>
            </w:r>
            <w:r w:rsidRPr="002607DC">
              <w:rPr>
                <w:lang w:val="en-US"/>
              </w:rPr>
              <w:br/>
              <w:t>(g)                        (15.9)       (22.7)       (15.3)          (26.4)</w:t>
            </w:r>
            <w:r w:rsidRPr="002607DC">
              <w:rPr>
                <w:lang w:val="en-US"/>
              </w:rPr>
              <w:br/>
              <w:t>Kidney:Body         8.45          8.38         8.37            9.24*</w:t>
            </w:r>
            <w:r w:rsidRPr="002607DC">
              <w:rPr>
                <w:lang w:val="en-US"/>
              </w:rPr>
              <w:br/>
              <w:t>Weight (% x 10)  (0.705)      (0.614)    (0.341)        (0.926)</w:t>
            </w:r>
            <w:r w:rsidRPr="002607DC">
              <w:rPr>
                <w:lang w:val="en-US"/>
              </w:rPr>
              <w:br/>
              <w:t>Liver:Body             4.15          4.30         4.47*          4.80</w:t>
            </w:r>
            <w:r w:rsidRPr="002607DC">
              <w:rPr>
                <w:lang w:val="en-US"/>
              </w:rPr>
              <w:br/>
              <w:t>Weight (%)          (0.291)      (0.516)    (0.272)        (0.919)</w:t>
            </w:r>
            <w:r w:rsidRPr="002607DC">
              <w:rPr>
                <w:lang w:val="en-US"/>
              </w:rPr>
              <w:br/>
              <w:t>===========================================</w:t>
            </w:r>
            <w:r w:rsidRPr="002607DC">
              <w:rPr>
                <w:lang w:val="en-US"/>
              </w:rPr>
              <w:br/>
              <w:t>N=10</w:t>
            </w:r>
            <w:r w:rsidRPr="002607DC">
              <w:rPr>
                <w:lang w:val="en-US"/>
              </w:rPr>
              <w:br/>
              <w:t>( ) = Standard Deviation</w:t>
            </w:r>
            <w:r w:rsidRPr="002607DC">
              <w:rPr>
                <w:lang w:val="en-US"/>
              </w:rPr>
              <w:br/>
            </w:r>
            <w:r w:rsidRPr="002607DC">
              <w:rPr>
                <w:lang w:val="en-US"/>
              </w:rPr>
              <w:lastRenderedPageBreak/>
              <w:t>* = p&lt;0.05</w:t>
            </w:r>
            <w:r w:rsidRPr="002607DC">
              <w:rPr>
                <w:lang w:val="en-US"/>
              </w:rPr>
              <w:br/>
              <w:t>** = p&lt;0.01</w:t>
            </w:r>
            <w:r w:rsidRPr="002607DC">
              <w:rPr>
                <w:lang w:val="en-US"/>
              </w:rPr>
              <w:br/>
            </w:r>
            <w:r w:rsidRPr="002607DC">
              <w:rPr>
                <w:lang w:val="en-US"/>
              </w:rPr>
              <w:br/>
            </w:r>
            <w:r w:rsidRPr="002607DC">
              <w:rPr>
                <w:lang w:val="en-US"/>
              </w:rPr>
              <w:br/>
              <w:t xml:space="preserve">Pertinent macroscopic changes were limited to the 7.0 ppm (0.058 mg/L) group which consisted of skin irritation (e.g. crusting,cutaneous thickening) and enlargement of superficial lymph nodes, probably as a secondary reaction to the cutaneous irritation. The most marked microscopic findings in rats were exposure-related changes in the skin, including acanthosis (10/10 males and females), hyperkeratosis (10/10 males and females), and chronic active inflammation (8/10 males and 9/10 females) in the 7.0 ppm (0.058 mg/L) groups, </w:t>
            </w:r>
            <w:proofErr w:type="gramStart"/>
            <w:r w:rsidRPr="002607DC">
              <w:rPr>
                <w:lang w:val="en-US"/>
              </w:rPr>
              <w:t>along  with</w:t>
            </w:r>
            <w:proofErr w:type="gramEnd"/>
            <w:r w:rsidRPr="002607DC">
              <w:rPr>
                <w:lang w:val="en-US"/>
              </w:rPr>
              <w:t xml:space="preserve"> secondary changes in regional lymph nodes in a few 7.0 ppm (0.058 mg/L) group animals (3/10 males and 1/10 females).  There was no evidence of respiratory system damage from exposure to NDM.  However, NDM did appear to be a skin irritant at 7.0 ppm (0.058 mg/L). The NOAEC for systemic toxicity can be estimated to be 2.0 ppm (0.016 mg/L).</w:t>
            </w:r>
          </w:p>
        </w:tc>
      </w:tr>
      <w:tr w:rsidR="0046074C" w:rsidRPr="002607DC">
        <w:tc>
          <w:tcPr>
            <w:tcW w:w="2410" w:type="dxa"/>
            <w:tcBorders>
              <w:top w:val="nil"/>
              <w:left w:val="nil"/>
              <w:bottom w:val="nil"/>
              <w:right w:val="nil"/>
            </w:tcBorders>
          </w:tcPr>
          <w:p w:rsidR="0046074C" w:rsidRDefault="0046074C">
            <w:pPr>
              <w:pStyle w:val="MSDS-TZeile"/>
              <w:rPr>
                <w:b/>
                <w:bCs/>
              </w:rPr>
            </w:pPr>
            <w:r>
              <w:rPr>
                <w:b/>
                <w:bCs/>
              </w:rPr>
              <w:lastRenderedPageBreak/>
              <w:t>Test condition</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Species/strain:</w:t>
            </w:r>
            <w:r w:rsidRPr="002607DC">
              <w:rPr>
                <w:lang w:val="en-US"/>
              </w:rPr>
              <w:tab/>
            </w:r>
            <w:r w:rsidRPr="002607DC">
              <w:rPr>
                <w:lang w:val="en-US"/>
              </w:rPr>
              <w:tab/>
            </w:r>
            <w:r w:rsidRPr="002607DC">
              <w:rPr>
                <w:lang w:val="en-US"/>
              </w:rPr>
              <w:tab/>
            </w:r>
            <w:r w:rsidRPr="002607DC">
              <w:rPr>
                <w:lang w:val="en-US"/>
              </w:rPr>
              <w:br/>
              <w:t>Rats/male and female Sprague-Dawley derived</w:t>
            </w:r>
            <w:r w:rsidRPr="002607DC">
              <w:rPr>
                <w:lang w:val="en-US"/>
              </w:rPr>
              <w:br/>
            </w:r>
            <w:r w:rsidRPr="002607DC">
              <w:rPr>
                <w:lang w:val="en-US"/>
              </w:rPr>
              <w:br/>
              <w:t>No. of animals/sex/dose:</w:t>
            </w:r>
            <w:r w:rsidRPr="002607DC">
              <w:rPr>
                <w:lang w:val="en-US"/>
              </w:rPr>
              <w:tab/>
            </w:r>
            <w:r w:rsidRPr="002607DC">
              <w:rPr>
                <w:lang w:val="en-US"/>
              </w:rPr>
              <w:br/>
              <w:t>10/sex/dose</w:t>
            </w:r>
            <w:r w:rsidRPr="002607DC">
              <w:rPr>
                <w:lang w:val="en-US"/>
              </w:rPr>
              <w:br/>
            </w:r>
            <w:r w:rsidRPr="002607DC">
              <w:rPr>
                <w:lang w:val="en-US"/>
              </w:rPr>
              <w:br/>
              <w:t>Route of administration:</w:t>
            </w:r>
            <w:r w:rsidRPr="002607DC">
              <w:rPr>
                <w:lang w:val="en-US"/>
              </w:rPr>
              <w:tab/>
            </w:r>
            <w:r w:rsidRPr="002607DC">
              <w:rPr>
                <w:lang w:val="en-US"/>
              </w:rPr>
              <w:br/>
              <w:t>Inhalation (full body</w:t>
            </w:r>
            <w:proofErr w:type="gramStart"/>
            <w:r w:rsidRPr="002607DC">
              <w:rPr>
                <w:lang w:val="en-US"/>
              </w:rPr>
              <w:t>)</w:t>
            </w:r>
            <w:proofErr w:type="gramEnd"/>
            <w:r w:rsidRPr="002607DC">
              <w:rPr>
                <w:lang w:val="en-US"/>
              </w:rPr>
              <w:br/>
            </w:r>
            <w:r w:rsidRPr="002607DC">
              <w:rPr>
                <w:lang w:val="en-US"/>
              </w:rPr>
              <w:br/>
              <w:t>Frequency of treatment:</w:t>
            </w:r>
            <w:r w:rsidRPr="002607DC">
              <w:rPr>
                <w:lang w:val="en-US"/>
              </w:rPr>
              <w:tab/>
            </w:r>
            <w:r w:rsidRPr="002607DC">
              <w:rPr>
                <w:lang w:val="en-US"/>
              </w:rPr>
              <w:br/>
              <w:t>6 hours/day, 5 days/week for 4 consecutive weeks</w:t>
            </w:r>
            <w:r w:rsidRPr="002607DC">
              <w:rPr>
                <w:lang w:val="en-US"/>
              </w:rPr>
              <w:br/>
            </w:r>
            <w:r w:rsidRPr="002607DC">
              <w:rPr>
                <w:lang w:val="en-US"/>
              </w:rPr>
              <w:br/>
              <w:t>Dose/Conc. Levels:</w:t>
            </w:r>
            <w:r w:rsidRPr="002607DC">
              <w:rPr>
                <w:lang w:val="en-US"/>
              </w:rPr>
              <w:tab/>
            </w:r>
            <w:r w:rsidRPr="002607DC">
              <w:rPr>
                <w:lang w:val="en-US"/>
              </w:rPr>
              <w:tab/>
            </w:r>
            <w:r w:rsidRPr="002607DC">
              <w:rPr>
                <w:lang w:val="en-US"/>
              </w:rPr>
              <w:br/>
              <w:t>0, 0.5 (0.004 mg/L), 2.0 (0.016 mg/L) and 7.0 ppm (0.058 mg/L).  At 7.0 ppm (0.058 mg/L) where where a significant portion (approximately 50%) of the exposure concentration was in aerosol form, the measured particle size was approximately 2-3 µm Equivalent Aerodynamic Diameter.</w:t>
            </w:r>
            <w:r w:rsidRPr="002607DC">
              <w:rPr>
                <w:lang w:val="en-US"/>
              </w:rPr>
              <w:br/>
            </w:r>
            <w:r w:rsidRPr="002607DC">
              <w:rPr>
                <w:lang w:val="en-US"/>
              </w:rPr>
              <w:br/>
              <w:t>Observations: Twice daily for mortality.  Detailed observations were conducted weekly.  Body weights and food consumption were recorded weekly.</w:t>
            </w:r>
            <w:r w:rsidRPr="002607DC">
              <w:rPr>
                <w:lang w:val="en-US"/>
              </w:rPr>
              <w:br/>
            </w:r>
            <w:r w:rsidRPr="002607DC">
              <w:rPr>
                <w:lang w:val="en-US"/>
              </w:rPr>
              <w:br/>
              <w:t>Clinical Laboratory Studies: All animals were evaluated prior to exposure and after 4 weeks of exposure.  Blood was collected from the orbital sinus plexus.  Hematological parameters: Hematocrit, hemoglobin concentration, erythrocyte count, mean corpuscular hemoglobin, mean corpuscular hemoglobin concentration, and leukocyte count (total and differential).  Biochemistry parameters: aspartate aminotransferase, alanine aminotransferase, alkaline phosphatase, glucose, urea nitrogen and creatinine.</w:t>
            </w:r>
            <w:r w:rsidRPr="002607DC">
              <w:rPr>
                <w:lang w:val="en-US"/>
              </w:rPr>
              <w:br/>
            </w:r>
            <w:r w:rsidRPr="002607DC">
              <w:rPr>
                <w:lang w:val="en-US"/>
              </w:rPr>
              <w:br/>
              <w:t xml:space="preserve">A detailed macroscopic evaluation was performed on all animals dying spontaneously or at scheduled termination.  Organ weights: heart; lungs and trachea; testis; kidney; brain and ovary.  Tissues processed: adrenal; aorta; bone; bone marrow and smear; brain (fore, mid and hind brain); eye; exorbital lachrymal gland; gastrointestinal tract - esophagus, stomach, duodenum, jejunum, ileum, cecum, colon and rectum; gonads; ovary or testis with epididymis; heart, kidney; liver; lung with mainstem bronchi (all lobes); lymph nodes: thoracic, abdominal and regional where applicable; mammary region (females); nasal tissues; pancreas; pituitary; prostrate and seminal vesicles; salivary gland, mandibular with submandibular lymph node; sciatic nerve; skin; spinal cord (cervical, midthoracic and lumbar); skeletal muscle (thigh); spleen; thymic region; thyroid-parathyroid complex; trachea; urinary bladder; uterus; all tissue masses and all gross lesions.  Paired tissues were taken in pairs.  Microscopic examination was </w:t>
            </w:r>
            <w:r w:rsidRPr="002607DC">
              <w:rPr>
                <w:lang w:val="en-US"/>
              </w:rPr>
              <w:lastRenderedPageBreak/>
              <w:t>conducted on the following tissues: adrenal; liver; kidney; heart; gonads; lungs; trachea and brain and all gross lesions.</w:t>
            </w:r>
          </w:p>
        </w:tc>
      </w:tr>
      <w:tr w:rsidR="0046074C">
        <w:tc>
          <w:tcPr>
            <w:tcW w:w="2410" w:type="dxa"/>
            <w:tcBorders>
              <w:top w:val="nil"/>
              <w:left w:val="nil"/>
              <w:bottom w:val="nil"/>
              <w:right w:val="nil"/>
            </w:tcBorders>
          </w:tcPr>
          <w:p w:rsidR="0046074C" w:rsidRDefault="0046074C">
            <w:pPr>
              <w:pStyle w:val="MSDS-TZeile"/>
              <w:rPr>
                <w:b/>
                <w:bCs/>
              </w:rPr>
            </w:pPr>
            <w:r>
              <w:rPr>
                <w:b/>
                <w:bCs/>
              </w:rPr>
              <w:lastRenderedPageBreak/>
              <w:t>Test substance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1-dodecanethiol; purity not specified</w:t>
            </w:r>
          </w:p>
        </w:tc>
      </w:tr>
      <w:tr w:rsidR="0046074C">
        <w:tc>
          <w:tcPr>
            <w:tcW w:w="2410" w:type="dxa"/>
            <w:tcBorders>
              <w:top w:val="nil"/>
              <w:left w:val="nil"/>
              <w:bottom w:val="nil"/>
              <w:right w:val="nil"/>
            </w:tcBorders>
          </w:tcPr>
          <w:p w:rsidR="0046074C" w:rsidRDefault="0046074C">
            <w:pPr>
              <w:pStyle w:val="MSDS-TZeile"/>
              <w:rPr>
                <w:b/>
                <w:bCs/>
              </w:rPr>
            </w:pPr>
            <w:r>
              <w:rPr>
                <w:b/>
                <w:bCs/>
              </w:rPr>
              <w:t>Reliability</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(1) valid without restriction</w:t>
            </w:r>
          </w:p>
        </w:tc>
      </w:tr>
      <w:tr w:rsidR="0046074C" w:rsidRPr="002607DC">
        <w:tc>
          <w:tcPr>
            <w:tcW w:w="2410" w:type="dxa"/>
            <w:tcBorders>
              <w:top w:val="nil"/>
              <w:left w:val="nil"/>
              <w:bottom w:val="nil"/>
              <w:right w:val="nil"/>
            </w:tcBorders>
          </w:tcPr>
          <w:p w:rsidR="0046074C" w:rsidRDefault="0046074C">
            <w:pPr>
              <w:pStyle w:val="MSDS-TZeile"/>
              <w:rPr>
                <w:b/>
                <w:bCs/>
              </w:rPr>
            </w:pPr>
          </w:p>
        </w:tc>
        <w:tc>
          <w:tcPr>
            <w:tcW w:w="283" w:type="dxa"/>
            <w:tcBorders>
              <w:top w:val="nil"/>
              <w:left w:val="nil"/>
              <w:bottom w:val="nil"/>
              <w:right w:val="nil"/>
            </w:tcBorders>
          </w:tcPr>
          <w:p w:rsidR="0046074C" w:rsidRDefault="0046074C">
            <w:pPr>
              <w:pStyle w:val="MSDS-TZeile"/>
              <w:rPr>
                <w:b/>
                <w:bCs/>
              </w:rPr>
            </w:pP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Meets generally accepted scientific standards, well documented and acceptable for assessment.</w:t>
            </w:r>
          </w:p>
        </w:tc>
      </w:tr>
      <w:tr w:rsidR="0046074C" w:rsidRPr="002607DC">
        <w:tc>
          <w:tcPr>
            <w:tcW w:w="2410" w:type="dxa"/>
            <w:tcBorders>
              <w:top w:val="nil"/>
              <w:left w:val="nil"/>
              <w:bottom w:val="nil"/>
              <w:right w:val="nil"/>
            </w:tcBorders>
          </w:tcPr>
          <w:p w:rsidR="0046074C" w:rsidRDefault="0046074C">
            <w:pPr>
              <w:pStyle w:val="MSDS-TZeile"/>
              <w:rPr>
                <w:b/>
                <w:bCs/>
              </w:rPr>
            </w:pPr>
            <w:r>
              <w:rPr>
                <w:b/>
                <w:bCs/>
              </w:rPr>
              <w:t>Flag</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Critical study for SIDS endpoint</w:t>
            </w:r>
          </w:p>
        </w:tc>
      </w:tr>
      <w:tr w:rsidR="0046074C">
        <w:trPr>
          <w:cantSplit/>
        </w:trPr>
        <w:tc>
          <w:tcPr>
            <w:tcW w:w="2410" w:type="dxa"/>
            <w:tcBorders>
              <w:top w:val="nil"/>
              <w:left w:val="nil"/>
              <w:bottom w:val="nil"/>
              <w:right w:val="nil"/>
            </w:tcBorders>
          </w:tcPr>
          <w:p w:rsidR="0046074C" w:rsidRDefault="0046074C">
            <w:pPr>
              <w:pStyle w:val="MSDS-TZeile"/>
              <w:rPr>
                <w:b/>
                <w:bCs/>
              </w:rPr>
            </w:pPr>
            <w:r>
              <w:t>20.06.2012</w:t>
            </w:r>
          </w:p>
        </w:tc>
        <w:tc>
          <w:tcPr>
            <w:tcW w:w="7155" w:type="dxa"/>
            <w:gridSpan w:val="2"/>
            <w:tcBorders>
              <w:top w:val="nil"/>
              <w:left w:val="nil"/>
              <w:bottom w:val="nil"/>
              <w:right w:val="nil"/>
            </w:tcBorders>
          </w:tcPr>
          <w:p w:rsidR="0046074C" w:rsidRDefault="0046074C">
            <w:pPr>
              <w:pStyle w:val="MSDS-TUZeile"/>
              <w:jc w:val="right"/>
            </w:pPr>
            <w:r>
              <w:t>(18)</w:t>
            </w:r>
          </w:p>
        </w:tc>
      </w:tr>
      <w:tr w:rsidR="0046074C">
        <w:tc>
          <w:tcPr>
            <w:tcW w:w="2410" w:type="dxa"/>
            <w:tcBorders>
              <w:top w:val="nil"/>
              <w:left w:val="nil"/>
              <w:bottom w:val="nil"/>
              <w:right w:val="nil"/>
            </w:tcBorders>
          </w:tcPr>
          <w:p w:rsidR="0046074C" w:rsidRDefault="0046074C">
            <w:pPr>
              <w:pStyle w:val="MSDS-TUZeile"/>
              <w:rPr>
                <w:b/>
                <w:bCs/>
              </w:rPr>
            </w:pPr>
          </w:p>
        </w:tc>
        <w:tc>
          <w:tcPr>
            <w:tcW w:w="283" w:type="dxa"/>
            <w:tcBorders>
              <w:top w:val="nil"/>
              <w:left w:val="nil"/>
              <w:bottom w:val="nil"/>
              <w:right w:val="nil"/>
            </w:tcBorders>
          </w:tcPr>
          <w:p w:rsidR="0046074C" w:rsidRDefault="0046074C">
            <w:pPr>
              <w:pStyle w:val="MSDS-TUZeile"/>
              <w:rPr>
                <w:b/>
                <w:bCs/>
              </w:rPr>
            </w:pPr>
          </w:p>
        </w:tc>
        <w:tc>
          <w:tcPr>
            <w:tcW w:w="6872" w:type="dxa"/>
            <w:tcBorders>
              <w:top w:val="nil"/>
              <w:left w:val="nil"/>
              <w:bottom w:val="nil"/>
              <w:right w:val="nil"/>
            </w:tcBorders>
          </w:tcPr>
          <w:p w:rsidR="0046074C" w:rsidRDefault="0046074C">
            <w:pPr>
              <w:pStyle w:val="MSDS-TUZeile"/>
              <w:rPr>
                <w:vanish/>
                <w:color w:val="008000"/>
              </w:rPr>
            </w:pP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Type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Sub-acute</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Species</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dog</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Sex</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male/female</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Strain</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Beagle</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Route of admin.</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inhalation</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Exposure period</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4 weeks</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Frequency of treatm.</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6 hrs/day, 5d/week</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Post exposure period</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p>
        </w:tc>
      </w:tr>
      <w:tr w:rsidR="0046074C" w:rsidRPr="002607DC">
        <w:trPr>
          <w:cantSplit/>
        </w:trPr>
        <w:tc>
          <w:tcPr>
            <w:tcW w:w="2410" w:type="dxa"/>
            <w:tcBorders>
              <w:top w:val="nil"/>
              <w:left w:val="nil"/>
              <w:bottom w:val="nil"/>
              <w:right w:val="nil"/>
            </w:tcBorders>
          </w:tcPr>
          <w:p w:rsidR="0046074C" w:rsidRDefault="0046074C">
            <w:pPr>
              <w:pStyle w:val="MSDS-TZeile"/>
              <w:rPr>
                <w:b/>
                <w:bCs/>
              </w:rPr>
            </w:pPr>
            <w:r>
              <w:rPr>
                <w:b/>
                <w:bCs/>
              </w:rPr>
              <w:t>Doses</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0, 0.5, (0.004 mg/L), 2.0, (0.016 mg/L), and 7.0 ppm; (0.058 mg/L); nominal (0, 0.44, (0.004 mg/L), 1.7 (0.014 mg/L) and 7.7 ppm; (0.064 mg/L); measured)</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Control group</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yes</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NOAEL</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 xml:space="preserve"> 2 </w:t>
            </w:r>
            <w:r>
              <w:fldChar w:fldCharType="begin"/>
            </w:r>
            <w:r>
              <w:instrText xml:space="preserve"> IF "2"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ppm</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Method</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 xml:space="preserve">other: Comparable to OECD 407 </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Year</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GLP</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no data</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Test substance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p>
        </w:tc>
      </w:tr>
    </w:tbl>
    <w:p w:rsidR="0046074C" w:rsidRDefault="0046074C">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46074C" w:rsidRPr="002607DC">
        <w:tc>
          <w:tcPr>
            <w:tcW w:w="2410" w:type="dxa"/>
            <w:tcBorders>
              <w:top w:val="nil"/>
              <w:left w:val="nil"/>
              <w:bottom w:val="nil"/>
              <w:right w:val="nil"/>
            </w:tcBorders>
          </w:tcPr>
          <w:p w:rsidR="0046074C" w:rsidRDefault="0046074C">
            <w:pPr>
              <w:pStyle w:val="MSDS-TZeile"/>
              <w:rPr>
                <w:b/>
                <w:bCs/>
              </w:rPr>
            </w:pPr>
            <w:r>
              <w:rPr>
                <w:b/>
                <w:bCs/>
              </w:rPr>
              <w:t>Result</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All dogs survived to scheduled termination.</w:t>
            </w:r>
            <w:r w:rsidRPr="002607DC">
              <w:rPr>
                <w:lang w:val="en-US"/>
              </w:rPr>
              <w:br/>
            </w:r>
            <w:r w:rsidRPr="002607DC">
              <w:rPr>
                <w:lang w:val="en-US"/>
              </w:rPr>
              <w:br/>
              <w:t xml:space="preserve">The exposure-related pharmacotoxic signs included: decreased activity; ptosis; and skin observations such as, dry, cracking, peeling; a generally thickened appearance, and red inflamed-appearing areas.  These signs were noted on the head, particularly around the eyes, nose, edges of the pinna of the ears, and inside the ears, as well as on the legs and male </w:t>
            </w:r>
            <w:proofErr w:type="gramStart"/>
            <w:r w:rsidRPr="002607DC">
              <w:rPr>
                <w:lang w:val="en-US"/>
              </w:rPr>
              <w:t>anogenital  areas</w:t>
            </w:r>
            <w:proofErr w:type="gramEnd"/>
            <w:r w:rsidRPr="002607DC">
              <w:rPr>
                <w:lang w:val="en-US"/>
              </w:rPr>
              <w:t xml:space="preserve"> which were limited to the 7.0 ppm (0.058 mg/L) group animals.  There were no between group differences in the dog body weights.  There were no significant differences in food </w:t>
            </w:r>
            <w:proofErr w:type="gramStart"/>
            <w:r w:rsidRPr="002607DC">
              <w:rPr>
                <w:lang w:val="en-US"/>
              </w:rPr>
              <w:t>consumption  for</w:t>
            </w:r>
            <w:proofErr w:type="gramEnd"/>
            <w:r w:rsidRPr="002607DC">
              <w:rPr>
                <w:lang w:val="en-US"/>
              </w:rPr>
              <w:t xml:space="preserve"> the dogs, although the 7.0 ppm (0.058 mg/L) group values for both sexes, either on an absolute or relative to body weight basis, tended to be lower than the control values at all  weeks.</w:t>
            </w:r>
            <w:r w:rsidRPr="002607DC">
              <w:rPr>
                <w:lang w:val="en-US"/>
              </w:rPr>
              <w:br/>
            </w:r>
            <w:r w:rsidRPr="002607DC">
              <w:rPr>
                <w:lang w:val="en-US"/>
              </w:rPr>
              <w:br/>
              <w:t xml:space="preserve">There </w:t>
            </w:r>
            <w:proofErr w:type="gramStart"/>
            <w:r w:rsidRPr="002607DC">
              <w:rPr>
                <w:lang w:val="en-US"/>
              </w:rPr>
              <w:t>was essentially no NDM exposure-related differences</w:t>
            </w:r>
            <w:proofErr w:type="gramEnd"/>
            <w:r w:rsidRPr="002607DC">
              <w:rPr>
                <w:lang w:val="en-US"/>
              </w:rPr>
              <w:t xml:space="preserve"> in hematology or organ weights.  Hemoglobin concentration was significantly decreased in the males exposed to 2.0 </w:t>
            </w:r>
            <w:proofErr w:type="gramStart"/>
            <w:r w:rsidRPr="002607DC">
              <w:rPr>
                <w:lang w:val="en-US"/>
              </w:rPr>
              <w:t>ppm(</w:t>
            </w:r>
            <w:proofErr w:type="gramEnd"/>
            <w:r w:rsidRPr="002607DC">
              <w:rPr>
                <w:lang w:val="en-US"/>
              </w:rPr>
              <w:t>0.016 mg/L); however, the value was within the normal range and there was no dose response.  There were no statistically significant differences between the control and exposed groups of dogs for any of the serum biochemical parameters evaluated.  Test article-related cutaneous thickening or crust formation in dogs exposed to 2.0 ppm (0.016 mg/L) (1/3 males and females) and 7.0 ppm (0.058 mg/L) (3/3 males and females) was observed at macroscopic observations.  The macroscopic lesion had a patchy distribution primarily involving the head region (nose, ear, eyelids, etc).</w:t>
            </w:r>
            <w:r w:rsidRPr="002607DC">
              <w:rPr>
                <w:lang w:val="en-US"/>
              </w:rPr>
              <w:br/>
            </w:r>
            <w:r w:rsidRPr="002607DC">
              <w:rPr>
                <w:lang w:val="en-US"/>
              </w:rPr>
              <w:br/>
              <w:t>In addition, enlargement of superficial lymph nodes (2/3 males and 3/3 females), probably as a secondary reaction to the cutaneous irritation was observed in the dogs exposed to 7.0 ppm (0.058 mg/L).</w:t>
            </w:r>
            <w:r w:rsidRPr="002607DC">
              <w:rPr>
                <w:lang w:val="en-US"/>
              </w:rPr>
              <w:br/>
            </w:r>
            <w:r w:rsidRPr="002607DC">
              <w:rPr>
                <w:lang w:val="en-US"/>
              </w:rPr>
              <w:br/>
              <w:t xml:space="preserve">The most marked microscopic findings in the 7.0 ppm (0.058 mg/L) groups were exposure-related changes in the  skin, including acanthosis (3/3 males and females), hyperkeratosis (3/3 males and females), and  dermatitis (2/3 males and 3/3 females).  Secondary changes in regional lymph nodes were also observed in 1/3 males and 3/3 females in the 7.0 </w:t>
            </w:r>
            <w:r w:rsidRPr="002607DC">
              <w:rPr>
                <w:lang w:val="en-US"/>
              </w:rPr>
              <w:lastRenderedPageBreak/>
              <w:t xml:space="preserve">ppm (0.058 mg/L) group.  Acanthosis (1/3 females), hyperkeratosis (1/3 females), and dermatitis (1/3 males and females) were also observed in the animals exposed to 2.0 ppm (0.016 mg/L).  </w:t>
            </w:r>
            <w:r w:rsidRPr="002607DC">
              <w:rPr>
                <w:lang w:val="en-US"/>
              </w:rPr>
              <w:br/>
            </w:r>
            <w:r w:rsidRPr="002607DC">
              <w:rPr>
                <w:lang w:val="en-US"/>
              </w:rPr>
              <w:br/>
              <w:t>There was no evidence of respiratory system damage from exposure to NDM.  NDM did appear to be a skin irritant at 7.0 ppm (0.058 mg/L). The NOEL for systemic toxicity can be estimated to be 2.0 ppm (0.016 mg/L).</w:t>
            </w:r>
          </w:p>
        </w:tc>
      </w:tr>
      <w:tr w:rsidR="0046074C" w:rsidRPr="002607DC">
        <w:tc>
          <w:tcPr>
            <w:tcW w:w="2410" w:type="dxa"/>
            <w:tcBorders>
              <w:top w:val="nil"/>
              <w:left w:val="nil"/>
              <w:bottom w:val="nil"/>
              <w:right w:val="nil"/>
            </w:tcBorders>
          </w:tcPr>
          <w:p w:rsidR="0046074C" w:rsidRDefault="0046074C">
            <w:pPr>
              <w:pStyle w:val="MSDS-TZeile"/>
              <w:rPr>
                <w:b/>
                <w:bCs/>
              </w:rPr>
            </w:pPr>
            <w:r>
              <w:rPr>
                <w:b/>
                <w:bCs/>
              </w:rPr>
              <w:lastRenderedPageBreak/>
              <w:t>Test condition</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Species/strain:</w:t>
            </w:r>
            <w:r w:rsidRPr="002607DC">
              <w:rPr>
                <w:lang w:val="en-US"/>
              </w:rPr>
              <w:tab/>
            </w:r>
            <w:r w:rsidRPr="002607DC">
              <w:rPr>
                <w:lang w:val="en-US"/>
              </w:rPr>
              <w:tab/>
            </w:r>
            <w:r w:rsidRPr="002607DC">
              <w:rPr>
                <w:lang w:val="en-US"/>
              </w:rPr>
              <w:tab/>
            </w:r>
            <w:r w:rsidRPr="002607DC">
              <w:rPr>
                <w:lang w:val="en-US"/>
              </w:rPr>
              <w:br/>
              <w:t>Dogs/male and female beagle</w:t>
            </w:r>
            <w:r w:rsidRPr="002607DC">
              <w:rPr>
                <w:lang w:val="en-US"/>
              </w:rPr>
              <w:br/>
            </w:r>
            <w:r w:rsidRPr="002607DC">
              <w:rPr>
                <w:lang w:val="en-US"/>
              </w:rPr>
              <w:br/>
              <w:t>No. of animals/sex/dose:</w:t>
            </w:r>
            <w:r w:rsidRPr="002607DC">
              <w:rPr>
                <w:lang w:val="en-US"/>
              </w:rPr>
              <w:tab/>
            </w:r>
            <w:r w:rsidRPr="002607DC">
              <w:rPr>
                <w:lang w:val="en-US"/>
              </w:rPr>
              <w:br/>
              <w:t>3/sex/dose</w:t>
            </w:r>
            <w:r w:rsidRPr="002607DC">
              <w:rPr>
                <w:lang w:val="en-US"/>
              </w:rPr>
              <w:br/>
            </w:r>
            <w:r w:rsidRPr="002607DC">
              <w:rPr>
                <w:lang w:val="en-US"/>
              </w:rPr>
              <w:br/>
              <w:t>Route of administration:</w:t>
            </w:r>
            <w:r w:rsidRPr="002607DC">
              <w:rPr>
                <w:lang w:val="en-US"/>
              </w:rPr>
              <w:tab/>
            </w:r>
            <w:r w:rsidRPr="002607DC">
              <w:rPr>
                <w:lang w:val="en-US"/>
              </w:rPr>
              <w:br/>
              <w:t>Inhalation (full body</w:t>
            </w:r>
            <w:proofErr w:type="gramStart"/>
            <w:r w:rsidRPr="002607DC">
              <w:rPr>
                <w:lang w:val="en-US"/>
              </w:rPr>
              <w:t>)</w:t>
            </w:r>
            <w:proofErr w:type="gramEnd"/>
            <w:r w:rsidRPr="002607DC">
              <w:rPr>
                <w:lang w:val="en-US"/>
              </w:rPr>
              <w:br/>
            </w:r>
            <w:r w:rsidRPr="002607DC">
              <w:rPr>
                <w:lang w:val="en-US"/>
              </w:rPr>
              <w:br/>
              <w:t>Frequency of treatment:</w:t>
            </w:r>
            <w:r w:rsidRPr="002607DC">
              <w:rPr>
                <w:lang w:val="en-US"/>
              </w:rPr>
              <w:tab/>
            </w:r>
            <w:r w:rsidRPr="002607DC">
              <w:rPr>
                <w:lang w:val="en-US"/>
              </w:rPr>
              <w:br/>
              <w:t>6 hours/day, 5 days/week for 4 consecutive weeks</w:t>
            </w:r>
            <w:r w:rsidRPr="002607DC">
              <w:rPr>
                <w:lang w:val="en-US"/>
              </w:rPr>
              <w:br/>
            </w:r>
            <w:r w:rsidRPr="002607DC">
              <w:rPr>
                <w:lang w:val="en-US"/>
              </w:rPr>
              <w:br/>
              <w:t>Dose/Conc. Levels:</w:t>
            </w:r>
            <w:r w:rsidRPr="002607DC">
              <w:rPr>
                <w:lang w:val="en-US"/>
              </w:rPr>
              <w:tab/>
            </w:r>
            <w:r w:rsidRPr="002607DC">
              <w:rPr>
                <w:lang w:val="en-US"/>
              </w:rPr>
              <w:tab/>
            </w:r>
            <w:r w:rsidRPr="002607DC">
              <w:rPr>
                <w:lang w:val="en-US"/>
              </w:rPr>
              <w:br/>
              <w:t xml:space="preserve">0, 0.5 (0.004 mg/L), 2.0 (0.016 mg/L) and 7.0 ppm (0.058 mg/L).  </w:t>
            </w:r>
            <w:r w:rsidRPr="002607DC">
              <w:rPr>
                <w:lang w:val="en-US"/>
              </w:rPr>
              <w:br/>
              <w:t>At 7.0 ppm (0.058 mg/L) where a significant portion (approximately 50%) of the exposure concentration was in aerosol form, the measured particle size was approximately 2-3 µm Equivalent Aerodynamic Diameter.</w:t>
            </w:r>
            <w:r w:rsidRPr="002607DC">
              <w:rPr>
                <w:lang w:val="en-US"/>
              </w:rPr>
              <w:br/>
            </w:r>
            <w:r w:rsidRPr="002607DC">
              <w:rPr>
                <w:lang w:val="en-US"/>
              </w:rPr>
              <w:br/>
              <w:t>Observations: Twice daily for mortality.  Detailed observations were conducted weekly.  Body weights and food consumption were recorded weekly.</w:t>
            </w:r>
            <w:r w:rsidRPr="002607DC">
              <w:rPr>
                <w:lang w:val="en-US"/>
              </w:rPr>
              <w:br/>
            </w:r>
            <w:r w:rsidRPr="002607DC">
              <w:rPr>
                <w:lang w:val="en-US"/>
              </w:rPr>
              <w:br/>
              <w:t>Clinical Laboratory Studies: All animals were evaluated prior to exposure and after 4 weeks of exposure.  Blood was collected from the jugular vein.  Hematological parameters: Hematocrit, hemoglobin concentration, erythrocyte count, mean corpuscular hemoglobin, mean corpuscular hemoglobin concentration, and leukocyte count (total and differential).  Biochemistry parameters: aspartate aminotransferase, alanine aminotransferase, alkaline phosphatase, glucose, urea nitrogen and creatinine.</w:t>
            </w:r>
            <w:r w:rsidRPr="002607DC">
              <w:rPr>
                <w:lang w:val="en-US"/>
              </w:rPr>
              <w:br/>
            </w:r>
            <w:r w:rsidRPr="002607DC">
              <w:rPr>
                <w:lang w:val="en-US"/>
              </w:rPr>
              <w:br/>
              <w:t>A detailed macroscopic evaluation was performed on all animals dying spontaneously or at scheduled termination.  Organ weights: heart; lungs and trachea; testis; kidney; brain and ovary.  Tissues processed: adrenal; aorta; bone; bone marrow and smear; brain (fore, mid and hind brain); eye; gastrointestinal tract - esophagus, stomach, duodenum, jejunum, ileum, cecum, colon and rectum; gonads; ovary or testis with epididymis; heart, kidney; liver and gallbladder; lung with mainstem bronchi (all lobes); lymph nodes: thoracic, abdominal and regional where applicable; mammary region (females); nasal tissues; pancreas; pituitary; prostrate and seminal vesicles; salivary gland, mandibular with submandibular lymph node; sciatic nerve; skin; spinal cord (cervical, midthoracic and lumbar); skeletal muscle (thigh); spleen; thymic region; thyroid-parathyroid complex; trachea; urinary bladder; uterus; all tissue masses and all gross lesions.  Paired tissues were taken in pairs.  Microscopic examination was conducted on the following tissues: adrenal; liver; kidney; heart; gonads; lungs; trachea and brain and all gross lesions.</w:t>
            </w:r>
          </w:p>
        </w:tc>
      </w:tr>
      <w:tr w:rsidR="0046074C">
        <w:tc>
          <w:tcPr>
            <w:tcW w:w="2410" w:type="dxa"/>
            <w:tcBorders>
              <w:top w:val="nil"/>
              <w:left w:val="nil"/>
              <w:bottom w:val="nil"/>
              <w:right w:val="nil"/>
            </w:tcBorders>
          </w:tcPr>
          <w:p w:rsidR="0046074C" w:rsidRDefault="0046074C">
            <w:pPr>
              <w:pStyle w:val="MSDS-TZeile"/>
              <w:rPr>
                <w:b/>
                <w:bCs/>
              </w:rPr>
            </w:pPr>
            <w:r>
              <w:rPr>
                <w:b/>
                <w:bCs/>
              </w:rPr>
              <w:t>Test substance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1-dodecanethiol; purity not specified</w:t>
            </w:r>
          </w:p>
        </w:tc>
      </w:tr>
      <w:tr w:rsidR="0046074C">
        <w:tc>
          <w:tcPr>
            <w:tcW w:w="2410" w:type="dxa"/>
            <w:tcBorders>
              <w:top w:val="nil"/>
              <w:left w:val="nil"/>
              <w:bottom w:val="nil"/>
              <w:right w:val="nil"/>
            </w:tcBorders>
          </w:tcPr>
          <w:p w:rsidR="0046074C" w:rsidRDefault="0046074C">
            <w:pPr>
              <w:pStyle w:val="MSDS-TZeile"/>
              <w:rPr>
                <w:b/>
                <w:bCs/>
              </w:rPr>
            </w:pPr>
            <w:r>
              <w:rPr>
                <w:b/>
                <w:bCs/>
              </w:rPr>
              <w:t>Reliability</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(1) valid without restriction</w:t>
            </w:r>
          </w:p>
        </w:tc>
      </w:tr>
      <w:tr w:rsidR="0046074C" w:rsidRPr="002607DC">
        <w:tc>
          <w:tcPr>
            <w:tcW w:w="2410" w:type="dxa"/>
            <w:tcBorders>
              <w:top w:val="nil"/>
              <w:left w:val="nil"/>
              <w:bottom w:val="nil"/>
              <w:right w:val="nil"/>
            </w:tcBorders>
          </w:tcPr>
          <w:p w:rsidR="0046074C" w:rsidRDefault="0046074C">
            <w:pPr>
              <w:pStyle w:val="MSDS-TZeile"/>
              <w:rPr>
                <w:b/>
                <w:bCs/>
              </w:rPr>
            </w:pPr>
          </w:p>
        </w:tc>
        <w:tc>
          <w:tcPr>
            <w:tcW w:w="283" w:type="dxa"/>
            <w:tcBorders>
              <w:top w:val="nil"/>
              <w:left w:val="nil"/>
              <w:bottom w:val="nil"/>
              <w:right w:val="nil"/>
            </w:tcBorders>
          </w:tcPr>
          <w:p w:rsidR="0046074C" w:rsidRDefault="0046074C">
            <w:pPr>
              <w:pStyle w:val="MSDS-TZeile"/>
              <w:rPr>
                <w:b/>
                <w:bCs/>
              </w:rPr>
            </w:pP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Meets generally accepted scientific standards, well</w:t>
            </w:r>
            <w:r w:rsidRPr="002607DC">
              <w:rPr>
                <w:lang w:val="en-US"/>
              </w:rPr>
              <w:br/>
              <w:t>documented and acceptable for assessment.</w:t>
            </w:r>
          </w:p>
        </w:tc>
      </w:tr>
      <w:tr w:rsidR="0046074C">
        <w:trPr>
          <w:cantSplit/>
        </w:trPr>
        <w:tc>
          <w:tcPr>
            <w:tcW w:w="2410" w:type="dxa"/>
            <w:tcBorders>
              <w:top w:val="nil"/>
              <w:left w:val="nil"/>
              <w:bottom w:val="nil"/>
              <w:right w:val="nil"/>
            </w:tcBorders>
          </w:tcPr>
          <w:p w:rsidR="0046074C" w:rsidRDefault="0046074C">
            <w:pPr>
              <w:pStyle w:val="MSDS-TZeile"/>
              <w:rPr>
                <w:b/>
                <w:bCs/>
              </w:rPr>
            </w:pPr>
            <w:r>
              <w:t>16.01.2012</w:t>
            </w:r>
          </w:p>
        </w:tc>
        <w:tc>
          <w:tcPr>
            <w:tcW w:w="7155" w:type="dxa"/>
            <w:gridSpan w:val="2"/>
            <w:tcBorders>
              <w:top w:val="nil"/>
              <w:left w:val="nil"/>
              <w:bottom w:val="nil"/>
              <w:right w:val="nil"/>
            </w:tcBorders>
          </w:tcPr>
          <w:p w:rsidR="0046074C" w:rsidRDefault="0046074C">
            <w:pPr>
              <w:pStyle w:val="MSDS-TUZeile"/>
              <w:jc w:val="right"/>
            </w:pPr>
            <w:r>
              <w:t>(18)</w:t>
            </w:r>
          </w:p>
        </w:tc>
      </w:tr>
      <w:tr w:rsidR="0046074C">
        <w:tc>
          <w:tcPr>
            <w:tcW w:w="2410" w:type="dxa"/>
            <w:tcBorders>
              <w:top w:val="nil"/>
              <w:left w:val="nil"/>
              <w:bottom w:val="nil"/>
              <w:right w:val="nil"/>
            </w:tcBorders>
          </w:tcPr>
          <w:p w:rsidR="0046074C" w:rsidRDefault="0046074C">
            <w:pPr>
              <w:pStyle w:val="MSDS-TUZeile"/>
              <w:rPr>
                <w:b/>
                <w:bCs/>
              </w:rPr>
            </w:pPr>
          </w:p>
        </w:tc>
        <w:tc>
          <w:tcPr>
            <w:tcW w:w="283" w:type="dxa"/>
            <w:tcBorders>
              <w:top w:val="nil"/>
              <w:left w:val="nil"/>
              <w:bottom w:val="nil"/>
              <w:right w:val="nil"/>
            </w:tcBorders>
          </w:tcPr>
          <w:p w:rsidR="0046074C" w:rsidRDefault="0046074C">
            <w:pPr>
              <w:pStyle w:val="MSDS-TUZeile"/>
              <w:rPr>
                <w:b/>
                <w:bCs/>
              </w:rPr>
            </w:pPr>
          </w:p>
        </w:tc>
        <w:tc>
          <w:tcPr>
            <w:tcW w:w="6872" w:type="dxa"/>
            <w:tcBorders>
              <w:top w:val="nil"/>
              <w:left w:val="nil"/>
              <w:bottom w:val="nil"/>
              <w:right w:val="nil"/>
            </w:tcBorders>
          </w:tcPr>
          <w:p w:rsidR="0046074C" w:rsidRDefault="0046074C">
            <w:pPr>
              <w:pStyle w:val="MSDS-TUZeile"/>
              <w:rPr>
                <w:vanish/>
                <w:color w:val="008000"/>
              </w:rPr>
            </w:pP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Type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Sub-acute</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Species</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mouse</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lastRenderedPageBreak/>
              <w:t>Sex</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male/female</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Strain</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CD-1</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Route of admin.</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inhalation</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Exposure period</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4 weeks</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Frequency of treatm.</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6 hrs/day, 5d/week</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Post exposure period</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p>
        </w:tc>
      </w:tr>
      <w:tr w:rsidR="0046074C" w:rsidRPr="002607DC">
        <w:trPr>
          <w:cantSplit/>
        </w:trPr>
        <w:tc>
          <w:tcPr>
            <w:tcW w:w="2410" w:type="dxa"/>
            <w:tcBorders>
              <w:top w:val="nil"/>
              <w:left w:val="nil"/>
              <w:bottom w:val="nil"/>
              <w:right w:val="nil"/>
            </w:tcBorders>
          </w:tcPr>
          <w:p w:rsidR="0046074C" w:rsidRDefault="0046074C">
            <w:pPr>
              <w:pStyle w:val="MSDS-TZeile"/>
              <w:rPr>
                <w:b/>
                <w:bCs/>
              </w:rPr>
            </w:pPr>
            <w:r>
              <w:rPr>
                <w:b/>
                <w:bCs/>
              </w:rPr>
              <w:t>Doses</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0, 0.5 (0.004 mg/L), 2.0 (0.016 mg/L), and 7.0 ppm (0.058 mg/L); nominal (0, 0.44 (0.004 mg/L), 1.9 (0.016 mg/L) and 8.0 ppm (0.066 mg/L); measured)</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Control group</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yes</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Method</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 xml:space="preserve">other: Comparable to OECD 407 </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Year</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1985</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GLP</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yes</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Test substance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p>
        </w:tc>
      </w:tr>
    </w:tbl>
    <w:p w:rsidR="0046074C" w:rsidRDefault="0046074C">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46074C" w:rsidRPr="002607DC">
        <w:tc>
          <w:tcPr>
            <w:tcW w:w="2410" w:type="dxa"/>
            <w:tcBorders>
              <w:top w:val="nil"/>
              <w:left w:val="nil"/>
              <w:bottom w:val="nil"/>
              <w:right w:val="nil"/>
            </w:tcBorders>
          </w:tcPr>
          <w:p w:rsidR="0046074C" w:rsidRDefault="0046074C">
            <w:pPr>
              <w:pStyle w:val="MSDS-TZeile"/>
              <w:rPr>
                <w:b/>
                <w:bCs/>
              </w:rPr>
            </w:pPr>
            <w:r>
              <w:rPr>
                <w:b/>
                <w:bCs/>
              </w:rPr>
              <w:t>Result</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 xml:space="preserve">All mice exposed at 7.0 ppm (0.058 mg/L) died or were sacrificed in extremis (no mice were alive at week 3). There were no visible abnormalities in the mice at week 1.  At week 2 observations, the following signs were observed in the mice of both sexes treated at 7.0 ppm (0.058 mg/L): hypoactivity, tremors, ptosis, and wet yellow stains of the genital and/or abdominal areas.  Additional observations at week 2 included high </w:t>
            </w:r>
            <w:proofErr w:type="gramStart"/>
            <w:r w:rsidRPr="002607DC">
              <w:rPr>
                <w:lang w:val="en-US"/>
              </w:rPr>
              <w:t>carriage</w:t>
            </w:r>
            <w:proofErr w:type="gramEnd"/>
            <w:r w:rsidRPr="002607DC">
              <w:rPr>
                <w:lang w:val="en-US"/>
              </w:rPr>
              <w:t xml:space="preserve"> and alopecia around the mouth, each in one female and clear wet stain on the face in one male, all exposed to 7.0 ppm (0.058 mg/L).  By the week 3 observations, all of the mice in the 7.0 ppm (0.058 mg/L) groups were dead.  One female mouse exposed to 2.0 ppm (0.016 mg/L) was observed as emaciated at week 2, but normal at weeks 3 and 4, indicating a transient, non-treatment related effect.  </w:t>
            </w:r>
            <w:r w:rsidRPr="002607DC">
              <w:rPr>
                <w:lang w:val="en-US"/>
              </w:rPr>
              <w:br/>
            </w:r>
            <w:r w:rsidRPr="002607DC">
              <w:rPr>
                <w:lang w:val="en-US"/>
              </w:rPr>
              <w:br/>
              <w:t xml:space="preserve">There were no differences in body weight between the 7.0 ppm (0.058 mg/L) mice and the control group the first week of the study.  There were no differences in body weights for the other treatment groups as compared to controls over the course of the study.  Because of mortality, food consumption data were available for the 7.0 ppm (0.058 mg/L) group only for the first week.  During the first week, food consumption values (absolute and relative to body weight) for the 7.0 ppm (0.058 mg/L) group were decreased, although this difference was only significant for the females.  Statistically significant between-group differences in food consumption were also noted in the lower level exposure groups. The food consumption of the males and females exposed to 2.0 ppm (0.016 mg/L) was significantly decreased at week 2 and significantly increased at week 3.  In the groups exposed to 0.5 ppm (0.004 mg/L). The food consumption of the females was significantly decreased was week 2.  This pattern of changes was the same whether the food consumption was expressed as an absolute or relative to body weight. </w:t>
            </w:r>
            <w:r w:rsidRPr="002607DC">
              <w:rPr>
                <w:lang w:val="en-US"/>
              </w:rPr>
              <w:br/>
            </w:r>
            <w:r w:rsidRPr="002607DC">
              <w:rPr>
                <w:lang w:val="en-US"/>
              </w:rPr>
              <w:br/>
              <w:t>Summary of Female Mean Food Consumption Values (g/animal/day</w:t>
            </w:r>
            <w:r w:rsidRPr="002607DC">
              <w:rPr>
                <w:lang w:val="en-US"/>
              </w:rPr>
              <w:br/>
              <w:t>==========================================</w:t>
            </w:r>
            <w:r w:rsidRPr="002607DC">
              <w:rPr>
                <w:lang w:val="en-US"/>
              </w:rPr>
              <w:br/>
              <w:t>Week                               Group</w:t>
            </w:r>
            <w:r w:rsidRPr="002607DC">
              <w:rPr>
                <w:lang w:val="en-US"/>
              </w:rPr>
              <w:br/>
              <w:t>of Study       I               II               III               IV</w:t>
            </w:r>
            <w:r w:rsidRPr="002607DC">
              <w:rPr>
                <w:lang w:val="en-US"/>
              </w:rPr>
              <w:br/>
              <w:t>==========================================</w:t>
            </w:r>
            <w:r w:rsidRPr="002607DC">
              <w:rPr>
                <w:lang w:val="en-US"/>
              </w:rPr>
              <w:br/>
              <w:t>1                7.5            8.7            8.3              4.9*</w:t>
            </w:r>
            <w:r w:rsidRPr="002607DC">
              <w:rPr>
                <w:lang w:val="en-US"/>
              </w:rPr>
              <w:br/>
              <w:t xml:space="preserve">                (2.27)        (4.28)       (2.30)          (0.85)</w:t>
            </w:r>
            <w:r w:rsidRPr="002607DC">
              <w:rPr>
                <w:lang w:val="en-US"/>
              </w:rPr>
              <w:br/>
              <w:t>N                9                5              9                  7</w:t>
            </w:r>
            <w:r w:rsidRPr="002607DC">
              <w:rPr>
                <w:lang w:val="en-US"/>
              </w:rPr>
              <w:br/>
              <w:t>2                8.1            5.2*           5.5*             NA</w:t>
            </w:r>
            <w:r w:rsidRPr="002607DC">
              <w:rPr>
                <w:lang w:val="en-US"/>
              </w:rPr>
              <w:br/>
              <w:t xml:space="preserve">                (3.26)        (2.09)        (1.23)           (NA)</w:t>
            </w:r>
            <w:r w:rsidRPr="002607DC">
              <w:rPr>
                <w:lang w:val="en-US"/>
              </w:rPr>
              <w:br/>
              <w:t>N                10             9                10               NA</w:t>
            </w:r>
            <w:r w:rsidRPr="002607DC">
              <w:rPr>
                <w:lang w:val="en-US"/>
              </w:rPr>
              <w:br/>
              <w:t>3                7.4            8.7             9.5*             NA</w:t>
            </w:r>
            <w:r w:rsidRPr="002607DC">
              <w:rPr>
                <w:lang w:val="en-US"/>
              </w:rPr>
              <w:br/>
              <w:t xml:space="preserve">                 (1.69)       (1.99)        (1.38)           (NA)</w:t>
            </w:r>
            <w:r w:rsidRPr="002607DC">
              <w:rPr>
                <w:lang w:val="en-US"/>
              </w:rPr>
              <w:br/>
              <w:t>N                7                8               10               NA</w:t>
            </w:r>
            <w:r w:rsidRPr="002607DC">
              <w:rPr>
                <w:lang w:val="en-US"/>
              </w:rPr>
              <w:br/>
              <w:t>4                7.6            9.4              8.9              NA</w:t>
            </w:r>
            <w:r w:rsidRPr="002607DC">
              <w:rPr>
                <w:lang w:val="en-US"/>
              </w:rPr>
              <w:br/>
              <w:t xml:space="preserve">                (2.24)        (3.16)         (2.74)           (NA)</w:t>
            </w:r>
            <w:r w:rsidRPr="002607DC">
              <w:rPr>
                <w:lang w:val="en-US"/>
              </w:rPr>
              <w:br/>
              <w:t>N                7                9                 6                NA</w:t>
            </w:r>
            <w:r w:rsidRPr="002607DC">
              <w:rPr>
                <w:lang w:val="en-US"/>
              </w:rPr>
              <w:br/>
            </w:r>
            <w:r w:rsidRPr="002607DC">
              <w:rPr>
                <w:lang w:val="en-US"/>
              </w:rPr>
              <w:lastRenderedPageBreak/>
              <w:t>==========================================</w:t>
            </w:r>
            <w:r w:rsidRPr="002607DC">
              <w:rPr>
                <w:lang w:val="en-US"/>
              </w:rPr>
              <w:br/>
              <w:t>( ) = Standard Deviation</w:t>
            </w:r>
            <w:r w:rsidRPr="002607DC">
              <w:rPr>
                <w:lang w:val="en-US"/>
              </w:rPr>
              <w:br/>
              <w:t>N = Number of animals</w:t>
            </w:r>
            <w:r w:rsidRPr="002607DC">
              <w:rPr>
                <w:lang w:val="en-US"/>
              </w:rPr>
              <w:br/>
              <w:t>* = p&lt;0.05</w:t>
            </w:r>
            <w:r w:rsidRPr="002607DC">
              <w:rPr>
                <w:lang w:val="en-US"/>
              </w:rPr>
              <w:br/>
            </w:r>
            <w:r w:rsidRPr="002607DC">
              <w:rPr>
                <w:lang w:val="en-US"/>
              </w:rPr>
              <w:br/>
              <w:t>Summary of Male Mean Food Consumption Values (g/kg/day</w:t>
            </w:r>
            <w:r w:rsidRPr="002607DC">
              <w:rPr>
                <w:lang w:val="en-US"/>
              </w:rPr>
              <w:br/>
              <w:t>==========================================</w:t>
            </w:r>
            <w:r w:rsidRPr="002607DC">
              <w:rPr>
                <w:lang w:val="en-US"/>
              </w:rPr>
              <w:br/>
              <w:t>Week                               Group</w:t>
            </w:r>
            <w:r w:rsidRPr="002607DC">
              <w:rPr>
                <w:lang w:val="en-US"/>
              </w:rPr>
              <w:br/>
              <w:t>of Study       I               II               III               IV</w:t>
            </w:r>
            <w:r w:rsidRPr="002607DC">
              <w:rPr>
                <w:lang w:val="en-US"/>
              </w:rPr>
              <w:br/>
              <w:t>==========================================</w:t>
            </w:r>
            <w:r w:rsidRPr="002607DC">
              <w:rPr>
                <w:lang w:val="en-US"/>
              </w:rPr>
              <w:br/>
              <w:t>1               253.8        302.8        294.7          221.3</w:t>
            </w:r>
            <w:r w:rsidRPr="002607DC">
              <w:rPr>
                <w:lang w:val="en-US"/>
              </w:rPr>
              <w:br/>
              <w:t xml:space="preserve">                (48.25)     (117.51)   (100.49)       (41.63)</w:t>
            </w:r>
            <w:r w:rsidRPr="002607DC">
              <w:rPr>
                <w:lang w:val="en-US"/>
              </w:rPr>
              <w:br/>
              <w:t>N                 9               10             10               9</w:t>
            </w:r>
            <w:r w:rsidRPr="002607DC">
              <w:rPr>
                <w:lang w:val="en-US"/>
              </w:rPr>
              <w:br/>
              <w:t>2               254.0        220.1        194.5*          NA</w:t>
            </w:r>
            <w:r w:rsidRPr="002607DC">
              <w:rPr>
                <w:lang w:val="en-US"/>
              </w:rPr>
              <w:br/>
              <w:t xml:space="preserve">                (47.69)     (29.82)       (51.79)        (NA)</w:t>
            </w:r>
            <w:r w:rsidRPr="002607DC">
              <w:rPr>
                <w:lang w:val="en-US"/>
              </w:rPr>
              <w:br/>
              <w:t>N                10             10              10              NA</w:t>
            </w:r>
            <w:r w:rsidRPr="002607DC">
              <w:rPr>
                <w:lang w:val="en-US"/>
              </w:rPr>
              <w:br/>
              <w:t>3               230.3        231.3        293.3*          NA</w:t>
            </w:r>
            <w:r w:rsidRPr="002607DC">
              <w:rPr>
                <w:lang w:val="en-US"/>
              </w:rPr>
              <w:br/>
              <w:t xml:space="preserve">                (33.64)     (36.83)      (65.80)          (NA)</w:t>
            </w:r>
            <w:r w:rsidRPr="002607DC">
              <w:rPr>
                <w:lang w:val="en-US"/>
              </w:rPr>
              <w:br/>
              <w:t>N                 10             10             10              NA</w:t>
            </w:r>
            <w:r w:rsidRPr="002607DC">
              <w:rPr>
                <w:lang w:val="en-US"/>
              </w:rPr>
              <w:br/>
              <w:t>4               233.2        222.8        293.3*          NA</w:t>
            </w:r>
            <w:r w:rsidRPr="002607DC">
              <w:rPr>
                <w:lang w:val="en-US"/>
              </w:rPr>
              <w:br/>
              <w:t xml:space="preserve">                 (97.6)      (140.0)      (48.94)         (NA)</w:t>
            </w:r>
            <w:r w:rsidRPr="002607DC">
              <w:rPr>
                <w:lang w:val="en-US"/>
              </w:rPr>
              <w:br/>
              <w:t>N                 10            10              10              NA</w:t>
            </w:r>
            <w:r w:rsidRPr="002607DC">
              <w:rPr>
                <w:lang w:val="en-US"/>
              </w:rPr>
              <w:br/>
              <w:t>==========================================</w:t>
            </w:r>
            <w:r w:rsidRPr="002607DC">
              <w:rPr>
                <w:lang w:val="en-US"/>
              </w:rPr>
              <w:br/>
              <w:t>( ) = Standard Deviation</w:t>
            </w:r>
            <w:r w:rsidRPr="002607DC">
              <w:rPr>
                <w:lang w:val="en-US"/>
              </w:rPr>
              <w:br/>
              <w:t>N = Number of animals</w:t>
            </w:r>
            <w:r w:rsidRPr="002607DC">
              <w:rPr>
                <w:lang w:val="en-US"/>
              </w:rPr>
              <w:br/>
              <w:t>* = p&lt;0.05</w:t>
            </w:r>
            <w:r w:rsidRPr="002607DC">
              <w:rPr>
                <w:lang w:val="en-US"/>
              </w:rPr>
              <w:br/>
            </w:r>
            <w:r w:rsidRPr="002607DC">
              <w:rPr>
                <w:lang w:val="en-US"/>
              </w:rPr>
              <w:br/>
              <w:t>Summary of Female Mean Food Consumption Values (g/kg/day</w:t>
            </w:r>
            <w:r w:rsidRPr="002607DC">
              <w:rPr>
                <w:lang w:val="en-US"/>
              </w:rPr>
              <w:br/>
              <w:t>==========================================</w:t>
            </w:r>
            <w:r w:rsidRPr="002607DC">
              <w:rPr>
                <w:lang w:val="en-US"/>
              </w:rPr>
              <w:br/>
              <w:t>Week                               Group</w:t>
            </w:r>
            <w:r w:rsidRPr="002607DC">
              <w:rPr>
                <w:lang w:val="en-US"/>
              </w:rPr>
              <w:br/>
              <w:t>of Study       I               II               III               IV</w:t>
            </w:r>
            <w:r w:rsidRPr="002607DC">
              <w:rPr>
                <w:lang w:val="en-US"/>
              </w:rPr>
              <w:br/>
              <w:t>==========================================</w:t>
            </w:r>
            <w:r w:rsidRPr="002607DC">
              <w:rPr>
                <w:lang w:val="en-US"/>
              </w:rPr>
              <w:br/>
              <w:t>1               317.7        364.3        346.3          214.7**</w:t>
            </w:r>
            <w:r w:rsidRPr="002607DC">
              <w:rPr>
                <w:lang w:val="en-US"/>
              </w:rPr>
              <w:br/>
              <w:t xml:space="preserve">                (99.35)    (160.06)     (89.00)        (34.85)</w:t>
            </w:r>
            <w:r w:rsidRPr="002607DC">
              <w:rPr>
                <w:lang w:val="en-US"/>
              </w:rPr>
              <w:br/>
              <w:t>N                 9               5                9                7</w:t>
            </w:r>
            <w:r w:rsidRPr="002607DC">
              <w:rPr>
                <w:lang w:val="en-US"/>
              </w:rPr>
              <w:br/>
              <w:t>2               339.8        212.4*       233.3*          NA</w:t>
            </w:r>
            <w:r w:rsidRPr="002607DC">
              <w:rPr>
                <w:lang w:val="en-US"/>
              </w:rPr>
              <w:br/>
              <w:t xml:space="preserve">               (132.11)     (93.27)      (63.72)        (NA)</w:t>
            </w:r>
            <w:r w:rsidRPr="002607DC">
              <w:rPr>
                <w:lang w:val="en-US"/>
              </w:rPr>
              <w:br/>
              <w:t>N                10              9              10              NA</w:t>
            </w:r>
            <w:r w:rsidRPr="002607DC">
              <w:rPr>
                <w:lang w:val="en-US"/>
              </w:rPr>
              <w:br/>
              <w:t>3               291.2        340.2        368.2*          NA</w:t>
            </w:r>
            <w:r w:rsidRPr="002607DC">
              <w:rPr>
                <w:lang w:val="en-US"/>
              </w:rPr>
              <w:br/>
              <w:t xml:space="preserve">                (51.11)     (85.47)      (34.81)          (NA)</w:t>
            </w:r>
            <w:r w:rsidRPr="002607DC">
              <w:rPr>
                <w:lang w:val="en-US"/>
              </w:rPr>
              <w:br/>
              <w:t>N                  7              8              10               NA</w:t>
            </w:r>
            <w:r w:rsidRPr="002607DC">
              <w:rPr>
                <w:lang w:val="en-US"/>
              </w:rPr>
              <w:br/>
              <w:t>4               295.8        358.9        324.2            NA</w:t>
            </w:r>
            <w:r w:rsidRPr="002607DC">
              <w:rPr>
                <w:lang w:val="en-US"/>
              </w:rPr>
              <w:br/>
              <w:t xml:space="preserve">               (104.10)   (121.33)    (107.51)         (NA)</w:t>
            </w:r>
            <w:r w:rsidRPr="002607DC">
              <w:rPr>
                <w:lang w:val="en-US"/>
              </w:rPr>
              <w:br/>
              <w:t>N                  7              9               6                 NA</w:t>
            </w:r>
            <w:r w:rsidRPr="002607DC">
              <w:rPr>
                <w:lang w:val="en-US"/>
              </w:rPr>
              <w:br/>
              <w:t>==========================================</w:t>
            </w:r>
            <w:r w:rsidRPr="002607DC">
              <w:rPr>
                <w:lang w:val="en-US"/>
              </w:rPr>
              <w:br/>
              <w:t>( ) = Standard Deviation</w:t>
            </w:r>
            <w:r w:rsidRPr="002607DC">
              <w:rPr>
                <w:lang w:val="en-US"/>
              </w:rPr>
              <w:br/>
              <w:t>NA = Not Applicable</w:t>
            </w:r>
            <w:r w:rsidRPr="002607DC">
              <w:rPr>
                <w:lang w:val="en-US"/>
              </w:rPr>
              <w:br/>
              <w:t>N = Number of animals</w:t>
            </w:r>
            <w:r w:rsidRPr="002607DC">
              <w:rPr>
                <w:lang w:val="en-US"/>
              </w:rPr>
              <w:br/>
              <w:t>* = p&lt;0.05</w:t>
            </w:r>
            <w:r w:rsidRPr="002607DC">
              <w:rPr>
                <w:lang w:val="en-US"/>
              </w:rPr>
              <w:br/>
            </w:r>
            <w:r w:rsidRPr="002607DC">
              <w:rPr>
                <w:lang w:val="en-US"/>
              </w:rPr>
              <w:br/>
              <w:t>There were essentially no NDM exposure-related differences in hematology or biochemistry parameters.</w:t>
            </w:r>
            <w:r w:rsidRPr="002607DC">
              <w:rPr>
                <w:lang w:val="en-US"/>
              </w:rPr>
              <w:br/>
              <w:t xml:space="preserve">  </w:t>
            </w:r>
            <w:r w:rsidRPr="002607DC">
              <w:rPr>
                <w:lang w:val="en-US"/>
              </w:rPr>
              <w:br/>
              <w:t>There were no macroscopic changes observed in the mice after four weeks of exposure.  One high-dose female mouse was observed with a moderate hair loss on the head.</w:t>
            </w:r>
            <w:r w:rsidRPr="002607DC">
              <w:rPr>
                <w:lang w:val="en-US"/>
              </w:rPr>
              <w:br/>
            </w:r>
            <w:r w:rsidRPr="002607DC">
              <w:rPr>
                <w:lang w:val="en-US"/>
              </w:rPr>
              <w:br/>
            </w:r>
            <w:r w:rsidRPr="002607DC">
              <w:rPr>
                <w:lang w:val="en-US"/>
              </w:rPr>
              <w:br/>
              <w:t xml:space="preserve">There were no clear test article related differences in mean organ weight between control and the experimental groups.  Statistically significant decreases were observed in mean absolute and relative testicular weights at in the 2.0 ppm (0.016 mg/L) group.  The differences were small and </w:t>
            </w:r>
            <w:r w:rsidRPr="002607DC">
              <w:rPr>
                <w:lang w:val="en-US"/>
              </w:rPr>
              <w:lastRenderedPageBreak/>
              <w:t xml:space="preserve">there were no correlative macroscopic or microscopic changes.  Additional statistically significant differences in mean absolute brain weights (decreased) and mean liver to body weight (increased) were observed for males at 0.5 ppm (0.004 mg/L) and 2.0 ppm (0.016 mg/L), respectively.  These differences were considered to be within the normal range of normal biological and analytical variability.  </w:t>
            </w:r>
            <w:r w:rsidRPr="002607DC">
              <w:rPr>
                <w:lang w:val="en-US"/>
              </w:rPr>
              <w:br/>
            </w:r>
            <w:r w:rsidRPr="002607DC">
              <w:rPr>
                <w:lang w:val="en-US"/>
              </w:rPr>
              <w:br/>
              <w:t>Summary of Male Mean Organ Weight Values</w:t>
            </w:r>
            <w:r w:rsidRPr="002607DC">
              <w:rPr>
                <w:lang w:val="en-US"/>
              </w:rPr>
              <w:br/>
              <w:t>===========================================</w:t>
            </w:r>
            <w:r w:rsidRPr="002607DC">
              <w:rPr>
                <w:lang w:val="en-US"/>
              </w:rPr>
              <w:br/>
              <w:t>Parameter                               Group</w:t>
            </w:r>
            <w:r w:rsidRPr="002607DC">
              <w:rPr>
                <w:lang w:val="en-US"/>
              </w:rPr>
              <w:br/>
              <w:t>Measured                I               II              III               IV</w:t>
            </w:r>
            <w:r w:rsidRPr="002607DC">
              <w:rPr>
                <w:lang w:val="en-US"/>
              </w:rPr>
              <w:br/>
              <w:t>===========================================</w:t>
            </w:r>
            <w:r w:rsidRPr="002607DC">
              <w:rPr>
                <w:lang w:val="en-US"/>
              </w:rPr>
              <w:br/>
              <w:t>Body Weight          27             26            26              NA</w:t>
            </w:r>
            <w:r w:rsidRPr="002607DC">
              <w:rPr>
                <w:lang w:val="en-US"/>
              </w:rPr>
              <w:br/>
              <w:t>(g)                        (2.2)          (2.0)        (2.0)           (NA)</w:t>
            </w:r>
            <w:r w:rsidRPr="002607DC">
              <w:rPr>
                <w:lang w:val="en-US"/>
              </w:rPr>
              <w:br/>
              <w:t>Brain                    0.49          0.47*        0.49            NA</w:t>
            </w:r>
            <w:r w:rsidRPr="002607DC">
              <w:rPr>
                <w:lang w:val="en-US"/>
              </w:rPr>
              <w:br/>
              <w:t>Weight (g)          (0.028)      (0.021)    (0.019)         (NA)</w:t>
            </w:r>
            <w:r w:rsidRPr="002607DC">
              <w:rPr>
                <w:lang w:val="en-US"/>
              </w:rPr>
              <w:br/>
              <w:t>Testis                   0.24          0.24         0.20**          NA</w:t>
            </w:r>
            <w:r w:rsidRPr="002607DC">
              <w:rPr>
                <w:lang w:val="en-US"/>
              </w:rPr>
              <w:br/>
              <w:t>(g)                       (0.028)     (0.024)    (0.035)          (NA)</w:t>
            </w:r>
            <w:r w:rsidRPr="002607DC">
              <w:rPr>
                <w:lang w:val="en-US"/>
              </w:rPr>
              <w:br/>
              <w:t>Testis:Body          9.19          9.23         7.60*            NA</w:t>
            </w:r>
            <w:r w:rsidRPr="002607DC">
              <w:rPr>
                <w:lang w:val="en-US"/>
              </w:rPr>
              <w:br/>
              <w:t>Weight  (% x 10) (1.284)     (0.974)     (1.347)         (NA)</w:t>
            </w:r>
            <w:r w:rsidRPr="002607DC">
              <w:rPr>
                <w:lang w:val="en-US"/>
              </w:rPr>
              <w:br/>
              <w:t>Testis:Brain          4.93          9.23         4.12*            NA</w:t>
            </w:r>
            <w:r w:rsidRPr="002607DC">
              <w:rPr>
                <w:lang w:val="en-US"/>
              </w:rPr>
              <w:br/>
              <w:t>Weight                (0.787)      (0.974)    (0.778)          (NA)</w:t>
            </w:r>
            <w:r w:rsidRPr="002607DC">
              <w:rPr>
                <w:lang w:val="en-US"/>
              </w:rPr>
              <w:br/>
              <w:t>(% x 10E-01)</w:t>
            </w:r>
            <w:r w:rsidRPr="002607DC">
              <w:rPr>
                <w:lang w:val="en-US"/>
              </w:rPr>
              <w:br/>
              <w:t>Testis:Body           4.77         4.87         5.04**            NA</w:t>
            </w:r>
            <w:r w:rsidRPr="002607DC">
              <w:rPr>
                <w:lang w:val="en-US"/>
              </w:rPr>
              <w:br/>
              <w:t>Weight  (%)         (0.083)    (0.221)     (0.211)            (NA</w:t>
            </w:r>
            <w:proofErr w:type="gramStart"/>
            <w:r w:rsidRPr="002607DC">
              <w:rPr>
                <w:lang w:val="en-US"/>
              </w:rPr>
              <w:t>)</w:t>
            </w:r>
            <w:proofErr w:type="gramEnd"/>
            <w:r w:rsidRPr="002607DC">
              <w:rPr>
                <w:lang w:val="en-US"/>
              </w:rPr>
              <w:br/>
              <w:t>===========================================</w:t>
            </w:r>
            <w:r w:rsidRPr="002607DC">
              <w:rPr>
                <w:lang w:val="en-US"/>
              </w:rPr>
              <w:br/>
              <w:t>N=10</w:t>
            </w:r>
            <w:r w:rsidRPr="002607DC">
              <w:rPr>
                <w:lang w:val="en-US"/>
              </w:rPr>
              <w:br/>
              <w:t>( ) = Standard Deviation</w:t>
            </w:r>
            <w:r w:rsidRPr="002607DC">
              <w:rPr>
                <w:lang w:val="en-US"/>
              </w:rPr>
              <w:br/>
              <w:t>* = p&lt;0.05</w:t>
            </w:r>
            <w:r w:rsidRPr="002607DC">
              <w:rPr>
                <w:lang w:val="en-US"/>
              </w:rPr>
              <w:br/>
              <w:t>** = p&lt;0.01</w:t>
            </w:r>
            <w:r w:rsidRPr="002607DC">
              <w:rPr>
                <w:lang w:val="en-US"/>
              </w:rPr>
              <w:br/>
            </w:r>
            <w:r w:rsidRPr="002607DC">
              <w:rPr>
                <w:lang w:val="en-US"/>
              </w:rPr>
              <w:br/>
              <w:t>There were no clear test article related microscopic changes observed among the exposed mice.  A low incidence of trace levels of centrilobular hepatocellular hypertrophy was observed in males and females found dead after exposure to 7.0 ppm (0.058 mg/L) and in females sacrificed after four weeks exposure to 2.0 ppm (0.016 mg/L).  There was no correlative increase in mean liver weight.  In addition, a single instance of mild chronic active inflammation of the dermis and epidermis was present in one female exposed to 7.0 ppm (0.058 mg/L).</w:t>
            </w:r>
            <w:r w:rsidRPr="002607DC">
              <w:rPr>
                <w:lang w:val="en-US"/>
              </w:rPr>
              <w:br/>
              <w:t xml:space="preserve">  </w:t>
            </w:r>
            <w:r w:rsidRPr="002607DC">
              <w:rPr>
                <w:lang w:val="en-US"/>
              </w:rPr>
              <w:br/>
              <w:t>All males and females exposed to 7.0 ppm (0.058 mg/L) died prior to terminal sacrifice.  There were no morphological changes which were considered to be fatal; with the exception of one female which was inadvertently injured on study day 8, the cause of death in all remaining mice exposed to 7.0 ppm (0.058 mg/L) was unknown.</w:t>
            </w:r>
            <w:r w:rsidRPr="002607DC">
              <w:rPr>
                <w:lang w:val="en-US"/>
              </w:rPr>
              <w:br/>
            </w:r>
            <w:r w:rsidRPr="002607DC">
              <w:rPr>
                <w:lang w:val="en-US"/>
              </w:rPr>
              <w:br/>
              <w:t>There was no evidence of respiratory system damage from exposure to NDM, even in the mice that died on study.</w:t>
            </w:r>
          </w:p>
        </w:tc>
      </w:tr>
      <w:tr w:rsidR="0046074C" w:rsidRPr="002607DC">
        <w:tc>
          <w:tcPr>
            <w:tcW w:w="2410" w:type="dxa"/>
            <w:tcBorders>
              <w:top w:val="nil"/>
              <w:left w:val="nil"/>
              <w:bottom w:val="nil"/>
              <w:right w:val="nil"/>
            </w:tcBorders>
          </w:tcPr>
          <w:p w:rsidR="0046074C" w:rsidRDefault="0046074C">
            <w:pPr>
              <w:pStyle w:val="MSDS-TZeile"/>
              <w:rPr>
                <w:b/>
                <w:bCs/>
              </w:rPr>
            </w:pPr>
            <w:r>
              <w:rPr>
                <w:b/>
                <w:bCs/>
              </w:rPr>
              <w:lastRenderedPageBreak/>
              <w:t>Test condition</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Species/strain:</w:t>
            </w:r>
            <w:r w:rsidRPr="002607DC">
              <w:rPr>
                <w:lang w:val="en-US"/>
              </w:rPr>
              <w:tab/>
            </w:r>
            <w:r w:rsidRPr="002607DC">
              <w:rPr>
                <w:lang w:val="en-US"/>
              </w:rPr>
              <w:tab/>
            </w:r>
            <w:r w:rsidRPr="002607DC">
              <w:rPr>
                <w:lang w:val="en-US"/>
              </w:rPr>
              <w:tab/>
            </w:r>
            <w:r w:rsidRPr="002607DC">
              <w:rPr>
                <w:lang w:val="en-US"/>
              </w:rPr>
              <w:br/>
              <w:t>Mice/male and female Charles River CD-1</w:t>
            </w:r>
            <w:r w:rsidRPr="002607DC">
              <w:rPr>
                <w:lang w:val="en-US"/>
              </w:rPr>
              <w:br/>
            </w:r>
            <w:r w:rsidRPr="002607DC">
              <w:rPr>
                <w:lang w:val="en-US"/>
              </w:rPr>
              <w:br/>
              <w:t>No. of animals/sex/dose:</w:t>
            </w:r>
            <w:r w:rsidRPr="002607DC">
              <w:rPr>
                <w:lang w:val="en-US"/>
              </w:rPr>
              <w:tab/>
            </w:r>
            <w:r w:rsidRPr="002607DC">
              <w:rPr>
                <w:lang w:val="en-US"/>
              </w:rPr>
              <w:br/>
              <w:t>10/sex/dose</w:t>
            </w:r>
            <w:r w:rsidRPr="002607DC">
              <w:rPr>
                <w:lang w:val="en-US"/>
              </w:rPr>
              <w:br/>
            </w:r>
            <w:r w:rsidRPr="002607DC">
              <w:rPr>
                <w:lang w:val="en-US"/>
              </w:rPr>
              <w:br/>
              <w:t>Route of administration:</w:t>
            </w:r>
            <w:r w:rsidRPr="002607DC">
              <w:rPr>
                <w:lang w:val="en-US"/>
              </w:rPr>
              <w:tab/>
            </w:r>
            <w:r w:rsidRPr="002607DC">
              <w:rPr>
                <w:lang w:val="en-US"/>
              </w:rPr>
              <w:br/>
              <w:t>Inhalation (full body</w:t>
            </w:r>
            <w:proofErr w:type="gramStart"/>
            <w:r w:rsidRPr="002607DC">
              <w:rPr>
                <w:lang w:val="en-US"/>
              </w:rPr>
              <w:t>)</w:t>
            </w:r>
            <w:proofErr w:type="gramEnd"/>
            <w:r w:rsidRPr="002607DC">
              <w:rPr>
                <w:lang w:val="en-US"/>
              </w:rPr>
              <w:br/>
            </w:r>
            <w:r w:rsidRPr="002607DC">
              <w:rPr>
                <w:lang w:val="en-US"/>
              </w:rPr>
              <w:br/>
              <w:t>Frequency of treatment:</w:t>
            </w:r>
            <w:r w:rsidRPr="002607DC">
              <w:rPr>
                <w:lang w:val="en-US"/>
              </w:rPr>
              <w:tab/>
            </w:r>
            <w:r w:rsidRPr="002607DC">
              <w:rPr>
                <w:lang w:val="en-US"/>
              </w:rPr>
              <w:br/>
              <w:t>6 hours/day, 5 days/week for 4 consecutive weeks</w:t>
            </w:r>
            <w:r w:rsidRPr="002607DC">
              <w:rPr>
                <w:lang w:val="en-US"/>
              </w:rPr>
              <w:br/>
            </w:r>
            <w:r w:rsidRPr="002607DC">
              <w:rPr>
                <w:lang w:val="en-US"/>
              </w:rPr>
              <w:br/>
              <w:t>Dose/Conc. Levels:</w:t>
            </w:r>
            <w:r w:rsidRPr="002607DC">
              <w:rPr>
                <w:lang w:val="en-US"/>
              </w:rPr>
              <w:tab/>
            </w:r>
            <w:r w:rsidRPr="002607DC">
              <w:rPr>
                <w:lang w:val="en-US"/>
              </w:rPr>
              <w:tab/>
            </w:r>
            <w:r w:rsidRPr="002607DC">
              <w:rPr>
                <w:lang w:val="en-US"/>
              </w:rPr>
              <w:br/>
              <w:t xml:space="preserve">0, 0.5 (0.004 mg/L), 2.0 (0.016 mg/L) and 7.0 ppm (0.058 mg/L).  At 7.0 </w:t>
            </w:r>
            <w:r w:rsidRPr="002607DC">
              <w:rPr>
                <w:lang w:val="en-US"/>
              </w:rPr>
              <w:lastRenderedPageBreak/>
              <w:t>ppm (0.058 mg/L) where a significant portion (approximately 50%) of the exposure concentration was in aerosol form, the measured particle size was approximately 2-3 µm Equivalent Aerodynamic Diameter.</w:t>
            </w:r>
            <w:r w:rsidRPr="002607DC">
              <w:rPr>
                <w:lang w:val="en-US"/>
              </w:rPr>
              <w:br/>
            </w:r>
            <w:r w:rsidRPr="002607DC">
              <w:rPr>
                <w:lang w:val="en-US"/>
              </w:rPr>
              <w:br/>
              <w:t>Observations: Twice daily for mortality.  Detailed observations were conducted weekly.  Body weights and food consumption were recorded weekly.</w:t>
            </w:r>
            <w:r w:rsidRPr="002607DC">
              <w:rPr>
                <w:lang w:val="en-US"/>
              </w:rPr>
              <w:br/>
            </w:r>
            <w:r w:rsidRPr="002607DC">
              <w:rPr>
                <w:lang w:val="en-US"/>
              </w:rPr>
              <w:br/>
              <w:t>Clinical Laboratory Studies: All animals were evaluated prior to exposure and after 4 weeks of exposure.  Blood was collected from the orbital sinus plexus.  Hematological parameters: Hematocrit, hemoglobin concentration, erythrocyte count, mean corpuscular hemoglobin, mean corpuscular hemoglobin concentration, and leukocyte count (total and differential).  Biochemistry parameters: aspartate aminotransferase, alanine aminotransferase, alkaline phosphatase, glucose, urea nitrogen and creatinine.</w:t>
            </w:r>
            <w:r w:rsidRPr="002607DC">
              <w:rPr>
                <w:lang w:val="en-US"/>
              </w:rPr>
              <w:br/>
            </w:r>
            <w:r w:rsidRPr="002607DC">
              <w:rPr>
                <w:lang w:val="en-US"/>
              </w:rPr>
              <w:br/>
              <w:t>A detailed macroscopic evaluation was performed on all animals dying spontaneously or at scheduled termination.  Organ weights: heart; lungs and trachea; testis; kidney; brain and ovary.  Tissues processed: adrenal; aorta; bone; bone marrow and smear; brain (fore, mid and hind brain); eye; exorbital lachrymal gland; gastrointestinal tract - esophagus, stomach, duodenum, jejunum, ileum, cecum, colon and rectum; gonads; ovary or testis with epididymis; heart, kidney; liver and gall bladder; lung with mainstem bronchi (all lobes); lymph nodes: thoracic, abdominal and regional where applicable; mammary region (females); nasal tissues; pancreas; pituitary; prostrate and seminal vesicles; salivary gland, mandibular with submandibular lymph node; sciatic nerve; skin; spinal cord (cervical, midthoracic and lumbar); skeletal muscle (thigh); spleen; thymic region; thyroid-parathyroid complex; trachea; urinary bladder; uterus; all tissue masses and all gross lesions.  Paired tissues were taken in pairs.  Microscopic examination was conducted on the following tissues: adrenal; liver; kidney; heart; gonads; lungs; trachea and brain and all gross lesions.</w:t>
            </w:r>
          </w:p>
        </w:tc>
      </w:tr>
      <w:tr w:rsidR="0046074C">
        <w:tc>
          <w:tcPr>
            <w:tcW w:w="2410" w:type="dxa"/>
            <w:tcBorders>
              <w:top w:val="nil"/>
              <w:left w:val="nil"/>
              <w:bottom w:val="nil"/>
              <w:right w:val="nil"/>
            </w:tcBorders>
          </w:tcPr>
          <w:p w:rsidR="0046074C" w:rsidRDefault="0046074C">
            <w:pPr>
              <w:pStyle w:val="MSDS-TZeile"/>
              <w:rPr>
                <w:b/>
                <w:bCs/>
              </w:rPr>
            </w:pPr>
            <w:r>
              <w:rPr>
                <w:b/>
                <w:bCs/>
              </w:rPr>
              <w:lastRenderedPageBreak/>
              <w:t>Test substance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1-dodecanethiol; purity not specified</w:t>
            </w:r>
          </w:p>
        </w:tc>
      </w:tr>
      <w:tr w:rsidR="0046074C">
        <w:tc>
          <w:tcPr>
            <w:tcW w:w="2410" w:type="dxa"/>
            <w:tcBorders>
              <w:top w:val="nil"/>
              <w:left w:val="nil"/>
              <w:bottom w:val="nil"/>
              <w:right w:val="nil"/>
            </w:tcBorders>
          </w:tcPr>
          <w:p w:rsidR="0046074C" w:rsidRDefault="0046074C">
            <w:pPr>
              <w:pStyle w:val="MSDS-TZeile"/>
              <w:rPr>
                <w:b/>
                <w:bCs/>
              </w:rPr>
            </w:pPr>
            <w:r>
              <w:rPr>
                <w:b/>
                <w:bCs/>
              </w:rPr>
              <w:t>Reliability</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(1) valid without restriction</w:t>
            </w:r>
          </w:p>
        </w:tc>
      </w:tr>
      <w:tr w:rsidR="0046074C" w:rsidRPr="002607DC">
        <w:tc>
          <w:tcPr>
            <w:tcW w:w="2410" w:type="dxa"/>
            <w:tcBorders>
              <w:top w:val="nil"/>
              <w:left w:val="nil"/>
              <w:bottom w:val="nil"/>
              <w:right w:val="nil"/>
            </w:tcBorders>
          </w:tcPr>
          <w:p w:rsidR="0046074C" w:rsidRDefault="0046074C">
            <w:pPr>
              <w:pStyle w:val="MSDS-TZeile"/>
              <w:rPr>
                <w:b/>
                <w:bCs/>
              </w:rPr>
            </w:pPr>
          </w:p>
        </w:tc>
        <w:tc>
          <w:tcPr>
            <w:tcW w:w="283" w:type="dxa"/>
            <w:tcBorders>
              <w:top w:val="nil"/>
              <w:left w:val="nil"/>
              <w:bottom w:val="nil"/>
              <w:right w:val="nil"/>
            </w:tcBorders>
          </w:tcPr>
          <w:p w:rsidR="0046074C" w:rsidRDefault="0046074C">
            <w:pPr>
              <w:pStyle w:val="MSDS-TZeile"/>
              <w:rPr>
                <w:b/>
                <w:bCs/>
              </w:rPr>
            </w:pP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Meets generally accepted scientific standards, well</w:t>
            </w:r>
            <w:r w:rsidRPr="002607DC">
              <w:rPr>
                <w:lang w:val="en-US"/>
              </w:rPr>
              <w:br/>
              <w:t>documented and acceptable for assessment.</w:t>
            </w:r>
          </w:p>
        </w:tc>
      </w:tr>
      <w:tr w:rsidR="0046074C">
        <w:trPr>
          <w:cantSplit/>
        </w:trPr>
        <w:tc>
          <w:tcPr>
            <w:tcW w:w="2410" w:type="dxa"/>
            <w:tcBorders>
              <w:top w:val="nil"/>
              <w:left w:val="nil"/>
              <w:bottom w:val="nil"/>
              <w:right w:val="nil"/>
            </w:tcBorders>
          </w:tcPr>
          <w:p w:rsidR="0046074C" w:rsidRDefault="0046074C">
            <w:pPr>
              <w:pStyle w:val="MSDS-TZeile"/>
              <w:rPr>
                <w:b/>
                <w:bCs/>
              </w:rPr>
            </w:pPr>
            <w:r>
              <w:t>16.01.2012</w:t>
            </w:r>
          </w:p>
        </w:tc>
        <w:tc>
          <w:tcPr>
            <w:tcW w:w="7155" w:type="dxa"/>
            <w:gridSpan w:val="2"/>
            <w:tcBorders>
              <w:top w:val="nil"/>
              <w:left w:val="nil"/>
              <w:bottom w:val="nil"/>
              <w:right w:val="nil"/>
            </w:tcBorders>
          </w:tcPr>
          <w:p w:rsidR="0046074C" w:rsidRDefault="0046074C">
            <w:pPr>
              <w:pStyle w:val="MSDS-TUZeile"/>
              <w:jc w:val="right"/>
            </w:pPr>
            <w:r>
              <w:t>(18)</w:t>
            </w:r>
          </w:p>
        </w:tc>
      </w:tr>
      <w:tr w:rsidR="0046074C">
        <w:tc>
          <w:tcPr>
            <w:tcW w:w="2410" w:type="dxa"/>
            <w:tcBorders>
              <w:top w:val="nil"/>
              <w:left w:val="nil"/>
              <w:bottom w:val="nil"/>
              <w:right w:val="nil"/>
            </w:tcBorders>
          </w:tcPr>
          <w:p w:rsidR="0046074C" w:rsidRDefault="0046074C">
            <w:pPr>
              <w:pStyle w:val="MSDS-TUZeile"/>
              <w:rPr>
                <w:b/>
                <w:bCs/>
              </w:rPr>
            </w:pPr>
          </w:p>
        </w:tc>
        <w:tc>
          <w:tcPr>
            <w:tcW w:w="283" w:type="dxa"/>
            <w:tcBorders>
              <w:top w:val="nil"/>
              <w:left w:val="nil"/>
              <w:bottom w:val="nil"/>
              <w:right w:val="nil"/>
            </w:tcBorders>
          </w:tcPr>
          <w:p w:rsidR="0046074C" w:rsidRDefault="0046074C">
            <w:pPr>
              <w:pStyle w:val="MSDS-TUZeile"/>
              <w:rPr>
                <w:b/>
                <w:bCs/>
              </w:rPr>
            </w:pPr>
          </w:p>
        </w:tc>
        <w:tc>
          <w:tcPr>
            <w:tcW w:w="6872" w:type="dxa"/>
            <w:tcBorders>
              <w:top w:val="nil"/>
              <w:left w:val="nil"/>
              <w:bottom w:val="nil"/>
              <w:right w:val="nil"/>
            </w:tcBorders>
          </w:tcPr>
          <w:p w:rsidR="0046074C" w:rsidRDefault="0046074C">
            <w:pPr>
              <w:pStyle w:val="MSDS-TUZeile"/>
              <w:rPr>
                <w:vanish/>
                <w:color w:val="008000"/>
              </w:rPr>
            </w:pP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Type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Sub-acute</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Species</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rat</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Sex</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male/female</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Strain</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Route of admin.</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inhalation</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Exposure period</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20 d</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Frequency of treatm.</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6 hrs/day</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Post exposure period</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Doses</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saturated vapor atmosphere</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Control group</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Method</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 xml:space="preserve">other </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Year</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GLP</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no data</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Test substance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p>
        </w:tc>
      </w:tr>
    </w:tbl>
    <w:p w:rsidR="0046074C" w:rsidRDefault="0046074C">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46074C" w:rsidRPr="002607DC">
        <w:tc>
          <w:tcPr>
            <w:tcW w:w="2410" w:type="dxa"/>
            <w:tcBorders>
              <w:top w:val="nil"/>
              <w:left w:val="nil"/>
              <w:bottom w:val="nil"/>
              <w:right w:val="nil"/>
            </w:tcBorders>
          </w:tcPr>
          <w:p w:rsidR="0046074C" w:rsidRDefault="0046074C">
            <w:pPr>
              <w:pStyle w:val="MSDS-TZeile"/>
              <w:rPr>
                <w:b/>
                <w:bCs/>
              </w:rPr>
            </w:pPr>
            <w:r>
              <w:rPr>
                <w:b/>
                <w:bCs/>
              </w:rPr>
              <w:t>Method</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Two male and 2 female rats were exposed 6 hrs/day for 20</w:t>
            </w:r>
            <w:r w:rsidRPr="002607DC">
              <w:rPr>
                <w:lang w:val="en-US"/>
              </w:rPr>
              <w:br/>
              <w:t xml:space="preserve">exposures to saturated vapor of </w:t>
            </w:r>
            <w:proofErr w:type="gramStart"/>
            <w:r w:rsidRPr="002607DC">
              <w:rPr>
                <w:lang w:val="en-US"/>
              </w:rPr>
              <w:t>NDM .</w:t>
            </w:r>
            <w:proofErr w:type="gramEnd"/>
          </w:p>
        </w:tc>
      </w:tr>
      <w:tr w:rsidR="0046074C" w:rsidRPr="002607DC">
        <w:tc>
          <w:tcPr>
            <w:tcW w:w="2410" w:type="dxa"/>
            <w:tcBorders>
              <w:top w:val="nil"/>
              <w:left w:val="nil"/>
              <w:bottom w:val="nil"/>
              <w:right w:val="nil"/>
            </w:tcBorders>
          </w:tcPr>
          <w:p w:rsidR="0046074C" w:rsidRDefault="0046074C">
            <w:pPr>
              <w:pStyle w:val="MSDS-TZeile"/>
              <w:rPr>
                <w:b/>
                <w:bCs/>
              </w:rPr>
            </w:pPr>
            <w:r>
              <w:rPr>
                <w:b/>
                <w:bCs/>
              </w:rPr>
              <w:t>Result</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No signs were observed, and organs were normal at</w:t>
            </w:r>
            <w:r w:rsidRPr="002607DC">
              <w:rPr>
                <w:lang w:val="en-US"/>
              </w:rPr>
              <w:br/>
              <w:t>autopsy.</w:t>
            </w:r>
          </w:p>
        </w:tc>
      </w:tr>
      <w:tr w:rsidR="0046074C">
        <w:tc>
          <w:tcPr>
            <w:tcW w:w="2410" w:type="dxa"/>
            <w:tcBorders>
              <w:top w:val="nil"/>
              <w:left w:val="nil"/>
              <w:bottom w:val="nil"/>
              <w:right w:val="nil"/>
            </w:tcBorders>
          </w:tcPr>
          <w:p w:rsidR="0046074C" w:rsidRDefault="0046074C">
            <w:pPr>
              <w:pStyle w:val="MSDS-TZeile"/>
              <w:rPr>
                <w:b/>
                <w:bCs/>
              </w:rPr>
            </w:pPr>
            <w:r>
              <w:rPr>
                <w:b/>
                <w:bCs/>
              </w:rPr>
              <w:t>Test substance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1-dodecanethiol; purity not specified</w:t>
            </w:r>
          </w:p>
        </w:tc>
      </w:tr>
      <w:tr w:rsidR="0046074C">
        <w:tc>
          <w:tcPr>
            <w:tcW w:w="2410" w:type="dxa"/>
            <w:tcBorders>
              <w:top w:val="nil"/>
              <w:left w:val="nil"/>
              <w:bottom w:val="nil"/>
              <w:right w:val="nil"/>
            </w:tcBorders>
          </w:tcPr>
          <w:p w:rsidR="0046074C" w:rsidRDefault="0046074C">
            <w:pPr>
              <w:pStyle w:val="MSDS-TZeile"/>
              <w:rPr>
                <w:b/>
                <w:bCs/>
              </w:rPr>
            </w:pPr>
            <w:r>
              <w:rPr>
                <w:b/>
                <w:bCs/>
              </w:rPr>
              <w:t>Reliability</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(4) not assignable</w:t>
            </w:r>
          </w:p>
        </w:tc>
      </w:tr>
      <w:tr w:rsidR="0046074C">
        <w:tc>
          <w:tcPr>
            <w:tcW w:w="2410" w:type="dxa"/>
            <w:tcBorders>
              <w:top w:val="nil"/>
              <w:left w:val="nil"/>
              <w:bottom w:val="nil"/>
              <w:right w:val="nil"/>
            </w:tcBorders>
          </w:tcPr>
          <w:p w:rsidR="0046074C" w:rsidRDefault="0046074C">
            <w:pPr>
              <w:pStyle w:val="MSDS-TZeile"/>
              <w:rPr>
                <w:b/>
                <w:bCs/>
              </w:rPr>
            </w:pPr>
          </w:p>
        </w:tc>
        <w:tc>
          <w:tcPr>
            <w:tcW w:w="283" w:type="dxa"/>
            <w:tcBorders>
              <w:top w:val="nil"/>
              <w:left w:val="nil"/>
              <w:bottom w:val="nil"/>
              <w:right w:val="nil"/>
            </w:tcBorders>
          </w:tcPr>
          <w:p w:rsidR="0046074C" w:rsidRDefault="0046074C">
            <w:pPr>
              <w:pStyle w:val="MSDS-TZeile"/>
              <w:rPr>
                <w:b/>
                <w:bCs/>
              </w:rPr>
            </w:pPr>
          </w:p>
        </w:tc>
        <w:tc>
          <w:tcPr>
            <w:tcW w:w="6872" w:type="dxa"/>
            <w:tcBorders>
              <w:top w:val="nil"/>
              <w:left w:val="nil"/>
              <w:bottom w:val="nil"/>
              <w:right w:val="nil"/>
            </w:tcBorders>
          </w:tcPr>
          <w:p w:rsidR="0046074C" w:rsidRDefault="0046074C">
            <w:pPr>
              <w:pStyle w:val="MSDS-TZeile"/>
            </w:pPr>
            <w:r>
              <w:t>Information inadequate for assessment</w:t>
            </w:r>
          </w:p>
        </w:tc>
      </w:tr>
      <w:tr w:rsidR="0046074C">
        <w:trPr>
          <w:cantSplit/>
        </w:trPr>
        <w:tc>
          <w:tcPr>
            <w:tcW w:w="2410" w:type="dxa"/>
            <w:tcBorders>
              <w:top w:val="nil"/>
              <w:left w:val="nil"/>
              <w:bottom w:val="nil"/>
              <w:right w:val="nil"/>
            </w:tcBorders>
          </w:tcPr>
          <w:p w:rsidR="0046074C" w:rsidRDefault="0046074C">
            <w:pPr>
              <w:pStyle w:val="MSDS-TZeile"/>
              <w:rPr>
                <w:b/>
                <w:bCs/>
              </w:rPr>
            </w:pPr>
            <w:r>
              <w:t>20.01.2010</w:t>
            </w:r>
          </w:p>
        </w:tc>
        <w:tc>
          <w:tcPr>
            <w:tcW w:w="7155" w:type="dxa"/>
            <w:gridSpan w:val="2"/>
            <w:tcBorders>
              <w:top w:val="nil"/>
              <w:left w:val="nil"/>
              <w:bottom w:val="nil"/>
              <w:right w:val="nil"/>
            </w:tcBorders>
          </w:tcPr>
          <w:p w:rsidR="0046074C" w:rsidRDefault="0046074C">
            <w:pPr>
              <w:pStyle w:val="MSDS-TUZeile"/>
              <w:jc w:val="right"/>
            </w:pPr>
            <w:r>
              <w:t>(7)</w:t>
            </w:r>
          </w:p>
        </w:tc>
      </w:tr>
      <w:tr w:rsidR="0046074C">
        <w:tc>
          <w:tcPr>
            <w:tcW w:w="2410" w:type="dxa"/>
            <w:tcBorders>
              <w:top w:val="nil"/>
              <w:left w:val="nil"/>
              <w:bottom w:val="nil"/>
              <w:right w:val="nil"/>
            </w:tcBorders>
          </w:tcPr>
          <w:p w:rsidR="0046074C" w:rsidRDefault="0046074C">
            <w:pPr>
              <w:pStyle w:val="MSDS-TUZeile"/>
              <w:rPr>
                <w:b/>
                <w:bCs/>
              </w:rPr>
            </w:pPr>
          </w:p>
        </w:tc>
        <w:tc>
          <w:tcPr>
            <w:tcW w:w="283" w:type="dxa"/>
            <w:tcBorders>
              <w:top w:val="nil"/>
              <w:left w:val="nil"/>
              <w:bottom w:val="nil"/>
              <w:right w:val="nil"/>
            </w:tcBorders>
          </w:tcPr>
          <w:p w:rsidR="0046074C" w:rsidRDefault="0046074C">
            <w:pPr>
              <w:pStyle w:val="MSDS-TUZeile"/>
              <w:rPr>
                <w:b/>
                <w:bCs/>
              </w:rPr>
            </w:pPr>
          </w:p>
        </w:tc>
        <w:tc>
          <w:tcPr>
            <w:tcW w:w="6872" w:type="dxa"/>
            <w:tcBorders>
              <w:top w:val="nil"/>
              <w:left w:val="nil"/>
              <w:bottom w:val="nil"/>
              <w:right w:val="nil"/>
            </w:tcBorders>
          </w:tcPr>
          <w:p w:rsidR="0046074C" w:rsidRDefault="0046074C">
            <w:pPr>
              <w:pStyle w:val="MSDS-TUZeile"/>
              <w:rPr>
                <w:vanish/>
                <w:color w:val="008000"/>
              </w:rPr>
            </w:pP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Type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Sub-acute</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Species</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rat</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Sex</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male/female</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Strain</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other: Sprague Dawley-derived</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Route of admin.</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inhalation</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Exposure period</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14  days</w:t>
            </w:r>
          </w:p>
        </w:tc>
      </w:tr>
      <w:tr w:rsidR="0046074C" w:rsidRPr="002607DC">
        <w:trPr>
          <w:cantSplit/>
        </w:trPr>
        <w:tc>
          <w:tcPr>
            <w:tcW w:w="2410" w:type="dxa"/>
            <w:tcBorders>
              <w:top w:val="nil"/>
              <w:left w:val="nil"/>
              <w:bottom w:val="nil"/>
              <w:right w:val="nil"/>
            </w:tcBorders>
          </w:tcPr>
          <w:p w:rsidR="0046074C" w:rsidRDefault="0046074C">
            <w:pPr>
              <w:pStyle w:val="MSDS-TZeile"/>
              <w:rPr>
                <w:b/>
                <w:bCs/>
              </w:rPr>
            </w:pPr>
            <w:r>
              <w:rPr>
                <w:b/>
                <w:bCs/>
              </w:rPr>
              <w:t>Frequency of treatm.</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6 hours per day for 14 consecutive days</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Post exposure period</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None</w:t>
            </w:r>
          </w:p>
        </w:tc>
      </w:tr>
      <w:tr w:rsidR="0046074C" w:rsidRPr="002607DC">
        <w:trPr>
          <w:cantSplit/>
        </w:trPr>
        <w:tc>
          <w:tcPr>
            <w:tcW w:w="2410" w:type="dxa"/>
            <w:tcBorders>
              <w:top w:val="nil"/>
              <w:left w:val="nil"/>
              <w:bottom w:val="nil"/>
              <w:right w:val="nil"/>
            </w:tcBorders>
          </w:tcPr>
          <w:p w:rsidR="0046074C" w:rsidRDefault="0046074C">
            <w:pPr>
              <w:pStyle w:val="MSDS-TZeile"/>
              <w:rPr>
                <w:b/>
                <w:bCs/>
              </w:rPr>
            </w:pPr>
            <w:r>
              <w:rPr>
                <w:b/>
                <w:bCs/>
              </w:rPr>
              <w:t>Doses</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0, 10-12 ppm (0.083-0.099 mg/L), 0.83 mg/L and 4.1 mg/L</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Control group</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yes, concurrent vehicle</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NOAEC</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 xml:space="preserve"> 10 </w:t>
            </w:r>
            <w:r>
              <w:fldChar w:fldCharType="begin"/>
            </w:r>
            <w:r>
              <w:instrText xml:space="preserve"> IF "10" &lt;&gt; "" "</w:instrText>
            </w:r>
            <w:r>
              <w:rPr>
                <w:vanish/>
              </w:rPr>
              <w:instrText>.</w:instrText>
            </w:r>
            <w:r w:rsidR="0007399B">
              <w:fldChar w:fldCharType="begin"/>
            </w:r>
            <w:r w:rsidR="0007399B">
              <w:instrText xml:space="preserve"> IF "12" &lt;&gt; "" "-" </w:instrText>
            </w:r>
            <w:r w:rsidR="0007399B">
              <w:fldChar w:fldCharType="separate"/>
            </w:r>
            <w:r>
              <w:rPr>
                <w:noProof/>
              </w:rPr>
              <w:instrText>-</w:instrText>
            </w:r>
            <w:r w:rsidR="0007399B">
              <w:rPr>
                <w:noProof/>
              </w:rPr>
              <w:fldChar w:fldCharType="end"/>
            </w:r>
            <w:r>
              <w:instrText xml:space="preserve">" </w:instrText>
            </w:r>
            <w:r>
              <w:fldChar w:fldCharType="separate"/>
            </w:r>
            <w:r>
              <w:rPr>
                <w:noProof/>
              </w:rPr>
              <w:t>-</w:t>
            </w:r>
            <w:r>
              <w:fldChar w:fldCharType="end"/>
            </w:r>
            <w:r>
              <w:t xml:space="preserve"> 12 ppm</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Method</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 xml:space="preserve">other </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Year</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1983</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GLP</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yes</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Test substance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p>
        </w:tc>
      </w:tr>
    </w:tbl>
    <w:p w:rsidR="0046074C" w:rsidRDefault="0046074C">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46074C" w:rsidRPr="002607DC">
        <w:tc>
          <w:tcPr>
            <w:tcW w:w="2410" w:type="dxa"/>
            <w:tcBorders>
              <w:top w:val="nil"/>
              <w:left w:val="nil"/>
              <w:bottom w:val="nil"/>
              <w:right w:val="nil"/>
            </w:tcBorders>
          </w:tcPr>
          <w:p w:rsidR="0046074C" w:rsidRDefault="0046074C">
            <w:pPr>
              <w:pStyle w:val="MSDS-TZeile"/>
              <w:rPr>
                <w:b/>
                <w:bCs/>
              </w:rPr>
            </w:pPr>
            <w:r>
              <w:rPr>
                <w:b/>
                <w:bCs/>
              </w:rPr>
              <w:t>Remark</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In general, the principal pharmacotoxic signs observed were: ungroomed appearance and respiratory difficulties in 0.83 mg/L group rats; ungroomed appearance and respiratory</w:t>
            </w:r>
            <w:r w:rsidRPr="002607DC">
              <w:rPr>
                <w:lang w:val="en-US"/>
              </w:rPr>
              <w:br/>
              <w:t>difficulties in 4.1 mg/L group rats. There were no deaths in control and 10-12 ppm (0.083-0.099 mg/L) groups while all animals in 0.83 and 4.1 mg/L groups died or were sacrificed in extremis.  There were no adverse effects on body weights for 10-12 ppm (0.083-0.099 mg/L) group females on this study, but males exhibited a significant decrease when compared to control males.  Macroscopic examination indicated that there were no exposure-related effects in 10-12 ppm (0.083-0.099 mg/L) group rats but animals in 0.83 and 4.1 mg/L groups exhibited pulmonary congestion and/or hemorrhage. Also, there were no toxicologically significant differences in the organ weights between 10-12 ppm (0.083-0.099 mg/L) group animals and the control group.  No adverse treatment effects on the uterine examination parameters were noted in the 10-12 ppm (0.083-0.099 mg/L) group.</w:t>
            </w:r>
          </w:p>
        </w:tc>
      </w:tr>
      <w:tr w:rsidR="0046074C" w:rsidRPr="002607DC">
        <w:tc>
          <w:tcPr>
            <w:tcW w:w="2410" w:type="dxa"/>
            <w:tcBorders>
              <w:top w:val="nil"/>
              <w:left w:val="nil"/>
              <w:bottom w:val="nil"/>
              <w:right w:val="nil"/>
            </w:tcBorders>
          </w:tcPr>
          <w:p w:rsidR="0046074C" w:rsidRDefault="0046074C">
            <w:pPr>
              <w:pStyle w:val="MSDS-TZeile"/>
              <w:rPr>
                <w:b/>
                <w:bCs/>
              </w:rPr>
            </w:pPr>
            <w:r>
              <w:rPr>
                <w:b/>
                <w:bCs/>
              </w:rPr>
              <w:t>Result</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The actual exposure concentrations were 9.4 +/- 1.03 ppm (0.078 +/- 0.011 mg/L), 0.70 +/- 0.063 (0.32 +/- 0.031) mg/L and 3.7 +/- 0.21 (2.1 +/- 0.14) mg/L.</w:t>
            </w:r>
            <w:r w:rsidRPr="002607DC">
              <w:rPr>
                <w:lang w:val="en-US"/>
              </w:rPr>
              <w:br/>
            </w:r>
            <w:r w:rsidRPr="002607DC">
              <w:rPr>
                <w:lang w:val="en-US"/>
              </w:rPr>
              <w:br/>
              <w:t>In general, the principal pharmacotoxic signs observed were: ungroomed appearance and respiratory difficulties for the 0.30 mg/L group rats; ungroomed appearance and respiratory difficulties in 2.0 mg/L group rats. Few pharmacotoxic signs were observed in the rats exposed to 10-12 ppm (0.083-0.099 mg/L).  There were no deaths in the control and 10-12 ppm (0.083-0.099 mg/L</w:t>
            </w:r>
            <w:proofErr w:type="gramStart"/>
            <w:r w:rsidRPr="002607DC">
              <w:rPr>
                <w:lang w:val="en-US"/>
              </w:rPr>
              <w:t>)groups</w:t>
            </w:r>
            <w:proofErr w:type="gramEnd"/>
            <w:r w:rsidRPr="002607DC">
              <w:rPr>
                <w:lang w:val="en-US"/>
              </w:rPr>
              <w:t>.  All animals in the 0.30 mg/L group died on exposure days 3 and 4 while all of the animals exposed to 2.0 mg/L group died or were sacrificed in extremis from exposure day 4 to exposure day 9.  Only body weights for the control rats and the rats exposed to 10-12 ppm (0.083-0.099 mg/L) were able to be analyzed statistically as there was not a sufficient number of surviving animals in the 0.30 and 2.0 mg/L groups.  There were no adverse effects on body weights for 10-12 ppm (0.083-0.099 mg/L) group females on this study, but males exhibited a statistically significant decrease when compared to control males.</w:t>
            </w:r>
            <w:r w:rsidRPr="002607DC">
              <w:rPr>
                <w:lang w:val="en-US"/>
              </w:rPr>
              <w:br/>
            </w:r>
            <w:r w:rsidRPr="002607DC">
              <w:rPr>
                <w:lang w:val="en-US"/>
              </w:rPr>
              <w:br/>
              <w:t xml:space="preserve">Macroscopic examination indicated that there were no exposure-related effects in 10-12 ppm (0.083-0.099 mg/L) group rats but animals in the 0.30 and 2.0 mg/L groups that died on study or were sacrificed in extremis exhibited pulmonary congestion and/or hemorrhage. Also, there were no toxicologically significant differences in the mean organ weights between 10-12 ppm (0.083-0.099 mg/L) group animals and the control group.  However, there were a few statistically significant differences from the control group observed in the mean absolute/relative weight of the kidneys, lung and brain among males and the lung among females in the rats exposed to 10-12 ppm (0.083-0.099 mg/L).  These weight differences were </w:t>
            </w:r>
            <w:r w:rsidRPr="002607DC">
              <w:rPr>
                <w:lang w:val="en-US"/>
              </w:rPr>
              <w:lastRenderedPageBreak/>
              <w:t xml:space="preserve">slight and most probably related to the decrease in body weights among animals exposed to 10-12 ppm (0.083-0.099 mg/L), and are therefore considered an indirect result of n-dodecyl mercaptan exposure via inhalation.  </w:t>
            </w:r>
          </w:p>
        </w:tc>
      </w:tr>
      <w:tr w:rsidR="0046074C">
        <w:tc>
          <w:tcPr>
            <w:tcW w:w="2410" w:type="dxa"/>
            <w:tcBorders>
              <w:top w:val="nil"/>
              <w:left w:val="nil"/>
              <w:bottom w:val="nil"/>
              <w:right w:val="nil"/>
            </w:tcBorders>
          </w:tcPr>
          <w:p w:rsidR="0046074C" w:rsidRDefault="0046074C">
            <w:pPr>
              <w:pStyle w:val="MSDS-TZeile"/>
              <w:rPr>
                <w:b/>
                <w:bCs/>
              </w:rPr>
            </w:pPr>
            <w:r>
              <w:rPr>
                <w:b/>
                <w:bCs/>
              </w:rPr>
              <w:lastRenderedPageBreak/>
              <w:t>Test condition</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rsidRPr="002607DC">
              <w:rPr>
                <w:lang w:val="en-US"/>
              </w:rPr>
              <w:t>Species/strain:</w:t>
            </w:r>
            <w:r w:rsidRPr="002607DC">
              <w:rPr>
                <w:lang w:val="en-US"/>
              </w:rPr>
              <w:tab/>
            </w:r>
            <w:r w:rsidRPr="002607DC">
              <w:rPr>
                <w:lang w:val="en-US"/>
              </w:rPr>
              <w:tab/>
            </w:r>
            <w:r w:rsidRPr="002607DC">
              <w:rPr>
                <w:lang w:val="en-US"/>
              </w:rPr>
              <w:tab/>
            </w:r>
            <w:r w:rsidRPr="002607DC">
              <w:rPr>
                <w:lang w:val="en-US"/>
              </w:rPr>
              <w:br/>
              <w:t>Rats/male and female Sprague-Dawley derived</w:t>
            </w:r>
            <w:r w:rsidRPr="002607DC">
              <w:rPr>
                <w:lang w:val="en-US"/>
              </w:rPr>
              <w:br/>
            </w:r>
            <w:r w:rsidRPr="002607DC">
              <w:rPr>
                <w:lang w:val="en-US"/>
              </w:rPr>
              <w:br/>
              <w:t>No. of animals/sex/dose:</w:t>
            </w:r>
            <w:r w:rsidRPr="002607DC">
              <w:rPr>
                <w:lang w:val="en-US"/>
              </w:rPr>
              <w:tab/>
            </w:r>
            <w:r w:rsidRPr="002607DC">
              <w:rPr>
                <w:lang w:val="en-US"/>
              </w:rPr>
              <w:br/>
              <w:t>10/sex/dose</w:t>
            </w:r>
            <w:r w:rsidRPr="002607DC">
              <w:rPr>
                <w:lang w:val="en-US"/>
              </w:rPr>
              <w:br/>
            </w:r>
            <w:r w:rsidRPr="002607DC">
              <w:rPr>
                <w:lang w:val="en-US"/>
              </w:rPr>
              <w:br/>
              <w:t>Route of administration:</w:t>
            </w:r>
            <w:r w:rsidRPr="002607DC">
              <w:rPr>
                <w:lang w:val="en-US"/>
              </w:rPr>
              <w:tab/>
            </w:r>
            <w:r w:rsidRPr="002607DC">
              <w:rPr>
                <w:lang w:val="en-US"/>
              </w:rPr>
              <w:br/>
              <w:t>Inhalation (full body)</w:t>
            </w:r>
            <w:r w:rsidRPr="002607DC">
              <w:rPr>
                <w:lang w:val="en-US"/>
              </w:rPr>
              <w:br/>
            </w:r>
            <w:r w:rsidRPr="002607DC">
              <w:rPr>
                <w:lang w:val="en-US"/>
              </w:rPr>
              <w:br/>
              <w:t>Frequency of treatment:</w:t>
            </w:r>
            <w:r w:rsidRPr="002607DC">
              <w:rPr>
                <w:lang w:val="en-US"/>
              </w:rPr>
              <w:tab/>
            </w:r>
            <w:r w:rsidRPr="002607DC">
              <w:rPr>
                <w:lang w:val="en-US"/>
              </w:rPr>
              <w:br/>
              <w:t>6 hours/day, 7 days/week for 2 consecutive weeks</w:t>
            </w:r>
            <w:r w:rsidRPr="002607DC">
              <w:rPr>
                <w:lang w:val="en-US"/>
              </w:rPr>
              <w:br/>
            </w:r>
            <w:r w:rsidRPr="002607DC">
              <w:rPr>
                <w:lang w:val="en-US"/>
              </w:rPr>
              <w:br/>
              <w:t>Dose/Conc. Levels:</w:t>
            </w:r>
            <w:r w:rsidRPr="002607DC">
              <w:rPr>
                <w:lang w:val="en-US"/>
              </w:rPr>
              <w:tab/>
            </w:r>
            <w:r w:rsidRPr="002607DC">
              <w:rPr>
                <w:lang w:val="en-US"/>
              </w:rPr>
              <w:tab/>
            </w:r>
            <w:r w:rsidRPr="002607DC">
              <w:rPr>
                <w:lang w:val="en-US"/>
              </w:rPr>
              <w:br/>
              <w:t>0, 10-12 ppm (0.083-0.099 mg/L), 0.83 mg/L and 4.1 mg/L; due to early signs of toxicity, the levels were lowered to 0.30 and 2.0 mg/L for the two high dose-groups</w:t>
            </w:r>
            <w:r w:rsidRPr="002607DC">
              <w:rPr>
                <w:lang w:val="en-US"/>
              </w:rPr>
              <w:br/>
            </w:r>
            <w:r w:rsidRPr="002607DC">
              <w:rPr>
                <w:lang w:val="en-US"/>
              </w:rPr>
              <w:br/>
              <w:t>Observations: Twice daily for mortality.  Detailed observations were conducted weekly.  Body weight was recorded weekly.</w:t>
            </w:r>
            <w:r w:rsidRPr="002607DC">
              <w:rPr>
                <w:lang w:val="en-US"/>
              </w:rPr>
              <w:br/>
            </w:r>
            <w:r w:rsidRPr="002607DC">
              <w:rPr>
                <w:lang w:val="en-US"/>
              </w:rPr>
              <w:br/>
              <w:t xml:space="preserve">A detailed macroscopic evaluation was performed on all animals dying spontaneously or at scheduled termination.  The following organ weights were recorded for animals surviving to scheduled termination: heart; brain and stem, liver kidney and lung and trachea.  Tissues processed: adrenal; aorta; brain (fore, mid and hind brain); eye with Harderian gland; gastrointestinal tract - esophagus, stomach, duodenum, jejunum, ileum, cecum, colon and rectum; gonads; ovary or testis with epididymis; heart, kidney; liver; lung and trachea (all lobes); lymph nodes: mediastinal, mesenteric, submandibular and regional where applicable; mammary region (females); nasal tissues; pancreas; pituitary; prostrate and seminal vesicles; salivary gland, mandibular with submandibular lymph node; sciatic nerve; skin; spinal cord (cervical, midthoracic and lumbar); skeletal muscle (thigh); spleen; sternum (bone and marrow); thymic region; thyroid-parathyroid complex; urinary bladder; uterus; vagina and all tissue masses and all gross lesions.  </w:t>
            </w:r>
            <w:r>
              <w:t xml:space="preserve">Paired tissues were taken in pairs.  </w:t>
            </w:r>
          </w:p>
        </w:tc>
      </w:tr>
      <w:tr w:rsidR="0046074C">
        <w:tc>
          <w:tcPr>
            <w:tcW w:w="2410" w:type="dxa"/>
            <w:tcBorders>
              <w:top w:val="nil"/>
              <w:left w:val="nil"/>
              <w:bottom w:val="nil"/>
              <w:right w:val="nil"/>
            </w:tcBorders>
          </w:tcPr>
          <w:p w:rsidR="0046074C" w:rsidRDefault="0046074C">
            <w:pPr>
              <w:pStyle w:val="MSDS-TZeile"/>
              <w:rPr>
                <w:b/>
                <w:bCs/>
              </w:rPr>
            </w:pPr>
            <w:r>
              <w:rPr>
                <w:b/>
                <w:bCs/>
              </w:rPr>
              <w:t>Test substance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1-dodecanethiol; purity not specified</w:t>
            </w:r>
          </w:p>
        </w:tc>
      </w:tr>
      <w:tr w:rsidR="0046074C" w:rsidRPr="002607DC">
        <w:tc>
          <w:tcPr>
            <w:tcW w:w="2410" w:type="dxa"/>
            <w:tcBorders>
              <w:top w:val="nil"/>
              <w:left w:val="nil"/>
              <w:bottom w:val="nil"/>
              <w:right w:val="nil"/>
            </w:tcBorders>
          </w:tcPr>
          <w:p w:rsidR="0046074C" w:rsidRDefault="0046074C">
            <w:pPr>
              <w:pStyle w:val="MSDS-TZeile"/>
              <w:rPr>
                <w:b/>
                <w:bCs/>
                <w:color w:val="000000"/>
              </w:rPr>
            </w:pPr>
            <w:r>
              <w:rPr>
                <w:b/>
                <w:bCs/>
                <w:color w:val="000000"/>
              </w:rPr>
              <w:t>Conclusion</w:t>
            </w:r>
          </w:p>
        </w:tc>
        <w:tc>
          <w:tcPr>
            <w:tcW w:w="283" w:type="dxa"/>
            <w:tcBorders>
              <w:top w:val="nil"/>
              <w:left w:val="nil"/>
              <w:bottom w:val="nil"/>
              <w:right w:val="nil"/>
            </w:tcBorders>
          </w:tcPr>
          <w:p w:rsidR="0046074C" w:rsidRDefault="0046074C">
            <w:pPr>
              <w:pStyle w:val="MSDS-TZeile"/>
              <w:rPr>
                <w:b/>
                <w:bCs/>
                <w:color w:val="000000"/>
              </w:rPr>
            </w:pPr>
            <w:r>
              <w:rPr>
                <w:b/>
                <w:bCs/>
                <w:color w:val="000000"/>
              </w:rPr>
              <w:t>:</w:t>
            </w:r>
          </w:p>
        </w:tc>
        <w:tc>
          <w:tcPr>
            <w:tcW w:w="6872" w:type="dxa"/>
            <w:tcBorders>
              <w:top w:val="nil"/>
              <w:left w:val="nil"/>
              <w:bottom w:val="nil"/>
              <w:right w:val="nil"/>
            </w:tcBorders>
          </w:tcPr>
          <w:p w:rsidR="0046074C" w:rsidRPr="002607DC" w:rsidRDefault="0046074C">
            <w:pPr>
              <w:pStyle w:val="MSDS-TUZeile"/>
              <w:rPr>
                <w:lang w:val="en-US"/>
              </w:rPr>
            </w:pPr>
            <w:r w:rsidRPr="002607DC">
              <w:rPr>
                <w:lang w:val="en-US"/>
              </w:rPr>
              <w:t>The NOAEC was determined to be 10 - 12 ppm (0.083-0.099 mg/L)</w:t>
            </w:r>
          </w:p>
        </w:tc>
      </w:tr>
      <w:tr w:rsidR="0046074C">
        <w:tc>
          <w:tcPr>
            <w:tcW w:w="2410" w:type="dxa"/>
            <w:tcBorders>
              <w:top w:val="nil"/>
              <w:left w:val="nil"/>
              <w:bottom w:val="nil"/>
              <w:right w:val="nil"/>
            </w:tcBorders>
          </w:tcPr>
          <w:p w:rsidR="0046074C" w:rsidRDefault="0046074C">
            <w:pPr>
              <w:pStyle w:val="MSDS-TZeile"/>
              <w:rPr>
                <w:b/>
                <w:bCs/>
              </w:rPr>
            </w:pPr>
            <w:r>
              <w:rPr>
                <w:b/>
                <w:bCs/>
              </w:rPr>
              <w:t>Reliability</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(2) valid with restrictions</w:t>
            </w:r>
          </w:p>
        </w:tc>
      </w:tr>
      <w:tr w:rsidR="0046074C">
        <w:trPr>
          <w:cantSplit/>
        </w:trPr>
        <w:tc>
          <w:tcPr>
            <w:tcW w:w="2410" w:type="dxa"/>
            <w:tcBorders>
              <w:top w:val="nil"/>
              <w:left w:val="nil"/>
              <w:bottom w:val="nil"/>
              <w:right w:val="nil"/>
            </w:tcBorders>
          </w:tcPr>
          <w:p w:rsidR="0046074C" w:rsidRDefault="0046074C">
            <w:pPr>
              <w:pStyle w:val="MSDS-TZeile"/>
              <w:rPr>
                <w:b/>
                <w:bCs/>
              </w:rPr>
            </w:pPr>
            <w:r>
              <w:t>20.06.2012</w:t>
            </w:r>
          </w:p>
        </w:tc>
        <w:tc>
          <w:tcPr>
            <w:tcW w:w="7155" w:type="dxa"/>
            <w:gridSpan w:val="2"/>
            <w:tcBorders>
              <w:top w:val="nil"/>
              <w:left w:val="nil"/>
              <w:bottom w:val="nil"/>
              <w:right w:val="nil"/>
            </w:tcBorders>
          </w:tcPr>
          <w:p w:rsidR="0046074C" w:rsidRDefault="0046074C">
            <w:pPr>
              <w:pStyle w:val="MSDS-TUZeile"/>
              <w:jc w:val="right"/>
            </w:pPr>
            <w:r>
              <w:t>(17)</w:t>
            </w:r>
          </w:p>
        </w:tc>
      </w:tr>
      <w:tr w:rsidR="0046074C">
        <w:tc>
          <w:tcPr>
            <w:tcW w:w="2410" w:type="dxa"/>
            <w:tcBorders>
              <w:top w:val="nil"/>
              <w:left w:val="nil"/>
              <w:bottom w:val="nil"/>
              <w:right w:val="nil"/>
            </w:tcBorders>
          </w:tcPr>
          <w:p w:rsidR="0046074C" w:rsidRDefault="0046074C">
            <w:pPr>
              <w:pStyle w:val="MSDS-TUZeile"/>
              <w:rPr>
                <w:b/>
                <w:bCs/>
              </w:rPr>
            </w:pPr>
          </w:p>
        </w:tc>
        <w:tc>
          <w:tcPr>
            <w:tcW w:w="283" w:type="dxa"/>
            <w:tcBorders>
              <w:top w:val="nil"/>
              <w:left w:val="nil"/>
              <w:bottom w:val="nil"/>
              <w:right w:val="nil"/>
            </w:tcBorders>
          </w:tcPr>
          <w:p w:rsidR="0046074C" w:rsidRDefault="0046074C">
            <w:pPr>
              <w:pStyle w:val="MSDS-TUZeile"/>
              <w:rPr>
                <w:b/>
                <w:bCs/>
              </w:rPr>
            </w:pPr>
          </w:p>
        </w:tc>
        <w:tc>
          <w:tcPr>
            <w:tcW w:w="6872" w:type="dxa"/>
            <w:tcBorders>
              <w:top w:val="nil"/>
              <w:left w:val="nil"/>
              <w:bottom w:val="nil"/>
              <w:right w:val="nil"/>
            </w:tcBorders>
          </w:tcPr>
          <w:p w:rsidR="0046074C" w:rsidRDefault="0046074C">
            <w:pPr>
              <w:pStyle w:val="MSDS-TUZeile"/>
              <w:rPr>
                <w:vanish/>
                <w:color w:val="008000"/>
              </w:rPr>
            </w:pP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Type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Sub-acute</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Species</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rat</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Sex</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Strain</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Route of admin.</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inhalation</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Exposure period</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 xml:space="preserve"> 5 days</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Frequency of treatm.</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6 hrs/day</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Post exposure period</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48 hrs</w:t>
            </w:r>
          </w:p>
        </w:tc>
      </w:tr>
      <w:tr w:rsidR="0046074C" w:rsidRPr="002607DC">
        <w:trPr>
          <w:cantSplit/>
        </w:trPr>
        <w:tc>
          <w:tcPr>
            <w:tcW w:w="2410" w:type="dxa"/>
            <w:tcBorders>
              <w:top w:val="nil"/>
              <w:left w:val="nil"/>
              <w:bottom w:val="nil"/>
              <w:right w:val="nil"/>
            </w:tcBorders>
          </w:tcPr>
          <w:p w:rsidR="0046074C" w:rsidRDefault="0046074C">
            <w:pPr>
              <w:pStyle w:val="MSDS-TZeile"/>
              <w:rPr>
                <w:b/>
                <w:bCs/>
              </w:rPr>
            </w:pPr>
            <w:r>
              <w:rPr>
                <w:b/>
                <w:bCs/>
              </w:rPr>
              <w:t>Doses</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aerosolized NDM at concentrations of 0, 25 (0.008 mg/L), 50 (0.04 mg/L), and 100 ppm (0.838 mg/L)</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Control group</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p>
        </w:tc>
      </w:tr>
    </w:tbl>
    <w:p w:rsidR="0046074C" w:rsidRDefault="0046074C">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46074C" w:rsidRPr="002607DC">
        <w:tc>
          <w:tcPr>
            <w:tcW w:w="2410" w:type="dxa"/>
            <w:tcBorders>
              <w:top w:val="nil"/>
              <w:left w:val="nil"/>
              <w:bottom w:val="nil"/>
              <w:right w:val="nil"/>
            </w:tcBorders>
          </w:tcPr>
          <w:p w:rsidR="0046074C" w:rsidRDefault="0046074C">
            <w:pPr>
              <w:pStyle w:val="MSDS-TZeile"/>
              <w:rPr>
                <w:b/>
                <w:bCs/>
              </w:rPr>
            </w:pPr>
            <w:r>
              <w:rPr>
                <w:b/>
                <w:bCs/>
              </w:rPr>
              <w:t>Result</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All rats lost weight during the exposure period. They were not observed to be eating or drinking. There was 100 % mortality at all concentrations by 48 hours after the last exposure.</w:t>
            </w:r>
          </w:p>
        </w:tc>
      </w:tr>
      <w:tr w:rsidR="0046074C">
        <w:tc>
          <w:tcPr>
            <w:tcW w:w="2410" w:type="dxa"/>
            <w:tcBorders>
              <w:top w:val="nil"/>
              <w:left w:val="nil"/>
              <w:bottom w:val="nil"/>
              <w:right w:val="nil"/>
            </w:tcBorders>
          </w:tcPr>
          <w:p w:rsidR="0046074C" w:rsidRDefault="0046074C">
            <w:pPr>
              <w:pStyle w:val="MSDS-TZeile"/>
              <w:rPr>
                <w:b/>
                <w:bCs/>
              </w:rPr>
            </w:pPr>
            <w:r>
              <w:rPr>
                <w:b/>
                <w:bCs/>
              </w:rPr>
              <w:t>Test substance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1-dodecanethiol; purity not specified</w:t>
            </w:r>
          </w:p>
        </w:tc>
      </w:tr>
      <w:tr w:rsidR="0046074C">
        <w:tc>
          <w:tcPr>
            <w:tcW w:w="2410" w:type="dxa"/>
            <w:tcBorders>
              <w:top w:val="nil"/>
              <w:left w:val="nil"/>
              <w:bottom w:val="nil"/>
              <w:right w:val="nil"/>
            </w:tcBorders>
          </w:tcPr>
          <w:p w:rsidR="0046074C" w:rsidRDefault="0046074C">
            <w:pPr>
              <w:pStyle w:val="MSDS-TZeile"/>
              <w:rPr>
                <w:b/>
                <w:bCs/>
              </w:rPr>
            </w:pPr>
            <w:r>
              <w:rPr>
                <w:b/>
                <w:bCs/>
              </w:rPr>
              <w:t>Reliability</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(4) not assignable</w:t>
            </w:r>
          </w:p>
        </w:tc>
      </w:tr>
      <w:tr w:rsidR="0046074C">
        <w:tc>
          <w:tcPr>
            <w:tcW w:w="2410" w:type="dxa"/>
            <w:tcBorders>
              <w:top w:val="nil"/>
              <w:left w:val="nil"/>
              <w:bottom w:val="nil"/>
              <w:right w:val="nil"/>
            </w:tcBorders>
          </w:tcPr>
          <w:p w:rsidR="0046074C" w:rsidRDefault="0046074C">
            <w:pPr>
              <w:pStyle w:val="MSDS-TZeile"/>
              <w:rPr>
                <w:b/>
                <w:bCs/>
              </w:rPr>
            </w:pPr>
          </w:p>
        </w:tc>
        <w:tc>
          <w:tcPr>
            <w:tcW w:w="283" w:type="dxa"/>
            <w:tcBorders>
              <w:top w:val="nil"/>
              <w:left w:val="nil"/>
              <w:bottom w:val="nil"/>
              <w:right w:val="nil"/>
            </w:tcBorders>
          </w:tcPr>
          <w:p w:rsidR="0046074C" w:rsidRDefault="0046074C">
            <w:pPr>
              <w:pStyle w:val="MSDS-TZeile"/>
              <w:rPr>
                <w:b/>
                <w:bCs/>
              </w:rPr>
            </w:pPr>
          </w:p>
        </w:tc>
        <w:tc>
          <w:tcPr>
            <w:tcW w:w="6872" w:type="dxa"/>
            <w:tcBorders>
              <w:top w:val="nil"/>
              <w:left w:val="nil"/>
              <w:bottom w:val="nil"/>
              <w:right w:val="nil"/>
            </w:tcBorders>
          </w:tcPr>
          <w:p w:rsidR="0046074C" w:rsidRDefault="0046074C">
            <w:pPr>
              <w:pStyle w:val="MSDS-TZeile"/>
            </w:pPr>
            <w:r>
              <w:t>Information inadequate for assessment</w:t>
            </w:r>
          </w:p>
        </w:tc>
      </w:tr>
      <w:tr w:rsidR="0046074C">
        <w:trPr>
          <w:cantSplit/>
        </w:trPr>
        <w:tc>
          <w:tcPr>
            <w:tcW w:w="2410" w:type="dxa"/>
            <w:tcBorders>
              <w:top w:val="nil"/>
              <w:left w:val="nil"/>
              <w:bottom w:val="nil"/>
              <w:right w:val="nil"/>
            </w:tcBorders>
          </w:tcPr>
          <w:p w:rsidR="0046074C" w:rsidRDefault="0046074C">
            <w:pPr>
              <w:pStyle w:val="MSDS-TZeile"/>
              <w:rPr>
                <w:b/>
                <w:bCs/>
              </w:rPr>
            </w:pPr>
            <w:r>
              <w:lastRenderedPageBreak/>
              <w:t>16.01.2012</w:t>
            </w:r>
          </w:p>
        </w:tc>
        <w:tc>
          <w:tcPr>
            <w:tcW w:w="7155" w:type="dxa"/>
            <w:gridSpan w:val="2"/>
            <w:tcBorders>
              <w:top w:val="nil"/>
              <w:left w:val="nil"/>
              <w:bottom w:val="nil"/>
              <w:right w:val="nil"/>
            </w:tcBorders>
          </w:tcPr>
          <w:p w:rsidR="0046074C" w:rsidRDefault="0046074C">
            <w:pPr>
              <w:pStyle w:val="MSDS-TUZeile"/>
              <w:jc w:val="right"/>
            </w:pPr>
            <w:r>
              <w:t>(5)</w:t>
            </w:r>
          </w:p>
        </w:tc>
      </w:tr>
    </w:tbl>
    <w:p w:rsidR="0046074C" w:rsidRDefault="0046074C">
      <w:pPr>
        <w:pStyle w:val="MSDS-Zeile"/>
        <w:rPr>
          <w:rFonts w:ascii="Arial" w:hAnsi="Arial" w:cs="Arial"/>
        </w:rPr>
      </w:pPr>
    </w:p>
    <w:p w:rsidR="0046074C" w:rsidRDefault="0046074C">
      <w:pPr>
        <w:pStyle w:val="MSDS-Kapitelberschrift"/>
        <w:rPr>
          <w:caps w:val="0"/>
        </w:rPr>
      </w:pPr>
      <w:r>
        <w:rPr>
          <w:caps w:val="0"/>
        </w:rPr>
        <w:t>5.5</w:t>
      </w:r>
      <w:r>
        <w:rPr>
          <w:caps w:val="0"/>
        </w:rPr>
        <w:tab/>
      </w:r>
      <w:r>
        <w:rPr>
          <w:caps w:val="0"/>
        </w:rPr>
        <w:tab/>
        <w:t>GENETIC TOXICITY ‘IN VITRO‘</w:t>
      </w: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46074C">
        <w:tc>
          <w:tcPr>
            <w:tcW w:w="2410" w:type="dxa"/>
            <w:tcBorders>
              <w:top w:val="nil"/>
              <w:left w:val="nil"/>
              <w:bottom w:val="nil"/>
              <w:right w:val="nil"/>
            </w:tcBorders>
          </w:tcPr>
          <w:p w:rsidR="0046074C" w:rsidRDefault="0046074C">
            <w:pPr>
              <w:pStyle w:val="MSDS-TUZeile"/>
              <w:rPr>
                <w:b/>
                <w:bCs/>
              </w:rPr>
            </w:pPr>
          </w:p>
        </w:tc>
        <w:tc>
          <w:tcPr>
            <w:tcW w:w="283" w:type="dxa"/>
            <w:tcBorders>
              <w:top w:val="nil"/>
              <w:left w:val="nil"/>
              <w:bottom w:val="nil"/>
              <w:right w:val="nil"/>
            </w:tcBorders>
          </w:tcPr>
          <w:p w:rsidR="0046074C" w:rsidRDefault="0046074C">
            <w:pPr>
              <w:pStyle w:val="MSDS-TUZeile"/>
              <w:rPr>
                <w:b/>
                <w:bCs/>
              </w:rPr>
            </w:pPr>
          </w:p>
        </w:tc>
        <w:tc>
          <w:tcPr>
            <w:tcW w:w="6872" w:type="dxa"/>
            <w:tcBorders>
              <w:top w:val="nil"/>
              <w:left w:val="nil"/>
              <w:bottom w:val="nil"/>
              <w:right w:val="nil"/>
            </w:tcBorders>
          </w:tcPr>
          <w:p w:rsidR="0046074C" w:rsidRDefault="0046074C">
            <w:pPr>
              <w:pStyle w:val="MSDS-TUZeile"/>
              <w:rPr>
                <w:vanish/>
                <w:color w:val="008000"/>
              </w:rPr>
            </w:pPr>
          </w:p>
        </w:tc>
      </w:tr>
      <w:tr w:rsidR="0046074C" w:rsidRPr="002607DC">
        <w:trPr>
          <w:cantSplit/>
        </w:trPr>
        <w:tc>
          <w:tcPr>
            <w:tcW w:w="2410" w:type="dxa"/>
            <w:tcBorders>
              <w:top w:val="nil"/>
              <w:left w:val="nil"/>
              <w:bottom w:val="nil"/>
              <w:right w:val="nil"/>
            </w:tcBorders>
          </w:tcPr>
          <w:p w:rsidR="0046074C" w:rsidRDefault="0046074C">
            <w:pPr>
              <w:pStyle w:val="MSDS-TZeile"/>
              <w:rPr>
                <w:b/>
                <w:bCs/>
              </w:rPr>
            </w:pPr>
            <w:r>
              <w:rPr>
                <w:b/>
                <w:bCs/>
              </w:rPr>
              <w:t>Type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Salmonella typhimurium reverse mutation assay</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System of testing</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Strains 1535, 1537, 1538, TA98, TA100</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Test concentration</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10,000, 3333, 1111, 370.4, 123.5  micro-g/plate</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Cycotoxic concentr.</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Not determined</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Metabolic activation</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with and without</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Result</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negative</w:t>
            </w:r>
          </w:p>
        </w:tc>
      </w:tr>
      <w:tr w:rsidR="0046074C" w:rsidRPr="002607DC">
        <w:trPr>
          <w:cantSplit/>
        </w:trPr>
        <w:tc>
          <w:tcPr>
            <w:tcW w:w="2410" w:type="dxa"/>
            <w:tcBorders>
              <w:top w:val="nil"/>
              <w:left w:val="nil"/>
              <w:bottom w:val="nil"/>
              <w:right w:val="nil"/>
            </w:tcBorders>
          </w:tcPr>
          <w:p w:rsidR="0046074C" w:rsidRDefault="0046074C">
            <w:pPr>
              <w:pStyle w:val="MSDS-TZeile"/>
              <w:rPr>
                <w:b/>
                <w:bCs/>
              </w:rPr>
            </w:pPr>
            <w:r>
              <w:rPr>
                <w:b/>
                <w:bCs/>
              </w:rPr>
              <w:t>Method</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other: Similar to OECD 471 and OPPTS 870.5100</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Year</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1983</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GLP</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yes</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Test substance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p>
        </w:tc>
      </w:tr>
    </w:tbl>
    <w:p w:rsidR="0046074C" w:rsidRDefault="0046074C">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1985"/>
        <w:gridCol w:w="4887"/>
      </w:tblGrid>
      <w:tr w:rsidR="0046074C" w:rsidRPr="002607DC">
        <w:tc>
          <w:tcPr>
            <w:tcW w:w="2410" w:type="dxa"/>
            <w:tcBorders>
              <w:top w:val="nil"/>
              <w:left w:val="nil"/>
              <w:bottom w:val="nil"/>
              <w:right w:val="nil"/>
            </w:tcBorders>
          </w:tcPr>
          <w:p w:rsidR="0046074C" w:rsidRDefault="0046074C">
            <w:pPr>
              <w:pStyle w:val="MSDS-TZeile"/>
              <w:rPr>
                <w:b/>
                <w:bCs/>
              </w:rPr>
            </w:pPr>
            <w:r>
              <w:rPr>
                <w:b/>
                <w:bCs/>
              </w:rPr>
              <w:t>Result</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gridSpan w:val="2"/>
            <w:tcBorders>
              <w:top w:val="nil"/>
              <w:left w:val="nil"/>
              <w:bottom w:val="nil"/>
              <w:right w:val="nil"/>
            </w:tcBorders>
          </w:tcPr>
          <w:p w:rsidR="0046074C" w:rsidRPr="002607DC" w:rsidRDefault="0046074C">
            <w:pPr>
              <w:pStyle w:val="MSDS-TZeile"/>
              <w:rPr>
                <w:lang w:val="en-US"/>
              </w:rPr>
            </w:pPr>
            <w:r w:rsidRPr="002607DC">
              <w:rPr>
                <w:lang w:val="en-US"/>
              </w:rPr>
              <w:t>No increase in reversion rates occurred over the dose range</w:t>
            </w:r>
            <w:r w:rsidRPr="002607DC">
              <w:rPr>
                <w:lang w:val="en-US"/>
              </w:rPr>
              <w:br/>
              <w:t xml:space="preserve">tested.  </w:t>
            </w:r>
            <w:r w:rsidRPr="002607DC">
              <w:rPr>
                <w:lang w:val="en-US"/>
              </w:rPr>
              <w:br/>
              <w:t>Positive response requires a minimum two-fold increase in revertants compared with solvent control over three dose levels with appropriate response in positive and negative controls.</w:t>
            </w:r>
          </w:p>
        </w:tc>
      </w:tr>
      <w:tr w:rsidR="0046074C" w:rsidRPr="002607DC">
        <w:tc>
          <w:tcPr>
            <w:tcW w:w="2410" w:type="dxa"/>
            <w:tcBorders>
              <w:top w:val="nil"/>
              <w:left w:val="nil"/>
              <w:bottom w:val="nil"/>
              <w:right w:val="nil"/>
            </w:tcBorders>
          </w:tcPr>
          <w:p w:rsidR="0046074C" w:rsidRDefault="0046074C">
            <w:pPr>
              <w:pStyle w:val="MSDS-TZeile"/>
              <w:rPr>
                <w:b/>
                <w:bCs/>
              </w:rPr>
            </w:pPr>
            <w:r>
              <w:rPr>
                <w:b/>
                <w:bCs/>
              </w:rPr>
              <w:t>Test condition</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gridSpan w:val="2"/>
            <w:tcBorders>
              <w:top w:val="nil"/>
              <w:left w:val="nil"/>
              <w:bottom w:val="nil"/>
              <w:right w:val="nil"/>
            </w:tcBorders>
          </w:tcPr>
          <w:p w:rsidR="0046074C" w:rsidRPr="002607DC" w:rsidRDefault="0046074C">
            <w:pPr>
              <w:pStyle w:val="MSDS-TZeile"/>
              <w:rPr>
                <w:lang w:val="en-US"/>
              </w:rPr>
            </w:pPr>
            <w:r w:rsidRPr="002607DC">
              <w:rPr>
                <w:lang w:val="en-US"/>
              </w:rPr>
              <w:t xml:space="preserve">Highest dose of test substance used represented limit of solubility.  </w:t>
            </w:r>
            <w:r w:rsidRPr="002607DC">
              <w:rPr>
                <w:lang w:val="en-US"/>
              </w:rPr>
              <w:br/>
              <w:t>S-9 hepatic microsomes from Aroclor (1254)-induced adult male Sprague-Dawley rats.</w:t>
            </w:r>
          </w:p>
        </w:tc>
      </w:tr>
      <w:tr w:rsidR="0046074C">
        <w:tc>
          <w:tcPr>
            <w:tcW w:w="2410" w:type="dxa"/>
            <w:tcBorders>
              <w:top w:val="nil"/>
              <w:left w:val="nil"/>
              <w:bottom w:val="nil"/>
              <w:right w:val="nil"/>
            </w:tcBorders>
          </w:tcPr>
          <w:p w:rsidR="0046074C" w:rsidRDefault="0046074C">
            <w:pPr>
              <w:pStyle w:val="MSDS-TZeile"/>
              <w:rPr>
                <w:b/>
                <w:bCs/>
              </w:rPr>
            </w:pPr>
            <w:r>
              <w:rPr>
                <w:b/>
                <w:bCs/>
              </w:rPr>
              <w:t>Test substance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gridSpan w:val="2"/>
            <w:tcBorders>
              <w:top w:val="nil"/>
              <w:left w:val="nil"/>
              <w:bottom w:val="nil"/>
              <w:right w:val="nil"/>
            </w:tcBorders>
          </w:tcPr>
          <w:p w:rsidR="0046074C" w:rsidRDefault="0046074C">
            <w:pPr>
              <w:pStyle w:val="MSDS-TZeile"/>
            </w:pPr>
            <w:r>
              <w:t>1-dodecanethiol; purity not specified</w:t>
            </w:r>
          </w:p>
        </w:tc>
      </w:tr>
      <w:tr w:rsidR="0046074C">
        <w:tc>
          <w:tcPr>
            <w:tcW w:w="2410" w:type="dxa"/>
            <w:tcBorders>
              <w:top w:val="nil"/>
              <w:left w:val="nil"/>
              <w:bottom w:val="nil"/>
              <w:right w:val="nil"/>
            </w:tcBorders>
          </w:tcPr>
          <w:p w:rsidR="0046074C" w:rsidRDefault="0046074C">
            <w:pPr>
              <w:pStyle w:val="MSDS-TZeile"/>
              <w:rPr>
                <w:b/>
                <w:bCs/>
              </w:rPr>
            </w:pPr>
            <w:r>
              <w:rPr>
                <w:b/>
                <w:bCs/>
              </w:rPr>
              <w:t>Attached document</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gridSpan w:val="2"/>
            <w:tcBorders>
              <w:top w:val="nil"/>
              <w:left w:val="nil"/>
              <w:bottom w:val="nil"/>
              <w:right w:val="nil"/>
            </w:tcBorders>
          </w:tcPr>
          <w:p w:rsidR="0046074C" w:rsidRDefault="0046074C">
            <w:pPr>
              <w:pStyle w:val="MSDS-TZeile"/>
              <w:rPr>
                <w:color w:val="008000"/>
              </w:rPr>
            </w:pPr>
            <w:r>
              <w:t>Table 1.bmp</w:t>
            </w:r>
            <w:r>
              <w:br/>
              <w:t>Table 2.bmp</w:t>
            </w:r>
          </w:p>
        </w:tc>
      </w:tr>
      <w:tr w:rsidR="004607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2"/>
          <w:gridAfter w:val="1"/>
          <w:wBefore w:w="2693" w:type="dxa"/>
          <w:wAfter w:w="4887" w:type="dxa"/>
          <w:trHeight w:hRule="exact" w:val="1800"/>
        </w:trPr>
        <w:tc>
          <w:tcPr>
            <w:tcW w:w="1985" w:type="dxa"/>
            <w:tcBorders>
              <w:top w:val="nil"/>
              <w:left w:val="nil"/>
              <w:bottom w:val="nil"/>
              <w:right w:val="nil"/>
            </w:tcBorders>
          </w:tcPr>
          <w:p w:rsidR="0046074C" w:rsidRDefault="00B95CC4">
            <w:pPr>
              <w:ind w:left="57"/>
              <w:rPr>
                <w:rFonts w:ascii="Arial" w:hAnsi="Arial" w:cs="Arial"/>
                <w:b/>
                <w:bCs/>
                <w:vanish/>
                <w:color w:val="000080"/>
              </w:rPr>
            </w:pPr>
            <w:r>
              <w:rPr>
                <w:rFonts w:ascii="Arial" w:hAnsi="Arial" w:cs="Arial"/>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0.15pt;height:86.95pt">
                  <v:imagedata r:id="rId14" o:title=""/>
                </v:shape>
              </w:pict>
            </w:r>
          </w:p>
        </w:tc>
      </w:tr>
      <w:tr w:rsidR="004607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2"/>
          <w:gridAfter w:val="1"/>
          <w:wBefore w:w="2693" w:type="dxa"/>
          <w:wAfter w:w="4887" w:type="dxa"/>
          <w:trHeight w:hRule="exact" w:val="1800"/>
        </w:trPr>
        <w:tc>
          <w:tcPr>
            <w:tcW w:w="1985" w:type="dxa"/>
            <w:tcBorders>
              <w:top w:val="nil"/>
              <w:left w:val="nil"/>
              <w:bottom w:val="nil"/>
              <w:right w:val="nil"/>
            </w:tcBorders>
          </w:tcPr>
          <w:p w:rsidR="0046074C" w:rsidRDefault="00B95CC4">
            <w:pPr>
              <w:ind w:left="57"/>
              <w:rPr>
                <w:rFonts w:ascii="Arial" w:hAnsi="Arial" w:cs="Arial"/>
                <w:b/>
                <w:bCs/>
                <w:vanish/>
                <w:color w:val="000080"/>
              </w:rPr>
            </w:pPr>
            <w:r>
              <w:rPr>
                <w:rFonts w:ascii="Arial" w:hAnsi="Arial" w:cs="Arial"/>
              </w:rPr>
              <w:pict>
                <v:shape id="_x0000_i1026" type="#_x0000_t75" style="width:69.2pt;height:87.9pt">
                  <v:imagedata r:id="rId15" o:title=""/>
                </v:shape>
              </w:pict>
            </w:r>
          </w:p>
        </w:tc>
      </w:tr>
      <w:tr w:rsidR="0046074C">
        <w:tc>
          <w:tcPr>
            <w:tcW w:w="2410" w:type="dxa"/>
            <w:tcBorders>
              <w:top w:val="nil"/>
              <w:left w:val="nil"/>
              <w:bottom w:val="nil"/>
              <w:right w:val="nil"/>
            </w:tcBorders>
          </w:tcPr>
          <w:p w:rsidR="0046074C" w:rsidRDefault="0046074C">
            <w:pPr>
              <w:pStyle w:val="MSDS-TZeile"/>
              <w:rPr>
                <w:b/>
                <w:bCs/>
              </w:rPr>
            </w:pPr>
            <w:r>
              <w:rPr>
                <w:b/>
                <w:bCs/>
              </w:rPr>
              <w:t>Reliability</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gridSpan w:val="2"/>
            <w:tcBorders>
              <w:top w:val="nil"/>
              <w:left w:val="nil"/>
              <w:bottom w:val="nil"/>
              <w:right w:val="nil"/>
            </w:tcBorders>
          </w:tcPr>
          <w:p w:rsidR="0046074C" w:rsidRDefault="0046074C">
            <w:pPr>
              <w:pStyle w:val="MSDS-TZeile"/>
            </w:pPr>
            <w:r>
              <w:t>(1) valid without restriction</w:t>
            </w:r>
          </w:p>
        </w:tc>
      </w:tr>
      <w:tr w:rsidR="0046074C" w:rsidRPr="002607DC">
        <w:tc>
          <w:tcPr>
            <w:tcW w:w="2410" w:type="dxa"/>
            <w:tcBorders>
              <w:top w:val="nil"/>
              <w:left w:val="nil"/>
              <w:bottom w:val="nil"/>
              <w:right w:val="nil"/>
            </w:tcBorders>
          </w:tcPr>
          <w:p w:rsidR="0046074C" w:rsidRDefault="0046074C">
            <w:pPr>
              <w:pStyle w:val="MSDS-TZeile"/>
              <w:rPr>
                <w:b/>
                <w:bCs/>
              </w:rPr>
            </w:pPr>
          </w:p>
        </w:tc>
        <w:tc>
          <w:tcPr>
            <w:tcW w:w="283" w:type="dxa"/>
            <w:tcBorders>
              <w:top w:val="nil"/>
              <w:left w:val="nil"/>
              <w:bottom w:val="nil"/>
              <w:right w:val="nil"/>
            </w:tcBorders>
          </w:tcPr>
          <w:p w:rsidR="0046074C" w:rsidRDefault="0046074C">
            <w:pPr>
              <w:pStyle w:val="MSDS-TZeile"/>
              <w:rPr>
                <w:b/>
                <w:bCs/>
              </w:rPr>
            </w:pPr>
          </w:p>
        </w:tc>
        <w:tc>
          <w:tcPr>
            <w:tcW w:w="6872" w:type="dxa"/>
            <w:gridSpan w:val="2"/>
            <w:tcBorders>
              <w:top w:val="nil"/>
              <w:left w:val="nil"/>
              <w:bottom w:val="nil"/>
              <w:right w:val="nil"/>
            </w:tcBorders>
          </w:tcPr>
          <w:p w:rsidR="0046074C" w:rsidRPr="002607DC" w:rsidRDefault="0046074C">
            <w:pPr>
              <w:pStyle w:val="MSDS-TZeile"/>
              <w:rPr>
                <w:lang w:val="en-US"/>
              </w:rPr>
            </w:pPr>
            <w:r w:rsidRPr="002607DC">
              <w:rPr>
                <w:lang w:val="en-US"/>
              </w:rPr>
              <w:t>GLP, Comparable to Guideline study</w:t>
            </w:r>
          </w:p>
        </w:tc>
      </w:tr>
      <w:tr w:rsidR="0046074C" w:rsidRPr="002607DC">
        <w:tc>
          <w:tcPr>
            <w:tcW w:w="2410" w:type="dxa"/>
            <w:tcBorders>
              <w:top w:val="nil"/>
              <w:left w:val="nil"/>
              <w:bottom w:val="nil"/>
              <w:right w:val="nil"/>
            </w:tcBorders>
          </w:tcPr>
          <w:p w:rsidR="0046074C" w:rsidRDefault="0046074C">
            <w:pPr>
              <w:pStyle w:val="MSDS-TZeile"/>
              <w:rPr>
                <w:b/>
                <w:bCs/>
              </w:rPr>
            </w:pPr>
            <w:r>
              <w:rPr>
                <w:b/>
                <w:bCs/>
              </w:rPr>
              <w:t>Flag</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gridSpan w:val="2"/>
            <w:tcBorders>
              <w:top w:val="nil"/>
              <w:left w:val="nil"/>
              <w:bottom w:val="nil"/>
              <w:right w:val="nil"/>
            </w:tcBorders>
          </w:tcPr>
          <w:p w:rsidR="0046074C" w:rsidRPr="002607DC" w:rsidRDefault="0046074C">
            <w:pPr>
              <w:pStyle w:val="MSDS-TZeile"/>
              <w:rPr>
                <w:lang w:val="en-US"/>
              </w:rPr>
            </w:pPr>
            <w:r w:rsidRPr="002607DC">
              <w:rPr>
                <w:lang w:val="en-US"/>
              </w:rPr>
              <w:t>Critical study for SIDS endpoint</w:t>
            </w:r>
          </w:p>
        </w:tc>
      </w:tr>
      <w:tr w:rsidR="0046074C">
        <w:trPr>
          <w:cantSplit/>
        </w:trPr>
        <w:tc>
          <w:tcPr>
            <w:tcW w:w="2410" w:type="dxa"/>
            <w:tcBorders>
              <w:top w:val="nil"/>
              <w:left w:val="nil"/>
              <w:bottom w:val="nil"/>
              <w:right w:val="nil"/>
            </w:tcBorders>
          </w:tcPr>
          <w:p w:rsidR="0046074C" w:rsidRDefault="0046074C">
            <w:pPr>
              <w:pStyle w:val="MSDS-TZeile"/>
              <w:rPr>
                <w:b/>
                <w:bCs/>
              </w:rPr>
            </w:pPr>
            <w:r>
              <w:t>16.01.2012</w:t>
            </w:r>
          </w:p>
        </w:tc>
        <w:tc>
          <w:tcPr>
            <w:tcW w:w="7155" w:type="dxa"/>
            <w:gridSpan w:val="3"/>
            <w:tcBorders>
              <w:top w:val="nil"/>
              <w:left w:val="nil"/>
              <w:bottom w:val="nil"/>
              <w:right w:val="nil"/>
            </w:tcBorders>
          </w:tcPr>
          <w:p w:rsidR="0046074C" w:rsidRDefault="0046074C">
            <w:pPr>
              <w:pStyle w:val="MSDS-TUZeile"/>
              <w:jc w:val="right"/>
            </w:pPr>
            <w:r>
              <w:t>(13)</w:t>
            </w:r>
          </w:p>
        </w:tc>
      </w:tr>
      <w:tr w:rsidR="0046074C">
        <w:tc>
          <w:tcPr>
            <w:tcW w:w="2410" w:type="dxa"/>
            <w:tcBorders>
              <w:top w:val="nil"/>
              <w:left w:val="nil"/>
              <w:bottom w:val="nil"/>
              <w:right w:val="nil"/>
            </w:tcBorders>
          </w:tcPr>
          <w:p w:rsidR="0046074C" w:rsidRDefault="0046074C">
            <w:pPr>
              <w:pStyle w:val="MSDS-TUZeile"/>
              <w:rPr>
                <w:b/>
                <w:bCs/>
              </w:rPr>
            </w:pPr>
          </w:p>
        </w:tc>
        <w:tc>
          <w:tcPr>
            <w:tcW w:w="283" w:type="dxa"/>
            <w:tcBorders>
              <w:top w:val="nil"/>
              <w:left w:val="nil"/>
              <w:bottom w:val="nil"/>
              <w:right w:val="nil"/>
            </w:tcBorders>
          </w:tcPr>
          <w:p w:rsidR="0046074C" w:rsidRDefault="0046074C">
            <w:pPr>
              <w:pStyle w:val="MSDS-TUZeile"/>
              <w:rPr>
                <w:b/>
                <w:bCs/>
              </w:rPr>
            </w:pPr>
          </w:p>
        </w:tc>
        <w:tc>
          <w:tcPr>
            <w:tcW w:w="6872" w:type="dxa"/>
            <w:gridSpan w:val="2"/>
            <w:tcBorders>
              <w:top w:val="nil"/>
              <w:left w:val="nil"/>
              <w:bottom w:val="nil"/>
              <w:right w:val="nil"/>
            </w:tcBorders>
          </w:tcPr>
          <w:p w:rsidR="0046074C" w:rsidRDefault="0046074C">
            <w:pPr>
              <w:pStyle w:val="MSDS-TUZeile"/>
              <w:rPr>
                <w:vanish/>
                <w:color w:val="008000"/>
              </w:rPr>
            </w:pP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Type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gridSpan w:val="2"/>
            <w:tcBorders>
              <w:top w:val="nil"/>
              <w:left w:val="nil"/>
              <w:bottom w:val="nil"/>
              <w:right w:val="nil"/>
            </w:tcBorders>
          </w:tcPr>
          <w:p w:rsidR="0046074C" w:rsidRDefault="0046074C">
            <w:pPr>
              <w:pStyle w:val="MSDS-TZeile"/>
            </w:pPr>
            <w:r>
              <w:t>Ames test</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System of testing</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gridSpan w:val="2"/>
            <w:tcBorders>
              <w:top w:val="nil"/>
              <w:left w:val="nil"/>
              <w:bottom w:val="nil"/>
              <w:right w:val="nil"/>
            </w:tcBorders>
          </w:tcPr>
          <w:p w:rsidR="0046074C" w:rsidRDefault="0046074C">
            <w:pPr>
              <w:pStyle w:val="MSDS-TZeile"/>
            </w:pPr>
            <w:r>
              <w:t>Salmonella typhimurium TA98, 100, 1535, 1537</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Test concentration</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gridSpan w:val="2"/>
            <w:tcBorders>
              <w:top w:val="nil"/>
              <w:left w:val="nil"/>
              <w:bottom w:val="nil"/>
              <w:right w:val="nil"/>
            </w:tcBorders>
          </w:tcPr>
          <w:p w:rsidR="0046074C" w:rsidRDefault="0046074C">
            <w:pPr>
              <w:pStyle w:val="MSDS-TZeile"/>
            </w:pPr>
            <w:r>
              <w:t>up to 10 mg/plate</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Cycotoxic concentr.</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gridSpan w:val="2"/>
            <w:tcBorders>
              <w:top w:val="nil"/>
              <w:left w:val="nil"/>
              <w:bottom w:val="nil"/>
              <w:right w:val="nil"/>
            </w:tcBorders>
          </w:tcPr>
          <w:p w:rsidR="0046074C" w:rsidRDefault="0046074C">
            <w:pPr>
              <w:pStyle w:val="MSDS-TZeile"/>
            </w:pP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Metabolic activation</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gridSpan w:val="2"/>
            <w:tcBorders>
              <w:top w:val="nil"/>
              <w:left w:val="nil"/>
              <w:bottom w:val="nil"/>
              <w:right w:val="nil"/>
            </w:tcBorders>
          </w:tcPr>
          <w:p w:rsidR="0046074C" w:rsidRDefault="0046074C">
            <w:pPr>
              <w:pStyle w:val="MSDS-TZeile"/>
            </w:pPr>
            <w:r>
              <w:t>with and without</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Result</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gridSpan w:val="2"/>
            <w:tcBorders>
              <w:top w:val="nil"/>
              <w:left w:val="nil"/>
              <w:bottom w:val="nil"/>
              <w:right w:val="nil"/>
            </w:tcBorders>
          </w:tcPr>
          <w:p w:rsidR="0046074C" w:rsidRDefault="0046074C">
            <w:pPr>
              <w:pStyle w:val="MSDS-TZeile"/>
            </w:pPr>
            <w:r>
              <w:t>negative</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Method</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gridSpan w:val="2"/>
            <w:tcBorders>
              <w:top w:val="nil"/>
              <w:left w:val="nil"/>
              <w:bottom w:val="nil"/>
              <w:right w:val="nil"/>
            </w:tcBorders>
          </w:tcPr>
          <w:p w:rsidR="0046074C" w:rsidRDefault="0046074C">
            <w:pPr>
              <w:pStyle w:val="MSDS-TZeile"/>
            </w:pPr>
            <w:r>
              <w:t>OECD Guide-line 471</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Year</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gridSpan w:val="2"/>
            <w:tcBorders>
              <w:top w:val="nil"/>
              <w:left w:val="nil"/>
              <w:bottom w:val="nil"/>
              <w:right w:val="nil"/>
            </w:tcBorders>
          </w:tcPr>
          <w:p w:rsidR="0046074C" w:rsidRDefault="0046074C">
            <w:pPr>
              <w:pStyle w:val="MSDS-TZeile"/>
            </w:pP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GLP</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gridSpan w:val="2"/>
            <w:tcBorders>
              <w:top w:val="nil"/>
              <w:left w:val="nil"/>
              <w:bottom w:val="nil"/>
              <w:right w:val="nil"/>
            </w:tcBorders>
          </w:tcPr>
          <w:p w:rsidR="0046074C" w:rsidRDefault="0046074C">
            <w:pPr>
              <w:pStyle w:val="MSDS-TZeile"/>
            </w:pPr>
            <w:r>
              <w:t>no data</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Test substance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gridSpan w:val="2"/>
            <w:tcBorders>
              <w:top w:val="nil"/>
              <w:left w:val="nil"/>
              <w:bottom w:val="nil"/>
              <w:right w:val="nil"/>
            </w:tcBorders>
          </w:tcPr>
          <w:p w:rsidR="0046074C" w:rsidRDefault="0046074C">
            <w:pPr>
              <w:pStyle w:val="MSDS-TZeile"/>
            </w:pPr>
          </w:p>
        </w:tc>
      </w:tr>
    </w:tbl>
    <w:p w:rsidR="0046074C" w:rsidRDefault="0046074C">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46074C" w:rsidRPr="002607DC">
        <w:tc>
          <w:tcPr>
            <w:tcW w:w="2410" w:type="dxa"/>
            <w:tcBorders>
              <w:top w:val="nil"/>
              <w:left w:val="nil"/>
              <w:bottom w:val="nil"/>
              <w:right w:val="nil"/>
            </w:tcBorders>
          </w:tcPr>
          <w:p w:rsidR="0046074C" w:rsidRDefault="0046074C">
            <w:pPr>
              <w:pStyle w:val="MSDS-TZeile"/>
              <w:rPr>
                <w:b/>
                <w:bCs/>
              </w:rPr>
            </w:pPr>
            <w:r>
              <w:rPr>
                <w:b/>
                <w:bCs/>
              </w:rPr>
              <w:t>Method</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10% RLI, induced male Sprague Dawley rat liver S9 was used as well as 10% HLI, induced male Syrian hamster liver S9.</w:t>
            </w:r>
          </w:p>
        </w:tc>
      </w:tr>
      <w:tr w:rsidR="0046074C" w:rsidRPr="002607DC">
        <w:tc>
          <w:tcPr>
            <w:tcW w:w="2410" w:type="dxa"/>
            <w:tcBorders>
              <w:top w:val="nil"/>
              <w:left w:val="nil"/>
              <w:bottom w:val="nil"/>
              <w:right w:val="nil"/>
            </w:tcBorders>
          </w:tcPr>
          <w:p w:rsidR="0046074C" w:rsidRDefault="0046074C">
            <w:pPr>
              <w:pStyle w:val="MSDS-TZeile"/>
              <w:rPr>
                <w:b/>
                <w:bCs/>
              </w:rPr>
            </w:pPr>
            <w:r>
              <w:rPr>
                <w:b/>
                <w:bCs/>
              </w:rPr>
              <w:lastRenderedPageBreak/>
              <w:t>Test substance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1-dodecanethiol; purchased from Aldrich Chemicals, Purity 98%</w:t>
            </w:r>
          </w:p>
        </w:tc>
      </w:tr>
      <w:tr w:rsidR="0046074C">
        <w:tc>
          <w:tcPr>
            <w:tcW w:w="2410" w:type="dxa"/>
            <w:tcBorders>
              <w:top w:val="nil"/>
              <w:left w:val="nil"/>
              <w:bottom w:val="nil"/>
              <w:right w:val="nil"/>
            </w:tcBorders>
          </w:tcPr>
          <w:p w:rsidR="0046074C" w:rsidRDefault="0046074C">
            <w:pPr>
              <w:pStyle w:val="MSDS-TZeile"/>
              <w:rPr>
                <w:b/>
                <w:bCs/>
              </w:rPr>
            </w:pPr>
            <w:r>
              <w:rPr>
                <w:b/>
                <w:bCs/>
              </w:rPr>
              <w:t>Reliability</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(2) valid with restrictions</w:t>
            </w:r>
          </w:p>
        </w:tc>
      </w:tr>
      <w:tr w:rsidR="0046074C">
        <w:tc>
          <w:tcPr>
            <w:tcW w:w="2410" w:type="dxa"/>
            <w:tcBorders>
              <w:top w:val="nil"/>
              <w:left w:val="nil"/>
              <w:bottom w:val="nil"/>
              <w:right w:val="nil"/>
            </w:tcBorders>
          </w:tcPr>
          <w:p w:rsidR="0046074C" w:rsidRDefault="0046074C">
            <w:pPr>
              <w:pStyle w:val="MSDS-TZeile"/>
              <w:rPr>
                <w:b/>
                <w:bCs/>
              </w:rPr>
            </w:pPr>
          </w:p>
        </w:tc>
        <w:tc>
          <w:tcPr>
            <w:tcW w:w="283" w:type="dxa"/>
            <w:tcBorders>
              <w:top w:val="nil"/>
              <w:left w:val="nil"/>
              <w:bottom w:val="nil"/>
              <w:right w:val="nil"/>
            </w:tcBorders>
          </w:tcPr>
          <w:p w:rsidR="0046074C" w:rsidRDefault="0046074C">
            <w:pPr>
              <w:pStyle w:val="MSDS-TZeile"/>
              <w:rPr>
                <w:b/>
                <w:bCs/>
              </w:rPr>
            </w:pPr>
          </w:p>
        </w:tc>
        <w:tc>
          <w:tcPr>
            <w:tcW w:w="6872" w:type="dxa"/>
            <w:tcBorders>
              <w:top w:val="nil"/>
              <w:left w:val="nil"/>
              <w:bottom w:val="nil"/>
              <w:right w:val="nil"/>
            </w:tcBorders>
          </w:tcPr>
          <w:p w:rsidR="0046074C" w:rsidRDefault="0046074C">
            <w:pPr>
              <w:pStyle w:val="MSDS-TZeile"/>
            </w:pPr>
            <w:r>
              <w:t>Guideline study</w:t>
            </w:r>
          </w:p>
        </w:tc>
      </w:tr>
      <w:tr w:rsidR="0046074C">
        <w:trPr>
          <w:cantSplit/>
        </w:trPr>
        <w:tc>
          <w:tcPr>
            <w:tcW w:w="2410" w:type="dxa"/>
            <w:tcBorders>
              <w:top w:val="nil"/>
              <w:left w:val="nil"/>
              <w:bottom w:val="nil"/>
              <w:right w:val="nil"/>
            </w:tcBorders>
          </w:tcPr>
          <w:p w:rsidR="0046074C" w:rsidRDefault="0046074C">
            <w:pPr>
              <w:pStyle w:val="MSDS-TZeile"/>
              <w:rPr>
                <w:b/>
                <w:bCs/>
              </w:rPr>
            </w:pPr>
            <w:r>
              <w:t>21.06.2012</w:t>
            </w:r>
          </w:p>
        </w:tc>
        <w:tc>
          <w:tcPr>
            <w:tcW w:w="7155" w:type="dxa"/>
            <w:gridSpan w:val="2"/>
            <w:tcBorders>
              <w:top w:val="nil"/>
              <w:left w:val="nil"/>
              <w:bottom w:val="nil"/>
              <w:right w:val="nil"/>
            </w:tcBorders>
          </w:tcPr>
          <w:p w:rsidR="0046074C" w:rsidRDefault="0046074C">
            <w:pPr>
              <w:pStyle w:val="MSDS-TUZeile"/>
              <w:jc w:val="right"/>
            </w:pPr>
            <w:r>
              <w:t>(22) (32)</w:t>
            </w:r>
          </w:p>
        </w:tc>
      </w:tr>
      <w:tr w:rsidR="0046074C">
        <w:tc>
          <w:tcPr>
            <w:tcW w:w="2410" w:type="dxa"/>
            <w:tcBorders>
              <w:top w:val="nil"/>
              <w:left w:val="nil"/>
              <w:bottom w:val="nil"/>
              <w:right w:val="nil"/>
            </w:tcBorders>
          </w:tcPr>
          <w:p w:rsidR="0046074C" w:rsidRDefault="0046074C">
            <w:pPr>
              <w:pStyle w:val="MSDS-TUZeile"/>
              <w:rPr>
                <w:b/>
                <w:bCs/>
              </w:rPr>
            </w:pPr>
          </w:p>
        </w:tc>
        <w:tc>
          <w:tcPr>
            <w:tcW w:w="283" w:type="dxa"/>
            <w:tcBorders>
              <w:top w:val="nil"/>
              <w:left w:val="nil"/>
              <w:bottom w:val="nil"/>
              <w:right w:val="nil"/>
            </w:tcBorders>
          </w:tcPr>
          <w:p w:rsidR="0046074C" w:rsidRDefault="0046074C">
            <w:pPr>
              <w:pStyle w:val="MSDS-TUZeile"/>
              <w:rPr>
                <w:b/>
                <w:bCs/>
              </w:rPr>
            </w:pPr>
          </w:p>
        </w:tc>
        <w:tc>
          <w:tcPr>
            <w:tcW w:w="6872" w:type="dxa"/>
            <w:tcBorders>
              <w:top w:val="nil"/>
              <w:left w:val="nil"/>
              <w:bottom w:val="nil"/>
              <w:right w:val="nil"/>
            </w:tcBorders>
          </w:tcPr>
          <w:p w:rsidR="0046074C" w:rsidRDefault="0046074C">
            <w:pPr>
              <w:pStyle w:val="MSDS-TUZeile"/>
              <w:rPr>
                <w:vanish/>
                <w:color w:val="008000"/>
              </w:rPr>
            </w:pP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Type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Sister chromatid exchange assay</w:t>
            </w:r>
          </w:p>
        </w:tc>
      </w:tr>
      <w:tr w:rsidR="0046074C" w:rsidRPr="002607DC">
        <w:trPr>
          <w:cantSplit/>
        </w:trPr>
        <w:tc>
          <w:tcPr>
            <w:tcW w:w="2410" w:type="dxa"/>
            <w:tcBorders>
              <w:top w:val="nil"/>
              <w:left w:val="nil"/>
              <w:bottom w:val="nil"/>
              <w:right w:val="nil"/>
            </w:tcBorders>
          </w:tcPr>
          <w:p w:rsidR="0046074C" w:rsidRDefault="0046074C">
            <w:pPr>
              <w:pStyle w:val="MSDS-TZeile"/>
              <w:rPr>
                <w:b/>
                <w:bCs/>
              </w:rPr>
            </w:pPr>
            <w:r>
              <w:rPr>
                <w:b/>
                <w:bCs/>
              </w:rPr>
              <w:t>System of testing</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Chinese Hamster Ovary Cells, K-1, Number CCL61</w:t>
            </w:r>
          </w:p>
        </w:tc>
      </w:tr>
      <w:tr w:rsidR="0046074C" w:rsidRPr="002607DC">
        <w:trPr>
          <w:cantSplit/>
        </w:trPr>
        <w:tc>
          <w:tcPr>
            <w:tcW w:w="2410" w:type="dxa"/>
            <w:tcBorders>
              <w:top w:val="nil"/>
              <w:left w:val="nil"/>
              <w:bottom w:val="nil"/>
              <w:right w:val="nil"/>
            </w:tcBorders>
          </w:tcPr>
          <w:p w:rsidR="0046074C" w:rsidRDefault="0046074C">
            <w:pPr>
              <w:pStyle w:val="MSDS-TZeile"/>
              <w:rPr>
                <w:b/>
                <w:bCs/>
              </w:rPr>
            </w:pPr>
            <w:r>
              <w:rPr>
                <w:b/>
                <w:bCs/>
              </w:rPr>
              <w:t>Test concentration</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With and without S9 activation:  10, 3.3, 1.0, 0.3, 0.1 micro-g/mL</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Cycotoxic concentr.</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10 micro-g/mL</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Metabolic activation</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with and without</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Result</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negative</w:t>
            </w:r>
          </w:p>
        </w:tc>
      </w:tr>
      <w:tr w:rsidR="0046074C" w:rsidRPr="002607DC">
        <w:trPr>
          <w:cantSplit/>
        </w:trPr>
        <w:tc>
          <w:tcPr>
            <w:tcW w:w="2410" w:type="dxa"/>
            <w:tcBorders>
              <w:top w:val="nil"/>
              <w:left w:val="nil"/>
              <w:bottom w:val="nil"/>
              <w:right w:val="nil"/>
            </w:tcBorders>
          </w:tcPr>
          <w:p w:rsidR="0046074C" w:rsidRDefault="0046074C">
            <w:pPr>
              <w:pStyle w:val="MSDS-TZeile"/>
              <w:rPr>
                <w:b/>
                <w:bCs/>
              </w:rPr>
            </w:pPr>
            <w:r>
              <w:rPr>
                <w:b/>
                <w:bCs/>
              </w:rPr>
              <w:t>Method</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other: Similar to OECD 479 and OPPTS 870.5900</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Year</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1984</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GLP</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yes</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Test substance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p>
        </w:tc>
      </w:tr>
    </w:tbl>
    <w:p w:rsidR="0046074C" w:rsidRDefault="0046074C">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46074C">
        <w:tc>
          <w:tcPr>
            <w:tcW w:w="2410" w:type="dxa"/>
            <w:tcBorders>
              <w:top w:val="nil"/>
              <w:left w:val="nil"/>
              <w:bottom w:val="nil"/>
              <w:right w:val="nil"/>
            </w:tcBorders>
          </w:tcPr>
          <w:p w:rsidR="0046074C" w:rsidRDefault="0046074C">
            <w:pPr>
              <w:pStyle w:val="MSDS-TZeile"/>
              <w:rPr>
                <w:b/>
                <w:bCs/>
              </w:rPr>
            </w:pPr>
            <w:r>
              <w:rPr>
                <w:b/>
                <w:bCs/>
              </w:rPr>
              <w:t>Method</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rsidRPr="002607DC">
              <w:rPr>
                <w:lang w:val="en-US"/>
              </w:rPr>
              <w:t xml:space="preserve">Concurrent positive controls were ethylmethane sulfonate </w:t>
            </w:r>
            <w:proofErr w:type="gramStart"/>
            <w:r w:rsidRPr="002607DC">
              <w:rPr>
                <w:lang w:val="en-US"/>
              </w:rPr>
              <w:t>(400 micro-g/mL)</w:t>
            </w:r>
            <w:proofErr w:type="gramEnd"/>
            <w:r w:rsidRPr="002607DC">
              <w:rPr>
                <w:lang w:val="en-US"/>
              </w:rPr>
              <w:t xml:space="preserve"> without metabolic activation and cyclophosphamide (1.4 micro-g/mL) with metabolic activation.  </w:t>
            </w:r>
            <w:r>
              <w:t>Additionally, negative (media) and solvent controls were run concurrently.</w:t>
            </w:r>
          </w:p>
        </w:tc>
      </w:tr>
      <w:tr w:rsidR="0046074C" w:rsidRPr="002607DC">
        <w:tc>
          <w:tcPr>
            <w:tcW w:w="2410" w:type="dxa"/>
            <w:tcBorders>
              <w:top w:val="nil"/>
              <w:left w:val="nil"/>
              <w:bottom w:val="nil"/>
              <w:right w:val="nil"/>
            </w:tcBorders>
          </w:tcPr>
          <w:p w:rsidR="0046074C" w:rsidRDefault="0046074C">
            <w:pPr>
              <w:pStyle w:val="MSDS-TZeile"/>
              <w:rPr>
                <w:b/>
                <w:bCs/>
              </w:rPr>
            </w:pPr>
            <w:r>
              <w:rPr>
                <w:b/>
                <w:bCs/>
              </w:rPr>
              <w:t>Result</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Cells exposed to five graded doses of test substance with and without metabolic activation did not exhibit a dose-dependent increase in the number of SCE's/chromosome.  No statistically significant increase in the number of SCE's per chromosome occurred at any dose of test substance in the presence or absence of metabolic activation.</w:t>
            </w:r>
          </w:p>
        </w:tc>
      </w:tr>
      <w:tr w:rsidR="0046074C" w:rsidRPr="002607DC">
        <w:tc>
          <w:tcPr>
            <w:tcW w:w="2410" w:type="dxa"/>
            <w:tcBorders>
              <w:top w:val="nil"/>
              <w:left w:val="nil"/>
              <w:bottom w:val="nil"/>
              <w:right w:val="nil"/>
            </w:tcBorders>
          </w:tcPr>
          <w:p w:rsidR="0046074C" w:rsidRDefault="0046074C">
            <w:pPr>
              <w:pStyle w:val="MSDS-TZeile"/>
              <w:rPr>
                <w:b/>
                <w:bCs/>
              </w:rPr>
            </w:pPr>
            <w:r>
              <w:rPr>
                <w:b/>
                <w:bCs/>
              </w:rPr>
              <w:t>Test condition</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S-9 hepatic microsomes from Aroclor (1254)-induced adult male Sprague-Dawley rats.</w:t>
            </w:r>
          </w:p>
        </w:tc>
      </w:tr>
      <w:tr w:rsidR="0046074C">
        <w:tc>
          <w:tcPr>
            <w:tcW w:w="2410" w:type="dxa"/>
            <w:tcBorders>
              <w:top w:val="nil"/>
              <w:left w:val="nil"/>
              <w:bottom w:val="nil"/>
              <w:right w:val="nil"/>
            </w:tcBorders>
          </w:tcPr>
          <w:p w:rsidR="0046074C" w:rsidRDefault="0046074C">
            <w:pPr>
              <w:pStyle w:val="MSDS-TZeile"/>
              <w:rPr>
                <w:b/>
                <w:bCs/>
              </w:rPr>
            </w:pPr>
            <w:r>
              <w:rPr>
                <w:b/>
                <w:bCs/>
              </w:rPr>
              <w:t>Test substance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1-dodecanethiol; purity not specified</w:t>
            </w:r>
          </w:p>
        </w:tc>
      </w:tr>
      <w:tr w:rsidR="0046074C">
        <w:tc>
          <w:tcPr>
            <w:tcW w:w="2410" w:type="dxa"/>
            <w:tcBorders>
              <w:top w:val="nil"/>
              <w:left w:val="nil"/>
              <w:bottom w:val="nil"/>
              <w:right w:val="nil"/>
            </w:tcBorders>
          </w:tcPr>
          <w:p w:rsidR="0046074C" w:rsidRDefault="0046074C">
            <w:pPr>
              <w:pStyle w:val="MSDS-TZeile"/>
              <w:rPr>
                <w:b/>
                <w:bCs/>
              </w:rPr>
            </w:pPr>
            <w:r>
              <w:rPr>
                <w:b/>
                <w:bCs/>
              </w:rPr>
              <w:t>Reliability</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(1) valid without restriction</w:t>
            </w:r>
          </w:p>
        </w:tc>
      </w:tr>
      <w:tr w:rsidR="0046074C" w:rsidRPr="002607DC">
        <w:tc>
          <w:tcPr>
            <w:tcW w:w="2410" w:type="dxa"/>
            <w:tcBorders>
              <w:top w:val="nil"/>
              <w:left w:val="nil"/>
              <w:bottom w:val="nil"/>
              <w:right w:val="nil"/>
            </w:tcBorders>
          </w:tcPr>
          <w:p w:rsidR="0046074C" w:rsidRDefault="0046074C">
            <w:pPr>
              <w:pStyle w:val="MSDS-TZeile"/>
              <w:rPr>
                <w:b/>
                <w:bCs/>
              </w:rPr>
            </w:pPr>
          </w:p>
        </w:tc>
        <w:tc>
          <w:tcPr>
            <w:tcW w:w="283" w:type="dxa"/>
            <w:tcBorders>
              <w:top w:val="nil"/>
              <w:left w:val="nil"/>
              <w:bottom w:val="nil"/>
              <w:right w:val="nil"/>
            </w:tcBorders>
          </w:tcPr>
          <w:p w:rsidR="0046074C" w:rsidRDefault="0046074C">
            <w:pPr>
              <w:pStyle w:val="MSDS-TZeile"/>
              <w:rPr>
                <w:b/>
                <w:bCs/>
              </w:rPr>
            </w:pP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GLP, Comparable to Guideline study</w:t>
            </w:r>
          </w:p>
        </w:tc>
      </w:tr>
      <w:tr w:rsidR="0046074C">
        <w:trPr>
          <w:cantSplit/>
        </w:trPr>
        <w:tc>
          <w:tcPr>
            <w:tcW w:w="2410" w:type="dxa"/>
            <w:tcBorders>
              <w:top w:val="nil"/>
              <w:left w:val="nil"/>
              <w:bottom w:val="nil"/>
              <w:right w:val="nil"/>
            </w:tcBorders>
          </w:tcPr>
          <w:p w:rsidR="0046074C" w:rsidRDefault="0046074C">
            <w:pPr>
              <w:pStyle w:val="MSDS-TZeile"/>
              <w:rPr>
                <w:b/>
                <w:bCs/>
              </w:rPr>
            </w:pPr>
            <w:r>
              <w:t>21.06.2012</w:t>
            </w:r>
          </w:p>
        </w:tc>
        <w:tc>
          <w:tcPr>
            <w:tcW w:w="7155" w:type="dxa"/>
            <w:gridSpan w:val="2"/>
            <w:tcBorders>
              <w:top w:val="nil"/>
              <w:left w:val="nil"/>
              <w:bottom w:val="nil"/>
              <w:right w:val="nil"/>
            </w:tcBorders>
          </w:tcPr>
          <w:p w:rsidR="0046074C" w:rsidRDefault="0046074C">
            <w:pPr>
              <w:pStyle w:val="MSDS-TUZeile"/>
              <w:jc w:val="right"/>
            </w:pPr>
            <w:r>
              <w:t>(15)</w:t>
            </w:r>
          </w:p>
        </w:tc>
      </w:tr>
      <w:tr w:rsidR="0046074C">
        <w:tc>
          <w:tcPr>
            <w:tcW w:w="2410" w:type="dxa"/>
            <w:tcBorders>
              <w:top w:val="nil"/>
              <w:left w:val="nil"/>
              <w:bottom w:val="nil"/>
              <w:right w:val="nil"/>
            </w:tcBorders>
          </w:tcPr>
          <w:p w:rsidR="0046074C" w:rsidRDefault="0046074C">
            <w:pPr>
              <w:pStyle w:val="MSDS-TUZeile"/>
              <w:rPr>
                <w:b/>
                <w:bCs/>
              </w:rPr>
            </w:pPr>
          </w:p>
        </w:tc>
        <w:tc>
          <w:tcPr>
            <w:tcW w:w="283" w:type="dxa"/>
            <w:tcBorders>
              <w:top w:val="nil"/>
              <w:left w:val="nil"/>
              <w:bottom w:val="nil"/>
              <w:right w:val="nil"/>
            </w:tcBorders>
          </w:tcPr>
          <w:p w:rsidR="0046074C" w:rsidRDefault="0046074C">
            <w:pPr>
              <w:pStyle w:val="MSDS-TUZeile"/>
              <w:rPr>
                <w:b/>
                <w:bCs/>
              </w:rPr>
            </w:pPr>
          </w:p>
        </w:tc>
        <w:tc>
          <w:tcPr>
            <w:tcW w:w="6872" w:type="dxa"/>
            <w:tcBorders>
              <w:top w:val="nil"/>
              <w:left w:val="nil"/>
              <w:bottom w:val="nil"/>
              <w:right w:val="nil"/>
            </w:tcBorders>
          </w:tcPr>
          <w:p w:rsidR="0046074C" w:rsidRDefault="0046074C">
            <w:pPr>
              <w:pStyle w:val="MSDS-TUZeile"/>
              <w:rPr>
                <w:vanish/>
                <w:color w:val="008000"/>
              </w:rPr>
            </w:pP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Type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Mouse lymphoma assay</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System of testing</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L5178 TK+/- lymphoma cell</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Test concentration</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30, 20.1, 13.5, 9.0, 6.0, 4.0, 2.7, and 1.8 micro-g/mL</w:t>
            </w:r>
          </w:p>
        </w:tc>
      </w:tr>
      <w:tr w:rsidR="0046074C" w:rsidRPr="002607DC">
        <w:trPr>
          <w:cantSplit/>
        </w:trPr>
        <w:tc>
          <w:tcPr>
            <w:tcW w:w="2410" w:type="dxa"/>
            <w:tcBorders>
              <w:top w:val="nil"/>
              <w:left w:val="nil"/>
              <w:bottom w:val="nil"/>
              <w:right w:val="nil"/>
            </w:tcBorders>
          </w:tcPr>
          <w:p w:rsidR="0046074C" w:rsidRDefault="0046074C">
            <w:pPr>
              <w:pStyle w:val="MSDS-TZeile"/>
              <w:rPr>
                <w:b/>
                <w:bCs/>
              </w:rPr>
            </w:pPr>
            <w:r>
              <w:rPr>
                <w:b/>
                <w:bCs/>
              </w:rPr>
              <w:t>Cycotoxic concentr.</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Acceptable growth inhibition exhibited at 30 micro-g/mL</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Metabolic activation</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with and without</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Result</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negative</w:t>
            </w:r>
          </w:p>
        </w:tc>
      </w:tr>
      <w:tr w:rsidR="0046074C" w:rsidRPr="002607DC">
        <w:trPr>
          <w:cantSplit/>
        </w:trPr>
        <w:tc>
          <w:tcPr>
            <w:tcW w:w="2410" w:type="dxa"/>
            <w:tcBorders>
              <w:top w:val="nil"/>
              <w:left w:val="nil"/>
              <w:bottom w:val="nil"/>
              <w:right w:val="nil"/>
            </w:tcBorders>
          </w:tcPr>
          <w:p w:rsidR="0046074C" w:rsidRDefault="0046074C">
            <w:pPr>
              <w:pStyle w:val="MSDS-TZeile"/>
              <w:rPr>
                <w:b/>
                <w:bCs/>
              </w:rPr>
            </w:pPr>
            <w:r>
              <w:rPr>
                <w:b/>
                <w:bCs/>
              </w:rPr>
              <w:t>Method</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other: Similar to OECD 476 and OPPTS 870.5300</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Year</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1983</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GLP</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yes</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Test substance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p>
        </w:tc>
      </w:tr>
    </w:tbl>
    <w:p w:rsidR="0046074C" w:rsidRDefault="0046074C">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46074C" w:rsidRPr="002607DC">
        <w:tc>
          <w:tcPr>
            <w:tcW w:w="2410" w:type="dxa"/>
            <w:tcBorders>
              <w:top w:val="nil"/>
              <w:left w:val="nil"/>
              <w:bottom w:val="nil"/>
              <w:right w:val="nil"/>
            </w:tcBorders>
          </w:tcPr>
          <w:p w:rsidR="0046074C" w:rsidRDefault="0046074C">
            <w:pPr>
              <w:pStyle w:val="MSDS-TZeile"/>
              <w:rPr>
                <w:b/>
                <w:bCs/>
              </w:rPr>
            </w:pPr>
            <w:r>
              <w:rPr>
                <w:b/>
                <w:bCs/>
              </w:rPr>
              <w:t>Result</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 xml:space="preserve">Cells exposed to eight graded doses of test substance with and without metabolic activation did not exhibit a dose-dependent increase in mutation frequency at the TK +/- locus. </w:t>
            </w:r>
            <w:r w:rsidRPr="002607DC">
              <w:rPr>
                <w:lang w:val="en-US"/>
              </w:rPr>
              <w:br/>
              <w:t>Test considered positive if dose-related response at two or more test concentrations is at least two or three-fold higher than mutation frequency of solvent control.</w:t>
            </w:r>
          </w:p>
        </w:tc>
      </w:tr>
      <w:tr w:rsidR="0046074C">
        <w:tc>
          <w:tcPr>
            <w:tcW w:w="2410" w:type="dxa"/>
            <w:tcBorders>
              <w:top w:val="nil"/>
              <w:left w:val="nil"/>
              <w:bottom w:val="nil"/>
              <w:right w:val="nil"/>
            </w:tcBorders>
          </w:tcPr>
          <w:p w:rsidR="0046074C" w:rsidRDefault="0046074C">
            <w:pPr>
              <w:pStyle w:val="MSDS-TZeile"/>
              <w:rPr>
                <w:b/>
                <w:bCs/>
              </w:rPr>
            </w:pPr>
            <w:r>
              <w:rPr>
                <w:b/>
                <w:bCs/>
              </w:rPr>
              <w:t>Test condition</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rsidRPr="002607DC">
              <w:rPr>
                <w:lang w:val="en-US"/>
              </w:rPr>
              <w:t>S-9 hepatic microsomes from Aroclor (1254)-induced adult male Sprague-Dawley rats.</w:t>
            </w:r>
            <w:r w:rsidRPr="002607DC">
              <w:rPr>
                <w:lang w:val="en-US"/>
              </w:rPr>
              <w:br/>
              <w:t xml:space="preserve">Concurrent positive controls were ethylmethane sulfonate </w:t>
            </w:r>
            <w:proofErr w:type="gramStart"/>
            <w:r w:rsidRPr="002607DC">
              <w:rPr>
                <w:lang w:val="en-US"/>
              </w:rPr>
              <w:t>(620 micro-g/mL)</w:t>
            </w:r>
            <w:proofErr w:type="gramEnd"/>
            <w:r w:rsidRPr="002607DC">
              <w:rPr>
                <w:lang w:val="en-US"/>
              </w:rPr>
              <w:t xml:space="preserve"> without metabolic activation and 3-methyl-cholanthrene (3 micro-g/mL) with metabolic activation.  </w:t>
            </w:r>
            <w:r w:rsidRPr="002607DC">
              <w:rPr>
                <w:lang w:val="en-US"/>
              </w:rPr>
              <w:br/>
            </w:r>
            <w:r>
              <w:t>A negative and solvent control were also run concurrently.</w:t>
            </w:r>
          </w:p>
        </w:tc>
      </w:tr>
      <w:tr w:rsidR="0046074C">
        <w:tc>
          <w:tcPr>
            <w:tcW w:w="2410" w:type="dxa"/>
            <w:tcBorders>
              <w:top w:val="nil"/>
              <w:left w:val="nil"/>
              <w:bottom w:val="nil"/>
              <w:right w:val="nil"/>
            </w:tcBorders>
          </w:tcPr>
          <w:p w:rsidR="0046074C" w:rsidRDefault="0046074C">
            <w:pPr>
              <w:pStyle w:val="MSDS-TZeile"/>
              <w:rPr>
                <w:b/>
                <w:bCs/>
              </w:rPr>
            </w:pPr>
            <w:r>
              <w:rPr>
                <w:b/>
                <w:bCs/>
              </w:rPr>
              <w:t>Test substance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1-dodecanethiol; purity not specified</w:t>
            </w:r>
          </w:p>
        </w:tc>
      </w:tr>
      <w:tr w:rsidR="0046074C">
        <w:tc>
          <w:tcPr>
            <w:tcW w:w="2410" w:type="dxa"/>
            <w:tcBorders>
              <w:top w:val="nil"/>
              <w:left w:val="nil"/>
              <w:bottom w:val="nil"/>
              <w:right w:val="nil"/>
            </w:tcBorders>
          </w:tcPr>
          <w:p w:rsidR="0046074C" w:rsidRDefault="0046074C">
            <w:pPr>
              <w:pStyle w:val="MSDS-TZeile"/>
              <w:rPr>
                <w:b/>
                <w:bCs/>
              </w:rPr>
            </w:pPr>
            <w:r>
              <w:rPr>
                <w:b/>
                <w:bCs/>
              </w:rPr>
              <w:t>Reliability</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(1) valid without restriction</w:t>
            </w:r>
          </w:p>
        </w:tc>
      </w:tr>
      <w:tr w:rsidR="0046074C" w:rsidRPr="002607DC">
        <w:tc>
          <w:tcPr>
            <w:tcW w:w="2410" w:type="dxa"/>
            <w:tcBorders>
              <w:top w:val="nil"/>
              <w:left w:val="nil"/>
              <w:bottom w:val="nil"/>
              <w:right w:val="nil"/>
            </w:tcBorders>
          </w:tcPr>
          <w:p w:rsidR="0046074C" w:rsidRDefault="0046074C">
            <w:pPr>
              <w:pStyle w:val="MSDS-TZeile"/>
              <w:rPr>
                <w:b/>
                <w:bCs/>
              </w:rPr>
            </w:pPr>
          </w:p>
        </w:tc>
        <w:tc>
          <w:tcPr>
            <w:tcW w:w="283" w:type="dxa"/>
            <w:tcBorders>
              <w:top w:val="nil"/>
              <w:left w:val="nil"/>
              <w:bottom w:val="nil"/>
              <w:right w:val="nil"/>
            </w:tcBorders>
          </w:tcPr>
          <w:p w:rsidR="0046074C" w:rsidRDefault="0046074C">
            <w:pPr>
              <w:pStyle w:val="MSDS-TZeile"/>
              <w:rPr>
                <w:b/>
                <w:bCs/>
              </w:rPr>
            </w:pP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GLP, Comparable to Guideline study</w:t>
            </w:r>
          </w:p>
        </w:tc>
      </w:tr>
      <w:tr w:rsidR="0046074C" w:rsidRPr="002607DC">
        <w:tc>
          <w:tcPr>
            <w:tcW w:w="2410" w:type="dxa"/>
            <w:tcBorders>
              <w:top w:val="nil"/>
              <w:left w:val="nil"/>
              <w:bottom w:val="nil"/>
              <w:right w:val="nil"/>
            </w:tcBorders>
          </w:tcPr>
          <w:p w:rsidR="0046074C" w:rsidRDefault="0046074C">
            <w:pPr>
              <w:pStyle w:val="MSDS-TZeile"/>
              <w:rPr>
                <w:b/>
                <w:bCs/>
              </w:rPr>
            </w:pPr>
            <w:r>
              <w:rPr>
                <w:b/>
                <w:bCs/>
              </w:rPr>
              <w:t>Flag</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Critical study for SIDS endpoint</w:t>
            </w:r>
          </w:p>
        </w:tc>
      </w:tr>
      <w:tr w:rsidR="0046074C">
        <w:trPr>
          <w:cantSplit/>
        </w:trPr>
        <w:tc>
          <w:tcPr>
            <w:tcW w:w="2410" w:type="dxa"/>
            <w:tcBorders>
              <w:top w:val="nil"/>
              <w:left w:val="nil"/>
              <w:bottom w:val="nil"/>
              <w:right w:val="nil"/>
            </w:tcBorders>
          </w:tcPr>
          <w:p w:rsidR="0046074C" w:rsidRDefault="0046074C">
            <w:pPr>
              <w:pStyle w:val="MSDS-TZeile"/>
              <w:rPr>
                <w:b/>
                <w:bCs/>
              </w:rPr>
            </w:pPr>
            <w:r>
              <w:t>21.06.2012</w:t>
            </w:r>
          </w:p>
        </w:tc>
        <w:tc>
          <w:tcPr>
            <w:tcW w:w="7155" w:type="dxa"/>
            <w:gridSpan w:val="2"/>
            <w:tcBorders>
              <w:top w:val="nil"/>
              <w:left w:val="nil"/>
              <w:bottom w:val="nil"/>
              <w:right w:val="nil"/>
            </w:tcBorders>
          </w:tcPr>
          <w:p w:rsidR="0046074C" w:rsidRDefault="0046074C">
            <w:pPr>
              <w:pStyle w:val="MSDS-TUZeile"/>
              <w:jc w:val="right"/>
            </w:pPr>
            <w:r>
              <w:t>(12)</w:t>
            </w:r>
          </w:p>
        </w:tc>
      </w:tr>
    </w:tbl>
    <w:p w:rsidR="0046074C" w:rsidRDefault="0046074C">
      <w:pPr>
        <w:pStyle w:val="MSDS-Zeile"/>
        <w:rPr>
          <w:rFonts w:ascii="Arial" w:hAnsi="Arial" w:cs="Arial"/>
        </w:rPr>
      </w:pPr>
    </w:p>
    <w:p w:rsidR="0046074C" w:rsidRDefault="0046074C">
      <w:pPr>
        <w:pStyle w:val="MSDS-Kapitelberschrift"/>
        <w:rPr>
          <w:caps w:val="0"/>
        </w:rPr>
      </w:pPr>
      <w:r>
        <w:rPr>
          <w:caps w:val="0"/>
        </w:rPr>
        <w:lastRenderedPageBreak/>
        <w:t>5.6</w:t>
      </w:r>
      <w:r>
        <w:rPr>
          <w:caps w:val="0"/>
        </w:rPr>
        <w:tab/>
      </w:r>
      <w:r>
        <w:rPr>
          <w:caps w:val="0"/>
        </w:rPr>
        <w:tab/>
        <w:t>GENETIC TOXICITY ‘IN VIVO‘</w:t>
      </w: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46074C">
        <w:tc>
          <w:tcPr>
            <w:tcW w:w="2410" w:type="dxa"/>
            <w:tcBorders>
              <w:top w:val="nil"/>
              <w:left w:val="nil"/>
              <w:bottom w:val="nil"/>
              <w:right w:val="nil"/>
            </w:tcBorders>
          </w:tcPr>
          <w:p w:rsidR="0046074C" w:rsidRDefault="0046074C">
            <w:pPr>
              <w:pStyle w:val="MSDS-TUZeile"/>
              <w:rPr>
                <w:b/>
                <w:bCs/>
              </w:rPr>
            </w:pPr>
          </w:p>
        </w:tc>
        <w:tc>
          <w:tcPr>
            <w:tcW w:w="283" w:type="dxa"/>
            <w:tcBorders>
              <w:top w:val="nil"/>
              <w:left w:val="nil"/>
              <w:bottom w:val="nil"/>
              <w:right w:val="nil"/>
            </w:tcBorders>
          </w:tcPr>
          <w:p w:rsidR="0046074C" w:rsidRDefault="0046074C">
            <w:pPr>
              <w:pStyle w:val="MSDS-TUZeile"/>
              <w:rPr>
                <w:b/>
                <w:bCs/>
              </w:rPr>
            </w:pPr>
          </w:p>
        </w:tc>
        <w:tc>
          <w:tcPr>
            <w:tcW w:w="6872" w:type="dxa"/>
            <w:tcBorders>
              <w:top w:val="nil"/>
              <w:left w:val="nil"/>
              <w:bottom w:val="nil"/>
              <w:right w:val="nil"/>
            </w:tcBorders>
          </w:tcPr>
          <w:p w:rsidR="0046074C" w:rsidRDefault="0046074C">
            <w:pPr>
              <w:pStyle w:val="MSDS-TUZeile"/>
              <w:rPr>
                <w:vanish/>
                <w:color w:val="008000"/>
              </w:rPr>
            </w:pP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Type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Micronucleus assay</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Species</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mouse</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Sex</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male/female</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Strain</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ICR</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Route of admin.</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gavage</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Exposure period</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Doses</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1250, 2500, or 5000 mg/kg bw</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Result</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negative</w:t>
            </w:r>
          </w:p>
        </w:tc>
      </w:tr>
      <w:tr w:rsidR="0046074C" w:rsidRPr="002607DC">
        <w:trPr>
          <w:cantSplit/>
        </w:trPr>
        <w:tc>
          <w:tcPr>
            <w:tcW w:w="2410" w:type="dxa"/>
            <w:tcBorders>
              <w:top w:val="nil"/>
              <w:left w:val="nil"/>
              <w:bottom w:val="nil"/>
              <w:right w:val="nil"/>
            </w:tcBorders>
          </w:tcPr>
          <w:p w:rsidR="0046074C" w:rsidRDefault="0046074C">
            <w:pPr>
              <w:pStyle w:val="MSDS-TZeile"/>
              <w:rPr>
                <w:b/>
                <w:bCs/>
              </w:rPr>
            </w:pPr>
            <w:r>
              <w:rPr>
                <w:b/>
                <w:bCs/>
              </w:rPr>
              <w:t>Method</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OECD Guide-line 474 "Genetic Toxicology: Micronucleus Test"</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Year</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GLP</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yes</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Test substance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p>
        </w:tc>
      </w:tr>
    </w:tbl>
    <w:p w:rsidR="0046074C" w:rsidRDefault="0046074C">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46074C" w:rsidRPr="002607DC">
        <w:tc>
          <w:tcPr>
            <w:tcW w:w="2410" w:type="dxa"/>
            <w:tcBorders>
              <w:top w:val="nil"/>
              <w:left w:val="nil"/>
              <w:bottom w:val="nil"/>
              <w:right w:val="nil"/>
            </w:tcBorders>
          </w:tcPr>
          <w:p w:rsidR="0046074C" w:rsidRDefault="0046074C">
            <w:pPr>
              <w:pStyle w:val="MSDS-TZeile"/>
              <w:rPr>
                <w:b/>
                <w:bCs/>
              </w:rPr>
            </w:pPr>
            <w:r>
              <w:rPr>
                <w:b/>
                <w:bCs/>
              </w:rPr>
              <w:t>Method</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Pilot Assay</w:t>
            </w:r>
            <w:proofErr w:type="gramStart"/>
            <w:r w:rsidRPr="002607DC">
              <w:rPr>
                <w:lang w:val="en-US"/>
              </w:rPr>
              <w:t>:</w:t>
            </w:r>
            <w:proofErr w:type="gramEnd"/>
            <w:r w:rsidRPr="002607DC">
              <w:rPr>
                <w:lang w:val="en-US"/>
              </w:rPr>
              <w:br/>
              <w:t>Corn oil was selected to be the solvent of choice by the Sponsor. The test article was soluble in corn oil at a concentration of 250 mg/mL, the maximum concentration (250 mg/mL) tested. For the pilot study, n-Dodecyl mercaptan was administered by oral gavage to male mice at 1, 10, 100, or 1000 mg test article/kg and to male and female mice at 5000 mg/kg bw which was administered in a total volume of 20 mL test article-vehicle mixture/kg body weight.  In the absence of mortality in the pilot study, a toxicity study was not required. The highest dose level for the micronucleus study was set at 5000 mg/kg bw.</w:t>
            </w:r>
            <w:r w:rsidRPr="002607DC">
              <w:rPr>
                <w:lang w:val="en-US"/>
              </w:rPr>
              <w:br/>
            </w:r>
            <w:r w:rsidRPr="002607DC">
              <w:rPr>
                <w:lang w:val="en-US"/>
              </w:rPr>
              <w:br/>
              <w:t>Micronucleus Assay</w:t>
            </w:r>
            <w:proofErr w:type="gramStart"/>
            <w:r w:rsidRPr="002607DC">
              <w:rPr>
                <w:lang w:val="en-US"/>
              </w:rPr>
              <w:t>:</w:t>
            </w:r>
            <w:proofErr w:type="gramEnd"/>
            <w:r w:rsidRPr="002607DC">
              <w:rPr>
                <w:lang w:val="en-US"/>
              </w:rPr>
              <w:br/>
              <w:t>For the micronucleus test, male and female mice were dosed by a single oral gavage of 1250, 2500, or 5000 mg/kg bw which was administered in a total volume of 20 mL test article-vehicle mixture/kg body weight.  The incidence of micronucleated polychromatic erythrocytes per 1000 polychromatic erythrocytes scored and the proportion of polychromatic erythrocytes per total erythrocytes were recorded for each group.</w:t>
            </w:r>
            <w:r w:rsidRPr="002607DC">
              <w:rPr>
                <w:lang w:val="en-US"/>
              </w:rPr>
              <w:br/>
            </w:r>
            <w:r w:rsidRPr="002607DC">
              <w:rPr>
                <w:lang w:val="en-US"/>
              </w:rPr>
              <w:br/>
              <w:t>Evaluation of Test Results</w:t>
            </w:r>
            <w:proofErr w:type="gramStart"/>
            <w:r w:rsidRPr="002607DC">
              <w:rPr>
                <w:lang w:val="en-US"/>
              </w:rPr>
              <w:t>:</w:t>
            </w:r>
            <w:proofErr w:type="gramEnd"/>
            <w:r w:rsidRPr="002607DC">
              <w:rPr>
                <w:lang w:val="en-US"/>
              </w:rPr>
              <w:br/>
              <w:t>The incidence of micronucleated polychromatic erythrocytes per 1000 polychromatic erythrocytes was determined for each mouse and treatment group. Statistical significance was determined using the Kastenbaum-Bowman tables which are based on the binomial distribution (Kastenbaum and Bowman, 1970; Mackey and MacGregor, 1979).  All analyses were performed separately for each sex and sampling time.  In order to quantify the test article effect on erythropoiesis, as an indicator of bone marrow toxicity, the proportion of polychromatic erythrocytes to total erythrocytes was determined for each animal and treatment group.</w:t>
            </w:r>
            <w:r w:rsidRPr="002607DC">
              <w:rPr>
                <w:lang w:val="en-US"/>
              </w:rPr>
              <w:br/>
            </w:r>
            <w:r w:rsidRPr="002607DC">
              <w:rPr>
                <w:lang w:val="en-US"/>
              </w:rPr>
              <w:br/>
              <w:t>The test article was considered to induce a positive response if a treatment-related increase in micronucleated polychromatic erythrocytes was observed and one or more doses were statistically elevated relative to the vehicle control (p &lt; 0.05, Kastenbaum-Bowman Tables) at any sampling time. If a single treatment group was significantly elevated at one sacrifice time with no evidence of a dose-response, the assay was considered a suspect or unconfirmed positive and a repeat assay recommended. The test article was considered negative if no statistically significant increase in micronucleated polychromatic erythrocytes above the concurrent vehicle control was observed at any sampling time.</w:t>
            </w:r>
            <w:r w:rsidRPr="002607DC">
              <w:rPr>
                <w:lang w:val="en-US"/>
              </w:rPr>
              <w:br/>
            </w:r>
            <w:r w:rsidRPr="002607DC">
              <w:rPr>
                <w:lang w:val="en-US"/>
              </w:rPr>
              <w:br/>
              <w:t>Criteria for a Valid Test</w:t>
            </w:r>
            <w:proofErr w:type="gramStart"/>
            <w:r w:rsidRPr="002607DC">
              <w:rPr>
                <w:lang w:val="en-US"/>
              </w:rPr>
              <w:t>:</w:t>
            </w:r>
            <w:proofErr w:type="gramEnd"/>
            <w:r w:rsidRPr="002607DC">
              <w:rPr>
                <w:lang w:val="en-US"/>
              </w:rPr>
              <w:br/>
              <w:t xml:space="preserve">The mean incidence of micronucleated polychromatic erythrocytes must not exceed 5/1000 polychromatic erythrocytes (0.5%) in the vehicle control. The incidence of micronucleated polychromatic erythrocytes in the positive control group must be significantly increased relative to the vehicle control </w:t>
            </w:r>
            <w:r w:rsidRPr="002607DC">
              <w:rPr>
                <w:lang w:val="en-US"/>
              </w:rPr>
              <w:lastRenderedPageBreak/>
              <w:t>group (p &lt; 0.05, Kastenbaum-Bowman Tables).</w:t>
            </w:r>
          </w:p>
        </w:tc>
      </w:tr>
      <w:tr w:rsidR="0046074C" w:rsidRPr="002607DC">
        <w:tc>
          <w:tcPr>
            <w:tcW w:w="2410" w:type="dxa"/>
            <w:tcBorders>
              <w:top w:val="nil"/>
              <w:left w:val="nil"/>
              <w:bottom w:val="nil"/>
              <w:right w:val="nil"/>
            </w:tcBorders>
          </w:tcPr>
          <w:p w:rsidR="0046074C" w:rsidRDefault="0046074C">
            <w:pPr>
              <w:pStyle w:val="MSDS-TZeile"/>
              <w:rPr>
                <w:b/>
                <w:bCs/>
              </w:rPr>
            </w:pPr>
            <w:r>
              <w:rPr>
                <w:b/>
                <w:bCs/>
              </w:rPr>
              <w:lastRenderedPageBreak/>
              <w:t>Result</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No mortality occurred at any test article dose levels except 1 male mouse that had been dosed with 100 mg/kg bw died 2 days after dosing due to fighting with cage mate. Clinical signs following dose administration included lethargy and diarrhea in male and female mice at 5000 mg/kg bw. All other animals appeared normal throughout the observation period. Clinical signs, which were noted on the days following dose administration, included: lethargy and diarrhea in males and females at 1250, 2500 and 5000 mg/kg bw and one male at 5000 mg/kg bw had crusty eyes.  Reductions of up to 23% in the ratio of polychromatic erythrocytes to total erythrocytes were observed in some of the test article-treated groups relative to their respective vehicle controls. The number of micronucleated polychromatic erythrocytes per 1000 polychromatic erythrocytes in test article-treated groups was not statistically increased relative to their respective vehicle control in either male or female mice, regardless of dose level or bone marrow collection time (p&gt; 0.05, Kastenbaum-Bowman Tables).  Positive control (CP) induced a significant increase in micronucleated polychromatic erythrocytes in both male and female mice (p_&lt;0.05, Kastenbaum-Bowman Tables).</w:t>
            </w:r>
          </w:p>
        </w:tc>
      </w:tr>
      <w:tr w:rsidR="0046074C">
        <w:tc>
          <w:tcPr>
            <w:tcW w:w="2410" w:type="dxa"/>
            <w:tcBorders>
              <w:top w:val="nil"/>
              <w:left w:val="nil"/>
              <w:bottom w:val="nil"/>
              <w:right w:val="nil"/>
            </w:tcBorders>
          </w:tcPr>
          <w:p w:rsidR="0046074C" w:rsidRDefault="0046074C">
            <w:pPr>
              <w:pStyle w:val="MSDS-TZeile"/>
              <w:rPr>
                <w:b/>
                <w:bCs/>
              </w:rPr>
            </w:pPr>
            <w:r>
              <w:rPr>
                <w:b/>
                <w:bCs/>
              </w:rPr>
              <w:t>Test substance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1-dodecanethiol; purity not specified</w:t>
            </w:r>
          </w:p>
        </w:tc>
      </w:tr>
      <w:tr w:rsidR="0046074C" w:rsidRPr="002607DC">
        <w:tc>
          <w:tcPr>
            <w:tcW w:w="2410" w:type="dxa"/>
            <w:tcBorders>
              <w:top w:val="nil"/>
              <w:left w:val="nil"/>
              <w:bottom w:val="nil"/>
              <w:right w:val="nil"/>
            </w:tcBorders>
          </w:tcPr>
          <w:p w:rsidR="0046074C" w:rsidRDefault="0046074C">
            <w:pPr>
              <w:pStyle w:val="MSDS-TZeile"/>
              <w:rPr>
                <w:b/>
                <w:bCs/>
                <w:color w:val="000000"/>
              </w:rPr>
            </w:pPr>
            <w:r>
              <w:rPr>
                <w:b/>
                <w:bCs/>
                <w:color w:val="000000"/>
              </w:rPr>
              <w:t>Conclusion</w:t>
            </w:r>
          </w:p>
        </w:tc>
        <w:tc>
          <w:tcPr>
            <w:tcW w:w="283" w:type="dxa"/>
            <w:tcBorders>
              <w:top w:val="nil"/>
              <w:left w:val="nil"/>
              <w:bottom w:val="nil"/>
              <w:right w:val="nil"/>
            </w:tcBorders>
          </w:tcPr>
          <w:p w:rsidR="0046074C" w:rsidRDefault="0046074C">
            <w:pPr>
              <w:pStyle w:val="MSDS-TZeile"/>
              <w:rPr>
                <w:b/>
                <w:bCs/>
                <w:color w:val="000000"/>
              </w:rPr>
            </w:pPr>
            <w:r>
              <w:rPr>
                <w:b/>
                <w:bCs/>
                <w:color w:val="000000"/>
              </w:rPr>
              <w:t>:</w:t>
            </w:r>
          </w:p>
        </w:tc>
        <w:tc>
          <w:tcPr>
            <w:tcW w:w="6872" w:type="dxa"/>
            <w:tcBorders>
              <w:top w:val="nil"/>
              <w:left w:val="nil"/>
              <w:bottom w:val="nil"/>
              <w:right w:val="nil"/>
            </w:tcBorders>
          </w:tcPr>
          <w:p w:rsidR="0046074C" w:rsidRPr="002607DC" w:rsidRDefault="0046074C">
            <w:pPr>
              <w:pStyle w:val="MSDS-TUZeile"/>
              <w:rPr>
                <w:lang w:val="en-US"/>
              </w:rPr>
            </w:pPr>
            <w:r w:rsidRPr="002607DC">
              <w:rPr>
                <w:lang w:val="en-US"/>
              </w:rPr>
              <w:t>All criteria for a valid test were met. Under the conditions of the assay described in this report, n-Dodecyl mercaptan did not induce a significant increase in the incidence of micronucleated polychromatic erythrocytes in bone marrow and was concluded to be negative in the micronucleus test using male and female ICR mice.</w:t>
            </w:r>
          </w:p>
        </w:tc>
      </w:tr>
      <w:tr w:rsidR="0046074C">
        <w:tc>
          <w:tcPr>
            <w:tcW w:w="2410" w:type="dxa"/>
            <w:tcBorders>
              <w:top w:val="nil"/>
              <w:left w:val="nil"/>
              <w:bottom w:val="nil"/>
              <w:right w:val="nil"/>
            </w:tcBorders>
          </w:tcPr>
          <w:p w:rsidR="0046074C" w:rsidRDefault="0046074C">
            <w:pPr>
              <w:pStyle w:val="MSDS-TZeile"/>
              <w:rPr>
                <w:b/>
                <w:bCs/>
              </w:rPr>
            </w:pPr>
            <w:r>
              <w:rPr>
                <w:b/>
                <w:bCs/>
              </w:rPr>
              <w:t>Reliability</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(1) valid without restriction</w:t>
            </w:r>
          </w:p>
        </w:tc>
      </w:tr>
      <w:tr w:rsidR="0046074C">
        <w:tc>
          <w:tcPr>
            <w:tcW w:w="2410" w:type="dxa"/>
            <w:tcBorders>
              <w:top w:val="nil"/>
              <w:left w:val="nil"/>
              <w:bottom w:val="nil"/>
              <w:right w:val="nil"/>
            </w:tcBorders>
          </w:tcPr>
          <w:p w:rsidR="0046074C" w:rsidRDefault="0046074C">
            <w:pPr>
              <w:pStyle w:val="MSDS-TZeile"/>
              <w:rPr>
                <w:b/>
                <w:bCs/>
              </w:rPr>
            </w:pPr>
          </w:p>
        </w:tc>
        <w:tc>
          <w:tcPr>
            <w:tcW w:w="283" w:type="dxa"/>
            <w:tcBorders>
              <w:top w:val="nil"/>
              <w:left w:val="nil"/>
              <w:bottom w:val="nil"/>
              <w:right w:val="nil"/>
            </w:tcBorders>
          </w:tcPr>
          <w:p w:rsidR="0046074C" w:rsidRDefault="0046074C">
            <w:pPr>
              <w:pStyle w:val="MSDS-TZeile"/>
              <w:rPr>
                <w:b/>
                <w:bCs/>
              </w:rPr>
            </w:pPr>
          </w:p>
        </w:tc>
        <w:tc>
          <w:tcPr>
            <w:tcW w:w="6872" w:type="dxa"/>
            <w:tcBorders>
              <w:top w:val="nil"/>
              <w:left w:val="nil"/>
              <w:bottom w:val="nil"/>
              <w:right w:val="nil"/>
            </w:tcBorders>
          </w:tcPr>
          <w:p w:rsidR="0046074C" w:rsidRDefault="0046074C">
            <w:pPr>
              <w:pStyle w:val="MSDS-TZeile"/>
            </w:pPr>
            <w:r>
              <w:t>GLP guideline study</w:t>
            </w:r>
          </w:p>
        </w:tc>
      </w:tr>
      <w:tr w:rsidR="0046074C" w:rsidRPr="002607DC">
        <w:tc>
          <w:tcPr>
            <w:tcW w:w="2410" w:type="dxa"/>
            <w:tcBorders>
              <w:top w:val="nil"/>
              <w:left w:val="nil"/>
              <w:bottom w:val="nil"/>
              <w:right w:val="nil"/>
            </w:tcBorders>
          </w:tcPr>
          <w:p w:rsidR="0046074C" w:rsidRDefault="0046074C">
            <w:pPr>
              <w:pStyle w:val="MSDS-TZeile"/>
              <w:rPr>
                <w:b/>
                <w:bCs/>
              </w:rPr>
            </w:pPr>
            <w:r>
              <w:rPr>
                <w:b/>
                <w:bCs/>
              </w:rPr>
              <w:t>Flag</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Critical study for SIDS endpoint</w:t>
            </w:r>
          </w:p>
        </w:tc>
      </w:tr>
      <w:tr w:rsidR="0046074C">
        <w:trPr>
          <w:cantSplit/>
        </w:trPr>
        <w:tc>
          <w:tcPr>
            <w:tcW w:w="2410" w:type="dxa"/>
            <w:tcBorders>
              <w:top w:val="nil"/>
              <w:left w:val="nil"/>
              <w:bottom w:val="nil"/>
              <w:right w:val="nil"/>
            </w:tcBorders>
          </w:tcPr>
          <w:p w:rsidR="0046074C" w:rsidRDefault="0046074C">
            <w:pPr>
              <w:pStyle w:val="MSDS-TZeile"/>
              <w:rPr>
                <w:b/>
                <w:bCs/>
              </w:rPr>
            </w:pPr>
            <w:r>
              <w:t>21.06.2012</w:t>
            </w:r>
          </w:p>
        </w:tc>
        <w:tc>
          <w:tcPr>
            <w:tcW w:w="7155" w:type="dxa"/>
            <w:gridSpan w:val="2"/>
            <w:tcBorders>
              <w:top w:val="nil"/>
              <w:left w:val="nil"/>
              <w:bottom w:val="nil"/>
              <w:right w:val="nil"/>
            </w:tcBorders>
          </w:tcPr>
          <w:p w:rsidR="0046074C" w:rsidRDefault="0046074C">
            <w:pPr>
              <w:pStyle w:val="MSDS-TUZeile"/>
              <w:jc w:val="right"/>
            </w:pPr>
            <w:r>
              <w:t>(20)</w:t>
            </w:r>
          </w:p>
        </w:tc>
      </w:tr>
    </w:tbl>
    <w:p w:rsidR="0046074C" w:rsidRDefault="0046074C">
      <w:pPr>
        <w:pStyle w:val="MSDS-Zeile"/>
        <w:rPr>
          <w:rFonts w:ascii="Arial" w:hAnsi="Arial" w:cs="Arial"/>
        </w:rPr>
      </w:pPr>
    </w:p>
    <w:p w:rsidR="0046074C" w:rsidRDefault="0046074C">
      <w:pPr>
        <w:pStyle w:val="MSDS-Kapitelberschrift"/>
        <w:rPr>
          <w:caps w:val="0"/>
        </w:rPr>
      </w:pPr>
      <w:r>
        <w:rPr>
          <w:caps w:val="0"/>
        </w:rPr>
        <w:t>5.7</w:t>
      </w:r>
      <w:r>
        <w:rPr>
          <w:caps w:val="0"/>
        </w:rPr>
        <w:tab/>
      </w:r>
      <w:r>
        <w:rPr>
          <w:caps w:val="0"/>
        </w:rPr>
        <w:tab/>
        <w:t>CARCINOGENICITY</w:t>
      </w:r>
    </w:p>
    <w:p w:rsidR="0046074C" w:rsidRDefault="0046074C">
      <w:pPr>
        <w:pStyle w:val="MSDS-Zeile"/>
        <w:adjustRightInd w:val="0"/>
        <w:rPr>
          <w:rFonts w:ascii="Arial" w:hAnsi="Arial" w:cs="Arial"/>
        </w:rPr>
      </w:pPr>
    </w:p>
    <w:p w:rsidR="0046074C" w:rsidRDefault="0046074C">
      <w:pPr>
        <w:pStyle w:val="MSDS-Kapitelberschrift"/>
        <w:rPr>
          <w:caps w:val="0"/>
        </w:rPr>
      </w:pPr>
      <w:r>
        <w:rPr>
          <w:caps w:val="0"/>
        </w:rPr>
        <w:t>5.8.1</w:t>
      </w:r>
      <w:r>
        <w:rPr>
          <w:caps w:val="0"/>
        </w:rPr>
        <w:tab/>
        <w:t>TOXICITY TO FERTILITY</w:t>
      </w:r>
    </w:p>
    <w:p w:rsidR="0046074C" w:rsidRDefault="0046074C">
      <w:pPr>
        <w:pStyle w:val="MSDS-Zeile"/>
        <w:adjustRightInd w:val="0"/>
        <w:rPr>
          <w:rFonts w:ascii="Arial" w:hAnsi="Arial" w:cs="Arial"/>
        </w:rPr>
      </w:pPr>
    </w:p>
    <w:p w:rsidR="0046074C" w:rsidRDefault="0046074C">
      <w:pPr>
        <w:pStyle w:val="MSDS-Kapitelberschrift"/>
        <w:rPr>
          <w:caps w:val="0"/>
        </w:rPr>
      </w:pPr>
      <w:r>
        <w:rPr>
          <w:caps w:val="0"/>
        </w:rPr>
        <w:t>5.8.2</w:t>
      </w:r>
      <w:r>
        <w:rPr>
          <w:caps w:val="0"/>
        </w:rPr>
        <w:tab/>
        <w:t>DEVELOPMENTAL TOXICITY/TERATOGENICITY</w:t>
      </w: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46074C">
        <w:tc>
          <w:tcPr>
            <w:tcW w:w="2410" w:type="dxa"/>
            <w:tcBorders>
              <w:top w:val="nil"/>
              <w:left w:val="nil"/>
              <w:bottom w:val="nil"/>
              <w:right w:val="nil"/>
            </w:tcBorders>
          </w:tcPr>
          <w:p w:rsidR="0046074C" w:rsidRDefault="0046074C">
            <w:pPr>
              <w:pStyle w:val="MSDS-TUZeile"/>
              <w:rPr>
                <w:b/>
                <w:bCs/>
              </w:rPr>
            </w:pPr>
          </w:p>
        </w:tc>
        <w:tc>
          <w:tcPr>
            <w:tcW w:w="283" w:type="dxa"/>
            <w:tcBorders>
              <w:top w:val="nil"/>
              <w:left w:val="nil"/>
              <w:bottom w:val="nil"/>
              <w:right w:val="nil"/>
            </w:tcBorders>
          </w:tcPr>
          <w:p w:rsidR="0046074C" w:rsidRDefault="0046074C">
            <w:pPr>
              <w:pStyle w:val="MSDS-TUZeile"/>
              <w:rPr>
                <w:b/>
                <w:bCs/>
              </w:rPr>
            </w:pPr>
          </w:p>
        </w:tc>
        <w:tc>
          <w:tcPr>
            <w:tcW w:w="6872" w:type="dxa"/>
            <w:tcBorders>
              <w:top w:val="nil"/>
              <w:left w:val="nil"/>
              <w:bottom w:val="nil"/>
              <w:right w:val="nil"/>
            </w:tcBorders>
          </w:tcPr>
          <w:p w:rsidR="0046074C" w:rsidRDefault="0046074C">
            <w:pPr>
              <w:pStyle w:val="MSDS-TUZeile"/>
              <w:rPr>
                <w:vanish/>
                <w:color w:val="008000"/>
              </w:rPr>
            </w:pP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Species</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rat</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Sex</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female</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Strain</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other: COBS CD</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Route of admin.</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inhalation</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Exposure period</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gestation day 6-19</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Frequency of treatm.</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daily</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Duration of test</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6 hours/day</w:t>
            </w:r>
          </w:p>
        </w:tc>
      </w:tr>
      <w:tr w:rsidR="0046074C" w:rsidRPr="002607DC">
        <w:trPr>
          <w:cantSplit/>
        </w:trPr>
        <w:tc>
          <w:tcPr>
            <w:tcW w:w="2410" w:type="dxa"/>
            <w:tcBorders>
              <w:top w:val="nil"/>
              <w:left w:val="nil"/>
              <w:bottom w:val="nil"/>
              <w:right w:val="nil"/>
            </w:tcBorders>
          </w:tcPr>
          <w:p w:rsidR="0046074C" w:rsidRDefault="0046074C">
            <w:pPr>
              <w:pStyle w:val="MSDS-TZeile"/>
              <w:rPr>
                <w:b/>
                <w:bCs/>
              </w:rPr>
            </w:pPr>
            <w:r>
              <w:rPr>
                <w:b/>
                <w:bCs/>
              </w:rPr>
              <w:t>Doses</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10 ppm (0.082 mg/L) vapor (7.4 ppm, 0.061 mg/L, actual)</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Control group</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other: filtered air</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NOAEL teratogen.</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 xml:space="preserve">&gt;= 7.4 </w:t>
            </w:r>
            <w:r>
              <w:fldChar w:fldCharType="begin"/>
            </w:r>
            <w:r>
              <w:instrText xml:space="preserve"> IF "7.4"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ppm</w:t>
            </w:r>
          </w:p>
        </w:tc>
      </w:tr>
      <w:tr w:rsidR="0046074C" w:rsidRPr="002607DC">
        <w:trPr>
          <w:cantSplit/>
        </w:trPr>
        <w:tc>
          <w:tcPr>
            <w:tcW w:w="2410" w:type="dxa"/>
            <w:tcBorders>
              <w:top w:val="nil"/>
              <w:left w:val="nil"/>
              <w:bottom w:val="nil"/>
              <w:right w:val="nil"/>
            </w:tcBorders>
          </w:tcPr>
          <w:p w:rsidR="0046074C" w:rsidRDefault="0046074C">
            <w:pPr>
              <w:pStyle w:val="MSDS-TZeile"/>
              <w:rPr>
                <w:b/>
                <w:bCs/>
              </w:rPr>
            </w:pPr>
            <w:r>
              <w:rPr>
                <w:b/>
                <w:bCs/>
              </w:rPr>
              <w:t>Method</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 xml:space="preserve">other: comparable to OECD Guide-line 414 </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Year</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1983</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GLP</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yes</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Test substance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p>
        </w:tc>
      </w:tr>
    </w:tbl>
    <w:p w:rsidR="0046074C" w:rsidRDefault="0046074C">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46074C" w:rsidRPr="002607DC">
        <w:tc>
          <w:tcPr>
            <w:tcW w:w="2410" w:type="dxa"/>
            <w:tcBorders>
              <w:top w:val="nil"/>
              <w:left w:val="nil"/>
              <w:bottom w:val="nil"/>
              <w:right w:val="nil"/>
            </w:tcBorders>
          </w:tcPr>
          <w:p w:rsidR="0046074C" w:rsidRDefault="0046074C">
            <w:pPr>
              <w:pStyle w:val="MSDS-TZeile"/>
              <w:rPr>
                <w:b/>
                <w:bCs/>
              </w:rPr>
            </w:pPr>
            <w:r>
              <w:rPr>
                <w:b/>
                <w:bCs/>
              </w:rPr>
              <w:t>Result</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The measured concentration of exposure was 7.4 +/- 1.72 ppm (0.061 +/- 0.013 mg/L).</w:t>
            </w:r>
            <w:r w:rsidRPr="002607DC">
              <w:rPr>
                <w:lang w:val="en-US"/>
              </w:rPr>
              <w:br/>
            </w:r>
            <w:r w:rsidRPr="002607DC">
              <w:rPr>
                <w:lang w:val="en-US"/>
              </w:rPr>
              <w:br/>
              <w:t xml:space="preserve">One female in the treatment group was sacrificed in extremis on gestation day 15.  Clinical signs recorded prior to sacrifice included: an emaciated or moribund appearance, ptosis of the eyelids, unkempt haircoat, reddened </w:t>
            </w:r>
            <w:r w:rsidRPr="002607DC">
              <w:rPr>
                <w:lang w:val="en-US"/>
              </w:rPr>
              <w:lastRenderedPageBreak/>
              <w:t>conjunctive, dry brown matter around the nose, wet, red matter in the vagina and wet yellow matting of the haircoat in the abdominal area.  No gross lesions were evident in this female at necropsy and the normally developing implants in the uterus were externally normal.  All animals in the control group survived to scheduled termination.</w:t>
            </w:r>
            <w:r w:rsidRPr="002607DC">
              <w:rPr>
                <w:lang w:val="en-US"/>
              </w:rPr>
              <w:br/>
            </w:r>
            <w:r w:rsidRPr="002607DC">
              <w:rPr>
                <w:lang w:val="en-US"/>
              </w:rPr>
              <w:br/>
              <w:t xml:space="preserve">Treated females exhibited increased incidence of hair loss, unkempt haircoat, reddened conjunctivae, dry brown or black material around the nose and/or dry, peeling skin on the ears.  There was also an increase in the occurrence of wet red or black matter in the vagina and thinness in the treated animals as compared to the controls.  </w:t>
            </w:r>
            <w:r w:rsidRPr="002607DC">
              <w:rPr>
                <w:lang w:val="en-US"/>
              </w:rPr>
              <w:br/>
            </w:r>
            <w:r w:rsidRPr="002607DC">
              <w:rPr>
                <w:lang w:val="en-US"/>
              </w:rPr>
              <w:br/>
              <w:t xml:space="preserve">There was a pronounced reduction in mean maternal body weight gain for the treated animals when compared to the controls over the entire exposure period and the entire gestation period. </w:t>
            </w:r>
            <w:r w:rsidRPr="002607DC">
              <w:rPr>
                <w:lang w:val="en-US"/>
              </w:rPr>
              <w:br/>
            </w:r>
            <w:r w:rsidRPr="002607DC">
              <w:rPr>
                <w:lang w:val="en-US"/>
              </w:rPr>
              <w:br/>
              <w:t xml:space="preserve">          Group Mean Maternal Body Weights (g)</w:t>
            </w:r>
            <w:r w:rsidRPr="002607DC">
              <w:rPr>
                <w:lang w:val="en-US"/>
              </w:rPr>
              <w:br/>
              <w:t>GD              Control                        Treated</w:t>
            </w:r>
            <w:r w:rsidRPr="002607DC">
              <w:rPr>
                <w:lang w:val="en-US"/>
              </w:rPr>
              <w:br/>
              <w:t>====================================</w:t>
            </w:r>
            <w:r w:rsidRPr="002607DC">
              <w:rPr>
                <w:lang w:val="en-US"/>
              </w:rPr>
              <w:br/>
              <w:t>0                230 (10.3)                   237 (14.8)</w:t>
            </w:r>
            <w:r w:rsidRPr="002607DC">
              <w:rPr>
                <w:lang w:val="en-US"/>
              </w:rPr>
              <w:br/>
              <w:t>6                266 (13.6)                   273 (17.4)</w:t>
            </w:r>
            <w:r w:rsidRPr="002607DC">
              <w:rPr>
                <w:lang w:val="en-US"/>
              </w:rPr>
              <w:br/>
              <w:t>9                269 (13.1)                   267 (20.0)</w:t>
            </w:r>
            <w:r w:rsidRPr="002607DC">
              <w:rPr>
                <w:lang w:val="en-US"/>
              </w:rPr>
              <w:br/>
              <w:t>12              286 (15.2)                   271 (28.5)</w:t>
            </w:r>
            <w:r w:rsidRPr="002607DC">
              <w:rPr>
                <w:lang w:val="en-US"/>
              </w:rPr>
              <w:br/>
              <w:t>16              310 (15.9)                   294 (25.4)</w:t>
            </w:r>
            <w:r w:rsidRPr="002607DC">
              <w:rPr>
                <w:lang w:val="en-US"/>
              </w:rPr>
              <w:br/>
              <w:t>20              358 (24.0)                   316 (39.1)</w:t>
            </w:r>
            <w:r w:rsidRPr="002607DC">
              <w:rPr>
                <w:lang w:val="en-US"/>
              </w:rPr>
              <w:br/>
              <w:t>====================================</w:t>
            </w:r>
            <w:r w:rsidRPr="002607DC">
              <w:rPr>
                <w:lang w:val="en-US"/>
              </w:rPr>
              <w:br/>
              <w:t>Mean (Standard Deviation)</w:t>
            </w:r>
            <w:r w:rsidRPr="002607DC">
              <w:rPr>
                <w:lang w:val="en-US"/>
              </w:rPr>
              <w:br/>
              <w:t>GD: Gestation Day</w:t>
            </w:r>
            <w:r w:rsidRPr="002607DC">
              <w:rPr>
                <w:lang w:val="en-US"/>
              </w:rPr>
              <w:br/>
            </w:r>
            <w:r w:rsidRPr="002607DC">
              <w:rPr>
                <w:lang w:val="en-US"/>
              </w:rPr>
              <w:br/>
            </w:r>
            <w:r w:rsidRPr="002607DC">
              <w:rPr>
                <w:lang w:val="en-US"/>
              </w:rPr>
              <w:br/>
            </w:r>
            <w:r w:rsidRPr="002607DC">
              <w:rPr>
                <w:lang w:val="en-US"/>
              </w:rPr>
              <w:br/>
              <w:t>Group Mean Maternal Body Weight Change (g)</w:t>
            </w:r>
            <w:r w:rsidRPr="002607DC">
              <w:rPr>
                <w:lang w:val="en-US"/>
              </w:rPr>
              <w:br/>
              <w:t>GD              Control                        Treated</w:t>
            </w:r>
            <w:r w:rsidRPr="002607DC">
              <w:rPr>
                <w:lang w:val="en-US"/>
              </w:rPr>
              <w:br/>
              <w:t>====================================</w:t>
            </w:r>
            <w:r w:rsidRPr="002607DC">
              <w:rPr>
                <w:lang w:val="en-US"/>
              </w:rPr>
              <w:br/>
              <w:t>0-6              36 (7.5)                       36 (6.5)</w:t>
            </w:r>
            <w:r w:rsidRPr="002607DC">
              <w:rPr>
                <w:lang w:val="en-US"/>
              </w:rPr>
              <w:br/>
              <w:t>6-9               3 (5.2)                        -6 (14.5)</w:t>
            </w:r>
            <w:r w:rsidRPr="002607DC">
              <w:rPr>
                <w:lang w:val="en-US"/>
              </w:rPr>
              <w:br/>
              <w:t>9-12            17 (5.5)                        4 (11.4)</w:t>
            </w:r>
            <w:r w:rsidRPr="002607DC">
              <w:rPr>
                <w:lang w:val="en-US"/>
              </w:rPr>
              <w:br/>
              <w:t>12-16          24 (6.4)                        20 (7.7)</w:t>
            </w:r>
            <w:r w:rsidRPr="002607DC">
              <w:rPr>
                <w:lang w:val="en-US"/>
              </w:rPr>
              <w:br/>
              <w:t>16-20          48 (12.3)                     21 (24.1)</w:t>
            </w:r>
            <w:r w:rsidRPr="002607DC">
              <w:rPr>
                <w:lang w:val="en-US"/>
              </w:rPr>
              <w:br/>
              <w:t>6-20            92 (14.5)                     43 (32.7)</w:t>
            </w:r>
            <w:r w:rsidRPr="002607DC">
              <w:rPr>
                <w:lang w:val="en-US"/>
              </w:rPr>
              <w:br/>
              <w:t>0-20           128 (18.6)                    79 (33.9)</w:t>
            </w:r>
            <w:r w:rsidRPr="002607DC">
              <w:rPr>
                <w:lang w:val="en-US"/>
              </w:rPr>
              <w:br/>
              <w:t>====================================</w:t>
            </w:r>
            <w:r w:rsidRPr="002607DC">
              <w:rPr>
                <w:lang w:val="en-US"/>
              </w:rPr>
              <w:br/>
              <w:t>Mean (Standard Deviation)</w:t>
            </w:r>
            <w:r w:rsidRPr="002607DC">
              <w:rPr>
                <w:lang w:val="en-US"/>
              </w:rPr>
              <w:br/>
              <w:t>GD: Gestation Day</w:t>
            </w:r>
            <w:r w:rsidRPr="002607DC">
              <w:rPr>
                <w:lang w:val="en-US"/>
              </w:rPr>
              <w:br/>
            </w:r>
            <w:r w:rsidRPr="002607DC">
              <w:rPr>
                <w:lang w:val="en-US"/>
              </w:rPr>
              <w:br/>
              <w:t>No differences were noted at necropsy.</w:t>
            </w:r>
            <w:r w:rsidRPr="002607DC">
              <w:rPr>
                <w:lang w:val="en-US"/>
              </w:rPr>
              <w:br/>
            </w:r>
            <w:r w:rsidRPr="002607DC">
              <w:rPr>
                <w:lang w:val="en-US"/>
              </w:rPr>
              <w:br/>
              <w:t>No significant differences were observed between treated and control animals in the following: necropsy examination, mean number of viable fetuses, postimplantation loss, total implantations, corpora lutea, fetal body weight, fetal sex ratio, fetal malformations, and genetic and developmental variations.</w:t>
            </w:r>
          </w:p>
        </w:tc>
      </w:tr>
      <w:tr w:rsidR="0046074C" w:rsidRPr="002607DC">
        <w:tc>
          <w:tcPr>
            <w:tcW w:w="2410" w:type="dxa"/>
            <w:tcBorders>
              <w:top w:val="nil"/>
              <w:left w:val="nil"/>
              <w:bottom w:val="nil"/>
              <w:right w:val="nil"/>
            </w:tcBorders>
          </w:tcPr>
          <w:p w:rsidR="0046074C" w:rsidRDefault="0046074C">
            <w:pPr>
              <w:pStyle w:val="MSDS-TZeile"/>
              <w:rPr>
                <w:b/>
                <w:bCs/>
              </w:rPr>
            </w:pPr>
            <w:r>
              <w:rPr>
                <w:b/>
                <w:bCs/>
              </w:rPr>
              <w:lastRenderedPageBreak/>
              <w:t>Test condition</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 xml:space="preserve">Teratogenicity was evaluated in pregnant female Charles River COBS CD rats (25/group) exposed by inhalation (whole body) to NDM at concentrations of 0 and 10 ppm (0.082 mg/L) </w:t>
            </w:r>
            <w:proofErr w:type="gramStart"/>
            <w:r w:rsidRPr="002607DC">
              <w:rPr>
                <w:lang w:val="en-US"/>
              </w:rPr>
              <w:t>for 6 hrs/day</w:t>
            </w:r>
            <w:proofErr w:type="gramEnd"/>
            <w:r w:rsidRPr="002607DC">
              <w:rPr>
                <w:lang w:val="en-US"/>
              </w:rPr>
              <w:t xml:space="preserve"> on gestation days (GD) 6-19. Cesarean sections were performed on all surviving rats on GD 20.</w:t>
            </w:r>
            <w:r w:rsidRPr="002607DC">
              <w:rPr>
                <w:lang w:val="en-US"/>
              </w:rPr>
              <w:br/>
            </w:r>
            <w:r w:rsidRPr="002607DC">
              <w:rPr>
                <w:lang w:val="en-US"/>
              </w:rPr>
              <w:br/>
            </w:r>
            <w:r w:rsidRPr="002607DC">
              <w:rPr>
                <w:lang w:val="en-US"/>
              </w:rPr>
              <w:br/>
              <w:t xml:space="preserve">Animals were observed twice daily for mortality and morbidity and once daily for clinical signs of toxicity from gestation day 6 through sacrifice.  Females not surviving to the scheduled sacrifice were necropsied in an </w:t>
            </w:r>
            <w:r w:rsidRPr="002607DC">
              <w:rPr>
                <w:lang w:val="en-US"/>
              </w:rPr>
              <w:lastRenderedPageBreak/>
              <w:t>attempt to determine the cause of death.  The fetuses from these dams were externally examined and preserved in 10% neutral buffered formalin.</w:t>
            </w:r>
            <w:r w:rsidRPr="002607DC">
              <w:rPr>
                <w:lang w:val="en-US"/>
              </w:rPr>
              <w:br/>
            </w:r>
            <w:r w:rsidRPr="002607DC">
              <w:rPr>
                <w:lang w:val="en-US"/>
              </w:rPr>
              <w:br/>
              <w:t>Body weights were recorded on gestation days 0, 6, 9, 12, 16 and 20.</w:t>
            </w:r>
            <w:r w:rsidRPr="002607DC">
              <w:rPr>
                <w:lang w:val="en-US"/>
              </w:rPr>
              <w:br/>
            </w:r>
            <w:r w:rsidRPr="002607DC">
              <w:rPr>
                <w:lang w:val="en-US"/>
              </w:rPr>
              <w:br/>
              <w:t>Observation during cesarean section on gestation day 20 included number and location of viable and non-viable fetuses, early and late resorptions, number of total implantations, and corpora lutea.  The abdominal and thoracic cavities and organs were examined for gross morphological changes.  Uteri from females appearing nongravid were saved for confirmation of pregnancy.</w:t>
            </w:r>
            <w:r w:rsidRPr="002607DC">
              <w:rPr>
                <w:lang w:val="en-US"/>
              </w:rPr>
              <w:br/>
            </w:r>
            <w:r w:rsidRPr="002607DC">
              <w:rPr>
                <w:lang w:val="en-US"/>
              </w:rPr>
              <w:br/>
              <w:t xml:space="preserve">Fetal morphological observations included weight, external malformations and variations (including palate and eyes), sex.  Some fetuses were processed for skeletal examination. The remaining fetuses were processed </w:t>
            </w:r>
            <w:proofErr w:type="gramStart"/>
            <w:r w:rsidRPr="002607DC">
              <w:rPr>
                <w:lang w:val="en-US"/>
              </w:rPr>
              <w:t>for  viscera</w:t>
            </w:r>
            <w:proofErr w:type="gramEnd"/>
            <w:r w:rsidRPr="002607DC">
              <w:rPr>
                <w:lang w:val="en-US"/>
              </w:rPr>
              <w:t xml:space="preserve"> examination.</w:t>
            </w:r>
            <w:r w:rsidRPr="002607DC">
              <w:rPr>
                <w:lang w:val="en-US"/>
              </w:rPr>
              <w:br/>
            </w:r>
            <w:r w:rsidRPr="002607DC">
              <w:rPr>
                <w:lang w:val="en-US"/>
              </w:rPr>
              <w:br/>
              <w:t xml:space="preserve">Statistical analysis:  All statistical analyses compared the treatment groups to the control group with the level of significance at p&lt;0.05.  Sex distribution and the number of litters with malformations were compared using the Chi-square test criterion with Yates correction for 2 x 2 contingency tables and/or Fischer's exact probability test.  The Mann-Whitney U-test was used for early and late resorptions, nonviable fetuses and postimplantation loss.  One way analysis of variance and appropriate t-tests were used to compare viable fetuses, total implantations, </w:t>
            </w:r>
            <w:proofErr w:type="gramStart"/>
            <w:r w:rsidRPr="002607DC">
              <w:rPr>
                <w:lang w:val="en-US"/>
              </w:rPr>
              <w:t>corpora</w:t>
            </w:r>
            <w:proofErr w:type="gramEnd"/>
            <w:r w:rsidRPr="002607DC">
              <w:rPr>
                <w:lang w:val="en-US"/>
              </w:rPr>
              <w:t xml:space="preserve"> lutea and mean fetal body weights.</w:t>
            </w:r>
          </w:p>
        </w:tc>
      </w:tr>
      <w:tr w:rsidR="0046074C">
        <w:tc>
          <w:tcPr>
            <w:tcW w:w="2410" w:type="dxa"/>
            <w:tcBorders>
              <w:top w:val="nil"/>
              <w:left w:val="nil"/>
              <w:bottom w:val="nil"/>
              <w:right w:val="nil"/>
            </w:tcBorders>
          </w:tcPr>
          <w:p w:rsidR="0046074C" w:rsidRDefault="0046074C">
            <w:pPr>
              <w:pStyle w:val="MSDS-TZeile"/>
              <w:rPr>
                <w:b/>
                <w:bCs/>
              </w:rPr>
            </w:pPr>
            <w:r>
              <w:rPr>
                <w:b/>
                <w:bCs/>
              </w:rPr>
              <w:lastRenderedPageBreak/>
              <w:t>Test substance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proofErr w:type="gramStart"/>
            <w:r w:rsidRPr="002607DC">
              <w:rPr>
                <w:lang w:val="en-US"/>
              </w:rPr>
              <w:t>n-dodecyl</w:t>
            </w:r>
            <w:proofErr w:type="gramEnd"/>
            <w:r w:rsidRPr="002607DC">
              <w:rPr>
                <w:lang w:val="en-US"/>
              </w:rPr>
              <w:t xml:space="preserve"> mercaptan, supplied by Pennwalt Chemical Corp. </w:t>
            </w:r>
            <w:r w:rsidRPr="002607DC">
              <w:rPr>
                <w:lang w:val="en-US"/>
              </w:rPr>
              <w:br/>
            </w:r>
            <w:r>
              <w:t>Purity not stated.</w:t>
            </w:r>
          </w:p>
        </w:tc>
      </w:tr>
      <w:tr w:rsidR="0046074C">
        <w:tc>
          <w:tcPr>
            <w:tcW w:w="2410" w:type="dxa"/>
            <w:tcBorders>
              <w:top w:val="nil"/>
              <w:left w:val="nil"/>
              <w:bottom w:val="nil"/>
              <w:right w:val="nil"/>
            </w:tcBorders>
          </w:tcPr>
          <w:p w:rsidR="0046074C" w:rsidRDefault="0046074C">
            <w:pPr>
              <w:pStyle w:val="MSDS-TZeile"/>
              <w:rPr>
                <w:b/>
                <w:bCs/>
              </w:rPr>
            </w:pPr>
            <w:r>
              <w:rPr>
                <w:b/>
                <w:bCs/>
              </w:rPr>
              <w:t>Reliability</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(2) valid with restrictions</w:t>
            </w:r>
          </w:p>
        </w:tc>
      </w:tr>
      <w:tr w:rsidR="0046074C" w:rsidRPr="002607DC">
        <w:tc>
          <w:tcPr>
            <w:tcW w:w="2410" w:type="dxa"/>
            <w:tcBorders>
              <w:top w:val="nil"/>
              <w:left w:val="nil"/>
              <w:bottom w:val="nil"/>
              <w:right w:val="nil"/>
            </w:tcBorders>
          </w:tcPr>
          <w:p w:rsidR="0046074C" w:rsidRDefault="0046074C">
            <w:pPr>
              <w:pStyle w:val="MSDS-TZeile"/>
              <w:rPr>
                <w:b/>
                <w:bCs/>
              </w:rPr>
            </w:pPr>
            <w:r>
              <w:rPr>
                <w:b/>
                <w:bCs/>
              </w:rPr>
              <w:t>Flag</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Critical study for SIDS endpoint</w:t>
            </w:r>
          </w:p>
        </w:tc>
      </w:tr>
      <w:tr w:rsidR="0046074C">
        <w:trPr>
          <w:cantSplit/>
        </w:trPr>
        <w:tc>
          <w:tcPr>
            <w:tcW w:w="2410" w:type="dxa"/>
            <w:tcBorders>
              <w:top w:val="nil"/>
              <w:left w:val="nil"/>
              <w:bottom w:val="nil"/>
              <w:right w:val="nil"/>
            </w:tcBorders>
          </w:tcPr>
          <w:p w:rsidR="0046074C" w:rsidRDefault="0046074C">
            <w:pPr>
              <w:pStyle w:val="MSDS-TZeile"/>
              <w:rPr>
                <w:b/>
                <w:bCs/>
              </w:rPr>
            </w:pPr>
            <w:r>
              <w:t>16.01.2012</w:t>
            </w:r>
          </w:p>
        </w:tc>
        <w:tc>
          <w:tcPr>
            <w:tcW w:w="7155" w:type="dxa"/>
            <w:gridSpan w:val="2"/>
            <w:tcBorders>
              <w:top w:val="nil"/>
              <w:left w:val="nil"/>
              <w:bottom w:val="nil"/>
              <w:right w:val="nil"/>
            </w:tcBorders>
          </w:tcPr>
          <w:p w:rsidR="0046074C" w:rsidRDefault="0046074C">
            <w:pPr>
              <w:pStyle w:val="MSDS-TUZeile"/>
              <w:jc w:val="right"/>
            </w:pPr>
            <w:r>
              <w:t>(16)</w:t>
            </w:r>
          </w:p>
        </w:tc>
      </w:tr>
      <w:tr w:rsidR="0046074C">
        <w:tc>
          <w:tcPr>
            <w:tcW w:w="2410" w:type="dxa"/>
            <w:tcBorders>
              <w:top w:val="nil"/>
              <w:left w:val="nil"/>
              <w:bottom w:val="nil"/>
              <w:right w:val="nil"/>
            </w:tcBorders>
          </w:tcPr>
          <w:p w:rsidR="0046074C" w:rsidRDefault="0046074C">
            <w:pPr>
              <w:pStyle w:val="MSDS-TUZeile"/>
              <w:rPr>
                <w:b/>
                <w:bCs/>
              </w:rPr>
            </w:pPr>
          </w:p>
        </w:tc>
        <w:tc>
          <w:tcPr>
            <w:tcW w:w="283" w:type="dxa"/>
            <w:tcBorders>
              <w:top w:val="nil"/>
              <w:left w:val="nil"/>
              <w:bottom w:val="nil"/>
              <w:right w:val="nil"/>
            </w:tcBorders>
          </w:tcPr>
          <w:p w:rsidR="0046074C" w:rsidRDefault="0046074C">
            <w:pPr>
              <w:pStyle w:val="MSDS-TUZeile"/>
              <w:rPr>
                <w:b/>
                <w:bCs/>
              </w:rPr>
            </w:pPr>
          </w:p>
        </w:tc>
        <w:tc>
          <w:tcPr>
            <w:tcW w:w="6872" w:type="dxa"/>
            <w:tcBorders>
              <w:top w:val="nil"/>
              <w:left w:val="nil"/>
              <w:bottom w:val="nil"/>
              <w:right w:val="nil"/>
            </w:tcBorders>
          </w:tcPr>
          <w:p w:rsidR="0046074C" w:rsidRDefault="0046074C">
            <w:pPr>
              <w:pStyle w:val="MSDS-TUZeile"/>
              <w:rPr>
                <w:vanish/>
                <w:color w:val="008000"/>
              </w:rPr>
            </w:pP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Species</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rat</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Sex</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female</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Strain</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other:  Sprague Dawley-derived</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Route of admin.</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inhalation</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Exposure period</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gestation days 6 through 19</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Frequency of treatm.</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6 hours per day</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Duration of test</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14 days</w:t>
            </w:r>
          </w:p>
        </w:tc>
      </w:tr>
      <w:tr w:rsidR="0046074C" w:rsidRPr="002607DC">
        <w:trPr>
          <w:cantSplit/>
        </w:trPr>
        <w:tc>
          <w:tcPr>
            <w:tcW w:w="2410" w:type="dxa"/>
            <w:tcBorders>
              <w:top w:val="nil"/>
              <w:left w:val="nil"/>
              <w:bottom w:val="nil"/>
              <w:right w:val="nil"/>
            </w:tcBorders>
          </w:tcPr>
          <w:p w:rsidR="0046074C" w:rsidRDefault="0046074C">
            <w:pPr>
              <w:pStyle w:val="MSDS-TZeile"/>
              <w:rPr>
                <w:b/>
                <w:bCs/>
              </w:rPr>
            </w:pPr>
            <w:r>
              <w:rPr>
                <w:b/>
                <w:bCs/>
              </w:rPr>
              <w:t>Doses</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0, 10-12 ppm (0.083-0.099 mg/L), 0.83 mg/L and 4.1 mg/L</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Control group</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yes</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Method</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 xml:space="preserve">other </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Year</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1983</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GLP</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no data</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Test substance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p>
        </w:tc>
      </w:tr>
    </w:tbl>
    <w:p w:rsidR="0046074C" w:rsidRDefault="0046074C">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46074C" w:rsidRPr="002607DC">
        <w:tc>
          <w:tcPr>
            <w:tcW w:w="2410" w:type="dxa"/>
            <w:tcBorders>
              <w:top w:val="nil"/>
              <w:left w:val="nil"/>
              <w:bottom w:val="nil"/>
              <w:right w:val="nil"/>
            </w:tcBorders>
          </w:tcPr>
          <w:p w:rsidR="0046074C" w:rsidRDefault="0046074C">
            <w:pPr>
              <w:pStyle w:val="MSDS-TZeile"/>
              <w:rPr>
                <w:b/>
                <w:bCs/>
              </w:rPr>
            </w:pPr>
            <w:r>
              <w:rPr>
                <w:b/>
                <w:bCs/>
              </w:rPr>
              <w:t>Result</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All five females exposed to 2.0 mg/L died on day 9 or 10 of gestation.  All five rats exposed to 0.30 mg/L were sacrificed in extremis on gestation days 12 or 13.  All animals in the control group and exposed to 10-</w:t>
            </w:r>
            <w:proofErr w:type="gramStart"/>
            <w:r w:rsidRPr="002607DC">
              <w:rPr>
                <w:lang w:val="en-US"/>
              </w:rPr>
              <w:t>12 ppm (0.083-0.099 mg/L)</w:t>
            </w:r>
            <w:proofErr w:type="gramEnd"/>
            <w:r w:rsidRPr="002607DC">
              <w:rPr>
                <w:lang w:val="en-US"/>
              </w:rPr>
              <w:t xml:space="preserve"> survived to scheduled termination.  </w:t>
            </w:r>
            <w:r w:rsidRPr="002607DC">
              <w:rPr>
                <w:lang w:val="en-US"/>
              </w:rPr>
              <w:br/>
            </w:r>
            <w:r w:rsidRPr="002607DC">
              <w:rPr>
                <w:lang w:val="en-US"/>
              </w:rPr>
              <w:br/>
              <w:t>In general, the principal pharmacotoxic signs observed were: ocular irritation and nasal discharge in pregnant rats in the 10-12 ppm (0.083-0.099 mg/L) group; ungroomed appearance, respiratory difficulties, ocular irritation, nasal discharge and ataxia in 0.30 mg/L group; and ungroomed appearance, alopecia and signs of ocular irritation 2.0 mg/L. There were no adverse effects on body weights for 10-12 ppm (0.083-0.099 mg/L) group.  Pregnant animals of 0.30 and 2.0 mg/L groups exhibited weight loss until their death or sacrifice.</w:t>
            </w:r>
            <w:r w:rsidRPr="002607DC">
              <w:rPr>
                <w:lang w:val="en-US"/>
              </w:rPr>
              <w:br/>
            </w:r>
            <w:r w:rsidRPr="002607DC">
              <w:rPr>
                <w:lang w:val="en-US"/>
              </w:rPr>
              <w:br/>
              <w:t xml:space="preserve">For the animals exposed to 10-12 ppm (0.083-0.099 mg/L), a slight increase in the mean number of corpora lutea and total implantations were </w:t>
            </w:r>
            <w:r w:rsidRPr="002607DC">
              <w:rPr>
                <w:lang w:val="en-US"/>
              </w:rPr>
              <w:lastRenderedPageBreak/>
              <w:t xml:space="preserve">noted when compared to the control group.  The mean implantation loss was also increased of the animals exposed to 10-12 ppm (0.083-0.099 mg/L) as compared to the control groups, resulting in comparable mean number of viable fetuses between the two groups.  The values for all of these parameters for the rats exposed to 10-12 ppm (0.083-0.099 mg/L) were within the range of the historical control data and the slight differences from the </w:t>
            </w:r>
            <w:proofErr w:type="gramStart"/>
            <w:r w:rsidRPr="002607DC">
              <w:rPr>
                <w:lang w:val="en-US"/>
              </w:rPr>
              <w:t>control  were</w:t>
            </w:r>
            <w:proofErr w:type="gramEnd"/>
            <w:r w:rsidRPr="002607DC">
              <w:rPr>
                <w:lang w:val="en-US"/>
              </w:rPr>
              <w:t xml:space="preserve"> not considered to be meaningful.</w:t>
            </w:r>
          </w:p>
        </w:tc>
      </w:tr>
      <w:tr w:rsidR="0046074C" w:rsidRPr="002607DC">
        <w:tc>
          <w:tcPr>
            <w:tcW w:w="2410" w:type="dxa"/>
            <w:tcBorders>
              <w:top w:val="nil"/>
              <w:left w:val="nil"/>
              <w:bottom w:val="nil"/>
              <w:right w:val="nil"/>
            </w:tcBorders>
          </w:tcPr>
          <w:p w:rsidR="0046074C" w:rsidRDefault="0046074C">
            <w:pPr>
              <w:pStyle w:val="MSDS-TZeile"/>
              <w:rPr>
                <w:b/>
                <w:bCs/>
              </w:rPr>
            </w:pPr>
            <w:r>
              <w:rPr>
                <w:b/>
                <w:bCs/>
              </w:rPr>
              <w:lastRenderedPageBreak/>
              <w:t>Test condition</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Species/strain:</w:t>
            </w:r>
            <w:r w:rsidRPr="002607DC">
              <w:rPr>
                <w:lang w:val="en-US"/>
              </w:rPr>
              <w:tab/>
            </w:r>
            <w:r w:rsidRPr="002607DC">
              <w:rPr>
                <w:lang w:val="en-US"/>
              </w:rPr>
              <w:tab/>
            </w:r>
            <w:r w:rsidRPr="002607DC">
              <w:rPr>
                <w:lang w:val="en-US"/>
              </w:rPr>
              <w:tab/>
            </w:r>
            <w:r w:rsidRPr="002607DC">
              <w:rPr>
                <w:lang w:val="en-US"/>
              </w:rPr>
              <w:br/>
              <w:t>Rats/Female Sprague-Dawley derived.  The rats were 11 weeks old at the time of mating.</w:t>
            </w:r>
            <w:r w:rsidRPr="002607DC">
              <w:rPr>
                <w:lang w:val="en-US"/>
              </w:rPr>
              <w:br/>
            </w:r>
            <w:r w:rsidRPr="002607DC">
              <w:rPr>
                <w:lang w:val="en-US"/>
              </w:rPr>
              <w:br/>
              <w:t>No. of animals//dose:</w:t>
            </w:r>
            <w:r w:rsidRPr="002607DC">
              <w:rPr>
                <w:lang w:val="en-US"/>
              </w:rPr>
              <w:tab/>
            </w:r>
            <w:r w:rsidRPr="002607DC">
              <w:rPr>
                <w:lang w:val="en-US"/>
              </w:rPr>
              <w:br/>
              <w:t>5 /dose</w:t>
            </w:r>
            <w:r w:rsidRPr="002607DC">
              <w:rPr>
                <w:lang w:val="en-US"/>
              </w:rPr>
              <w:br/>
            </w:r>
            <w:r w:rsidRPr="002607DC">
              <w:rPr>
                <w:lang w:val="en-US"/>
              </w:rPr>
              <w:br/>
              <w:t>Route of administration:</w:t>
            </w:r>
            <w:r w:rsidRPr="002607DC">
              <w:rPr>
                <w:lang w:val="en-US"/>
              </w:rPr>
              <w:tab/>
            </w:r>
            <w:r w:rsidRPr="002607DC">
              <w:rPr>
                <w:lang w:val="en-US"/>
              </w:rPr>
              <w:br/>
              <w:t>Inhalation (full body</w:t>
            </w:r>
            <w:proofErr w:type="gramStart"/>
            <w:r w:rsidRPr="002607DC">
              <w:rPr>
                <w:lang w:val="en-US"/>
              </w:rPr>
              <w:t>)</w:t>
            </w:r>
            <w:proofErr w:type="gramEnd"/>
            <w:r w:rsidRPr="002607DC">
              <w:rPr>
                <w:lang w:val="en-US"/>
              </w:rPr>
              <w:br/>
            </w:r>
            <w:r w:rsidRPr="002607DC">
              <w:rPr>
                <w:lang w:val="en-US"/>
              </w:rPr>
              <w:br/>
              <w:t>Frequency of treatment:</w:t>
            </w:r>
            <w:r w:rsidRPr="002607DC">
              <w:rPr>
                <w:lang w:val="en-US"/>
              </w:rPr>
              <w:tab/>
            </w:r>
            <w:r w:rsidRPr="002607DC">
              <w:rPr>
                <w:lang w:val="en-US"/>
              </w:rPr>
              <w:br/>
              <w:t>6 hours/day, Gestation Days 6-19</w:t>
            </w:r>
            <w:r w:rsidRPr="002607DC">
              <w:rPr>
                <w:lang w:val="en-US"/>
              </w:rPr>
              <w:br/>
            </w:r>
            <w:r w:rsidRPr="002607DC">
              <w:rPr>
                <w:lang w:val="en-US"/>
              </w:rPr>
              <w:br/>
              <w:t>Dose/Conc. Levels:</w:t>
            </w:r>
            <w:r w:rsidRPr="002607DC">
              <w:rPr>
                <w:lang w:val="en-US"/>
              </w:rPr>
              <w:tab/>
            </w:r>
            <w:r w:rsidRPr="002607DC">
              <w:rPr>
                <w:lang w:val="en-US"/>
              </w:rPr>
              <w:tab/>
            </w:r>
            <w:r w:rsidRPr="002607DC">
              <w:rPr>
                <w:lang w:val="en-US"/>
              </w:rPr>
              <w:br/>
              <w:t>0, 10-12 ppm (0.083-0.099 mg/L), 0.83 mg/L and 4.1 mg/L; due to early signs of toxicity, the levels were lowered to 0.30 and 2.0 mg/L for the two high dose-groups</w:t>
            </w:r>
            <w:r w:rsidRPr="002607DC">
              <w:rPr>
                <w:lang w:val="en-US"/>
              </w:rPr>
              <w:br/>
            </w:r>
            <w:r w:rsidRPr="002607DC">
              <w:rPr>
                <w:lang w:val="en-US"/>
              </w:rPr>
              <w:br/>
              <w:t>Observations: Twice daily for mortality.  Detailed observations were conducted once daily on gestation days 6-19.  Body weights were recorded on gestation days 0, 6, 9, 12, 16 and 20.</w:t>
            </w:r>
            <w:r w:rsidRPr="002607DC">
              <w:rPr>
                <w:lang w:val="en-US"/>
              </w:rPr>
              <w:br/>
            </w:r>
            <w:r w:rsidRPr="002607DC">
              <w:rPr>
                <w:lang w:val="en-US"/>
              </w:rPr>
              <w:br/>
              <w:t xml:space="preserve">On gestation day 20, all surviving females were sacrificed.  The location of viable and nonviable fetuses, early and late resorptions and the number of total implantations and corpora lutea were recorded.  The abdominal and thoracic cavities and organs of the dams were examined and the carcasses discarded.  </w:t>
            </w:r>
          </w:p>
        </w:tc>
      </w:tr>
      <w:tr w:rsidR="0046074C">
        <w:tc>
          <w:tcPr>
            <w:tcW w:w="2410" w:type="dxa"/>
            <w:tcBorders>
              <w:top w:val="nil"/>
              <w:left w:val="nil"/>
              <w:bottom w:val="nil"/>
              <w:right w:val="nil"/>
            </w:tcBorders>
          </w:tcPr>
          <w:p w:rsidR="0046074C" w:rsidRDefault="0046074C">
            <w:pPr>
              <w:pStyle w:val="MSDS-TZeile"/>
              <w:rPr>
                <w:b/>
                <w:bCs/>
              </w:rPr>
            </w:pPr>
            <w:r>
              <w:rPr>
                <w:b/>
                <w:bCs/>
              </w:rPr>
              <w:t>Test substance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1-dodecanethiol; purity not specified</w:t>
            </w:r>
          </w:p>
        </w:tc>
      </w:tr>
      <w:tr w:rsidR="0046074C">
        <w:tc>
          <w:tcPr>
            <w:tcW w:w="2410" w:type="dxa"/>
            <w:tcBorders>
              <w:top w:val="nil"/>
              <w:left w:val="nil"/>
              <w:bottom w:val="nil"/>
              <w:right w:val="nil"/>
            </w:tcBorders>
          </w:tcPr>
          <w:p w:rsidR="0046074C" w:rsidRDefault="0046074C">
            <w:pPr>
              <w:pStyle w:val="MSDS-TZeile"/>
              <w:rPr>
                <w:b/>
                <w:bCs/>
              </w:rPr>
            </w:pPr>
            <w:r>
              <w:rPr>
                <w:b/>
                <w:bCs/>
              </w:rPr>
              <w:t>Reliability</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(2) valid with restrictions</w:t>
            </w:r>
          </w:p>
        </w:tc>
      </w:tr>
      <w:tr w:rsidR="0046074C" w:rsidRPr="002607DC">
        <w:tc>
          <w:tcPr>
            <w:tcW w:w="2410" w:type="dxa"/>
            <w:tcBorders>
              <w:top w:val="nil"/>
              <w:left w:val="nil"/>
              <w:bottom w:val="nil"/>
              <w:right w:val="nil"/>
            </w:tcBorders>
          </w:tcPr>
          <w:p w:rsidR="0046074C" w:rsidRDefault="0046074C">
            <w:pPr>
              <w:pStyle w:val="MSDS-TZeile"/>
              <w:rPr>
                <w:b/>
                <w:bCs/>
              </w:rPr>
            </w:pPr>
          </w:p>
        </w:tc>
        <w:tc>
          <w:tcPr>
            <w:tcW w:w="283" w:type="dxa"/>
            <w:tcBorders>
              <w:top w:val="nil"/>
              <w:left w:val="nil"/>
              <w:bottom w:val="nil"/>
              <w:right w:val="nil"/>
            </w:tcBorders>
          </w:tcPr>
          <w:p w:rsidR="0046074C" w:rsidRDefault="0046074C">
            <w:pPr>
              <w:pStyle w:val="MSDS-TZeile"/>
              <w:rPr>
                <w:b/>
                <w:bCs/>
              </w:rPr>
            </w:pP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Meets generally accepted scientific standards, well</w:t>
            </w:r>
            <w:r w:rsidRPr="002607DC">
              <w:rPr>
                <w:lang w:val="en-US"/>
              </w:rPr>
              <w:br/>
              <w:t>documented and acceptable for assessment.</w:t>
            </w:r>
          </w:p>
        </w:tc>
      </w:tr>
      <w:tr w:rsidR="0046074C">
        <w:trPr>
          <w:cantSplit/>
        </w:trPr>
        <w:tc>
          <w:tcPr>
            <w:tcW w:w="2410" w:type="dxa"/>
            <w:tcBorders>
              <w:top w:val="nil"/>
              <w:left w:val="nil"/>
              <w:bottom w:val="nil"/>
              <w:right w:val="nil"/>
            </w:tcBorders>
          </w:tcPr>
          <w:p w:rsidR="0046074C" w:rsidRDefault="0046074C">
            <w:pPr>
              <w:pStyle w:val="MSDS-TZeile"/>
              <w:rPr>
                <w:b/>
                <w:bCs/>
              </w:rPr>
            </w:pPr>
            <w:r>
              <w:t>21.06.2012</w:t>
            </w:r>
          </w:p>
        </w:tc>
        <w:tc>
          <w:tcPr>
            <w:tcW w:w="7155" w:type="dxa"/>
            <w:gridSpan w:val="2"/>
            <w:tcBorders>
              <w:top w:val="nil"/>
              <w:left w:val="nil"/>
              <w:bottom w:val="nil"/>
              <w:right w:val="nil"/>
            </w:tcBorders>
          </w:tcPr>
          <w:p w:rsidR="0046074C" w:rsidRDefault="0046074C">
            <w:pPr>
              <w:pStyle w:val="MSDS-TUZeile"/>
              <w:jc w:val="right"/>
            </w:pPr>
            <w:r>
              <w:t>(16)</w:t>
            </w:r>
          </w:p>
        </w:tc>
      </w:tr>
      <w:tr w:rsidR="0046074C">
        <w:tc>
          <w:tcPr>
            <w:tcW w:w="2410" w:type="dxa"/>
            <w:tcBorders>
              <w:top w:val="nil"/>
              <w:left w:val="nil"/>
              <w:bottom w:val="nil"/>
              <w:right w:val="nil"/>
            </w:tcBorders>
          </w:tcPr>
          <w:p w:rsidR="0046074C" w:rsidRDefault="0046074C">
            <w:pPr>
              <w:pStyle w:val="MSDS-TUZeile"/>
              <w:rPr>
                <w:b/>
                <w:bCs/>
              </w:rPr>
            </w:pPr>
          </w:p>
        </w:tc>
        <w:tc>
          <w:tcPr>
            <w:tcW w:w="283" w:type="dxa"/>
            <w:tcBorders>
              <w:top w:val="nil"/>
              <w:left w:val="nil"/>
              <w:bottom w:val="nil"/>
              <w:right w:val="nil"/>
            </w:tcBorders>
          </w:tcPr>
          <w:p w:rsidR="0046074C" w:rsidRDefault="0046074C">
            <w:pPr>
              <w:pStyle w:val="MSDS-TUZeile"/>
              <w:rPr>
                <w:b/>
                <w:bCs/>
              </w:rPr>
            </w:pPr>
          </w:p>
        </w:tc>
        <w:tc>
          <w:tcPr>
            <w:tcW w:w="6872" w:type="dxa"/>
            <w:tcBorders>
              <w:top w:val="nil"/>
              <w:left w:val="nil"/>
              <w:bottom w:val="nil"/>
              <w:right w:val="nil"/>
            </w:tcBorders>
          </w:tcPr>
          <w:p w:rsidR="0046074C" w:rsidRDefault="0046074C">
            <w:pPr>
              <w:pStyle w:val="MSDS-TUZeile"/>
              <w:rPr>
                <w:vanish/>
                <w:color w:val="008000"/>
              </w:rPr>
            </w:pP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Species</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mouse</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Sex</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female</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Strain</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CD-1</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Route of admin.</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inhalation</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Exposure period</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gestation days (GD) 6-16</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Frequency of treatm.</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6 hrs/day</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Duration of test</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14 days</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Doses</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0 and 7.4 ppm  (0.061 mg/L)</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Control group</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yes, concurrent no treatment</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NOAEL maternal tox.</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 xml:space="preserve">&lt;  </w:t>
            </w:r>
            <w:r>
              <w:fldChar w:fldCharType="begin"/>
            </w:r>
            <w:r>
              <w:instrText xml:space="preserve"> IF "" &lt;&gt; "" "</w:instrText>
            </w:r>
            <w:r>
              <w:rPr>
                <w:vanish/>
              </w:rPr>
              <w:instrText>.</w:instrText>
            </w:r>
            <w:r w:rsidR="0007399B">
              <w:fldChar w:fldCharType="begin"/>
            </w:r>
            <w:r w:rsidR="0007399B">
              <w:instrText xml:space="preserve"> IF "7.4" &lt;&gt; "" "-" </w:instrText>
            </w:r>
            <w:r w:rsidR="0007399B">
              <w:fldChar w:fldCharType="separate"/>
            </w:r>
            <w:r>
              <w:rPr>
                <w:noProof/>
              </w:rPr>
              <w:instrText>-</w:instrText>
            </w:r>
            <w:r w:rsidR="0007399B">
              <w:rPr>
                <w:noProof/>
              </w:rPr>
              <w:fldChar w:fldCharType="end"/>
            </w:r>
            <w:r>
              <w:instrText xml:space="preserve">" </w:instrText>
            </w:r>
            <w:r>
              <w:fldChar w:fldCharType="end"/>
            </w:r>
            <w:r>
              <w:t xml:space="preserve"> 7.4 ppm</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Method</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 xml:space="preserve">other: Comparable to OECD 414 </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Year</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1983</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GLP</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no data</w:t>
            </w:r>
          </w:p>
        </w:tc>
      </w:tr>
      <w:tr w:rsidR="0046074C">
        <w:trPr>
          <w:cantSplit/>
        </w:trPr>
        <w:tc>
          <w:tcPr>
            <w:tcW w:w="2410" w:type="dxa"/>
            <w:tcBorders>
              <w:top w:val="nil"/>
              <w:left w:val="nil"/>
              <w:bottom w:val="nil"/>
              <w:right w:val="nil"/>
            </w:tcBorders>
          </w:tcPr>
          <w:p w:rsidR="0046074C" w:rsidRDefault="0046074C">
            <w:pPr>
              <w:pStyle w:val="MSDS-TZeile"/>
              <w:rPr>
                <w:b/>
                <w:bCs/>
              </w:rPr>
            </w:pPr>
            <w:r>
              <w:rPr>
                <w:b/>
                <w:bCs/>
              </w:rPr>
              <w:t>Test substance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p>
        </w:tc>
      </w:tr>
    </w:tbl>
    <w:p w:rsidR="0046074C" w:rsidRDefault="0046074C">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46074C" w:rsidRPr="002607DC">
        <w:tc>
          <w:tcPr>
            <w:tcW w:w="2410" w:type="dxa"/>
            <w:tcBorders>
              <w:top w:val="nil"/>
              <w:left w:val="nil"/>
              <w:bottom w:val="nil"/>
              <w:right w:val="nil"/>
            </w:tcBorders>
          </w:tcPr>
          <w:p w:rsidR="0046074C" w:rsidRDefault="0046074C">
            <w:pPr>
              <w:pStyle w:val="MSDS-TZeile"/>
              <w:rPr>
                <w:b/>
                <w:bCs/>
              </w:rPr>
            </w:pPr>
            <w:r>
              <w:rPr>
                <w:b/>
                <w:bCs/>
              </w:rPr>
              <w:t>Method</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 xml:space="preserve">Teratogenicity was evaluated in pregnant female Charles River CD-1 mice (25/group) exposed by inhalation (whole body) to NDM at concentrations of 0 and 10 ppm </w:t>
            </w:r>
            <w:proofErr w:type="gramStart"/>
            <w:r w:rsidRPr="002607DC">
              <w:rPr>
                <w:lang w:val="en-US"/>
              </w:rPr>
              <w:t>for 6 hrs/day</w:t>
            </w:r>
            <w:proofErr w:type="gramEnd"/>
            <w:r w:rsidRPr="002607DC">
              <w:rPr>
                <w:lang w:val="en-US"/>
              </w:rPr>
              <w:t xml:space="preserve"> on gestation days (GD) 6-16. Cesarean sections were performed on all surviving rats on GD 17.</w:t>
            </w:r>
            <w:r w:rsidRPr="002607DC">
              <w:rPr>
                <w:lang w:val="en-US"/>
              </w:rPr>
              <w:br/>
            </w:r>
            <w:r w:rsidRPr="002607DC">
              <w:rPr>
                <w:lang w:val="en-US"/>
              </w:rPr>
              <w:br/>
              <w:t xml:space="preserve">Animals were observed twice daily for mortality and morbidity and once daily for clinical signs of toxicity from gestation day 6 through sacrifice.  </w:t>
            </w:r>
            <w:r w:rsidRPr="002607DC">
              <w:rPr>
                <w:lang w:val="en-US"/>
              </w:rPr>
              <w:lastRenderedPageBreak/>
              <w:t>Females not surviving to the scheduled sacrifice were necropsied in an attempt to determine the cause of death.  The fetuses from these dams were externally examined and preserved in 10% neutral buffered formalin.</w:t>
            </w:r>
            <w:r w:rsidRPr="002607DC">
              <w:rPr>
                <w:lang w:val="en-US"/>
              </w:rPr>
              <w:br/>
            </w:r>
            <w:r w:rsidRPr="002607DC">
              <w:rPr>
                <w:lang w:val="en-US"/>
              </w:rPr>
              <w:br/>
              <w:t>Body weights were recorded on gestation days 0, 6, 9, 12, 15 and 17.</w:t>
            </w:r>
            <w:r w:rsidRPr="002607DC">
              <w:rPr>
                <w:lang w:val="en-US"/>
              </w:rPr>
              <w:br/>
            </w:r>
            <w:r w:rsidRPr="002607DC">
              <w:rPr>
                <w:lang w:val="en-US"/>
              </w:rPr>
              <w:br/>
              <w:t>Observations during cesarean section on gestation day 17 included number and location of viable and non-viable fetuses, early and late resorptions, number of total implantations, and corpora lutea.  The abdominal and thoracic cavities and organs were examined for gross morphological changes.  Uteri from females appearing nongravid were saved for confirmation of pregnancy.</w:t>
            </w:r>
            <w:r w:rsidRPr="002607DC">
              <w:rPr>
                <w:lang w:val="en-US"/>
              </w:rPr>
              <w:br/>
            </w:r>
            <w:r w:rsidRPr="002607DC">
              <w:rPr>
                <w:lang w:val="en-US"/>
              </w:rPr>
              <w:br/>
              <w:t xml:space="preserve">Fetal morphological observations included weight, external malformations and variations (including palate and eyes), sex.  Some fetuses were processed for skeletal examination. The remaining fetuses were processed </w:t>
            </w:r>
            <w:proofErr w:type="gramStart"/>
            <w:r w:rsidRPr="002607DC">
              <w:rPr>
                <w:lang w:val="en-US"/>
              </w:rPr>
              <w:t>for  viscera</w:t>
            </w:r>
            <w:proofErr w:type="gramEnd"/>
            <w:r w:rsidRPr="002607DC">
              <w:rPr>
                <w:lang w:val="en-US"/>
              </w:rPr>
              <w:t xml:space="preserve"> examination.</w:t>
            </w:r>
            <w:r w:rsidRPr="002607DC">
              <w:rPr>
                <w:lang w:val="en-US"/>
              </w:rPr>
              <w:br/>
            </w:r>
            <w:r w:rsidRPr="002607DC">
              <w:rPr>
                <w:lang w:val="en-US"/>
              </w:rPr>
              <w:br/>
              <w:t xml:space="preserve">Statistical analysis:  All statistical analyses compared the treatment groups to the control group with the level of significance at p&lt;0.05.  Sex distribution and the number of litters with malformations were compared using the Chi-square test criterion with Yates correction for 2 x 2 contingency tables and/or Fischer's exact probability test.  The Mann-Whitney U-test was used for early and late resorptions, nonviable fetuses and postimplantation loss.  One way analysis of variance and appropriate t-tests were used to compare viable fetuses, total implantations, </w:t>
            </w:r>
            <w:proofErr w:type="gramStart"/>
            <w:r w:rsidRPr="002607DC">
              <w:rPr>
                <w:lang w:val="en-US"/>
              </w:rPr>
              <w:t>corpora</w:t>
            </w:r>
            <w:proofErr w:type="gramEnd"/>
            <w:r w:rsidRPr="002607DC">
              <w:rPr>
                <w:lang w:val="en-US"/>
              </w:rPr>
              <w:t xml:space="preserve"> lutea and mean fetal body weights.</w:t>
            </w:r>
          </w:p>
        </w:tc>
      </w:tr>
      <w:tr w:rsidR="0046074C" w:rsidRPr="002607DC">
        <w:tc>
          <w:tcPr>
            <w:tcW w:w="2410" w:type="dxa"/>
            <w:tcBorders>
              <w:top w:val="nil"/>
              <w:left w:val="nil"/>
              <w:bottom w:val="nil"/>
              <w:right w:val="nil"/>
            </w:tcBorders>
          </w:tcPr>
          <w:p w:rsidR="0046074C" w:rsidRDefault="0046074C">
            <w:pPr>
              <w:pStyle w:val="MSDS-TZeile"/>
              <w:rPr>
                <w:b/>
                <w:bCs/>
              </w:rPr>
            </w:pPr>
            <w:r>
              <w:rPr>
                <w:b/>
                <w:bCs/>
              </w:rPr>
              <w:lastRenderedPageBreak/>
              <w:t>Result</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The measured concentration of exposure was 7.4 +/- 1.72 ppm (0.061 +/- 0.014 mg/L).</w:t>
            </w:r>
            <w:r w:rsidRPr="002607DC">
              <w:rPr>
                <w:lang w:val="en-US"/>
              </w:rPr>
              <w:br/>
            </w:r>
            <w:r w:rsidRPr="002607DC">
              <w:rPr>
                <w:lang w:val="en-US"/>
              </w:rPr>
              <w:br/>
              <w:t>A total of nineteen mice in the treatment group died over gestation days 13, 14, 15 and 16.  The cause of death could not be determined.  In addition, one animal was sacrificed in extremis on gestation day 16 and the remaining 5 mice were euthanized on gestation days 15 and 16.  Survival was 100% in the control group.</w:t>
            </w:r>
            <w:r w:rsidRPr="002607DC">
              <w:rPr>
                <w:lang w:val="en-US"/>
              </w:rPr>
              <w:br/>
            </w:r>
            <w:r w:rsidRPr="002607DC">
              <w:rPr>
                <w:lang w:val="en-US"/>
              </w:rPr>
              <w:br/>
              <w:t>Clinical signs recorded in the majority of treated animals prior to death and/or sacrifice included: a thin appearance, ptosis of the eyelids, unkempt haircoat, wet, red matter in the vagina and decreased activity.  Additional findings noted in the treated animals included: uncoordinated motor activity, loss of the use of hind limbs, loss of the righting reflex, a moribund appearance and coolness to the touch.  All animals in the control group survived to scheduled termination.</w:t>
            </w:r>
            <w:r w:rsidRPr="002607DC">
              <w:rPr>
                <w:lang w:val="en-US"/>
              </w:rPr>
              <w:br/>
            </w:r>
            <w:r w:rsidRPr="002607DC">
              <w:rPr>
                <w:lang w:val="en-US"/>
              </w:rPr>
              <w:br/>
              <w:t>Necropsy observations of the treated animals included increased incidence of black discoloration of the intestines; gray, black or brown fluid or material in the stomach or intestines; and an absence of stomach contents as compared to the controls.  Incidence of whole litter resorptions (7 of 20 gravid females) was also increased as compared to the controls.</w:t>
            </w:r>
            <w:r w:rsidRPr="002607DC">
              <w:rPr>
                <w:lang w:val="en-US"/>
              </w:rPr>
              <w:br/>
            </w:r>
            <w:r w:rsidRPr="002607DC">
              <w:rPr>
                <w:lang w:val="en-US"/>
              </w:rPr>
              <w:br/>
              <w:t>Since no treated animals survived to the end of the study, no comparisons</w:t>
            </w:r>
            <w:r w:rsidRPr="002607DC">
              <w:rPr>
                <w:lang w:val="en-US"/>
              </w:rPr>
              <w:br/>
              <w:t>between treated and control animals can be made with respect to: maternal body weight and weight gain (weight loss was observed in treated animals), GD 17 Cesarean observations, and fetal morphological examination (since the fetuses were obtained prematurely, the skeletons were partially- or non-ossified).</w:t>
            </w:r>
            <w:r w:rsidRPr="002607DC">
              <w:rPr>
                <w:lang w:val="en-US"/>
              </w:rPr>
              <w:br/>
            </w:r>
            <w:r w:rsidRPr="002607DC">
              <w:rPr>
                <w:lang w:val="en-US"/>
              </w:rPr>
              <w:br/>
              <w:t>Weight losses occurred in the majority of treated females prior to death or unscheduled sacrifice.</w:t>
            </w:r>
          </w:p>
        </w:tc>
      </w:tr>
      <w:tr w:rsidR="0046074C">
        <w:tc>
          <w:tcPr>
            <w:tcW w:w="2410" w:type="dxa"/>
            <w:tcBorders>
              <w:top w:val="nil"/>
              <w:left w:val="nil"/>
              <w:bottom w:val="nil"/>
              <w:right w:val="nil"/>
            </w:tcBorders>
          </w:tcPr>
          <w:p w:rsidR="0046074C" w:rsidRDefault="0046074C">
            <w:pPr>
              <w:pStyle w:val="MSDS-TZeile"/>
              <w:rPr>
                <w:b/>
                <w:bCs/>
              </w:rPr>
            </w:pPr>
            <w:r>
              <w:rPr>
                <w:b/>
                <w:bCs/>
              </w:rPr>
              <w:t>Test substance</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1-dodecanethiol; purity not specified</w:t>
            </w:r>
          </w:p>
        </w:tc>
      </w:tr>
      <w:tr w:rsidR="0046074C">
        <w:tc>
          <w:tcPr>
            <w:tcW w:w="2410" w:type="dxa"/>
            <w:tcBorders>
              <w:top w:val="nil"/>
              <w:left w:val="nil"/>
              <w:bottom w:val="nil"/>
              <w:right w:val="nil"/>
            </w:tcBorders>
          </w:tcPr>
          <w:p w:rsidR="0046074C" w:rsidRDefault="0046074C">
            <w:pPr>
              <w:pStyle w:val="MSDS-TZeile"/>
              <w:rPr>
                <w:b/>
                <w:bCs/>
              </w:rPr>
            </w:pPr>
            <w:r>
              <w:rPr>
                <w:b/>
                <w:bCs/>
              </w:rPr>
              <w:t>Reliability</w:t>
            </w:r>
          </w:p>
        </w:tc>
        <w:tc>
          <w:tcPr>
            <w:tcW w:w="283" w:type="dxa"/>
            <w:tcBorders>
              <w:top w:val="nil"/>
              <w:left w:val="nil"/>
              <w:bottom w:val="nil"/>
              <w:right w:val="nil"/>
            </w:tcBorders>
          </w:tcPr>
          <w:p w:rsidR="0046074C" w:rsidRDefault="0046074C">
            <w:pPr>
              <w:pStyle w:val="MSDS-TZeile"/>
              <w:rPr>
                <w:b/>
                <w:bCs/>
              </w:rPr>
            </w:pPr>
            <w:r>
              <w:rPr>
                <w:b/>
                <w:bCs/>
              </w:rPr>
              <w:t>:</w:t>
            </w:r>
          </w:p>
        </w:tc>
        <w:tc>
          <w:tcPr>
            <w:tcW w:w="6872" w:type="dxa"/>
            <w:tcBorders>
              <w:top w:val="nil"/>
              <w:left w:val="nil"/>
              <w:bottom w:val="nil"/>
              <w:right w:val="nil"/>
            </w:tcBorders>
          </w:tcPr>
          <w:p w:rsidR="0046074C" w:rsidRDefault="0046074C">
            <w:pPr>
              <w:pStyle w:val="MSDS-TZeile"/>
            </w:pPr>
            <w:r>
              <w:t>(3) invalid</w:t>
            </w:r>
          </w:p>
        </w:tc>
      </w:tr>
      <w:tr w:rsidR="0046074C" w:rsidRPr="002607DC">
        <w:tc>
          <w:tcPr>
            <w:tcW w:w="2410" w:type="dxa"/>
            <w:tcBorders>
              <w:top w:val="nil"/>
              <w:left w:val="nil"/>
              <w:bottom w:val="nil"/>
              <w:right w:val="nil"/>
            </w:tcBorders>
          </w:tcPr>
          <w:p w:rsidR="0046074C" w:rsidRDefault="0046074C">
            <w:pPr>
              <w:pStyle w:val="MSDS-TZeile"/>
              <w:rPr>
                <w:b/>
                <w:bCs/>
              </w:rPr>
            </w:pPr>
          </w:p>
        </w:tc>
        <w:tc>
          <w:tcPr>
            <w:tcW w:w="283" w:type="dxa"/>
            <w:tcBorders>
              <w:top w:val="nil"/>
              <w:left w:val="nil"/>
              <w:bottom w:val="nil"/>
              <w:right w:val="nil"/>
            </w:tcBorders>
          </w:tcPr>
          <w:p w:rsidR="0046074C" w:rsidRDefault="0046074C">
            <w:pPr>
              <w:pStyle w:val="MSDS-TZeile"/>
              <w:rPr>
                <w:b/>
                <w:bCs/>
              </w:rPr>
            </w:pPr>
          </w:p>
        </w:tc>
        <w:tc>
          <w:tcPr>
            <w:tcW w:w="6872" w:type="dxa"/>
            <w:tcBorders>
              <w:top w:val="nil"/>
              <w:left w:val="nil"/>
              <w:bottom w:val="nil"/>
              <w:right w:val="nil"/>
            </w:tcBorders>
          </w:tcPr>
          <w:p w:rsidR="0046074C" w:rsidRPr="002607DC" w:rsidRDefault="0046074C">
            <w:pPr>
              <w:pStyle w:val="MSDS-TZeile"/>
              <w:rPr>
                <w:lang w:val="en-US"/>
              </w:rPr>
            </w:pPr>
            <w:r w:rsidRPr="002607DC">
              <w:rPr>
                <w:lang w:val="en-US"/>
              </w:rPr>
              <w:t>No treated animals survived to the end of the study</w:t>
            </w:r>
          </w:p>
        </w:tc>
      </w:tr>
      <w:tr w:rsidR="0046074C">
        <w:trPr>
          <w:cantSplit/>
        </w:trPr>
        <w:tc>
          <w:tcPr>
            <w:tcW w:w="2410" w:type="dxa"/>
            <w:tcBorders>
              <w:top w:val="nil"/>
              <w:left w:val="nil"/>
              <w:bottom w:val="nil"/>
              <w:right w:val="nil"/>
            </w:tcBorders>
          </w:tcPr>
          <w:p w:rsidR="0046074C" w:rsidRDefault="0046074C">
            <w:pPr>
              <w:pStyle w:val="MSDS-TZeile"/>
              <w:rPr>
                <w:b/>
                <w:bCs/>
              </w:rPr>
            </w:pPr>
            <w:r>
              <w:lastRenderedPageBreak/>
              <w:t>16.01.2012</w:t>
            </w:r>
          </w:p>
        </w:tc>
        <w:tc>
          <w:tcPr>
            <w:tcW w:w="7155" w:type="dxa"/>
            <w:gridSpan w:val="2"/>
            <w:tcBorders>
              <w:top w:val="nil"/>
              <w:left w:val="nil"/>
              <w:bottom w:val="nil"/>
              <w:right w:val="nil"/>
            </w:tcBorders>
          </w:tcPr>
          <w:p w:rsidR="0046074C" w:rsidRDefault="0046074C">
            <w:pPr>
              <w:pStyle w:val="MSDS-TUZeile"/>
              <w:jc w:val="right"/>
            </w:pPr>
            <w:r>
              <w:t>(16)</w:t>
            </w:r>
          </w:p>
        </w:tc>
      </w:tr>
    </w:tbl>
    <w:p w:rsidR="0046074C" w:rsidRDefault="0046074C">
      <w:pPr>
        <w:pStyle w:val="MSDS-Zeile"/>
        <w:rPr>
          <w:rFonts w:ascii="Arial" w:hAnsi="Arial" w:cs="Arial"/>
        </w:rPr>
      </w:pPr>
    </w:p>
    <w:p w:rsidR="0046074C" w:rsidRDefault="0046074C">
      <w:pPr>
        <w:pStyle w:val="MSDS-Kapitelberschrift"/>
        <w:rPr>
          <w:caps w:val="0"/>
        </w:rPr>
      </w:pPr>
      <w:r>
        <w:rPr>
          <w:caps w:val="0"/>
        </w:rPr>
        <w:t>5.8.3</w:t>
      </w:r>
      <w:r>
        <w:rPr>
          <w:caps w:val="0"/>
        </w:rPr>
        <w:tab/>
        <w:t>TOXICITY TO REPRODUCTION, OTHER STUDIES</w:t>
      </w:r>
    </w:p>
    <w:p w:rsidR="0046074C" w:rsidRDefault="0046074C">
      <w:pPr>
        <w:pStyle w:val="MSDS-Zeile"/>
        <w:adjustRightInd w:val="0"/>
        <w:rPr>
          <w:rFonts w:ascii="Arial" w:hAnsi="Arial" w:cs="Arial"/>
        </w:rPr>
      </w:pPr>
    </w:p>
    <w:p w:rsidR="0046074C" w:rsidRDefault="0046074C">
      <w:pPr>
        <w:pStyle w:val="MSDS-Kapitelberschrift"/>
        <w:rPr>
          <w:caps w:val="0"/>
        </w:rPr>
      </w:pPr>
      <w:r>
        <w:rPr>
          <w:caps w:val="0"/>
        </w:rPr>
        <w:t>5.9</w:t>
      </w:r>
      <w:r>
        <w:rPr>
          <w:caps w:val="0"/>
        </w:rPr>
        <w:tab/>
      </w:r>
      <w:r>
        <w:rPr>
          <w:caps w:val="0"/>
        </w:rPr>
        <w:tab/>
        <w:t>SPECIFIC INVESTIGATIONS</w:t>
      </w:r>
    </w:p>
    <w:p w:rsidR="0046074C" w:rsidRDefault="0046074C">
      <w:pPr>
        <w:pStyle w:val="MSDS-Zeile"/>
        <w:adjustRightInd w:val="0"/>
        <w:rPr>
          <w:rFonts w:ascii="Arial" w:hAnsi="Arial" w:cs="Arial"/>
        </w:rPr>
      </w:pPr>
    </w:p>
    <w:p w:rsidR="0046074C" w:rsidRDefault="0046074C">
      <w:pPr>
        <w:pStyle w:val="MSDS-Kapitelberschrift"/>
        <w:rPr>
          <w:caps w:val="0"/>
        </w:rPr>
      </w:pPr>
      <w:r>
        <w:rPr>
          <w:caps w:val="0"/>
        </w:rPr>
        <w:t>5.10</w:t>
      </w:r>
      <w:r>
        <w:rPr>
          <w:caps w:val="0"/>
        </w:rPr>
        <w:tab/>
        <w:t>EXPOSURE EXPERIENCE</w:t>
      </w:r>
    </w:p>
    <w:p w:rsidR="0046074C" w:rsidRDefault="0046074C">
      <w:pPr>
        <w:pStyle w:val="MSDS-Zeile"/>
        <w:adjustRightInd w:val="0"/>
        <w:rPr>
          <w:rFonts w:ascii="Arial" w:hAnsi="Arial" w:cs="Arial"/>
        </w:rPr>
      </w:pPr>
    </w:p>
    <w:p w:rsidR="0046074C" w:rsidRDefault="0046074C">
      <w:pPr>
        <w:pStyle w:val="MSDS-Kapitelberschrift"/>
        <w:rPr>
          <w:caps w:val="0"/>
        </w:rPr>
      </w:pPr>
      <w:r>
        <w:rPr>
          <w:caps w:val="0"/>
        </w:rPr>
        <w:t>5.11</w:t>
      </w:r>
      <w:r>
        <w:rPr>
          <w:caps w:val="0"/>
        </w:rPr>
        <w:tab/>
        <w:t>ADDITIONAL REMARKS</w:t>
      </w:r>
    </w:p>
    <w:p w:rsidR="0046074C" w:rsidRDefault="0046074C">
      <w:pPr>
        <w:rPr>
          <w:rFonts w:ascii="Arial" w:hAnsi="Arial" w:cs="Arial"/>
        </w:rPr>
      </w:pPr>
    </w:p>
    <w:p w:rsidR="0046074C" w:rsidRDefault="0046074C">
      <w:pPr>
        <w:rPr>
          <w:rFonts w:ascii="Arial" w:hAnsi="Arial" w:cs="Arial"/>
        </w:rPr>
        <w:sectPr w:rsidR="0046074C">
          <w:headerReference w:type="default" r:id="rId16"/>
          <w:pgSz w:w="11906" w:h="16838" w:code="9"/>
          <w:pgMar w:top="1701" w:right="1134" w:bottom="851" w:left="1134" w:header="567" w:footer="567" w:gutter="0"/>
          <w:pgBorders w:offsetFrom="page">
            <w:top w:val="single" w:sz="4" w:space="24" w:color="auto"/>
            <w:left w:val="single" w:sz="4" w:space="24" w:color="auto"/>
            <w:bottom w:val="single" w:sz="4" w:space="24" w:color="auto"/>
            <w:right w:val="single" w:sz="4" w:space="24" w:color="auto"/>
          </w:pgBorders>
          <w:cols w:space="709"/>
        </w:sectPr>
      </w:pPr>
    </w:p>
    <w:p w:rsidR="0046074C" w:rsidRDefault="0046074C">
      <w:pPr>
        <w:pStyle w:val="MSDS-Zeile"/>
        <w:rPr>
          <w:rFonts w:ascii="Arial" w:hAnsi="Arial" w:cs="Arial"/>
        </w:rPr>
      </w:pPr>
    </w:p>
    <w:p w:rsidR="0046074C" w:rsidRDefault="0046074C">
      <w:pPr>
        <w:pStyle w:val="MSDS-Kapitelberschrift"/>
        <w:rPr>
          <w:caps w:val="0"/>
        </w:rPr>
      </w:pPr>
      <w:r>
        <w:rPr>
          <w:caps w:val="0"/>
        </w:rPr>
        <w:t>6.1</w:t>
      </w:r>
      <w:r>
        <w:rPr>
          <w:caps w:val="0"/>
        </w:rPr>
        <w:tab/>
      </w:r>
      <w:r>
        <w:rPr>
          <w:caps w:val="0"/>
        </w:rPr>
        <w:tab/>
        <w:t>ANALYTICAL METHODS</w:t>
      </w:r>
    </w:p>
    <w:p w:rsidR="0046074C" w:rsidRDefault="0046074C">
      <w:pPr>
        <w:pStyle w:val="MSDS-Zeile"/>
        <w:adjustRightInd w:val="0"/>
        <w:rPr>
          <w:rFonts w:ascii="Arial" w:hAnsi="Arial" w:cs="Arial"/>
        </w:rPr>
      </w:pPr>
    </w:p>
    <w:p w:rsidR="0046074C" w:rsidRDefault="0046074C">
      <w:pPr>
        <w:pStyle w:val="MSDS-Kapitelberschrift"/>
        <w:rPr>
          <w:caps w:val="0"/>
        </w:rPr>
      </w:pPr>
      <w:r>
        <w:rPr>
          <w:caps w:val="0"/>
        </w:rPr>
        <w:t>6.2</w:t>
      </w:r>
      <w:r>
        <w:rPr>
          <w:caps w:val="0"/>
        </w:rPr>
        <w:tab/>
      </w:r>
      <w:r>
        <w:rPr>
          <w:caps w:val="0"/>
        </w:rPr>
        <w:tab/>
        <w:t>DETECTION AND IDENTIFICATION</w:t>
      </w:r>
    </w:p>
    <w:p w:rsidR="0046074C" w:rsidRDefault="0046074C">
      <w:pPr>
        <w:rPr>
          <w:rFonts w:ascii="Arial" w:hAnsi="Arial" w:cs="Arial"/>
        </w:rPr>
      </w:pPr>
    </w:p>
    <w:p w:rsidR="0046074C" w:rsidRDefault="0046074C">
      <w:pPr>
        <w:pStyle w:val="Footer"/>
        <w:tabs>
          <w:tab w:val="clear" w:pos="4536"/>
          <w:tab w:val="clear" w:pos="9072"/>
        </w:tabs>
        <w:rPr>
          <w:rFonts w:ascii="Arial" w:hAnsi="Arial" w:cs="Arial"/>
        </w:rPr>
        <w:sectPr w:rsidR="0046074C">
          <w:headerReference w:type="default" r:id="rId17"/>
          <w:pgSz w:w="11906" w:h="16838" w:code="9"/>
          <w:pgMar w:top="1701" w:right="1134" w:bottom="851" w:left="1134" w:header="567" w:footer="567" w:gutter="0"/>
          <w:pgBorders w:offsetFrom="page">
            <w:top w:val="single" w:sz="4" w:space="24" w:color="auto"/>
            <w:left w:val="single" w:sz="4" w:space="24" w:color="auto"/>
            <w:bottom w:val="single" w:sz="4" w:space="24" w:color="auto"/>
            <w:right w:val="single" w:sz="4" w:space="24" w:color="auto"/>
          </w:pgBorders>
          <w:cols w:space="709"/>
        </w:sectPr>
      </w:pPr>
    </w:p>
    <w:p w:rsidR="0046074C" w:rsidRDefault="0046074C">
      <w:pPr>
        <w:pStyle w:val="MSDS-Zeile"/>
        <w:rPr>
          <w:rFonts w:ascii="Arial" w:hAnsi="Arial" w:cs="Arial"/>
        </w:rPr>
      </w:pPr>
    </w:p>
    <w:p w:rsidR="0046074C" w:rsidRDefault="0046074C">
      <w:pPr>
        <w:pStyle w:val="MSDS-Kapitelberschrift"/>
        <w:rPr>
          <w:caps w:val="0"/>
        </w:rPr>
      </w:pPr>
      <w:r>
        <w:rPr>
          <w:caps w:val="0"/>
        </w:rPr>
        <w:t>7.1</w:t>
      </w:r>
      <w:r>
        <w:rPr>
          <w:caps w:val="0"/>
        </w:rPr>
        <w:tab/>
      </w:r>
      <w:r>
        <w:rPr>
          <w:caps w:val="0"/>
        </w:rPr>
        <w:tab/>
        <w:t>FUNCTION</w:t>
      </w:r>
    </w:p>
    <w:p w:rsidR="0046074C" w:rsidRDefault="0046074C">
      <w:pPr>
        <w:pStyle w:val="MSDS-Zeile"/>
        <w:adjustRightInd w:val="0"/>
        <w:rPr>
          <w:rFonts w:ascii="Arial" w:hAnsi="Arial" w:cs="Arial"/>
        </w:rPr>
      </w:pPr>
    </w:p>
    <w:p w:rsidR="0046074C" w:rsidRPr="002607DC" w:rsidRDefault="0046074C">
      <w:pPr>
        <w:pStyle w:val="MSDS-Kapitelberschrift"/>
        <w:rPr>
          <w:caps w:val="0"/>
          <w:lang w:val="en-US"/>
        </w:rPr>
      </w:pPr>
      <w:r w:rsidRPr="002607DC">
        <w:rPr>
          <w:caps w:val="0"/>
          <w:lang w:val="en-US"/>
        </w:rPr>
        <w:t>7.2</w:t>
      </w:r>
      <w:r w:rsidRPr="002607DC">
        <w:rPr>
          <w:caps w:val="0"/>
          <w:lang w:val="en-US"/>
        </w:rPr>
        <w:tab/>
      </w:r>
      <w:r w:rsidRPr="002607DC">
        <w:rPr>
          <w:caps w:val="0"/>
          <w:lang w:val="en-US"/>
        </w:rPr>
        <w:tab/>
        <w:t>EFFECTS ON ORGANISMS TO BE CONTROLLED</w:t>
      </w:r>
    </w:p>
    <w:p w:rsidR="0046074C" w:rsidRPr="002607DC" w:rsidRDefault="0046074C">
      <w:pPr>
        <w:pStyle w:val="MSDS-Zeile"/>
        <w:adjustRightInd w:val="0"/>
        <w:rPr>
          <w:rFonts w:ascii="Arial" w:hAnsi="Arial" w:cs="Arial"/>
          <w:lang w:val="en-US"/>
        </w:rPr>
      </w:pPr>
    </w:p>
    <w:p w:rsidR="0046074C" w:rsidRPr="002607DC" w:rsidRDefault="0046074C">
      <w:pPr>
        <w:pStyle w:val="MSDS-Kapitelberschrift"/>
        <w:rPr>
          <w:caps w:val="0"/>
          <w:lang w:val="en-US"/>
        </w:rPr>
      </w:pPr>
      <w:r w:rsidRPr="002607DC">
        <w:rPr>
          <w:caps w:val="0"/>
          <w:lang w:val="en-US"/>
        </w:rPr>
        <w:t>7.3</w:t>
      </w:r>
      <w:r w:rsidRPr="002607DC">
        <w:rPr>
          <w:caps w:val="0"/>
          <w:lang w:val="en-US"/>
        </w:rPr>
        <w:tab/>
      </w:r>
      <w:r w:rsidRPr="002607DC">
        <w:rPr>
          <w:caps w:val="0"/>
          <w:lang w:val="en-US"/>
        </w:rPr>
        <w:tab/>
        <w:t>ORGANISMS TO BE PROTECTED</w:t>
      </w:r>
    </w:p>
    <w:p w:rsidR="0046074C" w:rsidRPr="002607DC" w:rsidRDefault="0046074C">
      <w:pPr>
        <w:pStyle w:val="MSDS-Zeile"/>
        <w:adjustRightInd w:val="0"/>
        <w:rPr>
          <w:rFonts w:ascii="Arial" w:hAnsi="Arial" w:cs="Arial"/>
          <w:lang w:val="en-US"/>
        </w:rPr>
      </w:pPr>
    </w:p>
    <w:p w:rsidR="0046074C" w:rsidRPr="002607DC" w:rsidRDefault="0046074C">
      <w:pPr>
        <w:pStyle w:val="MSDS-Kapitelberschrift"/>
        <w:rPr>
          <w:caps w:val="0"/>
          <w:lang w:val="en-US"/>
        </w:rPr>
      </w:pPr>
      <w:r w:rsidRPr="002607DC">
        <w:rPr>
          <w:caps w:val="0"/>
          <w:lang w:val="en-US"/>
        </w:rPr>
        <w:t>7.4</w:t>
      </w:r>
      <w:r w:rsidRPr="002607DC">
        <w:rPr>
          <w:caps w:val="0"/>
          <w:lang w:val="en-US"/>
        </w:rPr>
        <w:tab/>
      </w:r>
      <w:r w:rsidRPr="002607DC">
        <w:rPr>
          <w:caps w:val="0"/>
          <w:lang w:val="en-US"/>
        </w:rPr>
        <w:tab/>
        <w:t>USER</w:t>
      </w:r>
    </w:p>
    <w:p w:rsidR="0046074C" w:rsidRPr="002607DC" w:rsidRDefault="0046074C">
      <w:pPr>
        <w:pStyle w:val="MSDS-Zeile"/>
        <w:adjustRightInd w:val="0"/>
        <w:rPr>
          <w:rFonts w:ascii="Arial" w:hAnsi="Arial" w:cs="Arial"/>
          <w:lang w:val="en-US"/>
        </w:rPr>
      </w:pPr>
    </w:p>
    <w:p w:rsidR="0046074C" w:rsidRPr="002607DC" w:rsidRDefault="0046074C">
      <w:pPr>
        <w:pStyle w:val="MSDS-Kapitelberschrift"/>
        <w:rPr>
          <w:caps w:val="0"/>
          <w:lang w:val="en-US"/>
        </w:rPr>
      </w:pPr>
      <w:r w:rsidRPr="002607DC">
        <w:rPr>
          <w:caps w:val="0"/>
          <w:lang w:val="en-US"/>
        </w:rPr>
        <w:t>7.5</w:t>
      </w:r>
      <w:r w:rsidRPr="002607DC">
        <w:rPr>
          <w:caps w:val="0"/>
          <w:lang w:val="en-US"/>
        </w:rPr>
        <w:tab/>
      </w:r>
      <w:r w:rsidRPr="002607DC">
        <w:rPr>
          <w:caps w:val="0"/>
          <w:lang w:val="en-US"/>
        </w:rPr>
        <w:tab/>
        <w:t>RESISTANCE</w:t>
      </w:r>
    </w:p>
    <w:p w:rsidR="0046074C" w:rsidRPr="002607DC" w:rsidRDefault="0046074C">
      <w:pPr>
        <w:rPr>
          <w:rFonts w:ascii="Arial" w:hAnsi="Arial" w:cs="Arial"/>
          <w:lang w:val="en-US"/>
        </w:rPr>
      </w:pPr>
    </w:p>
    <w:p w:rsidR="0046074C" w:rsidRPr="002607DC" w:rsidRDefault="0046074C">
      <w:pPr>
        <w:pStyle w:val="Footer"/>
        <w:tabs>
          <w:tab w:val="clear" w:pos="4536"/>
          <w:tab w:val="clear" w:pos="9072"/>
        </w:tabs>
        <w:rPr>
          <w:rFonts w:ascii="Arial" w:hAnsi="Arial" w:cs="Arial"/>
          <w:lang w:val="en-US"/>
        </w:rPr>
        <w:sectPr w:rsidR="0046074C" w:rsidRPr="002607DC">
          <w:headerReference w:type="default" r:id="rId18"/>
          <w:pgSz w:w="11906" w:h="16838" w:code="9"/>
          <w:pgMar w:top="1701" w:right="1134" w:bottom="851" w:left="1134" w:header="567" w:footer="567" w:gutter="0"/>
          <w:pgBorders w:offsetFrom="page">
            <w:top w:val="single" w:sz="4" w:space="24" w:color="auto"/>
            <w:left w:val="single" w:sz="4" w:space="24" w:color="auto"/>
            <w:bottom w:val="single" w:sz="4" w:space="24" w:color="auto"/>
            <w:right w:val="single" w:sz="4" w:space="24" w:color="auto"/>
          </w:pgBorders>
          <w:cols w:space="709"/>
        </w:sectPr>
      </w:pPr>
    </w:p>
    <w:p w:rsidR="0046074C" w:rsidRPr="002607DC" w:rsidRDefault="0046074C">
      <w:pPr>
        <w:pStyle w:val="MSDS-Zeile"/>
        <w:rPr>
          <w:rFonts w:ascii="Arial" w:hAnsi="Arial" w:cs="Arial"/>
          <w:lang w:val="en-US"/>
        </w:rPr>
      </w:pPr>
    </w:p>
    <w:p w:rsidR="0046074C" w:rsidRPr="002607DC" w:rsidRDefault="0046074C">
      <w:pPr>
        <w:pStyle w:val="MSDS-Kapitelberschrift"/>
        <w:rPr>
          <w:caps w:val="0"/>
          <w:lang w:val="en-US"/>
        </w:rPr>
      </w:pPr>
      <w:r w:rsidRPr="002607DC">
        <w:rPr>
          <w:caps w:val="0"/>
          <w:lang w:val="en-US"/>
        </w:rPr>
        <w:t>8.1</w:t>
      </w:r>
      <w:r w:rsidRPr="002607DC">
        <w:rPr>
          <w:caps w:val="0"/>
          <w:lang w:val="en-US"/>
        </w:rPr>
        <w:tab/>
      </w:r>
      <w:r w:rsidRPr="002607DC">
        <w:rPr>
          <w:caps w:val="0"/>
          <w:lang w:val="en-US"/>
        </w:rPr>
        <w:tab/>
        <w:t>METHODS HANDLING AND STORING</w:t>
      </w:r>
    </w:p>
    <w:p w:rsidR="0046074C" w:rsidRPr="002607DC" w:rsidRDefault="0046074C">
      <w:pPr>
        <w:pStyle w:val="MSDS-Zeile"/>
        <w:adjustRightInd w:val="0"/>
        <w:rPr>
          <w:rFonts w:ascii="Arial" w:hAnsi="Arial" w:cs="Arial"/>
          <w:lang w:val="en-US"/>
        </w:rPr>
      </w:pPr>
    </w:p>
    <w:p w:rsidR="0046074C" w:rsidRPr="002607DC" w:rsidRDefault="0046074C">
      <w:pPr>
        <w:pStyle w:val="MSDS-Kapitelberschrift"/>
        <w:rPr>
          <w:caps w:val="0"/>
          <w:lang w:val="en-US"/>
        </w:rPr>
      </w:pPr>
      <w:r w:rsidRPr="002607DC">
        <w:rPr>
          <w:caps w:val="0"/>
          <w:lang w:val="en-US"/>
        </w:rPr>
        <w:t>8.2</w:t>
      </w:r>
      <w:r w:rsidRPr="002607DC">
        <w:rPr>
          <w:caps w:val="0"/>
          <w:lang w:val="en-US"/>
        </w:rPr>
        <w:tab/>
      </w:r>
      <w:r w:rsidRPr="002607DC">
        <w:rPr>
          <w:caps w:val="0"/>
          <w:lang w:val="en-US"/>
        </w:rPr>
        <w:tab/>
        <w:t>FIRE GUIDANCE</w:t>
      </w:r>
    </w:p>
    <w:p w:rsidR="0046074C" w:rsidRPr="002607DC" w:rsidRDefault="0046074C">
      <w:pPr>
        <w:pStyle w:val="MSDS-Zeile"/>
        <w:adjustRightInd w:val="0"/>
        <w:rPr>
          <w:rFonts w:ascii="Arial" w:hAnsi="Arial" w:cs="Arial"/>
          <w:lang w:val="en-US"/>
        </w:rPr>
      </w:pPr>
    </w:p>
    <w:p w:rsidR="0046074C" w:rsidRPr="002607DC" w:rsidRDefault="0046074C">
      <w:pPr>
        <w:pStyle w:val="MSDS-Kapitelberschrift"/>
        <w:rPr>
          <w:caps w:val="0"/>
          <w:lang w:val="en-US"/>
        </w:rPr>
      </w:pPr>
      <w:r w:rsidRPr="002607DC">
        <w:rPr>
          <w:caps w:val="0"/>
          <w:lang w:val="en-US"/>
        </w:rPr>
        <w:t>8.3</w:t>
      </w:r>
      <w:r w:rsidRPr="002607DC">
        <w:rPr>
          <w:caps w:val="0"/>
          <w:lang w:val="en-US"/>
        </w:rPr>
        <w:tab/>
      </w:r>
      <w:r w:rsidRPr="002607DC">
        <w:rPr>
          <w:caps w:val="0"/>
          <w:lang w:val="en-US"/>
        </w:rPr>
        <w:tab/>
        <w:t>EMERGENCY MEASURES</w:t>
      </w:r>
    </w:p>
    <w:p w:rsidR="0046074C" w:rsidRPr="002607DC" w:rsidRDefault="0046074C">
      <w:pPr>
        <w:pStyle w:val="MSDS-Zeile"/>
        <w:adjustRightInd w:val="0"/>
        <w:rPr>
          <w:rFonts w:ascii="Arial" w:hAnsi="Arial" w:cs="Arial"/>
          <w:lang w:val="en-US"/>
        </w:rPr>
      </w:pPr>
    </w:p>
    <w:p w:rsidR="0046074C" w:rsidRPr="002607DC" w:rsidRDefault="0046074C">
      <w:pPr>
        <w:pStyle w:val="MSDS-Kapitelberschrift"/>
        <w:rPr>
          <w:caps w:val="0"/>
          <w:lang w:val="en-US"/>
        </w:rPr>
      </w:pPr>
      <w:r w:rsidRPr="002607DC">
        <w:rPr>
          <w:caps w:val="0"/>
          <w:lang w:val="en-US"/>
        </w:rPr>
        <w:t>8.4</w:t>
      </w:r>
      <w:r w:rsidRPr="002607DC">
        <w:rPr>
          <w:caps w:val="0"/>
          <w:lang w:val="en-US"/>
        </w:rPr>
        <w:tab/>
      </w:r>
      <w:r w:rsidRPr="002607DC">
        <w:rPr>
          <w:caps w:val="0"/>
          <w:lang w:val="en-US"/>
        </w:rPr>
        <w:tab/>
        <w:t>POSSIB. OF RENDERING SUBST. HARMLESS</w:t>
      </w:r>
    </w:p>
    <w:p w:rsidR="0046074C" w:rsidRPr="002607DC" w:rsidRDefault="0046074C">
      <w:pPr>
        <w:pStyle w:val="MSDS-Zeile"/>
        <w:adjustRightInd w:val="0"/>
        <w:rPr>
          <w:rFonts w:ascii="Arial" w:hAnsi="Arial" w:cs="Arial"/>
          <w:lang w:val="en-US"/>
        </w:rPr>
      </w:pPr>
    </w:p>
    <w:p w:rsidR="0046074C" w:rsidRPr="002607DC" w:rsidRDefault="0046074C">
      <w:pPr>
        <w:pStyle w:val="MSDS-Kapitelberschrift"/>
        <w:rPr>
          <w:caps w:val="0"/>
          <w:lang w:val="en-US"/>
        </w:rPr>
      </w:pPr>
      <w:r w:rsidRPr="002607DC">
        <w:rPr>
          <w:caps w:val="0"/>
          <w:lang w:val="en-US"/>
        </w:rPr>
        <w:t>8.5</w:t>
      </w:r>
      <w:r w:rsidRPr="002607DC">
        <w:rPr>
          <w:caps w:val="0"/>
          <w:lang w:val="en-US"/>
        </w:rPr>
        <w:tab/>
      </w:r>
      <w:r w:rsidRPr="002607DC">
        <w:rPr>
          <w:caps w:val="0"/>
          <w:lang w:val="en-US"/>
        </w:rPr>
        <w:tab/>
        <w:t>WASTE MANAGEMENT</w:t>
      </w:r>
    </w:p>
    <w:p w:rsidR="0046074C" w:rsidRPr="002607DC" w:rsidRDefault="0046074C">
      <w:pPr>
        <w:pStyle w:val="MSDS-Zeile"/>
        <w:adjustRightInd w:val="0"/>
        <w:rPr>
          <w:rFonts w:ascii="Arial" w:hAnsi="Arial" w:cs="Arial"/>
          <w:lang w:val="en-US"/>
        </w:rPr>
      </w:pPr>
    </w:p>
    <w:p w:rsidR="0046074C" w:rsidRPr="002607DC" w:rsidRDefault="0046074C">
      <w:pPr>
        <w:pStyle w:val="MSDS-Kapitelberschrift"/>
        <w:rPr>
          <w:caps w:val="0"/>
          <w:lang w:val="en-US"/>
        </w:rPr>
      </w:pPr>
      <w:r w:rsidRPr="002607DC">
        <w:rPr>
          <w:caps w:val="0"/>
          <w:lang w:val="en-US"/>
        </w:rPr>
        <w:t>8.6</w:t>
      </w:r>
      <w:r w:rsidRPr="002607DC">
        <w:rPr>
          <w:caps w:val="0"/>
          <w:lang w:val="en-US"/>
        </w:rPr>
        <w:tab/>
      </w:r>
      <w:r w:rsidRPr="002607DC">
        <w:rPr>
          <w:caps w:val="0"/>
          <w:lang w:val="en-US"/>
        </w:rPr>
        <w:tab/>
        <w:t>SIDE-EFFECTS DETECTION</w:t>
      </w:r>
    </w:p>
    <w:p w:rsidR="0046074C" w:rsidRPr="002607DC" w:rsidRDefault="0046074C">
      <w:pPr>
        <w:pStyle w:val="MSDS-Zeile"/>
        <w:adjustRightInd w:val="0"/>
        <w:rPr>
          <w:rFonts w:ascii="Arial" w:hAnsi="Arial" w:cs="Arial"/>
          <w:lang w:val="en-US"/>
        </w:rPr>
      </w:pPr>
    </w:p>
    <w:p w:rsidR="0046074C" w:rsidRPr="002607DC" w:rsidRDefault="0046074C">
      <w:pPr>
        <w:pStyle w:val="MSDS-Kapitelberschrift"/>
        <w:rPr>
          <w:caps w:val="0"/>
          <w:lang w:val="en-US"/>
        </w:rPr>
      </w:pPr>
      <w:r w:rsidRPr="002607DC">
        <w:rPr>
          <w:caps w:val="0"/>
          <w:lang w:val="en-US"/>
        </w:rPr>
        <w:t>8.7</w:t>
      </w:r>
      <w:r w:rsidRPr="002607DC">
        <w:rPr>
          <w:caps w:val="0"/>
          <w:lang w:val="en-US"/>
        </w:rPr>
        <w:tab/>
      </w:r>
      <w:r w:rsidRPr="002607DC">
        <w:rPr>
          <w:caps w:val="0"/>
          <w:lang w:val="en-US"/>
        </w:rPr>
        <w:tab/>
        <w:t>SUBSTANCE REGISTERED AS DANGEROUS FOR GROUND WATER</w:t>
      </w:r>
    </w:p>
    <w:p w:rsidR="0046074C" w:rsidRPr="002607DC" w:rsidRDefault="0046074C">
      <w:pPr>
        <w:pStyle w:val="MSDS-Zeile"/>
        <w:adjustRightInd w:val="0"/>
        <w:rPr>
          <w:rFonts w:ascii="Arial" w:hAnsi="Arial" w:cs="Arial"/>
          <w:lang w:val="en-US"/>
        </w:rPr>
      </w:pPr>
    </w:p>
    <w:p w:rsidR="0046074C" w:rsidRDefault="0046074C">
      <w:pPr>
        <w:pStyle w:val="MSDS-Kapitelberschrift"/>
        <w:rPr>
          <w:caps w:val="0"/>
        </w:rPr>
      </w:pPr>
      <w:r>
        <w:rPr>
          <w:caps w:val="0"/>
        </w:rPr>
        <w:t>8.8</w:t>
      </w:r>
      <w:r>
        <w:rPr>
          <w:caps w:val="0"/>
        </w:rPr>
        <w:tab/>
      </w:r>
      <w:r>
        <w:rPr>
          <w:caps w:val="0"/>
        </w:rPr>
        <w:tab/>
        <w:t>REACTIVITY TOWARDS CONTAINER MATERIAL</w:t>
      </w:r>
    </w:p>
    <w:p w:rsidR="0046074C" w:rsidRDefault="0046074C">
      <w:pPr>
        <w:pStyle w:val="MSDS-Zeile"/>
        <w:adjustRightInd w:val="0"/>
        <w:rPr>
          <w:rFonts w:ascii="Arial" w:hAnsi="Arial" w:cs="Arial"/>
        </w:rPr>
      </w:pPr>
    </w:p>
    <w:p w:rsidR="0046074C" w:rsidRDefault="0046074C">
      <w:pPr>
        <w:pStyle w:val="MSDS-Zeile"/>
        <w:adjustRightInd w:val="0"/>
        <w:sectPr w:rsidR="0046074C">
          <w:headerReference w:type="default" r:id="rId19"/>
          <w:pgSz w:w="11906" w:h="16838" w:code="9"/>
          <w:pgMar w:top="1701" w:right="1134" w:bottom="851" w:left="1134" w:header="567" w:footer="567" w:gutter="0"/>
          <w:pgBorders w:offsetFrom="page">
            <w:top w:val="single" w:sz="4" w:space="24" w:color="auto"/>
            <w:left w:val="single" w:sz="4" w:space="24" w:color="auto"/>
            <w:bottom w:val="single" w:sz="4" w:space="24" w:color="auto"/>
            <w:right w:val="single" w:sz="4" w:space="24" w:color="auto"/>
          </w:pgBorders>
          <w:cols w:space="709"/>
        </w:sectPr>
      </w:pPr>
    </w:p>
    <w:p w:rsidR="0046074C" w:rsidRDefault="0046074C">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1276"/>
        <w:gridCol w:w="8289"/>
      </w:tblGrid>
      <w:tr w:rsidR="0046074C">
        <w:trPr>
          <w:cantSplit/>
        </w:trPr>
        <w:tc>
          <w:tcPr>
            <w:tcW w:w="1276" w:type="dxa"/>
            <w:tcBorders>
              <w:top w:val="nil"/>
              <w:left w:val="nil"/>
              <w:bottom w:val="nil"/>
              <w:right w:val="nil"/>
            </w:tcBorders>
          </w:tcPr>
          <w:p w:rsidR="0046074C" w:rsidRDefault="0046074C">
            <w:pPr>
              <w:pStyle w:val="MSDS-TZeile"/>
              <w:rPr>
                <w:vanish/>
                <w:color w:val="008000"/>
              </w:rPr>
            </w:pPr>
            <w:r>
              <w:rPr>
                <w:snapToGrid w:val="0"/>
              </w:rPr>
              <w:t>(1)</w:t>
            </w:r>
          </w:p>
        </w:tc>
        <w:tc>
          <w:tcPr>
            <w:tcW w:w="8289" w:type="dxa"/>
            <w:tcBorders>
              <w:top w:val="nil"/>
              <w:left w:val="nil"/>
              <w:bottom w:val="nil"/>
              <w:right w:val="nil"/>
            </w:tcBorders>
          </w:tcPr>
          <w:p w:rsidR="0046074C" w:rsidRDefault="0046074C">
            <w:pPr>
              <w:pStyle w:val="MSDS-TZeile"/>
            </w:pPr>
            <w:r w:rsidRPr="00B9267B">
              <w:rPr>
                <w:snapToGrid w:val="0"/>
                <w:lang w:val="fr-FR"/>
              </w:rPr>
              <w:t xml:space="preserve">Centre d'Application de Levallois.  1995.  Determination de la biodegrabilite facile essai en fioles fermees.  </w:t>
            </w:r>
            <w:r>
              <w:rPr>
                <w:snapToGrid w:val="0"/>
              </w:rPr>
              <w:t>Report 53808.  Unpublished study report of Arkema.</w:t>
            </w:r>
          </w:p>
          <w:p w:rsidR="0046074C" w:rsidRDefault="0046074C">
            <w:pPr>
              <w:pStyle w:val="MSDS-TZeile"/>
              <w:rPr>
                <w:vanish/>
                <w:color w:val="008000"/>
              </w:rPr>
            </w:pPr>
          </w:p>
        </w:tc>
      </w:tr>
      <w:tr w:rsidR="0046074C">
        <w:trPr>
          <w:cantSplit/>
        </w:trPr>
        <w:tc>
          <w:tcPr>
            <w:tcW w:w="1276" w:type="dxa"/>
            <w:tcBorders>
              <w:top w:val="nil"/>
              <w:left w:val="nil"/>
              <w:bottom w:val="nil"/>
              <w:right w:val="nil"/>
            </w:tcBorders>
          </w:tcPr>
          <w:p w:rsidR="0046074C" w:rsidRDefault="0046074C">
            <w:pPr>
              <w:pStyle w:val="MSDS-TZeile"/>
              <w:rPr>
                <w:vanish/>
                <w:color w:val="008000"/>
              </w:rPr>
            </w:pPr>
            <w:r>
              <w:rPr>
                <w:snapToGrid w:val="0"/>
              </w:rPr>
              <w:t>(2)</w:t>
            </w:r>
          </w:p>
        </w:tc>
        <w:tc>
          <w:tcPr>
            <w:tcW w:w="8289" w:type="dxa"/>
            <w:tcBorders>
              <w:top w:val="nil"/>
              <w:left w:val="nil"/>
              <w:bottom w:val="nil"/>
              <w:right w:val="nil"/>
            </w:tcBorders>
          </w:tcPr>
          <w:p w:rsidR="0046074C" w:rsidRDefault="0046074C">
            <w:pPr>
              <w:pStyle w:val="MSDS-TZeile"/>
            </w:pPr>
            <w:r w:rsidRPr="002607DC">
              <w:rPr>
                <w:snapToGrid w:val="0"/>
                <w:lang w:val="en-US"/>
              </w:rPr>
              <w:t xml:space="preserve">Cirstea, M.  1972.  Studies on the Relations Between Chemical Structure and Contact Sensitizing Capacity of Some Thiol Compounds. </w:t>
            </w:r>
            <w:r>
              <w:rPr>
                <w:snapToGrid w:val="0"/>
              </w:rPr>
              <w:t>Rev. Roum. Physiol.; 9, 435-491.</w:t>
            </w:r>
          </w:p>
          <w:p w:rsidR="0046074C" w:rsidRDefault="0046074C">
            <w:pPr>
              <w:pStyle w:val="MSDS-TZeile"/>
              <w:rPr>
                <w:vanish/>
                <w:color w:val="008000"/>
              </w:rPr>
            </w:pPr>
          </w:p>
        </w:tc>
      </w:tr>
      <w:tr w:rsidR="0046074C">
        <w:trPr>
          <w:cantSplit/>
        </w:trPr>
        <w:tc>
          <w:tcPr>
            <w:tcW w:w="1276" w:type="dxa"/>
            <w:tcBorders>
              <w:top w:val="nil"/>
              <w:left w:val="nil"/>
              <w:bottom w:val="nil"/>
              <w:right w:val="nil"/>
            </w:tcBorders>
          </w:tcPr>
          <w:p w:rsidR="0046074C" w:rsidRDefault="0046074C">
            <w:pPr>
              <w:pStyle w:val="MSDS-TZeile"/>
              <w:rPr>
                <w:vanish/>
                <w:color w:val="008000"/>
              </w:rPr>
            </w:pPr>
            <w:r>
              <w:rPr>
                <w:snapToGrid w:val="0"/>
              </w:rPr>
              <w:t>(3)</w:t>
            </w:r>
          </w:p>
        </w:tc>
        <w:tc>
          <w:tcPr>
            <w:tcW w:w="8289" w:type="dxa"/>
            <w:tcBorders>
              <w:top w:val="nil"/>
              <w:left w:val="nil"/>
              <w:bottom w:val="nil"/>
              <w:right w:val="nil"/>
            </w:tcBorders>
          </w:tcPr>
          <w:p w:rsidR="0046074C" w:rsidRDefault="0046074C">
            <w:pPr>
              <w:pStyle w:val="MSDS-TZeile"/>
            </w:pPr>
            <w:r w:rsidRPr="002607DC">
              <w:rPr>
                <w:snapToGrid w:val="0"/>
                <w:lang w:val="en-US"/>
              </w:rPr>
              <w:t xml:space="preserve">CRC Handbook of Chemistry and Physics. 80th edition 1999-2000.  David R. Lide, ed.  </w:t>
            </w:r>
            <w:r>
              <w:rPr>
                <w:snapToGrid w:val="0"/>
              </w:rPr>
              <w:t>CRC Press, New York. p 3-147 No. 5304.</w:t>
            </w:r>
          </w:p>
          <w:p w:rsidR="0046074C" w:rsidRDefault="0046074C">
            <w:pPr>
              <w:pStyle w:val="MSDS-TZeile"/>
              <w:rPr>
                <w:vanish/>
                <w:color w:val="008000"/>
              </w:rPr>
            </w:pPr>
          </w:p>
        </w:tc>
      </w:tr>
      <w:tr w:rsidR="0046074C" w:rsidRPr="002607DC">
        <w:trPr>
          <w:cantSplit/>
        </w:trPr>
        <w:tc>
          <w:tcPr>
            <w:tcW w:w="1276" w:type="dxa"/>
            <w:tcBorders>
              <w:top w:val="nil"/>
              <w:left w:val="nil"/>
              <w:bottom w:val="nil"/>
              <w:right w:val="nil"/>
            </w:tcBorders>
          </w:tcPr>
          <w:p w:rsidR="0046074C" w:rsidRDefault="0046074C">
            <w:pPr>
              <w:pStyle w:val="MSDS-TZeile"/>
              <w:rPr>
                <w:vanish/>
                <w:color w:val="008000"/>
              </w:rPr>
            </w:pPr>
            <w:r>
              <w:rPr>
                <w:snapToGrid w:val="0"/>
              </w:rPr>
              <w:t>(4)</w:t>
            </w:r>
          </w:p>
        </w:tc>
        <w:tc>
          <w:tcPr>
            <w:tcW w:w="8289" w:type="dxa"/>
            <w:tcBorders>
              <w:top w:val="nil"/>
              <w:left w:val="nil"/>
              <w:bottom w:val="nil"/>
              <w:right w:val="nil"/>
            </w:tcBorders>
          </w:tcPr>
          <w:p w:rsidR="0046074C" w:rsidRPr="002607DC" w:rsidRDefault="0046074C">
            <w:pPr>
              <w:pStyle w:val="MSDS-TZeile"/>
              <w:rPr>
                <w:lang w:val="en-US"/>
              </w:rPr>
            </w:pPr>
            <w:r w:rsidRPr="00B9267B">
              <w:rPr>
                <w:snapToGrid w:val="0"/>
                <w:lang w:val="fr-FR"/>
              </w:rPr>
              <w:t>Elf Atochem SA.  1999.  N-dodecyl mercaptan - Inhibition de</w:t>
            </w:r>
            <w:r w:rsidRPr="00B9267B">
              <w:rPr>
                <w:snapToGrid w:val="0"/>
                <w:lang w:val="fr-FR"/>
              </w:rPr>
              <w:br/>
              <w:t xml:space="preserve">la croissance des algues.  </w:t>
            </w:r>
            <w:r w:rsidRPr="002607DC">
              <w:rPr>
                <w:snapToGrid w:val="0"/>
                <w:lang w:val="en-US"/>
              </w:rPr>
              <w:t xml:space="preserve">Report 99/SAEk/0643/PB. </w:t>
            </w:r>
            <w:r w:rsidRPr="002607DC">
              <w:rPr>
                <w:snapToGrid w:val="0"/>
                <w:lang w:val="en-US"/>
              </w:rPr>
              <w:br/>
              <w:t>Unpublished study sponsored by Elf Atochem SA.</w:t>
            </w:r>
          </w:p>
          <w:p w:rsidR="0046074C" w:rsidRPr="002607DC" w:rsidRDefault="0046074C">
            <w:pPr>
              <w:pStyle w:val="MSDS-TZeile"/>
              <w:rPr>
                <w:vanish/>
                <w:color w:val="008000"/>
                <w:lang w:val="en-US"/>
              </w:rPr>
            </w:pPr>
          </w:p>
        </w:tc>
      </w:tr>
      <w:tr w:rsidR="0046074C" w:rsidRPr="002607DC">
        <w:trPr>
          <w:cantSplit/>
        </w:trPr>
        <w:tc>
          <w:tcPr>
            <w:tcW w:w="1276" w:type="dxa"/>
            <w:tcBorders>
              <w:top w:val="nil"/>
              <w:left w:val="nil"/>
              <w:bottom w:val="nil"/>
              <w:right w:val="nil"/>
            </w:tcBorders>
          </w:tcPr>
          <w:p w:rsidR="0046074C" w:rsidRDefault="0046074C">
            <w:pPr>
              <w:pStyle w:val="MSDS-TZeile"/>
              <w:rPr>
                <w:vanish/>
                <w:color w:val="008000"/>
              </w:rPr>
            </w:pPr>
            <w:r>
              <w:rPr>
                <w:snapToGrid w:val="0"/>
              </w:rPr>
              <w:t>(5)</w:t>
            </w:r>
          </w:p>
        </w:tc>
        <w:tc>
          <w:tcPr>
            <w:tcW w:w="8289" w:type="dxa"/>
            <w:tcBorders>
              <w:top w:val="nil"/>
              <w:left w:val="nil"/>
              <w:bottom w:val="nil"/>
              <w:right w:val="nil"/>
            </w:tcBorders>
          </w:tcPr>
          <w:p w:rsidR="0046074C" w:rsidRPr="002607DC" w:rsidRDefault="0046074C">
            <w:pPr>
              <w:pStyle w:val="MSDS-TZeile"/>
              <w:rPr>
                <w:lang w:val="en-US"/>
              </w:rPr>
            </w:pPr>
            <w:r w:rsidRPr="002607DC">
              <w:rPr>
                <w:snapToGrid w:val="0"/>
                <w:lang w:val="en-US"/>
              </w:rPr>
              <w:t>Elf Atochem.  1982.  Final Report on a One-Week Range Finding Aerosol Inhalation Study on n-Dodecyl Mercaptan in Rats, Temple University, October 28, 1982.</w:t>
            </w:r>
          </w:p>
          <w:p w:rsidR="0046074C" w:rsidRPr="002607DC" w:rsidRDefault="0046074C">
            <w:pPr>
              <w:pStyle w:val="MSDS-TZeile"/>
              <w:rPr>
                <w:vanish/>
                <w:color w:val="008000"/>
                <w:lang w:val="en-US"/>
              </w:rPr>
            </w:pPr>
          </w:p>
        </w:tc>
      </w:tr>
      <w:tr w:rsidR="0046074C">
        <w:trPr>
          <w:cantSplit/>
        </w:trPr>
        <w:tc>
          <w:tcPr>
            <w:tcW w:w="1276" w:type="dxa"/>
            <w:tcBorders>
              <w:top w:val="nil"/>
              <w:left w:val="nil"/>
              <w:bottom w:val="nil"/>
              <w:right w:val="nil"/>
            </w:tcBorders>
          </w:tcPr>
          <w:p w:rsidR="0046074C" w:rsidRDefault="0046074C">
            <w:pPr>
              <w:pStyle w:val="MSDS-TZeile"/>
              <w:rPr>
                <w:vanish/>
                <w:color w:val="008000"/>
              </w:rPr>
            </w:pPr>
            <w:r>
              <w:rPr>
                <w:snapToGrid w:val="0"/>
              </w:rPr>
              <w:t>(6)</w:t>
            </w:r>
          </w:p>
        </w:tc>
        <w:tc>
          <w:tcPr>
            <w:tcW w:w="8289" w:type="dxa"/>
            <w:tcBorders>
              <w:top w:val="nil"/>
              <w:left w:val="nil"/>
              <w:bottom w:val="nil"/>
              <w:right w:val="nil"/>
            </w:tcBorders>
          </w:tcPr>
          <w:p w:rsidR="0046074C" w:rsidRDefault="0046074C">
            <w:pPr>
              <w:pStyle w:val="MSDS-TZeile"/>
            </w:pPr>
            <w:r w:rsidRPr="002607DC">
              <w:rPr>
                <w:snapToGrid w:val="0"/>
                <w:lang w:val="en-US"/>
              </w:rPr>
              <w:t xml:space="preserve">Elf Atochem.  1996.  n-Dodecyl mercaptan. </w:t>
            </w:r>
            <w:r w:rsidRPr="00B9267B">
              <w:rPr>
                <w:snapToGrid w:val="0"/>
                <w:lang w:val="fr-FR"/>
              </w:rPr>
              <w:t xml:space="preserve">Toxicite agiue vis </w:t>
            </w:r>
            <w:proofErr w:type="gramStart"/>
            <w:r w:rsidRPr="00B9267B">
              <w:rPr>
                <w:snapToGrid w:val="0"/>
                <w:lang w:val="fr-FR"/>
              </w:rPr>
              <w:t>a</w:t>
            </w:r>
            <w:proofErr w:type="gramEnd"/>
            <w:r w:rsidRPr="00B9267B">
              <w:rPr>
                <w:snapToGrid w:val="0"/>
                <w:lang w:val="fr-FR"/>
              </w:rPr>
              <w:t xml:space="preserve"> vis des daphnies.  </w:t>
            </w:r>
            <w:r>
              <w:rPr>
                <w:snapToGrid w:val="0"/>
              </w:rPr>
              <w:t>Report 96/SAEk/0435/DC.  Unpublished study report of Arkema.</w:t>
            </w:r>
          </w:p>
          <w:p w:rsidR="0046074C" w:rsidRDefault="0046074C">
            <w:pPr>
              <w:pStyle w:val="MSDS-TZeile"/>
              <w:rPr>
                <w:vanish/>
                <w:color w:val="008000"/>
              </w:rPr>
            </w:pPr>
          </w:p>
        </w:tc>
      </w:tr>
      <w:tr w:rsidR="0046074C" w:rsidRPr="002607DC">
        <w:trPr>
          <w:cantSplit/>
        </w:trPr>
        <w:tc>
          <w:tcPr>
            <w:tcW w:w="1276" w:type="dxa"/>
            <w:tcBorders>
              <w:top w:val="nil"/>
              <w:left w:val="nil"/>
              <w:bottom w:val="nil"/>
              <w:right w:val="nil"/>
            </w:tcBorders>
          </w:tcPr>
          <w:p w:rsidR="0046074C" w:rsidRDefault="0046074C">
            <w:pPr>
              <w:pStyle w:val="MSDS-TZeile"/>
              <w:rPr>
                <w:vanish/>
                <w:color w:val="008000"/>
              </w:rPr>
            </w:pPr>
            <w:r>
              <w:rPr>
                <w:snapToGrid w:val="0"/>
              </w:rPr>
              <w:t>(7)</w:t>
            </w:r>
          </w:p>
        </w:tc>
        <w:tc>
          <w:tcPr>
            <w:tcW w:w="8289" w:type="dxa"/>
            <w:tcBorders>
              <w:top w:val="nil"/>
              <w:left w:val="nil"/>
              <w:bottom w:val="nil"/>
              <w:right w:val="nil"/>
            </w:tcBorders>
          </w:tcPr>
          <w:p w:rsidR="0046074C" w:rsidRPr="002607DC" w:rsidRDefault="0046074C">
            <w:pPr>
              <w:pStyle w:val="MSDS-TZeile"/>
              <w:rPr>
                <w:lang w:val="en-US"/>
              </w:rPr>
            </w:pPr>
            <w:r w:rsidRPr="002607DC">
              <w:rPr>
                <w:snapToGrid w:val="0"/>
                <w:lang w:val="en-US"/>
              </w:rPr>
              <w:t>Gage, J.C.  1970.  The subacute inhalation toxicity of 109 industrial chemicals, Brit. J. Ind. Med., 27, 1-18.</w:t>
            </w:r>
          </w:p>
          <w:p w:rsidR="0046074C" w:rsidRPr="002607DC" w:rsidRDefault="0046074C">
            <w:pPr>
              <w:pStyle w:val="MSDS-TZeile"/>
              <w:rPr>
                <w:vanish/>
                <w:color w:val="008000"/>
                <w:lang w:val="en-US"/>
              </w:rPr>
            </w:pPr>
          </w:p>
        </w:tc>
      </w:tr>
      <w:tr w:rsidR="0046074C">
        <w:trPr>
          <w:cantSplit/>
        </w:trPr>
        <w:tc>
          <w:tcPr>
            <w:tcW w:w="1276" w:type="dxa"/>
            <w:tcBorders>
              <w:top w:val="nil"/>
              <w:left w:val="nil"/>
              <w:bottom w:val="nil"/>
              <w:right w:val="nil"/>
            </w:tcBorders>
          </w:tcPr>
          <w:p w:rsidR="0046074C" w:rsidRDefault="0046074C">
            <w:pPr>
              <w:pStyle w:val="MSDS-TZeile"/>
              <w:rPr>
                <w:vanish/>
                <w:color w:val="008000"/>
              </w:rPr>
            </w:pPr>
            <w:r>
              <w:rPr>
                <w:snapToGrid w:val="0"/>
              </w:rPr>
              <w:t>(8)</w:t>
            </w:r>
          </w:p>
        </w:tc>
        <w:tc>
          <w:tcPr>
            <w:tcW w:w="8289" w:type="dxa"/>
            <w:tcBorders>
              <w:top w:val="nil"/>
              <w:left w:val="nil"/>
              <w:bottom w:val="nil"/>
              <w:right w:val="nil"/>
            </w:tcBorders>
          </w:tcPr>
          <w:p w:rsidR="0046074C" w:rsidRDefault="0046074C">
            <w:pPr>
              <w:pStyle w:val="MSDS-TZeile"/>
            </w:pPr>
            <w:r w:rsidRPr="002607DC">
              <w:rPr>
                <w:snapToGrid w:val="0"/>
                <w:lang w:val="en-US"/>
              </w:rPr>
              <w:t xml:space="preserve">Gangolli, S.  1999.  Dictionary of Substances and Their Effects (DOSE, 2nd Electronic Edition). </w:t>
            </w:r>
            <w:r>
              <w:rPr>
                <w:snapToGrid w:val="0"/>
              </w:rPr>
              <w:t>Royal Society of Chemistry.</w:t>
            </w:r>
          </w:p>
          <w:p w:rsidR="0046074C" w:rsidRDefault="0046074C">
            <w:pPr>
              <w:pStyle w:val="MSDS-TZeile"/>
              <w:rPr>
                <w:vanish/>
                <w:color w:val="008000"/>
              </w:rPr>
            </w:pPr>
          </w:p>
        </w:tc>
      </w:tr>
      <w:tr w:rsidR="0046074C" w:rsidRPr="002607DC">
        <w:trPr>
          <w:cantSplit/>
        </w:trPr>
        <w:tc>
          <w:tcPr>
            <w:tcW w:w="1276" w:type="dxa"/>
            <w:tcBorders>
              <w:top w:val="nil"/>
              <w:left w:val="nil"/>
              <w:bottom w:val="nil"/>
              <w:right w:val="nil"/>
            </w:tcBorders>
          </w:tcPr>
          <w:p w:rsidR="0046074C" w:rsidRDefault="0046074C">
            <w:pPr>
              <w:pStyle w:val="MSDS-TZeile"/>
              <w:rPr>
                <w:vanish/>
                <w:color w:val="008000"/>
              </w:rPr>
            </w:pPr>
            <w:r>
              <w:rPr>
                <w:snapToGrid w:val="0"/>
              </w:rPr>
              <w:t>(9)</w:t>
            </w:r>
          </w:p>
        </w:tc>
        <w:tc>
          <w:tcPr>
            <w:tcW w:w="8289" w:type="dxa"/>
            <w:tcBorders>
              <w:top w:val="nil"/>
              <w:left w:val="nil"/>
              <w:bottom w:val="nil"/>
              <w:right w:val="nil"/>
            </w:tcBorders>
          </w:tcPr>
          <w:p w:rsidR="0046074C" w:rsidRPr="002607DC" w:rsidRDefault="0046074C">
            <w:pPr>
              <w:pStyle w:val="MSDS-TZeile"/>
              <w:rPr>
                <w:lang w:val="en-US"/>
              </w:rPr>
            </w:pPr>
            <w:r w:rsidRPr="002607DC">
              <w:rPr>
                <w:snapToGrid w:val="0"/>
                <w:lang w:val="en-US"/>
              </w:rPr>
              <w:t>Gerbeix, C.  2010.  Acute dermal irritation in rabbits.  CIT Safety &amp; Health Research Laboratories.  Report no. 36454 TAL.  Unpublished study report for Chevron Phillips Chemical Company LP &amp; Arkema France.</w:t>
            </w:r>
          </w:p>
          <w:p w:rsidR="0046074C" w:rsidRPr="002607DC" w:rsidRDefault="0046074C">
            <w:pPr>
              <w:pStyle w:val="MSDS-TZeile"/>
              <w:rPr>
                <w:vanish/>
                <w:color w:val="008000"/>
                <w:lang w:val="en-US"/>
              </w:rPr>
            </w:pPr>
          </w:p>
        </w:tc>
      </w:tr>
      <w:tr w:rsidR="0046074C" w:rsidRPr="002607DC">
        <w:trPr>
          <w:cantSplit/>
        </w:trPr>
        <w:tc>
          <w:tcPr>
            <w:tcW w:w="1276" w:type="dxa"/>
            <w:tcBorders>
              <w:top w:val="nil"/>
              <w:left w:val="nil"/>
              <w:bottom w:val="nil"/>
              <w:right w:val="nil"/>
            </w:tcBorders>
          </w:tcPr>
          <w:p w:rsidR="0046074C" w:rsidRDefault="0046074C">
            <w:pPr>
              <w:pStyle w:val="MSDS-TZeile"/>
              <w:rPr>
                <w:vanish/>
                <w:color w:val="008000"/>
              </w:rPr>
            </w:pPr>
            <w:r>
              <w:rPr>
                <w:snapToGrid w:val="0"/>
              </w:rPr>
              <w:t>(10)</w:t>
            </w:r>
          </w:p>
        </w:tc>
        <w:tc>
          <w:tcPr>
            <w:tcW w:w="8289" w:type="dxa"/>
            <w:tcBorders>
              <w:top w:val="nil"/>
              <w:left w:val="nil"/>
              <w:bottom w:val="nil"/>
              <w:right w:val="nil"/>
            </w:tcBorders>
          </w:tcPr>
          <w:p w:rsidR="0046074C" w:rsidRPr="002607DC" w:rsidRDefault="0046074C">
            <w:pPr>
              <w:pStyle w:val="MSDS-TZeile"/>
              <w:rPr>
                <w:lang w:val="en-US"/>
              </w:rPr>
            </w:pPr>
            <w:r w:rsidRPr="002607DC">
              <w:rPr>
                <w:snapToGrid w:val="0"/>
                <w:lang w:val="en-US"/>
              </w:rPr>
              <w:t xml:space="preserve">Gerbeix, C.  2011.  Evaluation of the skin sensitization potential in mice using the Local Lymph Node Assay (LLNA).  </w:t>
            </w:r>
            <w:r w:rsidRPr="00B9267B">
              <w:rPr>
                <w:snapToGrid w:val="0"/>
                <w:lang w:val="fr-FR"/>
              </w:rPr>
              <w:t xml:space="preserve">Report no. 38207 TSS.  CIT (Centre International de Toxicologie - BP 563 - 27005 Evreux - France).  </w:t>
            </w:r>
            <w:r w:rsidRPr="002607DC">
              <w:rPr>
                <w:snapToGrid w:val="0"/>
                <w:lang w:val="en-US"/>
              </w:rPr>
              <w:t>Unpublished study report from Arkema France &amp; Chevron Phillips Chemical Company LP.</w:t>
            </w:r>
          </w:p>
          <w:p w:rsidR="0046074C" w:rsidRPr="002607DC" w:rsidRDefault="0046074C">
            <w:pPr>
              <w:pStyle w:val="MSDS-TZeile"/>
              <w:rPr>
                <w:vanish/>
                <w:color w:val="008000"/>
                <w:lang w:val="en-US"/>
              </w:rPr>
            </w:pPr>
          </w:p>
        </w:tc>
      </w:tr>
      <w:tr w:rsidR="0046074C" w:rsidRPr="002607DC">
        <w:trPr>
          <w:cantSplit/>
        </w:trPr>
        <w:tc>
          <w:tcPr>
            <w:tcW w:w="1276" w:type="dxa"/>
            <w:tcBorders>
              <w:top w:val="nil"/>
              <w:left w:val="nil"/>
              <w:bottom w:val="nil"/>
              <w:right w:val="nil"/>
            </w:tcBorders>
          </w:tcPr>
          <w:p w:rsidR="0046074C" w:rsidRDefault="0046074C">
            <w:pPr>
              <w:pStyle w:val="MSDS-TZeile"/>
              <w:rPr>
                <w:vanish/>
                <w:color w:val="008000"/>
              </w:rPr>
            </w:pPr>
            <w:r>
              <w:rPr>
                <w:snapToGrid w:val="0"/>
              </w:rPr>
              <w:t>(11)</w:t>
            </w:r>
          </w:p>
        </w:tc>
        <w:tc>
          <w:tcPr>
            <w:tcW w:w="8289" w:type="dxa"/>
            <w:tcBorders>
              <w:top w:val="nil"/>
              <w:left w:val="nil"/>
              <w:bottom w:val="nil"/>
              <w:right w:val="nil"/>
            </w:tcBorders>
          </w:tcPr>
          <w:p w:rsidR="0046074C" w:rsidRPr="002607DC" w:rsidRDefault="0046074C">
            <w:pPr>
              <w:pStyle w:val="MSDS-TZeile"/>
              <w:rPr>
                <w:lang w:val="en-US"/>
              </w:rPr>
            </w:pPr>
            <w:r w:rsidRPr="002607DC">
              <w:rPr>
                <w:snapToGrid w:val="0"/>
                <w:lang w:val="en-US"/>
              </w:rPr>
              <w:t>Grimalt, F. and Romaguera, C.  1975.  New Resin Allergens in Shoe Contact Dermatitis, Contact Dermatitis, 1, 169-174.</w:t>
            </w:r>
          </w:p>
          <w:p w:rsidR="0046074C" w:rsidRPr="002607DC" w:rsidRDefault="0046074C">
            <w:pPr>
              <w:pStyle w:val="MSDS-TZeile"/>
              <w:rPr>
                <w:vanish/>
                <w:color w:val="008000"/>
                <w:lang w:val="en-US"/>
              </w:rPr>
            </w:pPr>
          </w:p>
        </w:tc>
      </w:tr>
      <w:tr w:rsidR="0046074C" w:rsidRPr="002607DC">
        <w:trPr>
          <w:cantSplit/>
        </w:trPr>
        <w:tc>
          <w:tcPr>
            <w:tcW w:w="1276" w:type="dxa"/>
            <w:tcBorders>
              <w:top w:val="nil"/>
              <w:left w:val="nil"/>
              <w:bottom w:val="nil"/>
              <w:right w:val="nil"/>
            </w:tcBorders>
          </w:tcPr>
          <w:p w:rsidR="0046074C" w:rsidRDefault="0046074C">
            <w:pPr>
              <w:pStyle w:val="MSDS-TZeile"/>
              <w:rPr>
                <w:vanish/>
                <w:color w:val="008000"/>
              </w:rPr>
            </w:pPr>
            <w:r>
              <w:rPr>
                <w:snapToGrid w:val="0"/>
              </w:rPr>
              <w:t>(12)</w:t>
            </w:r>
          </w:p>
        </w:tc>
        <w:tc>
          <w:tcPr>
            <w:tcW w:w="8289" w:type="dxa"/>
            <w:tcBorders>
              <w:top w:val="nil"/>
              <w:left w:val="nil"/>
              <w:bottom w:val="nil"/>
              <w:right w:val="nil"/>
            </w:tcBorders>
          </w:tcPr>
          <w:p w:rsidR="0046074C" w:rsidRPr="002607DC" w:rsidRDefault="0046074C">
            <w:pPr>
              <w:pStyle w:val="MSDS-TZeile"/>
              <w:rPr>
                <w:lang w:val="en-US"/>
              </w:rPr>
            </w:pPr>
            <w:r w:rsidRPr="002607DC">
              <w:rPr>
                <w:snapToGrid w:val="0"/>
                <w:lang w:val="en-US"/>
              </w:rPr>
              <w:t>Hazleton Laboratories America, Inc.  1983.  Mouse Lymphoma Assay with n-Dodecyl Mercaptan. Project No. 652-146. Unpublished study report of Chevron Phillips Chemical Co.</w:t>
            </w:r>
          </w:p>
          <w:p w:rsidR="0046074C" w:rsidRPr="002607DC" w:rsidRDefault="0046074C">
            <w:pPr>
              <w:pStyle w:val="MSDS-TZeile"/>
              <w:rPr>
                <w:vanish/>
                <w:color w:val="008000"/>
                <w:lang w:val="en-US"/>
              </w:rPr>
            </w:pPr>
          </w:p>
        </w:tc>
      </w:tr>
      <w:tr w:rsidR="0046074C" w:rsidRPr="002607DC">
        <w:trPr>
          <w:cantSplit/>
        </w:trPr>
        <w:tc>
          <w:tcPr>
            <w:tcW w:w="1276" w:type="dxa"/>
            <w:tcBorders>
              <w:top w:val="nil"/>
              <w:left w:val="nil"/>
              <w:bottom w:val="nil"/>
              <w:right w:val="nil"/>
            </w:tcBorders>
          </w:tcPr>
          <w:p w:rsidR="0046074C" w:rsidRDefault="0046074C">
            <w:pPr>
              <w:pStyle w:val="MSDS-TZeile"/>
              <w:rPr>
                <w:vanish/>
                <w:color w:val="008000"/>
              </w:rPr>
            </w:pPr>
            <w:r>
              <w:rPr>
                <w:snapToGrid w:val="0"/>
              </w:rPr>
              <w:t>(13)</w:t>
            </w:r>
          </w:p>
        </w:tc>
        <w:tc>
          <w:tcPr>
            <w:tcW w:w="8289" w:type="dxa"/>
            <w:tcBorders>
              <w:top w:val="nil"/>
              <w:left w:val="nil"/>
              <w:bottom w:val="nil"/>
              <w:right w:val="nil"/>
            </w:tcBorders>
          </w:tcPr>
          <w:p w:rsidR="0046074C" w:rsidRPr="002607DC" w:rsidRDefault="0046074C">
            <w:pPr>
              <w:pStyle w:val="MSDS-TZeile"/>
              <w:rPr>
                <w:lang w:val="en-US"/>
              </w:rPr>
            </w:pPr>
            <w:r w:rsidRPr="002607DC">
              <w:rPr>
                <w:snapToGrid w:val="0"/>
                <w:lang w:val="en-US"/>
              </w:rPr>
              <w:t>Hazleton Laboratories America, Inc.  1983.  Salmonella typhimurium Mammalian Microsome Plate Incorporation Assay with n-Dodecyl Mercaptan.  Project No.  652-145. Unpublished study report of Chevron Phillips Chemical Co.</w:t>
            </w:r>
          </w:p>
          <w:p w:rsidR="0046074C" w:rsidRPr="002607DC" w:rsidRDefault="0046074C">
            <w:pPr>
              <w:pStyle w:val="MSDS-TZeile"/>
              <w:rPr>
                <w:vanish/>
                <w:color w:val="008000"/>
                <w:lang w:val="en-US"/>
              </w:rPr>
            </w:pPr>
          </w:p>
        </w:tc>
      </w:tr>
      <w:tr w:rsidR="0046074C" w:rsidRPr="002607DC">
        <w:trPr>
          <w:cantSplit/>
        </w:trPr>
        <w:tc>
          <w:tcPr>
            <w:tcW w:w="1276" w:type="dxa"/>
            <w:tcBorders>
              <w:top w:val="nil"/>
              <w:left w:val="nil"/>
              <w:bottom w:val="nil"/>
              <w:right w:val="nil"/>
            </w:tcBorders>
          </w:tcPr>
          <w:p w:rsidR="0046074C" w:rsidRDefault="0046074C">
            <w:pPr>
              <w:pStyle w:val="MSDS-TZeile"/>
              <w:rPr>
                <w:vanish/>
                <w:color w:val="008000"/>
              </w:rPr>
            </w:pPr>
            <w:r>
              <w:rPr>
                <w:snapToGrid w:val="0"/>
              </w:rPr>
              <w:t>(14)</w:t>
            </w:r>
          </w:p>
        </w:tc>
        <w:tc>
          <w:tcPr>
            <w:tcW w:w="8289" w:type="dxa"/>
            <w:tcBorders>
              <w:top w:val="nil"/>
              <w:left w:val="nil"/>
              <w:bottom w:val="nil"/>
              <w:right w:val="nil"/>
            </w:tcBorders>
          </w:tcPr>
          <w:p w:rsidR="0046074C" w:rsidRPr="002607DC" w:rsidRDefault="0046074C">
            <w:pPr>
              <w:pStyle w:val="MSDS-TZeile"/>
              <w:rPr>
                <w:lang w:val="en-US"/>
              </w:rPr>
            </w:pPr>
            <w:r w:rsidRPr="002607DC">
              <w:rPr>
                <w:snapToGrid w:val="0"/>
                <w:lang w:val="en-US"/>
              </w:rPr>
              <w:t>Hazleton Laboratories America, Inc.  1983.  Skin Sensitization of N-Dodecyl Mercaptan in Guinea Pigs.  Project No. 652-159. Unpublished study report of Chevron Phillips Chemical Co.</w:t>
            </w:r>
          </w:p>
          <w:p w:rsidR="0046074C" w:rsidRPr="002607DC" w:rsidRDefault="0046074C">
            <w:pPr>
              <w:pStyle w:val="MSDS-TZeile"/>
              <w:rPr>
                <w:vanish/>
                <w:color w:val="008000"/>
                <w:lang w:val="en-US"/>
              </w:rPr>
            </w:pPr>
          </w:p>
        </w:tc>
      </w:tr>
      <w:tr w:rsidR="0046074C" w:rsidRPr="002607DC">
        <w:trPr>
          <w:cantSplit/>
        </w:trPr>
        <w:tc>
          <w:tcPr>
            <w:tcW w:w="1276" w:type="dxa"/>
            <w:tcBorders>
              <w:top w:val="nil"/>
              <w:left w:val="nil"/>
              <w:bottom w:val="nil"/>
              <w:right w:val="nil"/>
            </w:tcBorders>
          </w:tcPr>
          <w:p w:rsidR="0046074C" w:rsidRDefault="0046074C">
            <w:pPr>
              <w:pStyle w:val="MSDS-TZeile"/>
              <w:rPr>
                <w:vanish/>
                <w:color w:val="008000"/>
              </w:rPr>
            </w:pPr>
            <w:r>
              <w:rPr>
                <w:snapToGrid w:val="0"/>
              </w:rPr>
              <w:t>(15)</w:t>
            </w:r>
          </w:p>
        </w:tc>
        <w:tc>
          <w:tcPr>
            <w:tcW w:w="8289" w:type="dxa"/>
            <w:tcBorders>
              <w:top w:val="nil"/>
              <w:left w:val="nil"/>
              <w:bottom w:val="nil"/>
              <w:right w:val="nil"/>
            </w:tcBorders>
          </w:tcPr>
          <w:p w:rsidR="0046074C" w:rsidRPr="002607DC" w:rsidRDefault="0046074C">
            <w:pPr>
              <w:pStyle w:val="MSDS-TZeile"/>
              <w:rPr>
                <w:lang w:val="en-US"/>
              </w:rPr>
            </w:pPr>
            <w:r w:rsidRPr="002607DC">
              <w:rPr>
                <w:snapToGrid w:val="0"/>
                <w:lang w:val="en-US"/>
              </w:rPr>
              <w:t>Hazleton Laboratories America, Inc.  1984.  In Vitro Sister Chromatid Exchange in Chinese Hamster Ovary Cells with n-Dodecyl Mercaptan.  Project No.  652-147. Unpublished study report of Chevron Phillips Chemical Co.</w:t>
            </w:r>
          </w:p>
          <w:p w:rsidR="0046074C" w:rsidRPr="002607DC" w:rsidRDefault="0046074C">
            <w:pPr>
              <w:pStyle w:val="MSDS-TZeile"/>
              <w:rPr>
                <w:vanish/>
                <w:color w:val="008000"/>
                <w:lang w:val="en-US"/>
              </w:rPr>
            </w:pPr>
          </w:p>
        </w:tc>
      </w:tr>
      <w:tr w:rsidR="0046074C" w:rsidRPr="002607DC">
        <w:trPr>
          <w:cantSplit/>
        </w:trPr>
        <w:tc>
          <w:tcPr>
            <w:tcW w:w="1276" w:type="dxa"/>
            <w:tcBorders>
              <w:top w:val="nil"/>
              <w:left w:val="nil"/>
              <w:bottom w:val="nil"/>
              <w:right w:val="nil"/>
            </w:tcBorders>
          </w:tcPr>
          <w:p w:rsidR="0046074C" w:rsidRDefault="0046074C">
            <w:pPr>
              <w:pStyle w:val="MSDS-TZeile"/>
              <w:rPr>
                <w:vanish/>
                <w:color w:val="008000"/>
              </w:rPr>
            </w:pPr>
            <w:r>
              <w:rPr>
                <w:snapToGrid w:val="0"/>
              </w:rPr>
              <w:t>(16)</w:t>
            </w:r>
          </w:p>
        </w:tc>
        <w:tc>
          <w:tcPr>
            <w:tcW w:w="8289" w:type="dxa"/>
            <w:tcBorders>
              <w:top w:val="nil"/>
              <w:left w:val="nil"/>
              <w:bottom w:val="nil"/>
              <w:right w:val="nil"/>
            </w:tcBorders>
          </w:tcPr>
          <w:p w:rsidR="0046074C" w:rsidRPr="002607DC" w:rsidRDefault="0046074C">
            <w:pPr>
              <w:pStyle w:val="MSDS-TZeile"/>
              <w:rPr>
                <w:lang w:val="en-US"/>
              </w:rPr>
            </w:pPr>
            <w:r w:rsidRPr="002607DC">
              <w:rPr>
                <w:snapToGrid w:val="0"/>
                <w:lang w:val="en-US"/>
              </w:rPr>
              <w:t>IRDC (International Research and Development Corporation).  1983.  Inhalation Teratology Study of n-Dodecyl Mercaptan in Rats and Mice.  Study no. 409-053 (A</w:t>
            </w:r>
            <w:proofErr w:type="gramStart"/>
            <w:r w:rsidRPr="002607DC">
              <w:rPr>
                <w:snapToGrid w:val="0"/>
                <w:lang w:val="en-US"/>
              </w:rPr>
              <w:t>,B</w:t>
            </w:r>
            <w:proofErr w:type="gramEnd"/>
            <w:r w:rsidRPr="002607DC">
              <w:rPr>
                <w:snapToGrid w:val="0"/>
                <w:lang w:val="en-US"/>
              </w:rPr>
              <w:t>).  Unpublished study report of Chevron Phillips Chemical Co.</w:t>
            </w:r>
          </w:p>
          <w:p w:rsidR="0046074C" w:rsidRPr="002607DC" w:rsidRDefault="0046074C">
            <w:pPr>
              <w:pStyle w:val="MSDS-TZeile"/>
              <w:rPr>
                <w:vanish/>
                <w:color w:val="008000"/>
                <w:lang w:val="en-US"/>
              </w:rPr>
            </w:pPr>
          </w:p>
        </w:tc>
      </w:tr>
      <w:tr w:rsidR="0046074C" w:rsidRPr="002607DC">
        <w:trPr>
          <w:cantSplit/>
        </w:trPr>
        <w:tc>
          <w:tcPr>
            <w:tcW w:w="1276" w:type="dxa"/>
            <w:tcBorders>
              <w:top w:val="nil"/>
              <w:left w:val="nil"/>
              <w:bottom w:val="nil"/>
              <w:right w:val="nil"/>
            </w:tcBorders>
          </w:tcPr>
          <w:p w:rsidR="0046074C" w:rsidRDefault="0046074C">
            <w:pPr>
              <w:pStyle w:val="MSDS-TZeile"/>
              <w:rPr>
                <w:vanish/>
                <w:color w:val="008000"/>
              </w:rPr>
            </w:pPr>
            <w:r>
              <w:rPr>
                <w:snapToGrid w:val="0"/>
              </w:rPr>
              <w:t>(17)</w:t>
            </w:r>
          </w:p>
        </w:tc>
        <w:tc>
          <w:tcPr>
            <w:tcW w:w="8289" w:type="dxa"/>
            <w:tcBorders>
              <w:top w:val="nil"/>
              <w:left w:val="nil"/>
              <w:bottom w:val="nil"/>
              <w:right w:val="nil"/>
            </w:tcBorders>
          </w:tcPr>
          <w:p w:rsidR="0046074C" w:rsidRPr="002607DC" w:rsidRDefault="0046074C">
            <w:pPr>
              <w:pStyle w:val="MSDS-TZeile"/>
              <w:rPr>
                <w:lang w:val="en-US"/>
              </w:rPr>
            </w:pPr>
            <w:r w:rsidRPr="002607DC">
              <w:rPr>
                <w:snapToGrid w:val="0"/>
                <w:lang w:val="en-US"/>
              </w:rPr>
              <w:t>IRDC (International Research and Development Corporation).  1983.  Two-Week Range Finding Inhalation Toxicity Study on n-Dodecyl Mercaptan in Rats.  Report no. 409-062.  Unpublished study report of Chevron Phillips Chemical Co.</w:t>
            </w:r>
          </w:p>
          <w:p w:rsidR="0046074C" w:rsidRPr="002607DC" w:rsidRDefault="0046074C">
            <w:pPr>
              <w:pStyle w:val="MSDS-TZeile"/>
              <w:rPr>
                <w:vanish/>
                <w:color w:val="008000"/>
                <w:lang w:val="en-US"/>
              </w:rPr>
            </w:pPr>
          </w:p>
        </w:tc>
      </w:tr>
      <w:tr w:rsidR="0046074C" w:rsidRPr="002607DC">
        <w:trPr>
          <w:cantSplit/>
        </w:trPr>
        <w:tc>
          <w:tcPr>
            <w:tcW w:w="1276" w:type="dxa"/>
            <w:tcBorders>
              <w:top w:val="nil"/>
              <w:left w:val="nil"/>
              <w:bottom w:val="nil"/>
              <w:right w:val="nil"/>
            </w:tcBorders>
          </w:tcPr>
          <w:p w:rsidR="0046074C" w:rsidRDefault="0046074C">
            <w:pPr>
              <w:pStyle w:val="MSDS-TZeile"/>
              <w:rPr>
                <w:vanish/>
                <w:color w:val="008000"/>
              </w:rPr>
            </w:pPr>
            <w:r>
              <w:rPr>
                <w:snapToGrid w:val="0"/>
              </w:rPr>
              <w:lastRenderedPageBreak/>
              <w:t>(18)</w:t>
            </w:r>
          </w:p>
        </w:tc>
        <w:tc>
          <w:tcPr>
            <w:tcW w:w="8289" w:type="dxa"/>
            <w:tcBorders>
              <w:top w:val="nil"/>
              <w:left w:val="nil"/>
              <w:bottom w:val="nil"/>
              <w:right w:val="nil"/>
            </w:tcBorders>
          </w:tcPr>
          <w:p w:rsidR="0046074C" w:rsidRPr="002607DC" w:rsidRDefault="0046074C">
            <w:pPr>
              <w:pStyle w:val="MSDS-TZeile"/>
              <w:rPr>
                <w:lang w:val="en-US"/>
              </w:rPr>
            </w:pPr>
            <w:r w:rsidRPr="002607DC">
              <w:rPr>
                <w:snapToGrid w:val="0"/>
                <w:lang w:val="en-US"/>
              </w:rPr>
              <w:t>IRDC (International Research and Development Corporation).  1985.  Four-Week Subchronic Inhalation Toxicity Study on n-Dodecyl Mercaptan in Rats, Mice, and Dogs.  Study no. 409-055.  Unpublished study report of Chevron Phillips Chemical Co.</w:t>
            </w:r>
          </w:p>
          <w:p w:rsidR="0046074C" w:rsidRPr="002607DC" w:rsidRDefault="0046074C">
            <w:pPr>
              <w:pStyle w:val="MSDS-TZeile"/>
              <w:rPr>
                <w:vanish/>
                <w:color w:val="008000"/>
                <w:lang w:val="en-US"/>
              </w:rPr>
            </w:pPr>
          </w:p>
        </w:tc>
      </w:tr>
      <w:tr w:rsidR="0046074C" w:rsidRPr="002607DC">
        <w:trPr>
          <w:cantSplit/>
        </w:trPr>
        <w:tc>
          <w:tcPr>
            <w:tcW w:w="1276" w:type="dxa"/>
            <w:tcBorders>
              <w:top w:val="nil"/>
              <w:left w:val="nil"/>
              <w:bottom w:val="nil"/>
              <w:right w:val="nil"/>
            </w:tcBorders>
          </w:tcPr>
          <w:p w:rsidR="0046074C" w:rsidRDefault="0046074C">
            <w:pPr>
              <w:pStyle w:val="MSDS-TZeile"/>
              <w:rPr>
                <w:vanish/>
                <w:color w:val="008000"/>
              </w:rPr>
            </w:pPr>
            <w:r>
              <w:rPr>
                <w:snapToGrid w:val="0"/>
              </w:rPr>
              <w:t>(19)</w:t>
            </w:r>
          </w:p>
        </w:tc>
        <w:tc>
          <w:tcPr>
            <w:tcW w:w="8289" w:type="dxa"/>
            <w:tcBorders>
              <w:top w:val="nil"/>
              <w:left w:val="nil"/>
              <w:bottom w:val="nil"/>
              <w:right w:val="nil"/>
            </w:tcBorders>
          </w:tcPr>
          <w:p w:rsidR="0046074C" w:rsidRPr="002607DC" w:rsidRDefault="0046074C">
            <w:pPr>
              <w:pStyle w:val="MSDS-TZeile"/>
              <w:rPr>
                <w:lang w:val="en-US"/>
              </w:rPr>
            </w:pPr>
            <w:r w:rsidRPr="002607DC">
              <w:rPr>
                <w:snapToGrid w:val="0"/>
                <w:lang w:val="en-US"/>
              </w:rPr>
              <w:t>Lide, D.R., G.W.A. Milne (eds.</w:t>
            </w:r>
            <w:proofErr w:type="gramStart"/>
            <w:r w:rsidRPr="002607DC">
              <w:rPr>
                <w:snapToGrid w:val="0"/>
                <w:lang w:val="en-US"/>
              </w:rPr>
              <w:t>)  1994</w:t>
            </w:r>
            <w:proofErr w:type="gramEnd"/>
            <w:r w:rsidRPr="002607DC">
              <w:rPr>
                <w:snapToGrid w:val="0"/>
                <w:lang w:val="en-US"/>
              </w:rPr>
              <w:t xml:space="preserve">.  Handbook of Data on Organic Compounds.  Volume I. 3rd ed. CRC Press, Inc. Boca </w:t>
            </w:r>
            <w:proofErr w:type="gramStart"/>
            <w:r w:rsidRPr="002607DC">
              <w:rPr>
                <w:snapToGrid w:val="0"/>
                <w:lang w:val="en-US"/>
              </w:rPr>
              <w:t>Raton ,</w:t>
            </w:r>
            <w:proofErr w:type="gramEnd"/>
            <w:r w:rsidRPr="002607DC">
              <w:rPr>
                <w:snapToGrid w:val="0"/>
                <w:lang w:val="en-US"/>
              </w:rPr>
              <w:t>FL.</w:t>
            </w:r>
          </w:p>
          <w:p w:rsidR="0046074C" w:rsidRPr="002607DC" w:rsidRDefault="0046074C">
            <w:pPr>
              <w:pStyle w:val="MSDS-TZeile"/>
              <w:rPr>
                <w:vanish/>
                <w:color w:val="008000"/>
                <w:lang w:val="en-US"/>
              </w:rPr>
            </w:pPr>
          </w:p>
        </w:tc>
      </w:tr>
      <w:tr w:rsidR="0046074C">
        <w:trPr>
          <w:cantSplit/>
        </w:trPr>
        <w:tc>
          <w:tcPr>
            <w:tcW w:w="1276" w:type="dxa"/>
            <w:tcBorders>
              <w:top w:val="nil"/>
              <w:left w:val="nil"/>
              <w:bottom w:val="nil"/>
              <w:right w:val="nil"/>
            </w:tcBorders>
          </w:tcPr>
          <w:p w:rsidR="0046074C" w:rsidRDefault="0046074C">
            <w:pPr>
              <w:pStyle w:val="MSDS-TZeile"/>
              <w:rPr>
                <w:vanish/>
                <w:color w:val="008000"/>
              </w:rPr>
            </w:pPr>
            <w:r>
              <w:rPr>
                <w:snapToGrid w:val="0"/>
              </w:rPr>
              <w:t>(20)</w:t>
            </w:r>
          </w:p>
        </w:tc>
        <w:tc>
          <w:tcPr>
            <w:tcW w:w="8289" w:type="dxa"/>
            <w:tcBorders>
              <w:top w:val="nil"/>
              <w:left w:val="nil"/>
              <w:bottom w:val="nil"/>
              <w:right w:val="nil"/>
            </w:tcBorders>
          </w:tcPr>
          <w:p w:rsidR="0046074C" w:rsidRDefault="0046074C">
            <w:pPr>
              <w:pStyle w:val="MSDS-TZeile"/>
            </w:pPr>
            <w:r w:rsidRPr="002607DC">
              <w:rPr>
                <w:snapToGrid w:val="0"/>
                <w:lang w:val="en-US"/>
              </w:rPr>
              <w:t xml:space="preserve">Microbiological Associates, Inc.  1995.  Micronucleus cytogenetic assay in mice.  </w:t>
            </w:r>
            <w:r>
              <w:rPr>
                <w:snapToGrid w:val="0"/>
              </w:rPr>
              <w:t>Report G95AT23.122.  Unpublished study report of Arkema.</w:t>
            </w:r>
          </w:p>
          <w:p w:rsidR="0046074C" w:rsidRDefault="0046074C">
            <w:pPr>
              <w:pStyle w:val="MSDS-TZeile"/>
              <w:rPr>
                <w:vanish/>
                <w:color w:val="008000"/>
              </w:rPr>
            </w:pPr>
          </w:p>
        </w:tc>
      </w:tr>
      <w:tr w:rsidR="0046074C" w:rsidRPr="002607DC">
        <w:trPr>
          <w:cantSplit/>
        </w:trPr>
        <w:tc>
          <w:tcPr>
            <w:tcW w:w="1276" w:type="dxa"/>
            <w:tcBorders>
              <w:top w:val="nil"/>
              <w:left w:val="nil"/>
              <w:bottom w:val="nil"/>
              <w:right w:val="nil"/>
            </w:tcBorders>
          </w:tcPr>
          <w:p w:rsidR="0046074C" w:rsidRDefault="0046074C">
            <w:pPr>
              <w:pStyle w:val="MSDS-TZeile"/>
              <w:rPr>
                <w:vanish/>
                <w:color w:val="008000"/>
              </w:rPr>
            </w:pPr>
            <w:r>
              <w:rPr>
                <w:snapToGrid w:val="0"/>
              </w:rPr>
              <w:t>(21)</w:t>
            </w:r>
          </w:p>
        </w:tc>
        <w:tc>
          <w:tcPr>
            <w:tcW w:w="8289" w:type="dxa"/>
            <w:tcBorders>
              <w:top w:val="nil"/>
              <w:left w:val="nil"/>
              <w:bottom w:val="nil"/>
              <w:right w:val="nil"/>
            </w:tcBorders>
          </w:tcPr>
          <w:p w:rsidR="0046074C" w:rsidRPr="002607DC" w:rsidRDefault="0046074C">
            <w:pPr>
              <w:pStyle w:val="MSDS-TZeile"/>
              <w:rPr>
                <w:lang w:val="en-US"/>
              </w:rPr>
            </w:pPr>
            <w:r w:rsidRPr="002607DC">
              <w:rPr>
                <w:snapToGrid w:val="0"/>
                <w:lang w:val="en-US"/>
              </w:rPr>
              <w:t>Monsanto.  1978.  Initial submission: Toxicity studies with 1-dodecanethiol in rats and rabbits with cover letter dated 081992, EPA-OTS0545423.</w:t>
            </w:r>
          </w:p>
          <w:p w:rsidR="0046074C" w:rsidRPr="002607DC" w:rsidRDefault="0046074C">
            <w:pPr>
              <w:pStyle w:val="MSDS-TZeile"/>
              <w:rPr>
                <w:vanish/>
                <w:color w:val="008000"/>
                <w:lang w:val="en-US"/>
              </w:rPr>
            </w:pPr>
          </w:p>
        </w:tc>
      </w:tr>
      <w:tr w:rsidR="0046074C" w:rsidRPr="002607DC">
        <w:trPr>
          <w:cantSplit/>
        </w:trPr>
        <w:tc>
          <w:tcPr>
            <w:tcW w:w="1276" w:type="dxa"/>
            <w:tcBorders>
              <w:top w:val="nil"/>
              <w:left w:val="nil"/>
              <w:bottom w:val="nil"/>
              <w:right w:val="nil"/>
            </w:tcBorders>
          </w:tcPr>
          <w:p w:rsidR="0046074C" w:rsidRDefault="0046074C">
            <w:pPr>
              <w:pStyle w:val="MSDS-TZeile"/>
              <w:rPr>
                <w:vanish/>
                <w:color w:val="008000"/>
              </w:rPr>
            </w:pPr>
            <w:r>
              <w:rPr>
                <w:snapToGrid w:val="0"/>
              </w:rPr>
              <w:t>(22)</w:t>
            </w:r>
          </w:p>
        </w:tc>
        <w:tc>
          <w:tcPr>
            <w:tcW w:w="8289" w:type="dxa"/>
            <w:tcBorders>
              <w:top w:val="nil"/>
              <w:left w:val="nil"/>
              <w:bottom w:val="nil"/>
              <w:right w:val="nil"/>
            </w:tcBorders>
          </w:tcPr>
          <w:p w:rsidR="0046074C" w:rsidRPr="002607DC" w:rsidRDefault="0046074C">
            <w:pPr>
              <w:pStyle w:val="MSDS-TZeile"/>
              <w:rPr>
                <w:lang w:val="en-US"/>
              </w:rPr>
            </w:pPr>
            <w:r w:rsidRPr="002607DC">
              <w:rPr>
                <w:snapToGrid w:val="0"/>
                <w:lang w:val="en-US"/>
              </w:rPr>
              <w:t>NTP Website (www.ntp.niehs.gov)</w:t>
            </w:r>
          </w:p>
          <w:p w:rsidR="0046074C" w:rsidRPr="002607DC" w:rsidRDefault="0046074C">
            <w:pPr>
              <w:pStyle w:val="MSDS-TZeile"/>
              <w:rPr>
                <w:vanish/>
                <w:color w:val="008000"/>
                <w:lang w:val="en-US"/>
              </w:rPr>
            </w:pPr>
          </w:p>
        </w:tc>
      </w:tr>
      <w:tr w:rsidR="0046074C">
        <w:trPr>
          <w:cantSplit/>
        </w:trPr>
        <w:tc>
          <w:tcPr>
            <w:tcW w:w="1276" w:type="dxa"/>
            <w:tcBorders>
              <w:top w:val="nil"/>
              <w:left w:val="nil"/>
              <w:bottom w:val="nil"/>
              <w:right w:val="nil"/>
            </w:tcBorders>
          </w:tcPr>
          <w:p w:rsidR="0046074C" w:rsidRDefault="0046074C">
            <w:pPr>
              <w:pStyle w:val="MSDS-TZeile"/>
              <w:rPr>
                <w:vanish/>
                <w:color w:val="008000"/>
              </w:rPr>
            </w:pPr>
            <w:r>
              <w:rPr>
                <w:snapToGrid w:val="0"/>
              </w:rPr>
              <w:t>(23)</w:t>
            </w:r>
          </w:p>
        </w:tc>
        <w:tc>
          <w:tcPr>
            <w:tcW w:w="8289" w:type="dxa"/>
            <w:tcBorders>
              <w:top w:val="nil"/>
              <w:left w:val="nil"/>
              <w:bottom w:val="nil"/>
              <w:right w:val="nil"/>
            </w:tcBorders>
          </w:tcPr>
          <w:p w:rsidR="0046074C" w:rsidRDefault="0046074C">
            <w:pPr>
              <w:pStyle w:val="MSDS-TZeile"/>
            </w:pPr>
            <w:r w:rsidRPr="002607DC">
              <w:rPr>
                <w:snapToGrid w:val="0"/>
                <w:lang w:val="en-US"/>
              </w:rPr>
              <w:t xml:space="preserve">Pharmacology Research, </w:t>
            </w:r>
            <w:proofErr w:type="gramStart"/>
            <w:r w:rsidRPr="002607DC">
              <w:rPr>
                <w:snapToGrid w:val="0"/>
                <w:lang w:val="en-US"/>
              </w:rPr>
              <w:t>Inc  1977</w:t>
            </w:r>
            <w:proofErr w:type="gramEnd"/>
            <w:r w:rsidRPr="002607DC">
              <w:rPr>
                <w:snapToGrid w:val="0"/>
                <w:lang w:val="en-US"/>
              </w:rPr>
              <w:t>.  Toxicology report -</w:t>
            </w:r>
            <w:r w:rsidRPr="002607DC">
              <w:rPr>
                <w:snapToGrid w:val="0"/>
                <w:lang w:val="en-US"/>
              </w:rPr>
              <w:br/>
              <w:t xml:space="preserve">n-dodecyl mercaptan.  </w:t>
            </w:r>
            <w:r>
              <w:rPr>
                <w:snapToGrid w:val="0"/>
              </w:rPr>
              <w:t>Unpublished study sponsored by Penwalt Corp.</w:t>
            </w:r>
          </w:p>
          <w:p w:rsidR="0046074C" w:rsidRDefault="0046074C">
            <w:pPr>
              <w:pStyle w:val="MSDS-TZeile"/>
              <w:rPr>
                <w:vanish/>
                <w:color w:val="008000"/>
              </w:rPr>
            </w:pPr>
          </w:p>
        </w:tc>
      </w:tr>
      <w:tr w:rsidR="0046074C">
        <w:trPr>
          <w:cantSplit/>
        </w:trPr>
        <w:tc>
          <w:tcPr>
            <w:tcW w:w="1276" w:type="dxa"/>
            <w:tcBorders>
              <w:top w:val="nil"/>
              <w:left w:val="nil"/>
              <w:bottom w:val="nil"/>
              <w:right w:val="nil"/>
            </w:tcBorders>
          </w:tcPr>
          <w:p w:rsidR="0046074C" w:rsidRDefault="0046074C">
            <w:pPr>
              <w:pStyle w:val="MSDS-TZeile"/>
              <w:rPr>
                <w:vanish/>
                <w:color w:val="008000"/>
              </w:rPr>
            </w:pPr>
            <w:r>
              <w:rPr>
                <w:snapToGrid w:val="0"/>
              </w:rPr>
              <w:t>(24)</w:t>
            </w:r>
          </w:p>
        </w:tc>
        <w:tc>
          <w:tcPr>
            <w:tcW w:w="8289" w:type="dxa"/>
            <w:tcBorders>
              <w:top w:val="nil"/>
              <w:left w:val="nil"/>
              <w:bottom w:val="nil"/>
              <w:right w:val="nil"/>
            </w:tcBorders>
          </w:tcPr>
          <w:p w:rsidR="0046074C" w:rsidRDefault="0046074C">
            <w:pPr>
              <w:pStyle w:val="MSDS-TZeile"/>
            </w:pPr>
            <w:r w:rsidRPr="002607DC">
              <w:rPr>
                <w:snapToGrid w:val="0"/>
                <w:lang w:val="en-US"/>
              </w:rPr>
              <w:t xml:space="preserve">Pharmacology Research, Inc.  1958.  Alkylmercaptans.  Vapor toxicity and irritant properties.  </w:t>
            </w:r>
            <w:r>
              <w:rPr>
                <w:snapToGrid w:val="0"/>
              </w:rPr>
              <w:t>Unpublished study report of Arkema.</w:t>
            </w:r>
          </w:p>
          <w:p w:rsidR="0046074C" w:rsidRDefault="0046074C">
            <w:pPr>
              <w:pStyle w:val="MSDS-TZeile"/>
              <w:rPr>
                <w:vanish/>
                <w:color w:val="008000"/>
              </w:rPr>
            </w:pPr>
          </w:p>
        </w:tc>
      </w:tr>
      <w:tr w:rsidR="0046074C">
        <w:trPr>
          <w:cantSplit/>
        </w:trPr>
        <w:tc>
          <w:tcPr>
            <w:tcW w:w="1276" w:type="dxa"/>
            <w:tcBorders>
              <w:top w:val="nil"/>
              <w:left w:val="nil"/>
              <w:bottom w:val="nil"/>
              <w:right w:val="nil"/>
            </w:tcBorders>
          </w:tcPr>
          <w:p w:rsidR="0046074C" w:rsidRDefault="0046074C">
            <w:pPr>
              <w:pStyle w:val="MSDS-TZeile"/>
              <w:rPr>
                <w:vanish/>
                <w:color w:val="008000"/>
              </w:rPr>
            </w:pPr>
            <w:r>
              <w:rPr>
                <w:snapToGrid w:val="0"/>
              </w:rPr>
              <w:t>(25)</w:t>
            </w:r>
          </w:p>
        </w:tc>
        <w:tc>
          <w:tcPr>
            <w:tcW w:w="8289" w:type="dxa"/>
            <w:tcBorders>
              <w:top w:val="nil"/>
              <w:left w:val="nil"/>
              <w:bottom w:val="nil"/>
              <w:right w:val="nil"/>
            </w:tcBorders>
          </w:tcPr>
          <w:p w:rsidR="0046074C" w:rsidRDefault="0046074C">
            <w:pPr>
              <w:pStyle w:val="MSDS-TZeile"/>
            </w:pPr>
            <w:r w:rsidRPr="002607DC">
              <w:rPr>
                <w:snapToGrid w:val="0"/>
                <w:lang w:val="en-US"/>
              </w:rPr>
              <w:t xml:space="preserve">Pharmacology Research, Inc.  1977.  Toxicology report - n-Dodecyl Mercaptan.  </w:t>
            </w:r>
            <w:r>
              <w:rPr>
                <w:snapToGrid w:val="0"/>
              </w:rPr>
              <w:t>Unpublished study report of Arkema.</w:t>
            </w:r>
          </w:p>
          <w:p w:rsidR="0046074C" w:rsidRDefault="0046074C">
            <w:pPr>
              <w:pStyle w:val="MSDS-TZeile"/>
              <w:rPr>
                <w:vanish/>
                <w:color w:val="008000"/>
              </w:rPr>
            </w:pPr>
          </w:p>
        </w:tc>
      </w:tr>
      <w:tr w:rsidR="0046074C">
        <w:trPr>
          <w:cantSplit/>
        </w:trPr>
        <w:tc>
          <w:tcPr>
            <w:tcW w:w="1276" w:type="dxa"/>
            <w:tcBorders>
              <w:top w:val="nil"/>
              <w:left w:val="nil"/>
              <w:bottom w:val="nil"/>
              <w:right w:val="nil"/>
            </w:tcBorders>
          </w:tcPr>
          <w:p w:rsidR="0046074C" w:rsidRDefault="0046074C">
            <w:pPr>
              <w:pStyle w:val="MSDS-TZeile"/>
              <w:rPr>
                <w:vanish/>
                <w:color w:val="008000"/>
              </w:rPr>
            </w:pPr>
            <w:r>
              <w:rPr>
                <w:snapToGrid w:val="0"/>
              </w:rPr>
              <w:t>(26)</w:t>
            </w:r>
          </w:p>
        </w:tc>
        <w:tc>
          <w:tcPr>
            <w:tcW w:w="8289" w:type="dxa"/>
            <w:tcBorders>
              <w:top w:val="nil"/>
              <w:left w:val="nil"/>
              <w:bottom w:val="nil"/>
              <w:right w:val="nil"/>
            </w:tcBorders>
          </w:tcPr>
          <w:p w:rsidR="0046074C" w:rsidRDefault="0046074C">
            <w:pPr>
              <w:pStyle w:val="MSDS-TZeile"/>
            </w:pPr>
            <w:r w:rsidRPr="002607DC">
              <w:rPr>
                <w:snapToGrid w:val="0"/>
                <w:lang w:val="en-US"/>
              </w:rPr>
              <w:t xml:space="preserve">PSL: Product Safety Labs.  1988.  EPA Guinea Pig Sensitization Test (Buehler) - Normal Dodecyl Mercaptan #2113, Report no. </w:t>
            </w:r>
            <w:r>
              <w:rPr>
                <w:snapToGrid w:val="0"/>
              </w:rPr>
              <w:t>T-7711, July 15, 1988. Unpublished study report of Arkema.</w:t>
            </w:r>
          </w:p>
          <w:p w:rsidR="0046074C" w:rsidRDefault="0046074C">
            <w:pPr>
              <w:pStyle w:val="MSDS-TZeile"/>
              <w:rPr>
                <w:vanish/>
                <w:color w:val="008000"/>
              </w:rPr>
            </w:pPr>
          </w:p>
        </w:tc>
      </w:tr>
      <w:tr w:rsidR="0046074C">
        <w:trPr>
          <w:cantSplit/>
        </w:trPr>
        <w:tc>
          <w:tcPr>
            <w:tcW w:w="1276" w:type="dxa"/>
            <w:tcBorders>
              <w:top w:val="nil"/>
              <w:left w:val="nil"/>
              <w:bottom w:val="nil"/>
              <w:right w:val="nil"/>
            </w:tcBorders>
          </w:tcPr>
          <w:p w:rsidR="0046074C" w:rsidRDefault="0046074C">
            <w:pPr>
              <w:pStyle w:val="MSDS-TZeile"/>
              <w:rPr>
                <w:vanish/>
                <w:color w:val="008000"/>
              </w:rPr>
            </w:pPr>
            <w:r>
              <w:rPr>
                <w:snapToGrid w:val="0"/>
              </w:rPr>
              <w:t>(27)</w:t>
            </w:r>
          </w:p>
        </w:tc>
        <w:tc>
          <w:tcPr>
            <w:tcW w:w="8289" w:type="dxa"/>
            <w:tcBorders>
              <w:top w:val="nil"/>
              <w:left w:val="nil"/>
              <w:bottom w:val="nil"/>
              <w:right w:val="nil"/>
            </w:tcBorders>
          </w:tcPr>
          <w:p w:rsidR="0046074C" w:rsidRDefault="0046074C">
            <w:pPr>
              <w:pStyle w:val="MSDS-TZeile"/>
            </w:pPr>
            <w:r w:rsidRPr="002607DC">
              <w:rPr>
                <w:snapToGrid w:val="0"/>
                <w:lang w:val="en-US"/>
              </w:rPr>
              <w:t xml:space="preserve">Springborn Laboratories, Inc.  1998.  n-Dodecyl mercaptan - acute toxicity to rainbow trout (Oncorhynchus mykiss) under static renewal conditions.  Report 98-6-7355.  Unpublished study sponsored by Elf Atochem North America, Inc. </w:t>
            </w:r>
            <w:r>
              <w:rPr>
                <w:snapToGrid w:val="0"/>
              </w:rPr>
              <w:t>Unpublished study report of Arkema.</w:t>
            </w:r>
          </w:p>
          <w:p w:rsidR="0046074C" w:rsidRDefault="0046074C">
            <w:pPr>
              <w:pStyle w:val="MSDS-TZeile"/>
              <w:rPr>
                <w:vanish/>
                <w:color w:val="008000"/>
              </w:rPr>
            </w:pPr>
          </w:p>
        </w:tc>
      </w:tr>
      <w:tr w:rsidR="0046074C">
        <w:trPr>
          <w:cantSplit/>
        </w:trPr>
        <w:tc>
          <w:tcPr>
            <w:tcW w:w="1276" w:type="dxa"/>
            <w:tcBorders>
              <w:top w:val="nil"/>
              <w:left w:val="nil"/>
              <w:bottom w:val="nil"/>
              <w:right w:val="nil"/>
            </w:tcBorders>
          </w:tcPr>
          <w:p w:rsidR="0046074C" w:rsidRDefault="0046074C">
            <w:pPr>
              <w:pStyle w:val="MSDS-TZeile"/>
              <w:rPr>
                <w:vanish/>
                <w:color w:val="008000"/>
              </w:rPr>
            </w:pPr>
            <w:r>
              <w:rPr>
                <w:snapToGrid w:val="0"/>
              </w:rPr>
              <w:t>(28)</w:t>
            </w:r>
          </w:p>
        </w:tc>
        <w:tc>
          <w:tcPr>
            <w:tcW w:w="8289" w:type="dxa"/>
            <w:tcBorders>
              <w:top w:val="nil"/>
              <w:left w:val="nil"/>
              <w:bottom w:val="nil"/>
              <w:right w:val="nil"/>
            </w:tcBorders>
          </w:tcPr>
          <w:p w:rsidR="0046074C" w:rsidRDefault="0046074C">
            <w:pPr>
              <w:pStyle w:val="MSDS-TZeile"/>
            </w:pPr>
            <w:r w:rsidRPr="002607DC">
              <w:rPr>
                <w:snapToGrid w:val="0"/>
                <w:lang w:val="en-US"/>
              </w:rPr>
              <w:t xml:space="preserve">SRC, Syracuse Research Corporation. 2004. http://www.syrres.com/esc/physdemo.htm.  </w:t>
            </w:r>
            <w:r>
              <w:rPr>
                <w:snapToGrid w:val="0"/>
              </w:rPr>
              <w:t>SRC Database</w:t>
            </w:r>
          </w:p>
          <w:p w:rsidR="0046074C" w:rsidRDefault="0046074C">
            <w:pPr>
              <w:pStyle w:val="MSDS-TZeile"/>
              <w:rPr>
                <w:vanish/>
                <w:color w:val="008000"/>
              </w:rPr>
            </w:pPr>
          </w:p>
        </w:tc>
      </w:tr>
      <w:tr w:rsidR="0046074C" w:rsidRPr="002607DC">
        <w:trPr>
          <w:cantSplit/>
        </w:trPr>
        <w:tc>
          <w:tcPr>
            <w:tcW w:w="1276" w:type="dxa"/>
            <w:tcBorders>
              <w:top w:val="nil"/>
              <w:left w:val="nil"/>
              <w:bottom w:val="nil"/>
              <w:right w:val="nil"/>
            </w:tcBorders>
          </w:tcPr>
          <w:p w:rsidR="0046074C" w:rsidRDefault="0046074C">
            <w:pPr>
              <w:pStyle w:val="MSDS-TZeile"/>
              <w:rPr>
                <w:vanish/>
                <w:color w:val="008000"/>
              </w:rPr>
            </w:pPr>
            <w:r>
              <w:rPr>
                <w:snapToGrid w:val="0"/>
              </w:rPr>
              <w:t>(29)</w:t>
            </w:r>
          </w:p>
        </w:tc>
        <w:tc>
          <w:tcPr>
            <w:tcW w:w="8289" w:type="dxa"/>
            <w:tcBorders>
              <w:top w:val="nil"/>
              <w:left w:val="nil"/>
              <w:bottom w:val="nil"/>
              <w:right w:val="nil"/>
            </w:tcBorders>
          </w:tcPr>
          <w:p w:rsidR="0046074C" w:rsidRPr="002607DC" w:rsidRDefault="0046074C">
            <w:pPr>
              <w:pStyle w:val="MSDS-TZeile"/>
              <w:rPr>
                <w:lang w:val="en-US"/>
              </w:rPr>
            </w:pPr>
            <w:r w:rsidRPr="002607DC">
              <w:rPr>
                <w:snapToGrid w:val="0"/>
                <w:lang w:val="en-US"/>
              </w:rPr>
              <w:t>The Dictionary of Substances and Their Effects (DOSE, 2nd</w:t>
            </w:r>
            <w:r w:rsidRPr="002607DC">
              <w:rPr>
                <w:snapToGrid w:val="0"/>
                <w:lang w:val="en-US"/>
              </w:rPr>
              <w:br/>
              <w:t>electronic edition) Copyright 2002 by The Royal Society of</w:t>
            </w:r>
            <w:r w:rsidRPr="002607DC">
              <w:rPr>
                <w:snapToGrid w:val="0"/>
                <w:lang w:val="en-US"/>
              </w:rPr>
              <w:br/>
              <w:t>Chemistry/knovel Corp.</w:t>
            </w:r>
          </w:p>
          <w:p w:rsidR="0046074C" w:rsidRPr="002607DC" w:rsidRDefault="0046074C">
            <w:pPr>
              <w:pStyle w:val="MSDS-TZeile"/>
              <w:rPr>
                <w:vanish/>
                <w:color w:val="008000"/>
                <w:lang w:val="en-US"/>
              </w:rPr>
            </w:pPr>
          </w:p>
        </w:tc>
      </w:tr>
      <w:tr w:rsidR="0046074C">
        <w:trPr>
          <w:cantSplit/>
        </w:trPr>
        <w:tc>
          <w:tcPr>
            <w:tcW w:w="1276" w:type="dxa"/>
            <w:tcBorders>
              <w:top w:val="nil"/>
              <w:left w:val="nil"/>
              <w:bottom w:val="nil"/>
              <w:right w:val="nil"/>
            </w:tcBorders>
          </w:tcPr>
          <w:p w:rsidR="0046074C" w:rsidRDefault="0046074C">
            <w:pPr>
              <w:pStyle w:val="MSDS-TZeile"/>
              <w:rPr>
                <w:vanish/>
                <w:color w:val="008000"/>
              </w:rPr>
            </w:pPr>
            <w:r>
              <w:rPr>
                <w:snapToGrid w:val="0"/>
              </w:rPr>
              <w:t>(30)</w:t>
            </w:r>
          </w:p>
        </w:tc>
        <w:tc>
          <w:tcPr>
            <w:tcW w:w="8289" w:type="dxa"/>
            <w:tcBorders>
              <w:top w:val="nil"/>
              <w:left w:val="nil"/>
              <w:bottom w:val="nil"/>
              <w:right w:val="nil"/>
            </w:tcBorders>
          </w:tcPr>
          <w:p w:rsidR="0046074C" w:rsidRDefault="0046074C">
            <w:pPr>
              <w:pStyle w:val="MSDS-TZeile"/>
            </w:pPr>
            <w:r w:rsidRPr="002607DC">
              <w:rPr>
                <w:snapToGrid w:val="0"/>
                <w:lang w:val="en-US"/>
              </w:rPr>
              <w:t xml:space="preserve">U.S. EPA.  2011.  Estimation Programs Interface Suite™ for Microsoft® Windows, Version 4.10.  </w:t>
            </w:r>
            <w:r>
              <w:rPr>
                <w:snapToGrid w:val="0"/>
              </w:rPr>
              <w:t>United States Environmental Protection Agency, Washington, DC, USA.</w:t>
            </w:r>
          </w:p>
          <w:p w:rsidR="0046074C" w:rsidRDefault="0046074C">
            <w:pPr>
              <w:pStyle w:val="MSDS-TZeile"/>
              <w:rPr>
                <w:vanish/>
                <w:color w:val="008000"/>
              </w:rPr>
            </w:pPr>
          </w:p>
        </w:tc>
      </w:tr>
      <w:tr w:rsidR="0046074C">
        <w:trPr>
          <w:cantSplit/>
        </w:trPr>
        <w:tc>
          <w:tcPr>
            <w:tcW w:w="1276" w:type="dxa"/>
            <w:tcBorders>
              <w:top w:val="nil"/>
              <w:left w:val="nil"/>
              <w:bottom w:val="nil"/>
              <w:right w:val="nil"/>
            </w:tcBorders>
          </w:tcPr>
          <w:p w:rsidR="0046074C" w:rsidRDefault="0046074C">
            <w:pPr>
              <w:pStyle w:val="MSDS-TZeile"/>
              <w:rPr>
                <w:vanish/>
                <w:color w:val="008000"/>
              </w:rPr>
            </w:pPr>
            <w:r>
              <w:rPr>
                <w:snapToGrid w:val="0"/>
              </w:rPr>
              <w:t>(31)</w:t>
            </w:r>
          </w:p>
        </w:tc>
        <w:tc>
          <w:tcPr>
            <w:tcW w:w="8289" w:type="dxa"/>
            <w:tcBorders>
              <w:top w:val="nil"/>
              <w:left w:val="nil"/>
              <w:bottom w:val="nil"/>
              <w:right w:val="nil"/>
            </w:tcBorders>
          </w:tcPr>
          <w:p w:rsidR="0046074C" w:rsidRDefault="0046074C">
            <w:pPr>
              <w:pStyle w:val="MSDS-TZeile"/>
            </w:pPr>
            <w:r w:rsidRPr="002607DC">
              <w:rPr>
                <w:snapToGrid w:val="0"/>
                <w:lang w:val="en-US"/>
              </w:rPr>
              <w:t xml:space="preserve">Voss, J.G.  1958.  Skin Sensitization by Mercaptans of Low Molecular Weight, J. Invest. </w:t>
            </w:r>
            <w:r>
              <w:rPr>
                <w:snapToGrid w:val="0"/>
              </w:rPr>
              <w:t>Dermatol., 31, 273-279.</w:t>
            </w:r>
          </w:p>
          <w:p w:rsidR="0046074C" w:rsidRDefault="0046074C">
            <w:pPr>
              <w:pStyle w:val="MSDS-TZeile"/>
              <w:rPr>
                <w:vanish/>
                <w:color w:val="008000"/>
              </w:rPr>
            </w:pPr>
          </w:p>
        </w:tc>
      </w:tr>
      <w:tr w:rsidR="0046074C">
        <w:trPr>
          <w:cantSplit/>
        </w:trPr>
        <w:tc>
          <w:tcPr>
            <w:tcW w:w="1276" w:type="dxa"/>
            <w:tcBorders>
              <w:top w:val="nil"/>
              <w:left w:val="nil"/>
              <w:bottom w:val="nil"/>
              <w:right w:val="nil"/>
            </w:tcBorders>
          </w:tcPr>
          <w:p w:rsidR="0046074C" w:rsidRDefault="0046074C">
            <w:pPr>
              <w:pStyle w:val="MSDS-TZeile"/>
              <w:rPr>
                <w:vanish/>
                <w:color w:val="008000"/>
              </w:rPr>
            </w:pPr>
            <w:r>
              <w:rPr>
                <w:snapToGrid w:val="0"/>
              </w:rPr>
              <w:t>(32)</w:t>
            </w:r>
          </w:p>
        </w:tc>
        <w:tc>
          <w:tcPr>
            <w:tcW w:w="8289" w:type="dxa"/>
            <w:tcBorders>
              <w:top w:val="nil"/>
              <w:left w:val="nil"/>
              <w:bottom w:val="nil"/>
              <w:right w:val="nil"/>
            </w:tcBorders>
          </w:tcPr>
          <w:p w:rsidR="0046074C" w:rsidRDefault="0046074C">
            <w:pPr>
              <w:pStyle w:val="MSDS-TZeile"/>
            </w:pPr>
            <w:r w:rsidRPr="002607DC">
              <w:rPr>
                <w:snapToGrid w:val="0"/>
                <w:lang w:val="en-US"/>
              </w:rPr>
              <w:t>Zeiger, E.</w:t>
            </w:r>
            <w:proofErr w:type="gramStart"/>
            <w:r w:rsidRPr="002607DC">
              <w:rPr>
                <w:snapToGrid w:val="0"/>
                <w:lang w:val="en-US"/>
              </w:rPr>
              <w:t>,  Anderson</w:t>
            </w:r>
            <w:proofErr w:type="gramEnd"/>
            <w:r w:rsidRPr="002607DC">
              <w:rPr>
                <w:snapToGrid w:val="0"/>
                <w:lang w:val="en-US"/>
              </w:rPr>
              <w:t>, B., Haworth, S., Lawlor, T., Mortelmans, K. and Speck, W.  1987.  Salmonella mutagenicity tests: III</w:t>
            </w:r>
            <w:proofErr w:type="gramStart"/>
            <w:r w:rsidRPr="002607DC">
              <w:rPr>
                <w:snapToGrid w:val="0"/>
                <w:lang w:val="en-US"/>
              </w:rPr>
              <w:t>..</w:t>
            </w:r>
            <w:proofErr w:type="gramEnd"/>
            <w:r w:rsidRPr="002607DC">
              <w:rPr>
                <w:snapToGrid w:val="0"/>
                <w:lang w:val="en-US"/>
              </w:rPr>
              <w:t xml:space="preserve"> Results from the testing of 255 chemicals. </w:t>
            </w:r>
            <w:r>
              <w:rPr>
                <w:snapToGrid w:val="0"/>
              </w:rPr>
              <w:t>Environ. Mutagen., 9(Suppl. 9):1-109.</w:t>
            </w:r>
          </w:p>
          <w:p w:rsidR="0046074C" w:rsidRDefault="0046074C">
            <w:pPr>
              <w:pStyle w:val="MSDS-TZeile"/>
              <w:rPr>
                <w:vanish/>
                <w:color w:val="008000"/>
              </w:rPr>
            </w:pPr>
          </w:p>
        </w:tc>
      </w:tr>
    </w:tbl>
    <w:p w:rsidR="0046074C" w:rsidRDefault="0046074C">
      <w:pPr>
        <w:rPr>
          <w:rFonts w:ascii="Arial" w:hAnsi="Arial" w:cs="Arial"/>
        </w:rPr>
      </w:pPr>
    </w:p>
    <w:p w:rsidR="0046074C" w:rsidRDefault="0046074C">
      <w:pPr>
        <w:rPr>
          <w:rFonts w:ascii="Arial" w:hAnsi="Arial" w:cs="Arial"/>
        </w:rPr>
        <w:sectPr w:rsidR="0046074C">
          <w:headerReference w:type="default" r:id="rId20"/>
          <w:pgSz w:w="11906" w:h="16838" w:code="9"/>
          <w:pgMar w:top="1701" w:right="1134" w:bottom="851" w:left="1134" w:header="567" w:footer="567" w:gutter="0"/>
          <w:pgBorders w:offsetFrom="page">
            <w:top w:val="single" w:sz="4" w:space="24" w:color="auto"/>
            <w:left w:val="single" w:sz="4" w:space="24" w:color="auto"/>
            <w:bottom w:val="single" w:sz="4" w:space="24" w:color="auto"/>
            <w:right w:val="single" w:sz="4" w:space="24" w:color="auto"/>
          </w:pgBorders>
          <w:cols w:space="709"/>
        </w:sectPr>
      </w:pPr>
    </w:p>
    <w:p w:rsidR="0046074C" w:rsidRDefault="0046074C">
      <w:pPr>
        <w:pStyle w:val="MSDS-Zeile"/>
        <w:rPr>
          <w:rFonts w:ascii="Arial" w:hAnsi="Arial" w:cs="Arial"/>
        </w:rPr>
      </w:pPr>
    </w:p>
    <w:p w:rsidR="0046074C" w:rsidRDefault="0046074C">
      <w:pPr>
        <w:pStyle w:val="MSDS-Kapitelberschrift"/>
        <w:rPr>
          <w:caps w:val="0"/>
        </w:rPr>
      </w:pPr>
      <w:r>
        <w:rPr>
          <w:caps w:val="0"/>
        </w:rPr>
        <w:t>10.1</w:t>
      </w:r>
      <w:r>
        <w:rPr>
          <w:caps w:val="0"/>
        </w:rPr>
        <w:tab/>
        <w:t>END POINT SUMMARY</w:t>
      </w:r>
    </w:p>
    <w:p w:rsidR="0046074C" w:rsidRDefault="0046074C">
      <w:pPr>
        <w:pStyle w:val="MSDS-Zeile"/>
        <w:adjustRightInd w:val="0"/>
        <w:rPr>
          <w:rFonts w:ascii="Arial" w:hAnsi="Arial" w:cs="Arial"/>
        </w:rPr>
      </w:pPr>
    </w:p>
    <w:p w:rsidR="0046074C" w:rsidRDefault="0046074C">
      <w:pPr>
        <w:pStyle w:val="MSDS-Kapitelberschrift"/>
        <w:rPr>
          <w:caps w:val="0"/>
        </w:rPr>
      </w:pPr>
      <w:r>
        <w:rPr>
          <w:caps w:val="0"/>
        </w:rPr>
        <w:t>10.2</w:t>
      </w:r>
      <w:r>
        <w:rPr>
          <w:caps w:val="0"/>
        </w:rPr>
        <w:tab/>
        <w:t>HAZARD SUMMARY</w:t>
      </w:r>
    </w:p>
    <w:p w:rsidR="0046074C" w:rsidRDefault="0046074C">
      <w:pPr>
        <w:pStyle w:val="MSDS-Zeile"/>
        <w:adjustRightInd w:val="0"/>
        <w:rPr>
          <w:rFonts w:ascii="Arial" w:hAnsi="Arial" w:cs="Arial"/>
        </w:rPr>
      </w:pPr>
    </w:p>
    <w:p w:rsidR="0046074C" w:rsidRDefault="0046074C">
      <w:pPr>
        <w:pStyle w:val="MSDS-Kapitelberschrift"/>
        <w:rPr>
          <w:caps w:val="0"/>
        </w:rPr>
      </w:pPr>
      <w:r>
        <w:rPr>
          <w:caps w:val="0"/>
        </w:rPr>
        <w:t>10.3</w:t>
      </w:r>
      <w:r>
        <w:rPr>
          <w:caps w:val="0"/>
        </w:rPr>
        <w:tab/>
        <w:t>RISK ASSESSMENT</w:t>
      </w:r>
    </w:p>
    <w:p w:rsidR="0046074C" w:rsidRDefault="0046074C">
      <w:pPr>
        <w:pStyle w:val="MSDS-Zeile"/>
        <w:adjustRightInd w:val="0"/>
        <w:rPr>
          <w:rFonts w:ascii="Arial" w:hAnsi="Arial" w:cs="Arial"/>
        </w:rPr>
      </w:pPr>
    </w:p>
    <w:sectPr w:rsidR="0046074C" w:rsidSect="0046074C">
      <w:headerReference w:type="default" r:id="rId21"/>
      <w:pgSz w:w="11906" w:h="16838" w:code="9"/>
      <w:pgMar w:top="1701" w:right="1134" w:bottom="851" w:left="1134" w:header="567" w:footer="567" w:gutter="0"/>
      <w:pgBorders w:offsetFrom="page">
        <w:top w:val="single" w:sz="4" w:space="24" w:color="auto"/>
        <w:left w:val="single" w:sz="4" w:space="24" w:color="auto"/>
        <w:bottom w:val="single" w:sz="4" w:space="24" w:color="auto"/>
        <w:right w:val="single" w:sz="4" w:space="24" w:color="auto"/>
      </w:pgBorders>
      <w:cols w:space="7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074C" w:rsidRDefault="0046074C">
      <w:r>
        <w:separator/>
      </w:r>
    </w:p>
  </w:endnote>
  <w:endnote w:type="continuationSeparator" w:id="0">
    <w:p w:rsidR="0046074C" w:rsidRDefault="00460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074C" w:rsidRDefault="0046074C">
    <w:pPr>
      <w:pStyle w:val="Footer"/>
      <w:jc w:val="center"/>
      <w:rPr>
        <w:rFonts w:ascii="Arial" w:hAnsi="Arial" w:cs="Arial"/>
      </w:rPr>
    </w:pPr>
    <w:r>
      <w:rPr>
        <w:rFonts w:ascii="Arial" w:hAnsi="Arial" w:cs="Arial"/>
        <w:snapToGrid w:val="0"/>
      </w:rPr>
      <w:fldChar w:fldCharType="begin"/>
    </w:r>
    <w:r>
      <w:rPr>
        <w:rFonts w:ascii="Arial" w:hAnsi="Arial" w:cs="Arial"/>
        <w:snapToGrid w:val="0"/>
      </w:rPr>
      <w:instrText xml:space="preserve"> PAGE </w:instrText>
    </w:r>
    <w:r>
      <w:rPr>
        <w:rFonts w:ascii="Arial" w:hAnsi="Arial" w:cs="Arial"/>
        <w:snapToGrid w:val="0"/>
      </w:rPr>
      <w:fldChar w:fldCharType="separate"/>
    </w:r>
    <w:r w:rsidR="009F014B">
      <w:rPr>
        <w:rFonts w:ascii="Arial" w:hAnsi="Arial" w:cs="Arial"/>
        <w:noProof/>
        <w:snapToGrid w:val="0"/>
      </w:rPr>
      <w:t>1</w:t>
    </w:r>
    <w:r>
      <w:rPr>
        <w:rFonts w:ascii="Arial" w:hAnsi="Arial" w:cs="Arial"/>
        <w:snapToGrid w:val="0"/>
      </w:rPr>
      <w:fldChar w:fldCharType="end"/>
    </w:r>
    <w:r>
      <w:rPr>
        <w:rFonts w:ascii="Arial" w:hAnsi="Arial" w:cs="Arial"/>
        <w:snapToGrid w:val="0"/>
      </w:rPr>
      <w:t xml:space="preserve"> / </w:t>
    </w:r>
    <w:r>
      <w:rPr>
        <w:rFonts w:ascii="Arial" w:hAnsi="Arial" w:cs="Arial"/>
        <w:snapToGrid w:val="0"/>
      </w:rPr>
      <w:fldChar w:fldCharType="begin"/>
    </w:r>
    <w:r>
      <w:rPr>
        <w:rFonts w:ascii="Arial" w:hAnsi="Arial" w:cs="Arial"/>
        <w:snapToGrid w:val="0"/>
      </w:rPr>
      <w:instrText xml:space="preserve"> NUMPAGES </w:instrText>
    </w:r>
    <w:r>
      <w:rPr>
        <w:rFonts w:ascii="Arial" w:hAnsi="Arial" w:cs="Arial"/>
        <w:snapToGrid w:val="0"/>
      </w:rPr>
      <w:fldChar w:fldCharType="separate"/>
    </w:r>
    <w:r w:rsidR="009F014B">
      <w:rPr>
        <w:rFonts w:ascii="Arial" w:hAnsi="Arial" w:cs="Arial"/>
        <w:noProof/>
        <w:snapToGrid w:val="0"/>
      </w:rPr>
      <w:t>65</w:t>
    </w:r>
    <w:r>
      <w:rPr>
        <w:rFonts w:ascii="Arial" w:hAnsi="Arial" w:cs="Arial"/>
        <w:snapToGrid w:val="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074C" w:rsidRDefault="0046074C">
      <w:r>
        <w:separator/>
      </w:r>
    </w:p>
  </w:footnote>
  <w:footnote w:type="continuationSeparator" w:id="0">
    <w:p w:rsidR="0046074C" w:rsidRDefault="004607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267B" w:rsidRPr="009F014B" w:rsidRDefault="00B9267B" w:rsidP="00B9267B">
    <w:pPr>
      <w:pStyle w:val="Header"/>
      <w:pBdr>
        <w:bottom w:val="single" w:sz="4" w:space="1" w:color="auto"/>
      </w:pBdr>
      <w:tabs>
        <w:tab w:val="clear" w:pos="9072"/>
        <w:tab w:val="right" w:pos="9639"/>
      </w:tabs>
      <w:rPr>
        <w:sz w:val="24"/>
        <w:szCs w:val="24"/>
        <w:lang w:val="en-GB"/>
      </w:rPr>
    </w:pPr>
    <w:r w:rsidRPr="009F014B">
      <w:rPr>
        <w:sz w:val="24"/>
        <w:szCs w:val="24"/>
        <w:lang w:val="en-GB"/>
      </w:rPr>
      <w:t>OECD SIDS</w:t>
    </w:r>
    <w:r w:rsidRPr="009F014B">
      <w:rPr>
        <w:sz w:val="24"/>
        <w:szCs w:val="24"/>
        <w:lang w:val="en-GB"/>
      </w:rPr>
      <w:tab/>
    </w:r>
    <w:r w:rsidRPr="009F014B">
      <w:rPr>
        <w:sz w:val="24"/>
        <w:szCs w:val="24"/>
        <w:lang w:val="en-GB"/>
      </w:rPr>
      <w:tab/>
      <w:t>1-Dodecanethiol</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center"/>
      <w:tblLayout w:type="fixed"/>
      <w:tblCellMar>
        <w:left w:w="0" w:type="dxa"/>
        <w:right w:w="0" w:type="dxa"/>
      </w:tblCellMar>
      <w:tblLook w:val="0000" w:firstRow="0" w:lastRow="0" w:firstColumn="0" w:lastColumn="0" w:noHBand="0" w:noVBand="0"/>
    </w:tblPr>
    <w:tblGrid>
      <w:gridCol w:w="6813"/>
      <w:gridCol w:w="993"/>
      <w:gridCol w:w="1850"/>
    </w:tblGrid>
    <w:tr w:rsidR="0046074C">
      <w:trPr>
        <w:jc w:val="center"/>
      </w:trPr>
      <w:tc>
        <w:tcPr>
          <w:tcW w:w="6813" w:type="dxa"/>
          <w:tcBorders>
            <w:top w:val="nil"/>
            <w:left w:val="nil"/>
            <w:bottom w:val="nil"/>
            <w:right w:val="nil"/>
          </w:tcBorders>
          <w:shd w:val="clear" w:color="FFFFFF" w:fill="auto"/>
        </w:tcPr>
        <w:p w:rsidR="0046074C" w:rsidRDefault="0046074C">
          <w:pPr>
            <w:pStyle w:val="Heading1"/>
          </w:pPr>
          <w:r>
            <w:t>9. References</w:t>
          </w:r>
        </w:p>
      </w:tc>
      <w:tc>
        <w:tcPr>
          <w:tcW w:w="993" w:type="dxa"/>
          <w:tcBorders>
            <w:top w:val="nil"/>
            <w:left w:val="nil"/>
            <w:bottom w:val="nil"/>
            <w:right w:val="nil"/>
          </w:tcBorders>
          <w:shd w:val="clear" w:color="FFFFFF" w:fill="auto"/>
        </w:tcPr>
        <w:p w:rsidR="0046074C" w:rsidRDefault="0046074C">
          <w:pPr>
            <w:pStyle w:val="Header"/>
            <w:tabs>
              <w:tab w:val="clear" w:pos="4536"/>
              <w:tab w:val="clear" w:pos="9072"/>
            </w:tabs>
            <w:spacing w:before="120"/>
            <w:jc w:val="right"/>
            <w:rPr>
              <w:rFonts w:ascii="Arial" w:hAnsi="Arial" w:cs="Arial"/>
              <w:b/>
              <w:bCs/>
            </w:rPr>
          </w:pPr>
          <w:r>
            <w:rPr>
              <w:rFonts w:ascii="Arial" w:hAnsi="Arial" w:cs="Arial"/>
              <w:b/>
              <w:bCs/>
            </w:rPr>
            <w:t xml:space="preserve">Id   </w:t>
          </w:r>
        </w:p>
      </w:tc>
      <w:tc>
        <w:tcPr>
          <w:tcW w:w="1850" w:type="dxa"/>
          <w:tcBorders>
            <w:top w:val="nil"/>
            <w:left w:val="nil"/>
            <w:bottom w:val="nil"/>
            <w:right w:val="nil"/>
          </w:tcBorders>
          <w:shd w:val="clear" w:color="FFFFFF" w:fill="auto"/>
        </w:tcPr>
        <w:p w:rsidR="0046074C" w:rsidRDefault="0046074C">
          <w:pPr>
            <w:pStyle w:val="Header"/>
            <w:tabs>
              <w:tab w:val="clear" w:pos="4536"/>
              <w:tab w:val="clear" w:pos="9072"/>
              <w:tab w:val="right" w:pos="2589"/>
            </w:tabs>
            <w:spacing w:before="120"/>
            <w:ind w:left="142"/>
            <w:rPr>
              <w:rFonts w:ascii="Arial" w:hAnsi="Arial" w:cs="Arial"/>
            </w:rPr>
          </w:pPr>
          <w:r>
            <w:rPr>
              <w:rFonts w:ascii="Arial" w:hAnsi="Arial" w:cs="Arial"/>
            </w:rPr>
            <w:t>112-55-0</w:t>
          </w:r>
        </w:p>
      </w:tc>
    </w:tr>
    <w:tr w:rsidR="0046074C">
      <w:trPr>
        <w:jc w:val="center"/>
      </w:trPr>
      <w:tc>
        <w:tcPr>
          <w:tcW w:w="6813" w:type="dxa"/>
          <w:tcBorders>
            <w:top w:val="nil"/>
            <w:left w:val="nil"/>
            <w:bottom w:val="nil"/>
            <w:right w:val="nil"/>
          </w:tcBorders>
          <w:shd w:val="clear" w:color="FFFFFF" w:fill="auto"/>
        </w:tcPr>
        <w:p w:rsidR="0046074C" w:rsidRDefault="0046074C">
          <w:pPr>
            <w:pStyle w:val="Heading1"/>
            <w:spacing w:before="0"/>
            <w:rPr>
              <w:sz w:val="20"/>
              <w:szCs w:val="20"/>
            </w:rPr>
          </w:pPr>
        </w:p>
      </w:tc>
      <w:tc>
        <w:tcPr>
          <w:tcW w:w="993" w:type="dxa"/>
          <w:tcBorders>
            <w:top w:val="nil"/>
            <w:left w:val="nil"/>
            <w:bottom w:val="nil"/>
            <w:right w:val="nil"/>
          </w:tcBorders>
          <w:shd w:val="clear" w:color="FFFFFF" w:fill="auto"/>
        </w:tcPr>
        <w:p w:rsidR="0046074C" w:rsidRDefault="0046074C">
          <w:pPr>
            <w:pStyle w:val="Header"/>
            <w:tabs>
              <w:tab w:val="clear" w:pos="4536"/>
              <w:tab w:val="clear" w:pos="9072"/>
            </w:tabs>
            <w:jc w:val="right"/>
            <w:rPr>
              <w:rFonts w:ascii="Arial" w:hAnsi="Arial" w:cs="Arial"/>
              <w:b/>
              <w:bCs/>
            </w:rPr>
          </w:pPr>
          <w:r>
            <w:rPr>
              <w:rFonts w:ascii="Arial" w:hAnsi="Arial" w:cs="Arial"/>
              <w:b/>
              <w:bCs/>
            </w:rPr>
            <w:t xml:space="preserve">Date </w:t>
          </w:r>
        </w:p>
      </w:tc>
      <w:tc>
        <w:tcPr>
          <w:tcW w:w="1850" w:type="dxa"/>
          <w:tcBorders>
            <w:top w:val="nil"/>
            <w:left w:val="nil"/>
            <w:bottom w:val="nil"/>
            <w:right w:val="nil"/>
          </w:tcBorders>
          <w:shd w:val="clear" w:color="FFFFFF" w:fill="auto"/>
        </w:tcPr>
        <w:p w:rsidR="0046074C" w:rsidRDefault="0046074C">
          <w:pPr>
            <w:pStyle w:val="Header"/>
            <w:tabs>
              <w:tab w:val="clear" w:pos="4536"/>
              <w:tab w:val="clear" w:pos="9072"/>
              <w:tab w:val="right" w:pos="2589"/>
            </w:tabs>
            <w:ind w:left="142"/>
            <w:rPr>
              <w:rFonts w:ascii="Arial" w:hAnsi="Arial" w:cs="Arial"/>
            </w:rPr>
          </w:pPr>
          <w:r>
            <w:rPr>
              <w:rFonts w:ascii="Arial" w:hAnsi="Arial" w:cs="Arial"/>
            </w:rPr>
            <w:t>21.06.2012</w:t>
          </w:r>
        </w:p>
      </w:tc>
    </w:tr>
  </w:tbl>
  <w:p w:rsidR="0046074C" w:rsidRDefault="0046074C">
    <w:pPr>
      <w:pStyle w:val="Header"/>
      <w:pBdr>
        <w:bottom w:val="single" w:sz="4" w:space="1" w:color="auto"/>
      </w:pBdr>
      <w:ind w:left="-624" w:right="-624"/>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center"/>
      <w:tblLayout w:type="fixed"/>
      <w:tblCellMar>
        <w:left w:w="0" w:type="dxa"/>
        <w:right w:w="0" w:type="dxa"/>
      </w:tblCellMar>
      <w:tblLook w:val="0000" w:firstRow="0" w:lastRow="0" w:firstColumn="0" w:lastColumn="0" w:noHBand="0" w:noVBand="0"/>
    </w:tblPr>
    <w:tblGrid>
      <w:gridCol w:w="6813"/>
      <w:gridCol w:w="993"/>
      <w:gridCol w:w="1850"/>
    </w:tblGrid>
    <w:tr w:rsidR="0046074C">
      <w:trPr>
        <w:jc w:val="center"/>
      </w:trPr>
      <w:tc>
        <w:tcPr>
          <w:tcW w:w="6813" w:type="dxa"/>
          <w:tcBorders>
            <w:top w:val="nil"/>
            <w:left w:val="nil"/>
            <w:bottom w:val="nil"/>
            <w:right w:val="nil"/>
          </w:tcBorders>
          <w:shd w:val="clear" w:color="FFFFFF" w:fill="auto"/>
        </w:tcPr>
        <w:p w:rsidR="0046074C" w:rsidRDefault="0046074C">
          <w:pPr>
            <w:pStyle w:val="Heading1"/>
          </w:pPr>
          <w:r>
            <w:t>10. Summary and Evaluation</w:t>
          </w:r>
        </w:p>
      </w:tc>
      <w:tc>
        <w:tcPr>
          <w:tcW w:w="993" w:type="dxa"/>
          <w:tcBorders>
            <w:top w:val="nil"/>
            <w:left w:val="nil"/>
            <w:bottom w:val="nil"/>
            <w:right w:val="nil"/>
          </w:tcBorders>
          <w:shd w:val="clear" w:color="FFFFFF" w:fill="auto"/>
        </w:tcPr>
        <w:p w:rsidR="0046074C" w:rsidRDefault="0046074C">
          <w:pPr>
            <w:pStyle w:val="Header"/>
            <w:tabs>
              <w:tab w:val="clear" w:pos="4536"/>
              <w:tab w:val="clear" w:pos="9072"/>
            </w:tabs>
            <w:spacing w:before="120"/>
            <w:jc w:val="right"/>
            <w:rPr>
              <w:rFonts w:ascii="Arial" w:hAnsi="Arial" w:cs="Arial"/>
              <w:b/>
              <w:bCs/>
            </w:rPr>
          </w:pPr>
          <w:r>
            <w:rPr>
              <w:rFonts w:ascii="Arial" w:hAnsi="Arial" w:cs="Arial"/>
              <w:b/>
              <w:bCs/>
            </w:rPr>
            <w:t xml:space="preserve">Id   </w:t>
          </w:r>
        </w:p>
      </w:tc>
      <w:tc>
        <w:tcPr>
          <w:tcW w:w="1850" w:type="dxa"/>
          <w:tcBorders>
            <w:top w:val="nil"/>
            <w:left w:val="nil"/>
            <w:bottom w:val="nil"/>
            <w:right w:val="nil"/>
          </w:tcBorders>
          <w:shd w:val="clear" w:color="FFFFFF" w:fill="auto"/>
        </w:tcPr>
        <w:p w:rsidR="0046074C" w:rsidRDefault="0046074C">
          <w:pPr>
            <w:pStyle w:val="Header"/>
            <w:tabs>
              <w:tab w:val="clear" w:pos="4536"/>
              <w:tab w:val="clear" w:pos="9072"/>
              <w:tab w:val="right" w:pos="2589"/>
            </w:tabs>
            <w:spacing w:before="120"/>
            <w:ind w:left="142"/>
            <w:rPr>
              <w:rFonts w:ascii="Arial" w:hAnsi="Arial" w:cs="Arial"/>
            </w:rPr>
          </w:pPr>
          <w:r>
            <w:rPr>
              <w:rFonts w:ascii="Arial" w:hAnsi="Arial" w:cs="Arial"/>
            </w:rPr>
            <w:t>112-55-0</w:t>
          </w:r>
        </w:p>
      </w:tc>
    </w:tr>
    <w:tr w:rsidR="0046074C">
      <w:trPr>
        <w:jc w:val="center"/>
      </w:trPr>
      <w:tc>
        <w:tcPr>
          <w:tcW w:w="6813" w:type="dxa"/>
          <w:tcBorders>
            <w:top w:val="nil"/>
            <w:left w:val="nil"/>
            <w:bottom w:val="nil"/>
            <w:right w:val="nil"/>
          </w:tcBorders>
          <w:shd w:val="clear" w:color="FFFFFF" w:fill="auto"/>
        </w:tcPr>
        <w:p w:rsidR="0046074C" w:rsidRDefault="0046074C">
          <w:pPr>
            <w:pStyle w:val="Heading1"/>
            <w:spacing w:before="0"/>
            <w:rPr>
              <w:sz w:val="20"/>
              <w:szCs w:val="20"/>
            </w:rPr>
          </w:pPr>
        </w:p>
      </w:tc>
      <w:tc>
        <w:tcPr>
          <w:tcW w:w="993" w:type="dxa"/>
          <w:tcBorders>
            <w:top w:val="nil"/>
            <w:left w:val="nil"/>
            <w:bottom w:val="nil"/>
            <w:right w:val="nil"/>
          </w:tcBorders>
          <w:shd w:val="clear" w:color="FFFFFF" w:fill="auto"/>
        </w:tcPr>
        <w:p w:rsidR="0046074C" w:rsidRDefault="0046074C">
          <w:pPr>
            <w:pStyle w:val="Header"/>
            <w:tabs>
              <w:tab w:val="clear" w:pos="4536"/>
              <w:tab w:val="clear" w:pos="9072"/>
            </w:tabs>
            <w:jc w:val="right"/>
            <w:rPr>
              <w:rFonts w:ascii="Arial" w:hAnsi="Arial" w:cs="Arial"/>
              <w:b/>
              <w:bCs/>
            </w:rPr>
          </w:pPr>
          <w:r>
            <w:rPr>
              <w:rFonts w:ascii="Arial" w:hAnsi="Arial" w:cs="Arial"/>
              <w:b/>
              <w:bCs/>
            </w:rPr>
            <w:t xml:space="preserve">Date </w:t>
          </w:r>
        </w:p>
      </w:tc>
      <w:tc>
        <w:tcPr>
          <w:tcW w:w="1850" w:type="dxa"/>
          <w:tcBorders>
            <w:top w:val="nil"/>
            <w:left w:val="nil"/>
            <w:bottom w:val="nil"/>
            <w:right w:val="nil"/>
          </w:tcBorders>
          <w:shd w:val="clear" w:color="FFFFFF" w:fill="auto"/>
        </w:tcPr>
        <w:p w:rsidR="0046074C" w:rsidRDefault="0046074C">
          <w:pPr>
            <w:pStyle w:val="Header"/>
            <w:tabs>
              <w:tab w:val="clear" w:pos="4536"/>
              <w:tab w:val="clear" w:pos="9072"/>
              <w:tab w:val="right" w:pos="2589"/>
            </w:tabs>
            <w:ind w:left="142"/>
            <w:rPr>
              <w:rFonts w:ascii="Arial" w:hAnsi="Arial" w:cs="Arial"/>
            </w:rPr>
          </w:pPr>
          <w:r>
            <w:rPr>
              <w:rFonts w:ascii="Arial" w:hAnsi="Arial" w:cs="Arial"/>
            </w:rPr>
            <w:t>21.06.2012</w:t>
          </w:r>
        </w:p>
      </w:tc>
    </w:tr>
  </w:tbl>
  <w:p w:rsidR="0046074C" w:rsidRDefault="0046074C">
    <w:pPr>
      <w:pStyle w:val="Header"/>
      <w:pBdr>
        <w:bottom w:val="single" w:sz="4" w:space="1" w:color="auto"/>
      </w:pBdr>
      <w:ind w:left="-624" w:right="-62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center"/>
      <w:tblLayout w:type="fixed"/>
      <w:tblCellMar>
        <w:left w:w="0" w:type="dxa"/>
        <w:right w:w="0" w:type="dxa"/>
      </w:tblCellMar>
      <w:tblLook w:val="0000" w:firstRow="0" w:lastRow="0" w:firstColumn="0" w:lastColumn="0" w:noHBand="0" w:noVBand="0"/>
    </w:tblPr>
    <w:tblGrid>
      <w:gridCol w:w="6813"/>
      <w:gridCol w:w="993"/>
      <w:gridCol w:w="1850"/>
    </w:tblGrid>
    <w:tr w:rsidR="0046074C">
      <w:trPr>
        <w:jc w:val="center"/>
      </w:trPr>
      <w:tc>
        <w:tcPr>
          <w:tcW w:w="6813" w:type="dxa"/>
          <w:tcBorders>
            <w:top w:val="nil"/>
            <w:left w:val="nil"/>
            <w:bottom w:val="nil"/>
            <w:right w:val="nil"/>
          </w:tcBorders>
          <w:shd w:val="clear" w:color="FFFFFF" w:fill="auto"/>
        </w:tcPr>
        <w:p w:rsidR="0046074C" w:rsidRDefault="0046074C">
          <w:pPr>
            <w:pStyle w:val="Heading1"/>
          </w:pPr>
          <w:r>
            <w:t>1. General Information</w:t>
          </w:r>
        </w:p>
      </w:tc>
      <w:tc>
        <w:tcPr>
          <w:tcW w:w="993" w:type="dxa"/>
          <w:tcBorders>
            <w:top w:val="nil"/>
            <w:left w:val="nil"/>
            <w:bottom w:val="nil"/>
            <w:right w:val="nil"/>
          </w:tcBorders>
          <w:shd w:val="clear" w:color="FFFFFF" w:fill="auto"/>
        </w:tcPr>
        <w:p w:rsidR="0046074C" w:rsidRDefault="0046074C">
          <w:pPr>
            <w:pStyle w:val="Header"/>
            <w:tabs>
              <w:tab w:val="clear" w:pos="4536"/>
              <w:tab w:val="clear" w:pos="9072"/>
            </w:tabs>
            <w:spacing w:before="120"/>
            <w:jc w:val="right"/>
            <w:rPr>
              <w:rFonts w:ascii="Arial" w:hAnsi="Arial" w:cs="Arial"/>
              <w:b/>
              <w:bCs/>
            </w:rPr>
          </w:pPr>
          <w:r>
            <w:rPr>
              <w:rFonts w:ascii="Arial" w:hAnsi="Arial" w:cs="Arial"/>
              <w:b/>
              <w:bCs/>
            </w:rPr>
            <w:t xml:space="preserve">Id   </w:t>
          </w:r>
        </w:p>
      </w:tc>
      <w:tc>
        <w:tcPr>
          <w:tcW w:w="1850" w:type="dxa"/>
          <w:tcBorders>
            <w:top w:val="nil"/>
            <w:left w:val="nil"/>
            <w:bottom w:val="nil"/>
            <w:right w:val="nil"/>
          </w:tcBorders>
          <w:shd w:val="clear" w:color="FFFFFF" w:fill="auto"/>
        </w:tcPr>
        <w:p w:rsidR="0046074C" w:rsidRDefault="0046074C">
          <w:pPr>
            <w:pStyle w:val="Header"/>
            <w:tabs>
              <w:tab w:val="clear" w:pos="4536"/>
              <w:tab w:val="clear" w:pos="9072"/>
              <w:tab w:val="right" w:pos="2589"/>
            </w:tabs>
            <w:spacing w:before="120"/>
            <w:ind w:left="142"/>
            <w:rPr>
              <w:rFonts w:ascii="Arial" w:hAnsi="Arial" w:cs="Arial"/>
            </w:rPr>
          </w:pPr>
          <w:r>
            <w:rPr>
              <w:rFonts w:ascii="Arial" w:hAnsi="Arial" w:cs="Arial"/>
            </w:rPr>
            <w:t>112-55-0</w:t>
          </w:r>
        </w:p>
      </w:tc>
    </w:tr>
    <w:tr w:rsidR="0046074C">
      <w:trPr>
        <w:jc w:val="center"/>
      </w:trPr>
      <w:tc>
        <w:tcPr>
          <w:tcW w:w="6813" w:type="dxa"/>
          <w:tcBorders>
            <w:top w:val="nil"/>
            <w:left w:val="nil"/>
            <w:bottom w:val="nil"/>
            <w:right w:val="nil"/>
          </w:tcBorders>
          <w:shd w:val="clear" w:color="FFFFFF" w:fill="auto"/>
        </w:tcPr>
        <w:p w:rsidR="0046074C" w:rsidRDefault="0046074C">
          <w:pPr>
            <w:pStyle w:val="Heading1"/>
            <w:spacing w:before="0"/>
            <w:rPr>
              <w:sz w:val="20"/>
              <w:szCs w:val="20"/>
            </w:rPr>
          </w:pPr>
        </w:p>
      </w:tc>
      <w:tc>
        <w:tcPr>
          <w:tcW w:w="993" w:type="dxa"/>
          <w:tcBorders>
            <w:top w:val="nil"/>
            <w:left w:val="nil"/>
            <w:bottom w:val="nil"/>
            <w:right w:val="nil"/>
          </w:tcBorders>
          <w:shd w:val="clear" w:color="FFFFFF" w:fill="auto"/>
        </w:tcPr>
        <w:p w:rsidR="0046074C" w:rsidRDefault="0046074C">
          <w:pPr>
            <w:pStyle w:val="Header"/>
            <w:tabs>
              <w:tab w:val="clear" w:pos="4536"/>
              <w:tab w:val="clear" w:pos="9072"/>
            </w:tabs>
            <w:jc w:val="right"/>
            <w:rPr>
              <w:rFonts w:ascii="Arial" w:hAnsi="Arial" w:cs="Arial"/>
              <w:b/>
              <w:bCs/>
            </w:rPr>
          </w:pPr>
          <w:r>
            <w:rPr>
              <w:rFonts w:ascii="Arial" w:hAnsi="Arial" w:cs="Arial"/>
              <w:b/>
              <w:bCs/>
            </w:rPr>
            <w:t xml:space="preserve">Date </w:t>
          </w:r>
        </w:p>
      </w:tc>
      <w:tc>
        <w:tcPr>
          <w:tcW w:w="1850" w:type="dxa"/>
          <w:tcBorders>
            <w:top w:val="nil"/>
            <w:left w:val="nil"/>
            <w:bottom w:val="nil"/>
            <w:right w:val="nil"/>
          </w:tcBorders>
          <w:shd w:val="clear" w:color="FFFFFF" w:fill="auto"/>
        </w:tcPr>
        <w:p w:rsidR="0046074C" w:rsidRDefault="0046074C">
          <w:pPr>
            <w:pStyle w:val="Header"/>
            <w:tabs>
              <w:tab w:val="clear" w:pos="4536"/>
              <w:tab w:val="clear" w:pos="9072"/>
              <w:tab w:val="right" w:pos="2589"/>
            </w:tabs>
            <w:ind w:left="142"/>
            <w:rPr>
              <w:rFonts w:ascii="Arial" w:hAnsi="Arial" w:cs="Arial"/>
            </w:rPr>
          </w:pPr>
          <w:r>
            <w:rPr>
              <w:rFonts w:ascii="Arial" w:hAnsi="Arial" w:cs="Arial"/>
            </w:rPr>
            <w:t>21.06.2012</w:t>
          </w:r>
        </w:p>
      </w:tc>
    </w:tr>
  </w:tbl>
  <w:p w:rsidR="0046074C" w:rsidRDefault="0046074C">
    <w:pPr>
      <w:pStyle w:val="Header"/>
      <w:pBdr>
        <w:bottom w:val="single" w:sz="4" w:space="1" w:color="auto"/>
      </w:pBdr>
      <w:ind w:left="-624" w:right="-62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center"/>
      <w:tblLayout w:type="fixed"/>
      <w:tblCellMar>
        <w:left w:w="0" w:type="dxa"/>
        <w:right w:w="0" w:type="dxa"/>
      </w:tblCellMar>
      <w:tblLook w:val="0000" w:firstRow="0" w:lastRow="0" w:firstColumn="0" w:lastColumn="0" w:noHBand="0" w:noVBand="0"/>
    </w:tblPr>
    <w:tblGrid>
      <w:gridCol w:w="6813"/>
      <w:gridCol w:w="993"/>
      <w:gridCol w:w="1850"/>
    </w:tblGrid>
    <w:tr w:rsidR="0046074C">
      <w:trPr>
        <w:jc w:val="center"/>
      </w:trPr>
      <w:tc>
        <w:tcPr>
          <w:tcW w:w="6813" w:type="dxa"/>
          <w:tcBorders>
            <w:top w:val="nil"/>
            <w:left w:val="nil"/>
            <w:bottom w:val="nil"/>
            <w:right w:val="nil"/>
          </w:tcBorders>
          <w:shd w:val="clear" w:color="FFFFFF" w:fill="auto"/>
        </w:tcPr>
        <w:p w:rsidR="0046074C" w:rsidRDefault="0046074C">
          <w:pPr>
            <w:pStyle w:val="Heading1"/>
          </w:pPr>
          <w:r>
            <w:t>2. Physico-Chemical Data</w:t>
          </w:r>
        </w:p>
      </w:tc>
      <w:tc>
        <w:tcPr>
          <w:tcW w:w="993" w:type="dxa"/>
          <w:tcBorders>
            <w:top w:val="nil"/>
            <w:left w:val="nil"/>
            <w:bottom w:val="nil"/>
            <w:right w:val="nil"/>
          </w:tcBorders>
          <w:shd w:val="clear" w:color="FFFFFF" w:fill="auto"/>
        </w:tcPr>
        <w:p w:rsidR="0046074C" w:rsidRDefault="0046074C">
          <w:pPr>
            <w:pStyle w:val="Header"/>
            <w:tabs>
              <w:tab w:val="clear" w:pos="4536"/>
              <w:tab w:val="clear" w:pos="9072"/>
            </w:tabs>
            <w:spacing w:before="120"/>
            <w:jc w:val="right"/>
            <w:rPr>
              <w:rFonts w:ascii="Arial" w:hAnsi="Arial" w:cs="Arial"/>
              <w:b/>
              <w:bCs/>
            </w:rPr>
          </w:pPr>
          <w:r>
            <w:rPr>
              <w:rFonts w:ascii="Arial" w:hAnsi="Arial" w:cs="Arial"/>
              <w:b/>
              <w:bCs/>
            </w:rPr>
            <w:t xml:space="preserve">Id   </w:t>
          </w:r>
        </w:p>
      </w:tc>
      <w:tc>
        <w:tcPr>
          <w:tcW w:w="1850" w:type="dxa"/>
          <w:tcBorders>
            <w:top w:val="nil"/>
            <w:left w:val="nil"/>
            <w:bottom w:val="nil"/>
            <w:right w:val="nil"/>
          </w:tcBorders>
          <w:shd w:val="clear" w:color="FFFFFF" w:fill="auto"/>
        </w:tcPr>
        <w:p w:rsidR="0046074C" w:rsidRDefault="0046074C">
          <w:pPr>
            <w:pStyle w:val="Header"/>
            <w:tabs>
              <w:tab w:val="clear" w:pos="4536"/>
              <w:tab w:val="clear" w:pos="9072"/>
              <w:tab w:val="right" w:pos="2589"/>
            </w:tabs>
            <w:spacing w:before="120"/>
            <w:ind w:left="142"/>
            <w:rPr>
              <w:rFonts w:ascii="Arial" w:hAnsi="Arial" w:cs="Arial"/>
            </w:rPr>
          </w:pPr>
          <w:r>
            <w:rPr>
              <w:rFonts w:ascii="Arial" w:hAnsi="Arial" w:cs="Arial"/>
            </w:rPr>
            <w:t>112-55-0</w:t>
          </w:r>
        </w:p>
      </w:tc>
    </w:tr>
    <w:tr w:rsidR="0046074C">
      <w:trPr>
        <w:jc w:val="center"/>
      </w:trPr>
      <w:tc>
        <w:tcPr>
          <w:tcW w:w="6813" w:type="dxa"/>
          <w:tcBorders>
            <w:top w:val="nil"/>
            <w:left w:val="nil"/>
            <w:bottom w:val="nil"/>
            <w:right w:val="nil"/>
          </w:tcBorders>
          <w:shd w:val="clear" w:color="FFFFFF" w:fill="auto"/>
        </w:tcPr>
        <w:p w:rsidR="0046074C" w:rsidRDefault="0046074C">
          <w:pPr>
            <w:pStyle w:val="Heading1"/>
            <w:spacing w:before="0"/>
            <w:rPr>
              <w:sz w:val="20"/>
              <w:szCs w:val="20"/>
            </w:rPr>
          </w:pPr>
        </w:p>
      </w:tc>
      <w:tc>
        <w:tcPr>
          <w:tcW w:w="993" w:type="dxa"/>
          <w:tcBorders>
            <w:top w:val="nil"/>
            <w:left w:val="nil"/>
            <w:bottom w:val="nil"/>
            <w:right w:val="nil"/>
          </w:tcBorders>
          <w:shd w:val="clear" w:color="FFFFFF" w:fill="auto"/>
        </w:tcPr>
        <w:p w:rsidR="0046074C" w:rsidRDefault="0046074C">
          <w:pPr>
            <w:pStyle w:val="Header"/>
            <w:tabs>
              <w:tab w:val="clear" w:pos="4536"/>
              <w:tab w:val="clear" w:pos="9072"/>
            </w:tabs>
            <w:jc w:val="right"/>
            <w:rPr>
              <w:rFonts w:ascii="Arial" w:hAnsi="Arial" w:cs="Arial"/>
              <w:b/>
              <w:bCs/>
            </w:rPr>
          </w:pPr>
          <w:r>
            <w:rPr>
              <w:rFonts w:ascii="Arial" w:hAnsi="Arial" w:cs="Arial"/>
              <w:b/>
              <w:bCs/>
            </w:rPr>
            <w:t xml:space="preserve">Date </w:t>
          </w:r>
        </w:p>
      </w:tc>
      <w:tc>
        <w:tcPr>
          <w:tcW w:w="1850" w:type="dxa"/>
          <w:tcBorders>
            <w:top w:val="nil"/>
            <w:left w:val="nil"/>
            <w:bottom w:val="nil"/>
            <w:right w:val="nil"/>
          </w:tcBorders>
          <w:shd w:val="clear" w:color="FFFFFF" w:fill="auto"/>
        </w:tcPr>
        <w:p w:rsidR="0046074C" w:rsidRDefault="0046074C">
          <w:pPr>
            <w:pStyle w:val="Header"/>
            <w:tabs>
              <w:tab w:val="clear" w:pos="4536"/>
              <w:tab w:val="clear" w:pos="9072"/>
              <w:tab w:val="right" w:pos="2589"/>
            </w:tabs>
            <w:ind w:left="142"/>
            <w:rPr>
              <w:rFonts w:ascii="Arial" w:hAnsi="Arial" w:cs="Arial"/>
            </w:rPr>
          </w:pPr>
          <w:r>
            <w:rPr>
              <w:rFonts w:ascii="Arial" w:hAnsi="Arial" w:cs="Arial"/>
            </w:rPr>
            <w:t>21.06.2012</w:t>
          </w:r>
        </w:p>
      </w:tc>
    </w:tr>
  </w:tbl>
  <w:p w:rsidR="0046074C" w:rsidRDefault="0046074C">
    <w:pPr>
      <w:pStyle w:val="Header"/>
      <w:pBdr>
        <w:bottom w:val="single" w:sz="4" w:space="1" w:color="auto"/>
      </w:pBdr>
      <w:ind w:left="-624" w:right="-62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center"/>
      <w:tblLayout w:type="fixed"/>
      <w:tblCellMar>
        <w:left w:w="0" w:type="dxa"/>
        <w:right w:w="0" w:type="dxa"/>
      </w:tblCellMar>
      <w:tblLook w:val="0000" w:firstRow="0" w:lastRow="0" w:firstColumn="0" w:lastColumn="0" w:noHBand="0" w:noVBand="0"/>
    </w:tblPr>
    <w:tblGrid>
      <w:gridCol w:w="6813"/>
      <w:gridCol w:w="993"/>
      <w:gridCol w:w="1850"/>
    </w:tblGrid>
    <w:tr w:rsidR="0046074C">
      <w:trPr>
        <w:jc w:val="center"/>
      </w:trPr>
      <w:tc>
        <w:tcPr>
          <w:tcW w:w="6813" w:type="dxa"/>
          <w:tcBorders>
            <w:top w:val="nil"/>
            <w:left w:val="nil"/>
            <w:bottom w:val="nil"/>
            <w:right w:val="nil"/>
          </w:tcBorders>
          <w:shd w:val="clear" w:color="FFFFFF" w:fill="auto"/>
        </w:tcPr>
        <w:p w:rsidR="0046074C" w:rsidRDefault="0046074C">
          <w:pPr>
            <w:pStyle w:val="Heading1"/>
          </w:pPr>
          <w:r>
            <w:t>3. Environmental Fate and Pathways</w:t>
          </w:r>
        </w:p>
      </w:tc>
      <w:tc>
        <w:tcPr>
          <w:tcW w:w="993" w:type="dxa"/>
          <w:tcBorders>
            <w:top w:val="nil"/>
            <w:left w:val="nil"/>
            <w:bottom w:val="nil"/>
            <w:right w:val="nil"/>
          </w:tcBorders>
          <w:shd w:val="clear" w:color="FFFFFF" w:fill="auto"/>
        </w:tcPr>
        <w:p w:rsidR="0046074C" w:rsidRDefault="0046074C">
          <w:pPr>
            <w:pStyle w:val="Header"/>
            <w:tabs>
              <w:tab w:val="clear" w:pos="4536"/>
              <w:tab w:val="clear" w:pos="9072"/>
            </w:tabs>
            <w:spacing w:before="120"/>
            <w:jc w:val="right"/>
            <w:rPr>
              <w:rFonts w:ascii="Arial" w:hAnsi="Arial" w:cs="Arial"/>
              <w:b/>
              <w:bCs/>
            </w:rPr>
          </w:pPr>
          <w:r>
            <w:rPr>
              <w:rFonts w:ascii="Arial" w:hAnsi="Arial" w:cs="Arial"/>
              <w:b/>
              <w:bCs/>
            </w:rPr>
            <w:t xml:space="preserve">Id   </w:t>
          </w:r>
        </w:p>
      </w:tc>
      <w:tc>
        <w:tcPr>
          <w:tcW w:w="1850" w:type="dxa"/>
          <w:tcBorders>
            <w:top w:val="nil"/>
            <w:left w:val="nil"/>
            <w:bottom w:val="nil"/>
            <w:right w:val="nil"/>
          </w:tcBorders>
          <w:shd w:val="clear" w:color="FFFFFF" w:fill="auto"/>
        </w:tcPr>
        <w:p w:rsidR="0046074C" w:rsidRDefault="0046074C">
          <w:pPr>
            <w:pStyle w:val="Header"/>
            <w:tabs>
              <w:tab w:val="clear" w:pos="4536"/>
              <w:tab w:val="clear" w:pos="9072"/>
              <w:tab w:val="right" w:pos="2589"/>
            </w:tabs>
            <w:spacing w:before="120"/>
            <w:ind w:left="142"/>
            <w:rPr>
              <w:rFonts w:ascii="Arial" w:hAnsi="Arial" w:cs="Arial"/>
            </w:rPr>
          </w:pPr>
          <w:r>
            <w:rPr>
              <w:rFonts w:ascii="Arial" w:hAnsi="Arial" w:cs="Arial"/>
            </w:rPr>
            <w:t>112-55-0</w:t>
          </w:r>
        </w:p>
      </w:tc>
    </w:tr>
    <w:tr w:rsidR="0046074C">
      <w:trPr>
        <w:jc w:val="center"/>
      </w:trPr>
      <w:tc>
        <w:tcPr>
          <w:tcW w:w="6813" w:type="dxa"/>
          <w:tcBorders>
            <w:top w:val="nil"/>
            <w:left w:val="nil"/>
            <w:bottom w:val="nil"/>
            <w:right w:val="nil"/>
          </w:tcBorders>
          <w:shd w:val="clear" w:color="FFFFFF" w:fill="auto"/>
        </w:tcPr>
        <w:p w:rsidR="0046074C" w:rsidRDefault="0046074C">
          <w:pPr>
            <w:pStyle w:val="Heading1"/>
            <w:spacing w:before="0"/>
            <w:rPr>
              <w:sz w:val="20"/>
              <w:szCs w:val="20"/>
            </w:rPr>
          </w:pPr>
        </w:p>
      </w:tc>
      <w:tc>
        <w:tcPr>
          <w:tcW w:w="993" w:type="dxa"/>
          <w:tcBorders>
            <w:top w:val="nil"/>
            <w:left w:val="nil"/>
            <w:bottom w:val="nil"/>
            <w:right w:val="nil"/>
          </w:tcBorders>
          <w:shd w:val="clear" w:color="FFFFFF" w:fill="auto"/>
        </w:tcPr>
        <w:p w:rsidR="0046074C" w:rsidRDefault="0046074C">
          <w:pPr>
            <w:pStyle w:val="Header"/>
            <w:tabs>
              <w:tab w:val="clear" w:pos="4536"/>
              <w:tab w:val="clear" w:pos="9072"/>
            </w:tabs>
            <w:jc w:val="right"/>
            <w:rPr>
              <w:rFonts w:ascii="Arial" w:hAnsi="Arial" w:cs="Arial"/>
              <w:b/>
              <w:bCs/>
            </w:rPr>
          </w:pPr>
          <w:r>
            <w:rPr>
              <w:rFonts w:ascii="Arial" w:hAnsi="Arial" w:cs="Arial"/>
              <w:b/>
              <w:bCs/>
            </w:rPr>
            <w:t xml:space="preserve">Date </w:t>
          </w:r>
        </w:p>
      </w:tc>
      <w:tc>
        <w:tcPr>
          <w:tcW w:w="1850" w:type="dxa"/>
          <w:tcBorders>
            <w:top w:val="nil"/>
            <w:left w:val="nil"/>
            <w:bottom w:val="nil"/>
            <w:right w:val="nil"/>
          </w:tcBorders>
          <w:shd w:val="clear" w:color="FFFFFF" w:fill="auto"/>
        </w:tcPr>
        <w:p w:rsidR="0046074C" w:rsidRDefault="0046074C">
          <w:pPr>
            <w:pStyle w:val="Header"/>
            <w:tabs>
              <w:tab w:val="clear" w:pos="4536"/>
              <w:tab w:val="clear" w:pos="9072"/>
              <w:tab w:val="right" w:pos="2589"/>
            </w:tabs>
            <w:ind w:left="142"/>
            <w:rPr>
              <w:rFonts w:ascii="Arial" w:hAnsi="Arial" w:cs="Arial"/>
            </w:rPr>
          </w:pPr>
          <w:r>
            <w:rPr>
              <w:rFonts w:ascii="Arial" w:hAnsi="Arial" w:cs="Arial"/>
            </w:rPr>
            <w:t>21.06.2012</w:t>
          </w:r>
        </w:p>
      </w:tc>
    </w:tr>
  </w:tbl>
  <w:p w:rsidR="0046074C" w:rsidRDefault="0046074C">
    <w:pPr>
      <w:pStyle w:val="Header"/>
      <w:pBdr>
        <w:bottom w:val="single" w:sz="4" w:space="1" w:color="auto"/>
      </w:pBdr>
      <w:ind w:left="-624" w:right="-62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center"/>
      <w:tblLayout w:type="fixed"/>
      <w:tblCellMar>
        <w:left w:w="0" w:type="dxa"/>
        <w:right w:w="0" w:type="dxa"/>
      </w:tblCellMar>
      <w:tblLook w:val="0000" w:firstRow="0" w:lastRow="0" w:firstColumn="0" w:lastColumn="0" w:noHBand="0" w:noVBand="0"/>
    </w:tblPr>
    <w:tblGrid>
      <w:gridCol w:w="6813"/>
      <w:gridCol w:w="993"/>
      <w:gridCol w:w="1850"/>
    </w:tblGrid>
    <w:tr w:rsidR="0046074C">
      <w:trPr>
        <w:jc w:val="center"/>
      </w:trPr>
      <w:tc>
        <w:tcPr>
          <w:tcW w:w="6813" w:type="dxa"/>
          <w:tcBorders>
            <w:top w:val="nil"/>
            <w:left w:val="nil"/>
            <w:bottom w:val="nil"/>
            <w:right w:val="nil"/>
          </w:tcBorders>
          <w:shd w:val="clear" w:color="FFFFFF" w:fill="auto"/>
        </w:tcPr>
        <w:p w:rsidR="0046074C" w:rsidRDefault="0046074C">
          <w:pPr>
            <w:pStyle w:val="Heading1"/>
          </w:pPr>
          <w:r>
            <w:t>4. Ecotoxicity</w:t>
          </w:r>
        </w:p>
      </w:tc>
      <w:tc>
        <w:tcPr>
          <w:tcW w:w="993" w:type="dxa"/>
          <w:tcBorders>
            <w:top w:val="nil"/>
            <w:left w:val="nil"/>
            <w:bottom w:val="nil"/>
            <w:right w:val="nil"/>
          </w:tcBorders>
          <w:shd w:val="clear" w:color="FFFFFF" w:fill="auto"/>
        </w:tcPr>
        <w:p w:rsidR="0046074C" w:rsidRDefault="0046074C">
          <w:pPr>
            <w:pStyle w:val="Header"/>
            <w:tabs>
              <w:tab w:val="clear" w:pos="4536"/>
              <w:tab w:val="clear" w:pos="9072"/>
            </w:tabs>
            <w:spacing w:before="120"/>
            <w:jc w:val="right"/>
            <w:rPr>
              <w:rFonts w:ascii="Arial" w:hAnsi="Arial" w:cs="Arial"/>
              <w:b/>
              <w:bCs/>
            </w:rPr>
          </w:pPr>
          <w:r>
            <w:rPr>
              <w:rFonts w:ascii="Arial" w:hAnsi="Arial" w:cs="Arial"/>
              <w:b/>
              <w:bCs/>
            </w:rPr>
            <w:t xml:space="preserve">Id   </w:t>
          </w:r>
        </w:p>
      </w:tc>
      <w:tc>
        <w:tcPr>
          <w:tcW w:w="1850" w:type="dxa"/>
          <w:tcBorders>
            <w:top w:val="nil"/>
            <w:left w:val="nil"/>
            <w:bottom w:val="nil"/>
            <w:right w:val="nil"/>
          </w:tcBorders>
          <w:shd w:val="clear" w:color="FFFFFF" w:fill="auto"/>
        </w:tcPr>
        <w:p w:rsidR="0046074C" w:rsidRDefault="0046074C">
          <w:pPr>
            <w:pStyle w:val="Header"/>
            <w:tabs>
              <w:tab w:val="clear" w:pos="4536"/>
              <w:tab w:val="clear" w:pos="9072"/>
              <w:tab w:val="right" w:pos="2589"/>
            </w:tabs>
            <w:spacing w:before="120"/>
            <w:ind w:left="142"/>
            <w:rPr>
              <w:rFonts w:ascii="Arial" w:hAnsi="Arial" w:cs="Arial"/>
            </w:rPr>
          </w:pPr>
          <w:r>
            <w:rPr>
              <w:rFonts w:ascii="Arial" w:hAnsi="Arial" w:cs="Arial"/>
            </w:rPr>
            <w:t>112-55-0</w:t>
          </w:r>
        </w:p>
      </w:tc>
    </w:tr>
    <w:tr w:rsidR="0046074C">
      <w:trPr>
        <w:jc w:val="center"/>
      </w:trPr>
      <w:tc>
        <w:tcPr>
          <w:tcW w:w="6813" w:type="dxa"/>
          <w:tcBorders>
            <w:top w:val="nil"/>
            <w:left w:val="nil"/>
            <w:bottom w:val="nil"/>
            <w:right w:val="nil"/>
          </w:tcBorders>
          <w:shd w:val="clear" w:color="FFFFFF" w:fill="auto"/>
        </w:tcPr>
        <w:p w:rsidR="0046074C" w:rsidRDefault="0046074C">
          <w:pPr>
            <w:pStyle w:val="Heading1"/>
            <w:spacing w:before="0"/>
            <w:rPr>
              <w:sz w:val="20"/>
              <w:szCs w:val="20"/>
            </w:rPr>
          </w:pPr>
        </w:p>
      </w:tc>
      <w:tc>
        <w:tcPr>
          <w:tcW w:w="993" w:type="dxa"/>
          <w:tcBorders>
            <w:top w:val="nil"/>
            <w:left w:val="nil"/>
            <w:bottom w:val="nil"/>
            <w:right w:val="nil"/>
          </w:tcBorders>
          <w:shd w:val="clear" w:color="FFFFFF" w:fill="auto"/>
        </w:tcPr>
        <w:p w:rsidR="0046074C" w:rsidRDefault="0046074C">
          <w:pPr>
            <w:pStyle w:val="Header"/>
            <w:tabs>
              <w:tab w:val="clear" w:pos="4536"/>
              <w:tab w:val="clear" w:pos="9072"/>
            </w:tabs>
            <w:jc w:val="right"/>
            <w:rPr>
              <w:rFonts w:ascii="Arial" w:hAnsi="Arial" w:cs="Arial"/>
              <w:b/>
              <w:bCs/>
            </w:rPr>
          </w:pPr>
          <w:r>
            <w:rPr>
              <w:rFonts w:ascii="Arial" w:hAnsi="Arial" w:cs="Arial"/>
              <w:b/>
              <w:bCs/>
            </w:rPr>
            <w:t xml:space="preserve">Date </w:t>
          </w:r>
        </w:p>
      </w:tc>
      <w:tc>
        <w:tcPr>
          <w:tcW w:w="1850" w:type="dxa"/>
          <w:tcBorders>
            <w:top w:val="nil"/>
            <w:left w:val="nil"/>
            <w:bottom w:val="nil"/>
            <w:right w:val="nil"/>
          </w:tcBorders>
          <w:shd w:val="clear" w:color="FFFFFF" w:fill="auto"/>
        </w:tcPr>
        <w:p w:rsidR="0046074C" w:rsidRDefault="0046074C">
          <w:pPr>
            <w:pStyle w:val="Header"/>
            <w:tabs>
              <w:tab w:val="clear" w:pos="4536"/>
              <w:tab w:val="clear" w:pos="9072"/>
              <w:tab w:val="right" w:pos="2589"/>
            </w:tabs>
            <w:ind w:left="142"/>
            <w:rPr>
              <w:rFonts w:ascii="Arial" w:hAnsi="Arial" w:cs="Arial"/>
            </w:rPr>
          </w:pPr>
          <w:r>
            <w:rPr>
              <w:rFonts w:ascii="Arial" w:hAnsi="Arial" w:cs="Arial"/>
            </w:rPr>
            <w:t>21.06.2012</w:t>
          </w:r>
        </w:p>
      </w:tc>
    </w:tr>
  </w:tbl>
  <w:p w:rsidR="0046074C" w:rsidRDefault="0046074C">
    <w:pPr>
      <w:pStyle w:val="Header"/>
      <w:pBdr>
        <w:bottom w:val="single" w:sz="4" w:space="1" w:color="auto"/>
      </w:pBdr>
      <w:ind w:left="-624" w:right="-62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center"/>
      <w:tblLayout w:type="fixed"/>
      <w:tblCellMar>
        <w:left w:w="0" w:type="dxa"/>
        <w:right w:w="0" w:type="dxa"/>
      </w:tblCellMar>
      <w:tblLook w:val="0000" w:firstRow="0" w:lastRow="0" w:firstColumn="0" w:lastColumn="0" w:noHBand="0" w:noVBand="0"/>
    </w:tblPr>
    <w:tblGrid>
      <w:gridCol w:w="6813"/>
      <w:gridCol w:w="993"/>
      <w:gridCol w:w="1850"/>
    </w:tblGrid>
    <w:tr w:rsidR="0046074C">
      <w:trPr>
        <w:jc w:val="center"/>
      </w:trPr>
      <w:tc>
        <w:tcPr>
          <w:tcW w:w="6813" w:type="dxa"/>
          <w:tcBorders>
            <w:top w:val="nil"/>
            <w:left w:val="nil"/>
            <w:bottom w:val="nil"/>
            <w:right w:val="nil"/>
          </w:tcBorders>
          <w:shd w:val="clear" w:color="FFFFFF" w:fill="auto"/>
        </w:tcPr>
        <w:p w:rsidR="0046074C" w:rsidRDefault="0046074C">
          <w:pPr>
            <w:pStyle w:val="Heading1"/>
          </w:pPr>
          <w:r>
            <w:t>5. Toxicity</w:t>
          </w:r>
        </w:p>
      </w:tc>
      <w:tc>
        <w:tcPr>
          <w:tcW w:w="993" w:type="dxa"/>
          <w:tcBorders>
            <w:top w:val="nil"/>
            <w:left w:val="nil"/>
            <w:bottom w:val="nil"/>
            <w:right w:val="nil"/>
          </w:tcBorders>
          <w:shd w:val="clear" w:color="FFFFFF" w:fill="auto"/>
        </w:tcPr>
        <w:p w:rsidR="0046074C" w:rsidRDefault="0046074C">
          <w:pPr>
            <w:pStyle w:val="Header"/>
            <w:tabs>
              <w:tab w:val="clear" w:pos="4536"/>
              <w:tab w:val="clear" w:pos="9072"/>
            </w:tabs>
            <w:spacing w:before="120"/>
            <w:jc w:val="right"/>
            <w:rPr>
              <w:rFonts w:ascii="Arial" w:hAnsi="Arial" w:cs="Arial"/>
              <w:b/>
              <w:bCs/>
            </w:rPr>
          </w:pPr>
          <w:r>
            <w:rPr>
              <w:rFonts w:ascii="Arial" w:hAnsi="Arial" w:cs="Arial"/>
              <w:b/>
              <w:bCs/>
            </w:rPr>
            <w:t xml:space="preserve">Id   </w:t>
          </w:r>
        </w:p>
      </w:tc>
      <w:tc>
        <w:tcPr>
          <w:tcW w:w="1850" w:type="dxa"/>
          <w:tcBorders>
            <w:top w:val="nil"/>
            <w:left w:val="nil"/>
            <w:bottom w:val="nil"/>
            <w:right w:val="nil"/>
          </w:tcBorders>
          <w:shd w:val="clear" w:color="FFFFFF" w:fill="auto"/>
        </w:tcPr>
        <w:p w:rsidR="0046074C" w:rsidRDefault="0046074C">
          <w:pPr>
            <w:pStyle w:val="Header"/>
            <w:tabs>
              <w:tab w:val="clear" w:pos="4536"/>
              <w:tab w:val="clear" w:pos="9072"/>
              <w:tab w:val="right" w:pos="2589"/>
            </w:tabs>
            <w:spacing w:before="120"/>
            <w:ind w:left="142"/>
            <w:rPr>
              <w:rFonts w:ascii="Arial" w:hAnsi="Arial" w:cs="Arial"/>
            </w:rPr>
          </w:pPr>
          <w:r>
            <w:rPr>
              <w:rFonts w:ascii="Arial" w:hAnsi="Arial" w:cs="Arial"/>
            </w:rPr>
            <w:t>112-55-0</w:t>
          </w:r>
        </w:p>
      </w:tc>
    </w:tr>
    <w:tr w:rsidR="0046074C">
      <w:trPr>
        <w:jc w:val="center"/>
      </w:trPr>
      <w:tc>
        <w:tcPr>
          <w:tcW w:w="6813" w:type="dxa"/>
          <w:tcBorders>
            <w:top w:val="nil"/>
            <w:left w:val="nil"/>
            <w:bottom w:val="nil"/>
            <w:right w:val="nil"/>
          </w:tcBorders>
          <w:shd w:val="clear" w:color="FFFFFF" w:fill="auto"/>
        </w:tcPr>
        <w:p w:rsidR="0046074C" w:rsidRDefault="0046074C">
          <w:pPr>
            <w:pStyle w:val="Heading1"/>
            <w:spacing w:before="0"/>
            <w:rPr>
              <w:sz w:val="20"/>
              <w:szCs w:val="20"/>
            </w:rPr>
          </w:pPr>
        </w:p>
      </w:tc>
      <w:tc>
        <w:tcPr>
          <w:tcW w:w="993" w:type="dxa"/>
          <w:tcBorders>
            <w:top w:val="nil"/>
            <w:left w:val="nil"/>
            <w:bottom w:val="nil"/>
            <w:right w:val="nil"/>
          </w:tcBorders>
          <w:shd w:val="clear" w:color="FFFFFF" w:fill="auto"/>
        </w:tcPr>
        <w:p w:rsidR="0046074C" w:rsidRDefault="0046074C">
          <w:pPr>
            <w:pStyle w:val="Header"/>
            <w:tabs>
              <w:tab w:val="clear" w:pos="4536"/>
              <w:tab w:val="clear" w:pos="9072"/>
            </w:tabs>
            <w:jc w:val="right"/>
            <w:rPr>
              <w:rFonts w:ascii="Arial" w:hAnsi="Arial" w:cs="Arial"/>
              <w:b/>
              <w:bCs/>
            </w:rPr>
          </w:pPr>
          <w:r>
            <w:rPr>
              <w:rFonts w:ascii="Arial" w:hAnsi="Arial" w:cs="Arial"/>
              <w:b/>
              <w:bCs/>
            </w:rPr>
            <w:t xml:space="preserve">Date </w:t>
          </w:r>
        </w:p>
      </w:tc>
      <w:tc>
        <w:tcPr>
          <w:tcW w:w="1850" w:type="dxa"/>
          <w:tcBorders>
            <w:top w:val="nil"/>
            <w:left w:val="nil"/>
            <w:bottom w:val="nil"/>
            <w:right w:val="nil"/>
          </w:tcBorders>
          <w:shd w:val="clear" w:color="FFFFFF" w:fill="auto"/>
        </w:tcPr>
        <w:p w:rsidR="0046074C" w:rsidRDefault="0046074C">
          <w:pPr>
            <w:pStyle w:val="Header"/>
            <w:tabs>
              <w:tab w:val="clear" w:pos="4536"/>
              <w:tab w:val="clear" w:pos="9072"/>
              <w:tab w:val="right" w:pos="2589"/>
            </w:tabs>
            <w:ind w:left="142"/>
            <w:rPr>
              <w:rFonts w:ascii="Arial" w:hAnsi="Arial" w:cs="Arial"/>
            </w:rPr>
          </w:pPr>
          <w:r>
            <w:rPr>
              <w:rFonts w:ascii="Arial" w:hAnsi="Arial" w:cs="Arial"/>
            </w:rPr>
            <w:t>21.06.2012</w:t>
          </w:r>
        </w:p>
      </w:tc>
    </w:tr>
  </w:tbl>
  <w:p w:rsidR="0046074C" w:rsidRDefault="0046074C">
    <w:pPr>
      <w:pStyle w:val="Header"/>
      <w:pBdr>
        <w:bottom w:val="single" w:sz="4" w:space="1" w:color="auto"/>
      </w:pBdr>
      <w:ind w:left="-624" w:right="-624"/>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center"/>
      <w:tblLayout w:type="fixed"/>
      <w:tblCellMar>
        <w:left w:w="0" w:type="dxa"/>
        <w:right w:w="0" w:type="dxa"/>
      </w:tblCellMar>
      <w:tblLook w:val="0000" w:firstRow="0" w:lastRow="0" w:firstColumn="0" w:lastColumn="0" w:noHBand="0" w:noVBand="0"/>
    </w:tblPr>
    <w:tblGrid>
      <w:gridCol w:w="6813"/>
      <w:gridCol w:w="993"/>
      <w:gridCol w:w="1850"/>
    </w:tblGrid>
    <w:tr w:rsidR="0046074C">
      <w:trPr>
        <w:jc w:val="center"/>
      </w:trPr>
      <w:tc>
        <w:tcPr>
          <w:tcW w:w="6813" w:type="dxa"/>
          <w:tcBorders>
            <w:top w:val="nil"/>
            <w:left w:val="nil"/>
            <w:bottom w:val="nil"/>
            <w:right w:val="nil"/>
          </w:tcBorders>
          <w:shd w:val="clear" w:color="FFFFFF" w:fill="auto"/>
        </w:tcPr>
        <w:p w:rsidR="0046074C" w:rsidRPr="002607DC" w:rsidRDefault="0046074C">
          <w:pPr>
            <w:pStyle w:val="Heading1"/>
            <w:rPr>
              <w:lang w:val="en-US"/>
            </w:rPr>
          </w:pPr>
          <w:r w:rsidRPr="002607DC">
            <w:rPr>
              <w:lang w:val="en-US"/>
            </w:rPr>
            <w:t xml:space="preserve">6. Analyt. </w:t>
          </w:r>
          <w:proofErr w:type="gramStart"/>
          <w:r w:rsidRPr="002607DC">
            <w:rPr>
              <w:lang w:val="en-US"/>
            </w:rPr>
            <w:t>Meth.</w:t>
          </w:r>
          <w:proofErr w:type="gramEnd"/>
          <w:r w:rsidRPr="002607DC">
            <w:rPr>
              <w:lang w:val="en-US"/>
            </w:rPr>
            <w:t xml:space="preserve"> </w:t>
          </w:r>
          <w:proofErr w:type="gramStart"/>
          <w:r w:rsidRPr="002607DC">
            <w:rPr>
              <w:lang w:val="en-US"/>
            </w:rPr>
            <w:t>for</w:t>
          </w:r>
          <w:proofErr w:type="gramEnd"/>
          <w:r w:rsidRPr="002607DC">
            <w:rPr>
              <w:lang w:val="en-US"/>
            </w:rPr>
            <w:t xml:space="preserve"> Detection and Identification</w:t>
          </w:r>
        </w:p>
      </w:tc>
      <w:tc>
        <w:tcPr>
          <w:tcW w:w="993" w:type="dxa"/>
          <w:tcBorders>
            <w:top w:val="nil"/>
            <w:left w:val="nil"/>
            <w:bottom w:val="nil"/>
            <w:right w:val="nil"/>
          </w:tcBorders>
          <w:shd w:val="clear" w:color="FFFFFF" w:fill="auto"/>
        </w:tcPr>
        <w:p w:rsidR="0046074C" w:rsidRDefault="0046074C">
          <w:pPr>
            <w:pStyle w:val="Header"/>
            <w:tabs>
              <w:tab w:val="clear" w:pos="4536"/>
              <w:tab w:val="clear" w:pos="9072"/>
            </w:tabs>
            <w:spacing w:before="120"/>
            <w:jc w:val="right"/>
            <w:rPr>
              <w:rFonts w:ascii="Arial" w:hAnsi="Arial" w:cs="Arial"/>
              <w:b/>
              <w:bCs/>
            </w:rPr>
          </w:pPr>
          <w:r>
            <w:rPr>
              <w:rFonts w:ascii="Arial" w:hAnsi="Arial" w:cs="Arial"/>
              <w:b/>
              <w:bCs/>
            </w:rPr>
            <w:t xml:space="preserve">Id   </w:t>
          </w:r>
        </w:p>
      </w:tc>
      <w:tc>
        <w:tcPr>
          <w:tcW w:w="1850" w:type="dxa"/>
          <w:tcBorders>
            <w:top w:val="nil"/>
            <w:left w:val="nil"/>
            <w:bottom w:val="nil"/>
            <w:right w:val="nil"/>
          </w:tcBorders>
          <w:shd w:val="clear" w:color="FFFFFF" w:fill="auto"/>
        </w:tcPr>
        <w:p w:rsidR="0046074C" w:rsidRDefault="0046074C">
          <w:pPr>
            <w:pStyle w:val="Header"/>
            <w:tabs>
              <w:tab w:val="clear" w:pos="4536"/>
              <w:tab w:val="clear" w:pos="9072"/>
              <w:tab w:val="right" w:pos="2589"/>
            </w:tabs>
            <w:spacing w:before="120"/>
            <w:ind w:left="142"/>
            <w:rPr>
              <w:rFonts w:ascii="Arial" w:hAnsi="Arial" w:cs="Arial"/>
            </w:rPr>
          </w:pPr>
          <w:r>
            <w:rPr>
              <w:rFonts w:ascii="Arial" w:hAnsi="Arial" w:cs="Arial"/>
            </w:rPr>
            <w:t>112-55-0</w:t>
          </w:r>
        </w:p>
      </w:tc>
    </w:tr>
    <w:tr w:rsidR="0046074C">
      <w:trPr>
        <w:jc w:val="center"/>
      </w:trPr>
      <w:tc>
        <w:tcPr>
          <w:tcW w:w="6813" w:type="dxa"/>
          <w:tcBorders>
            <w:top w:val="nil"/>
            <w:left w:val="nil"/>
            <w:bottom w:val="nil"/>
            <w:right w:val="nil"/>
          </w:tcBorders>
          <w:shd w:val="clear" w:color="FFFFFF" w:fill="auto"/>
        </w:tcPr>
        <w:p w:rsidR="0046074C" w:rsidRDefault="0046074C">
          <w:pPr>
            <w:pStyle w:val="Heading1"/>
            <w:spacing w:before="0"/>
            <w:rPr>
              <w:sz w:val="20"/>
              <w:szCs w:val="20"/>
            </w:rPr>
          </w:pPr>
        </w:p>
      </w:tc>
      <w:tc>
        <w:tcPr>
          <w:tcW w:w="993" w:type="dxa"/>
          <w:tcBorders>
            <w:top w:val="nil"/>
            <w:left w:val="nil"/>
            <w:bottom w:val="nil"/>
            <w:right w:val="nil"/>
          </w:tcBorders>
          <w:shd w:val="clear" w:color="FFFFFF" w:fill="auto"/>
        </w:tcPr>
        <w:p w:rsidR="0046074C" w:rsidRDefault="0046074C">
          <w:pPr>
            <w:pStyle w:val="Header"/>
            <w:tabs>
              <w:tab w:val="clear" w:pos="4536"/>
              <w:tab w:val="clear" w:pos="9072"/>
            </w:tabs>
            <w:jc w:val="right"/>
            <w:rPr>
              <w:rFonts w:ascii="Arial" w:hAnsi="Arial" w:cs="Arial"/>
              <w:b/>
              <w:bCs/>
            </w:rPr>
          </w:pPr>
          <w:r>
            <w:rPr>
              <w:rFonts w:ascii="Arial" w:hAnsi="Arial" w:cs="Arial"/>
              <w:b/>
              <w:bCs/>
            </w:rPr>
            <w:t xml:space="preserve">Date </w:t>
          </w:r>
        </w:p>
      </w:tc>
      <w:tc>
        <w:tcPr>
          <w:tcW w:w="1850" w:type="dxa"/>
          <w:tcBorders>
            <w:top w:val="nil"/>
            <w:left w:val="nil"/>
            <w:bottom w:val="nil"/>
            <w:right w:val="nil"/>
          </w:tcBorders>
          <w:shd w:val="clear" w:color="FFFFFF" w:fill="auto"/>
        </w:tcPr>
        <w:p w:rsidR="0046074C" w:rsidRDefault="0046074C">
          <w:pPr>
            <w:pStyle w:val="Header"/>
            <w:tabs>
              <w:tab w:val="clear" w:pos="4536"/>
              <w:tab w:val="clear" w:pos="9072"/>
              <w:tab w:val="right" w:pos="2589"/>
            </w:tabs>
            <w:ind w:left="142"/>
            <w:rPr>
              <w:rFonts w:ascii="Arial" w:hAnsi="Arial" w:cs="Arial"/>
            </w:rPr>
          </w:pPr>
          <w:r>
            <w:rPr>
              <w:rFonts w:ascii="Arial" w:hAnsi="Arial" w:cs="Arial"/>
            </w:rPr>
            <w:t>21.06.2012</w:t>
          </w:r>
        </w:p>
      </w:tc>
    </w:tr>
  </w:tbl>
  <w:p w:rsidR="0046074C" w:rsidRDefault="0046074C">
    <w:pPr>
      <w:pStyle w:val="Header"/>
      <w:pBdr>
        <w:bottom w:val="single" w:sz="4" w:space="1" w:color="auto"/>
      </w:pBdr>
      <w:ind w:left="-624" w:right="-624"/>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center"/>
      <w:tblLayout w:type="fixed"/>
      <w:tblCellMar>
        <w:left w:w="0" w:type="dxa"/>
        <w:right w:w="0" w:type="dxa"/>
      </w:tblCellMar>
      <w:tblLook w:val="0000" w:firstRow="0" w:lastRow="0" w:firstColumn="0" w:lastColumn="0" w:noHBand="0" w:noVBand="0"/>
    </w:tblPr>
    <w:tblGrid>
      <w:gridCol w:w="6813"/>
      <w:gridCol w:w="993"/>
      <w:gridCol w:w="1850"/>
    </w:tblGrid>
    <w:tr w:rsidR="0046074C">
      <w:trPr>
        <w:jc w:val="center"/>
      </w:trPr>
      <w:tc>
        <w:tcPr>
          <w:tcW w:w="6813" w:type="dxa"/>
          <w:tcBorders>
            <w:top w:val="nil"/>
            <w:left w:val="nil"/>
            <w:bottom w:val="nil"/>
            <w:right w:val="nil"/>
          </w:tcBorders>
          <w:shd w:val="clear" w:color="FFFFFF" w:fill="auto"/>
        </w:tcPr>
        <w:p w:rsidR="0046074C" w:rsidRPr="002607DC" w:rsidRDefault="0046074C">
          <w:pPr>
            <w:pStyle w:val="Heading1"/>
            <w:rPr>
              <w:lang w:val="en-US"/>
            </w:rPr>
          </w:pPr>
          <w:r w:rsidRPr="002607DC">
            <w:rPr>
              <w:lang w:val="en-US"/>
            </w:rPr>
            <w:t xml:space="preserve">7. Eff. </w:t>
          </w:r>
          <w:proofErr w:type="gramStart"/>
          <w:r w:rsidRPr="002607DC">
            <w:rPr>
              <w:lang w:val="en-US"/>
            </w:rPr>
            <w:t>Against</w:t>
          </w:r>
          <w:proofErr w:type="gramEnd"/>
          <w:r w:rsidRPr="002607DC">
            <w:rPr>
              <w:lang w:val="en-US"/>
            </w:rPr>
            <w:t xml:space="preserve"> Target Org. and Intended Uses</w:t>
          </w:r>
        </w:p>
      </w:tc>
      <w:tc>
        <w:tcPr>
          <w:tcW w:w="993" w:type="dxa"/>
          <w:tcBorders>
            <w:top w:val="nil"/>
            <w:left w:val="nil"/>
            <w:bottom w:val="nil"/>
            <w:right w:val="nil"/>
          </w:tcBorders>
          <w:shd w:val="clear" w:color="FFFFFF" w:fill="auto"/>
        </w:tcPr>
        <w:p w:rsidR="0046074C" w:rsidRDefault="0046074C">
          <w:pPr>
            <w:pStyle w:val="Header"/>
            <w:tabs>
              <w:tab w:val="clear" w:pos="4536"/>
              <w:tab w:val="clear" w:pos="9072"/>
            </w:tabs>
            <w:spacing w:before="120"/>
            <w:jc w:val="right"/>
            <w:rPr>
              <w:rFonts w:ascii="Arial" w:hAnsi="Arial" w:cs="Arial"/>
              <w:b/>
              <w:bCs/>
            </w:rPr>
          </w:pPr>
          <w:r>
            <w:rPr>
              <w:rFonts w:ascii="Arial" w:hAnsi="Arial" w:cs="Arial"/>
              <w:b/>
              <w:bCs/>
            </w:rPr>
            <w:t xml:space="preserve">Id   </w:t>
          </w:r>
        </w:p>
      </w:tc>
      <w:tc>
        <w:tcPr>
          <w:tcW w:w="1850" w:type="dxa"/>
          <w:tcBorders>
            <w:top w:val="nil"/>
            <w:left w:val="nil"/>
            <w:bottom w:val="nil"/>
            <w:right w:val="nil"/>
          </w:tcBorders>
          <w:shd w:val="clear" w:color="FFFFFF" w:fill="auto"/>
        </w:tcPr>
        <w:p w:rsidR="0046074C" w:rsidRDefault="0046074C">
          <w:pPr>
            <w:pStyle w:val="Header"/>
            <w:tabs>
              <w:tab w:val="clear" w:pos="4536"/>
              <w:tab w:val="clear" w:pos="9072"/>
              <w:tab w:val="right" w:pos="2589"/>
            </w:tabs>
            <w:spacing w:before="120"/>
            <w:ind w:left="142"/>
            <w:rPr>
              <w:rFonts w:ascii="Arial" w:hAnsi="Arial" w:cs="Arial"/>
            </w:rPr>
          </w:pPr>
          <w:r>
            <w:rPr>
              <w:rFonts w:ascii="Arial" w:hAnsi="Arial" w:cs="Arial"/>
            </w:rPr>
            <w:t>112-55-0</w:t>
          </w:r>
        </w:p>
      </w:tc>
    </w:tr>
    <w:tr w:rsidR="0046074C">
      <w:trPr>
        <w:jc w:val="center"/>
      </w:trPr>
      <w:tc>
        <w:tcPr>
          <w:tcW w:w="6813" w:type="dxa"/>
          <w:tcBorders>
            <w:top w:val="nil"/>
            <w:left w:val="nil"/>
            <w:bottom w:val="nil"/>
            <w:right w:val="nil"/>
          </w:tcBorders>
          <w:shd w:val="clear" w:color="FFFFFF" w:fill="auto"/>
        </w:tcPr>
        <w:p w:rsidR="0046074C" w:rsidRDefault="0046074C">
          <w:pPr>
            <w:pStyle w:val="Heading1"/>
            <w:spacing w:before="0"/>
            <w:rPr>
              <w:sz w:val="20"/>
              <w:szCs w:val="20"/>
            </w:rPr>
          </w:pPr>
        </w:p>
      </w:tc>
      <w:tc>
        <w:tcPr>
          <w:tcW w:w="993" w:type="dxa"/>
          <w:tcBorders>
            <w:top w:val="nil"/>
            <w:left w:val="nil"/>
            <w:bottom w:val="nil"/>
            <w:right w:val="nil"/>
          </w:tcBorders>
          <w:shd w:val="clear" w:color="FFFFFF" w:fill="auto"/>
        </w:tcPr>
        <w:p w:rsidR="0046074C" w:rsidRDefault="0046074C">
          <w:pPr>
            <w:pStyle w:val="Header"/>
            <w:tabs>
              <w:tab w:val="clear" w:pos="4536"/>
              <w:tab w:val="clear" w:pos="9072"/>
            </w:tabs>
            <w:jc w:val="right"/>
            <w:rPr>
              <w:rFonts w:ascii="Arial" w:hAnsi="Arial" w:cs="Arial"/>
              <w:b/>
              <w:bCs/>
            </w:rPr>
          </w:pPr>
          <w:r>
            <w:rPr>
              <w:rFonts w:ascii="Arial" w:hAnsi="Arial" w:cs="Arial"/>
              <w:b/>
              <w:bCs/>
            </w:rPr>
            <w:t xml:space="preserve">Date </w:t>
          </w:r>
        </w:p>
      </w:tc>
      <w:tc>
        <w:tcPr>
          <w:tcW w:w="1850" w:type="dxa"/>
          <w:tcBorders>
            <w:top w:val="nil"/>
            <w:left w:val="nil"/>
            <w:bottom w:val="nil"/>
            <w:right w:val="nil"/>
          </w:tcBorders>
          <w:shd w:val="clear" w:color="FFFFFF" w:fill="auto"/>
        </w:tcPr>
        <w:p w:rsidR="0046074C" w:rsidRDefault="0046074C">
          <w:pPr>
            <w:pStyle w:val="Header"/>
            <w:tabs>
              <w:tab w:val="clear" w:pos="4536"/>
              <w:tab w:val="clear" w:pos="9072"/>
              <w:tab w:val="right" w:pos="2589"/>
            </w:tabs>
            <w:ind w:left="142"/>
            <w:rPr>
              <w:rFonts w:ascii="Arial" w:hAnsi="Arial" w:cs="Arial"/>
            </w:rPr>
          </w:pPr>
          <w:r>
            <w:rPr>
              <w:rFonts w:ascii="Arial" w:hAnsi="Arial" w:cs="Arial"/>
            </w:rPr>
            <w:t>21.06.2012</w:t>
          </w:r>
        </w:p>
      </w:tc>
    </w:tr>
  </w:tbl>
  <w:p w:rsidR="0046074C" w:rsidRDefault="0046074C">
    <w:pPr>
      <w:pStyle w:val="Header"/>
      <w:pBdr>
        <w:bottom w:val="single" w:sz="4" w:space="1" w:color="auto"/>
      </w:pBdr>
      <w:ind w:left="-624" w:right="-624"/>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center"/>
      <w:tblLayout w:type="fixed"/>
      <w:tblCellMar>
        <w:left w:w="0" w:type="dxa"/>
        <w:right w:w="0" w:type="dxa"/>
      </w:tblCellMar>
      <w:tblLook w:val="0000" w:firstRow="0" w:lastRow="0" w:firstColumn="0" w:lastColumn="0" w:noHBand="0" w:noVBand="0"/>
    </w:tblPr>
    <w:tblGrid>
      <w:gridCol w:w="6813"/>
      <w:gridCol w:w="993"/>
      <w:gridCol w:w="1850"/>
    </w:tblGrid>
    <w:tr w:rsidR="0046074C">
      <w:trPr>
        <w:jc w:val="center"/>
      </w:trPr>
      <w:tc>
        <w:tcPr>
          <w:tcW w:w="6813" w:type="dxa"/>
          <w:tcBorders>
            <w:top w:val="nil"/>
            <w:left w:val="nil"/>
            <w:bottom w:val="nil"/>
            <w:right w:val="nil"/>
          </w:tcBorders>
          <w:shd w:val="clear" w:color="FFFFFF" w:fill="auto"/>
        </w:tcPr>
        <w:p w:rsidR="0046074C" w:rsidRPr="002607DC" w:rsidRDefault="0046074C">
          <w:pPr>
            <w:pStyle w:val="Heading1"/>
            <w:rPr>
              <w:lang w:val="en-US"/>
            </w:rPr>
          </w:pPr>
          <w:r w:rsidRPr="002607DC">
            <w:rPr>
              <w:lang w:val="en-US"/>
            </w:rPr>
            <w:t xml:space="preserve">8. Meas. </w:t>
          </w:r>
          <w:proofErr w:type="gramStart"/>
          <w:r w:rsidRPr="002607DC">
            <w:rPr>
              <w:lang w:val="en-US"/>
            </w:rPr>
            <w:t>Nec</w:t>
          </w:r>
          <w:proofErr w:type="gramEnd"/>
          <w:r w:rsidRPr="002607DC">
            <w:rPr>
              <w:lang w:val="en-US"/>
            </w:rPr>
            <w:t xml:space="preserve">. </w:t>
          </w:r>
          <w:proofErr w:type="gramStart"/>
          <w:r w:rsidRPr="002607DC">
            <w:rPr>
              <w:lang w:val="en-US"/>
            </w:rPr>
            <w:t>to</w:t>
          </w:r>
          <w:proofErr w:type="gramEnd"/>
          <w:r w:rsidRPr="002607DC">
            <w:rPr>
              <w:lang w:val="en-US"/>
            </w:rPr>
            <w:t xml:space="preserve"> Prot. Man, Animals, Environment</w:t>
          </w:r>
        </w:p>
      </w:tc>
      <w:tc>
        <w:tcPr>
          <w:tcW w:w="993" w:type="dxa"/>
          <w:tcBorders>
            <w:top w:val="nil"/>
            <w:left w:val="nil"/>
            <w:bottom w:val="nil"/>
            <w:right w:val="nil"/>
          </w:tcBorders>
          <w:shd w:val="clear" w:color="FFFFFF" w:fill="auto"/>
        </w:tcPr>
        <w:p w:rsidR="0046074C" w:rsidRDefault="0046074C">
          <w:pPr>
            <w:pStyle w:val="Header"/>
            <w:tabs>
              <w:tab w:val="clear" w:pos="4536"/>
              <w:tab w:val="clear" w:pos="9072"/>
            </w:tabs>
            <w:spacing w:before="120"/>
            <w:jc w:val="right"/>
            <w:rPr>
              <w:rFonts w:ascii="Arial" w:hAnsi="Arial" w:cs="Arial"/>
              <w:b/>
              <w:bCs/>
            </w:rPr>
          </w:pPr>
          <w:r>
            <w:rPr>
              <w:rFonts w:ascii="Arial" w:hAnsi="Arial" w:cs="Arial"/>
              <w:b/>
              <w:bCs/>
            </w:rPr>
            <w:t xml:space="preserve">Id   </w:t>
          </w:r>
        </w:p>
      </w:tc>
      <w:tc>
        <w:tcPr>
          <w:tcW w:w="1850" w:type="dxa"/>
          <w:tcBorders>
            <w:top w:val="nil"/>
            <w:left w:val="nil"/>
            <w:bottom w:val="nil"/>
            <w:right w:val="nil"/>
          </w:tcBorders>
          <w:shd w:val="clear" w:color="FFFFFF" w:fill="auto"/>
        </w:tcPr>
        <w:p w:rsidR="0046074C" w:rsidRDefault="0046074C">
          <w:pPr>
            <w:pStyle w:val="Header"/>
            <w:tabs>
              <w:tab w:val="clear" w:pos="4536"/>
              <w:tab w:val="clear" w:pos="9072"/>
              <w:tab w:val="right" w:pos="2589"/>
            </w:tabs>
            <w:spacing w:before="120"/>
            <w:ind w:left="142"/>
            <w:rPr>
              <w:rFonts w:ascii="Arial" w:hAnsi="Arial" w:cs="Arial"/>
            </w:rPr>
          </w:pPr>
          <w:r>
            <w:rPr>
              <w:rFonts w:ascii="Arial" w:hAnsi="Arial" w:cs="Arial"/>
            </w:rPr>
            <w:t>112-55-0</w:t>
          </w:r>
        </w:p>
      </w:tc>
    </w:tr>
    <w:tr w:rsidR="0046074C">
      <w:trPr>
        <w:jc w:val="center"/>
      </w:trPr>
      <w:tc>
        <w:tcPr>
          <w:tcW w:w="6813" w:type="dxa"/>
          <w:tcBorders>
            <w:top w:val="nil"/>
            <w:left w:val="nil"/>
            <w:bottom w:val="nil"/>
            <w:right w:val="nil"/>
          </w:tcBorders>
          <w:shd w:val="clear" w:color="FFFFFF" w:fill="auto"/>
        </w:tcPr>
        <w:p w:rsidR="0046074C" w:rsidRDefault="0046074C">
          <w:pPr>
            <w:pStyle w:val="Heading1"/>
            <w:spacing w:before="0"/>
            <w:rPr>
              <w:sz w:val="20"/>
              <w:szCs w:val="20"/>
            </w:rPr>
          </w:pPr>
        </w:p>
      </w:tc>
      <w:tc>
        <w:tcPr>
          <w:tcW w:w="993" w:type="dxa"/>
          <w:tcBorders>
            <w:top w:val="nil"/>
            <w:left w:val="nil"/>
            <w:bottom w:val="nil"/>
            <w:right w:val="nil"/>
          </w:tcBorders>
          <w:shd w:val="clear" w:color="FFFFFF" w:fill="auto"/>
        </w:tcPr>
        <w:p w:rsidR="0046074C" w:rsidRDefault="0046074C">
          <w:pPr>
            <w:pStyle w:val="Header"/>
            <w:tabs>
              <w:tab w:val="clear" w:pos="4536"/>
              <w:tab w:val="clear" w:pos="9072"/>
            </w:tabs>
            <w:jc w:val="right"/>
            <w:rPr>
              <w:rFonts w:ascii="Arial" w:hAnsi="Arial" w:cs="Arial"/>
              <w:b/>
              <w:bCs/>
            </w:rPr>
          </w:pPr>
          <w:r>
            <w:rPr>
              <w:rFonts w:ascii="Arial" w:hAnsi="Arial" w:cs="Arial"/>
              <w:b/>
              <w:bCs/>
            </w:rPr>
            <w:t xml:space="preserve">Date </w:t>
          </w:r>
        </w:p>
      </w:tc>
      <w:tc>
        <w:tcPr>
          <w:tcW w:w="1850" w:type="dxa"/>
          <w:tcBorders>
            <w:top w:val="nil"/>
            <w:left w:val="nil"/>
            <w:bottom w:val="nil"/>
            <w:right w:val="nil"/>
          </w:tcBorders>
          <w:shd w:val="clear" w:color="FFFFFF" w:fill="auto"/>
        </w:tcPr>
        <w:p w:rsidR="0046074C" w:rsidRDefault="0046074C">
          <w:pPr>
            <w:pStyle w:val="Header"/>
            <w:tabs>
              <w:tab w:val="clear" w:pos="4536"/>
              <w:tab w:val="clear" w:pos="9072"/>
              <w:tab w:val="right" w:pos="2589"/>
            </w:tabs>
            <w:ind w:left="142"/>
            <w:rPr>
              <w:rFonts w:ascii="Arial" w:hAnsi="Arial" w:cs="Arial"/>
            </w:rPr>
          </w:pPr>
          <w:r>
            <w:rPr>
              <w:rFonts w:ascii="Arial" w:hAnsi="Arial" w:cs="Arial"/>
            </w:rPr>
            <w:t>21.06.2012</w:t>
          </w:r>
        </w:p>
      </w:tc>
    </w:tr>
  </w:tbl>
  <w:p w:rsidR="0046074C" w:rsidRDefault="0046074C">
    <w:pPr>
      <w:pStyle w:val="Header"/>
      <w:pBdr>
        <w:bottom w:val="single" w:sz="4" w:space="1" w:color="auto"/>
      </w:pBdr>
      <w:ind w:left="-624" w:right="-62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5343F"/>
    <w:multiLevelType w:val="singleLevel"/>
    <w:tmpl w:val="04070011"/>
    <w:lvl w:ilvl="0">
      <w:start w:val="1"/>
      <w:numFmt w:val="decimal"/>
      <w:lvlText w:val="%1)"/>
      <w:lvlJc w:val="left"/>
      <w:pPr>
        <w:tabs>
          <w:tab w:val="num" w:pos="360"/>
        </w:tabs>
        <w:ind w:left="360" w:hanging="360"/>
      </w:pPr>
      <w:rPr>
        <w:rFonts w:cs="Times New Roman"/>
      </w:rPr>
    </w:lvl>
  </w:abstractNum>
  <w:abstractNum w:abstractNumId="1">
    <w:nsid w:val="08695FF4"/>
    <w:multiLevelType w:val="multilevel"/>
    <w:tmpl w:val="A9324FC8"/>
    <w:lvl w:ilvl="0">
      <w:start w:val="1"/>
      <w:numFmt w:val="decimal"/>
      <w:lvlText w:val="%1"/>
      <w:lvlJc w:val="left"/>
      <w:pPr>
        <w:tabs>
          <w:tab w:val="num" w:pos="645"/>
        </w:tabs>
        <w:ind w:left="645" w:hanging="645"/>
      </w:pPr>
      <w:rPr>
        <w:rFonts w:cs="Times New Roman" w:hint="default"/>
      </w:rPr>
    </w:lvl>
    <w:lvl w:ilvl="1">
      <w:start w:val="4"/>
      <w:numFmt w:val="decimal"/>
      <w:lvlText w:val="%1.%2"/>
      <w:lvlJc w:val="left"/>
      <w:pPr>
        <w:tabs>
          <w:tab w:val="num" w:pos="702"/>
        </w:tabs>
        <w:ind w:left="702" w:hanging="645"/>
      </w:pPr>
      <w:rPr>
        <w:rFonts w:cs="Times New Roman" w:hint="default"/>
      </w:rPr>
    </w:lvl>
    <w:lvl w:ilvl="2">
      <w:start w:val="1"/>
      <w:numFmt w:val="decimal"/>
      <w:lvlText w:val="%1.%2.%3"/>
      <w:lvlJc w:val="left"/>
      <w:pPr>
        <w:tabs>
          <w:tab w:val="num" w:pos="834"/>
        </w:tabs>
        <w:ind w:left="834" w:hanging="720"/>
      </w:pPr>
      <w:rPr>
        <w:rFonts w:cs="Times New Roman" w:hint="default"/>
      </w:rPr>
    </w:lvl>
    <w:lvl w:ilvl="3">
      <w:start w:val="1"/>
      <w:numFmt w:val="decimal"/>
      <w:lvlText w:val="%1.%2.%3.%4"/>
      <w:lvlJc w:val="left"/>
      <w:pPr>
        <w:tabs>
          <w:tab w:val="num" w:pos="891"/>
        </w:tabs>
        <w:ind w:left="891" w:hanging="720"/>
      </w:pPr>
      <w:rPr>
        <w:rFonts w:cs="Times New Roman" w:hint="default"/>
      </w:rPr>
    </w:lvl>
    <w:lvl w:ilvl="4">
      <w:start w:val="1"/>
      <w:numFmt w:val="decimal"/>
      <w:lvlText w:val="%1.%2.%3.%4.%5"/>
      <w:lvlJc w:val="left"/>
      <w:pPr>
        <w:tabs>
          <w:tab w:val="num" w:pos="948"/>
        </w:tabs>
        <w:ind w:left="948" w:hanging="720"/>
      </w:pPr>
      <w:rPr>
        <w:rFonts w:cs="Times New Roman" w:hint="default"/>
      </w:rPr>
    </w:lvl>
    <w:lvl w:ilvl="5">
      <w:start w:val="1"/>
      <w:numFmt w:val="decimal"/>
      <w:lvlText w:val="%1.%2.%3.%4.%5.%6"/>
      <w:lvlJc w:val="left"/>
      <w:pPr>
        <w:tabs>
          <w:tab w:val="num" w:pos="1365"/>
        </w:tabs>
        <w:ind w:left="1365" w:hanging="1080"/>
      </w:pPr>
      <w:rPr>
        <w:rFonts w:cs="Times New Roman" w:hint="default"/>
      </w:rPr>
    </w:lvl>
    <w:lvl w:ilvl="6">
      <w:start w:val="1"/>
      <w:numFmt w:val="decimal"/>
      <w:lvlText w:val="%1.%2.%3.%4.%5.%6.%7"/>
      <w:lvlJc w:val="left"/>
      <w:pPr>
        <w:tabs>
          <w:tab w:val="num" w:pos="1422"/>
        </w:tabs>
        <w:ind w:left="1422" w:hanging="1080"/>
      </w:pPr>
      <w:rPr>
        <w:rFonts w:cs="Times New Roman" w:hint="default"/>
      </w:rPr>
    </w:lvl>
    <w:lvl w:ilvl="7">
      <w:start w:val="1"/>
      <w:numFmt w:val="decimal"/>
      <w:lvlText w:val="%1.%2.%3.%4.%5.%6.%7.%8"/>
      <w:lvlJc w:val="left"/>
      <w:pPr>
        <w:tabs>
          <w:tab w:val="num" w:pos="1839"/>
        </w:tabs>
        <w:ind w:left="1839" w:hanging="1440"/>
      </w:pPr>
      <w:rPr>
        <w:rFonts w:cs="Times New Roman" w:hint="default"/>
      </w:rPr>
    </w:lvl>
    <w:lvl w:ilvl="8">
      <w:start w:val="1"/>
      <w:numFmt w:val="decimal"/>
      <w:lvlText w:val="%1.%2.%3.%4.%5.%6.%7.%8.%9"/>
      <w:lvlJc w:val="left"/>
      <w:pPr>
        <w:tabs>
          <w:tab w:val="num" w:pos="1896"/>
        </w:tabs>
        <w:ind w:left="1896" w:hanging="1440"/>
      </w:pPr>
      <w:rPr>
        <w:rFonts w:cs="Times New Roman" w:hint="default"/>
      </w:rPr>
    </w:lvl>
  </w:abstractNum>
  <w:abstractNum w:abstractNumId="2">
    <w:nsid w:val="0EAE4A09"/>
    <w:multiLevelType w:val="singleLevel"/>
    <w:tmpl w:val="DE2E06C6"/>
    <w:lvl w:ilvl="0">
      <w:start w:val="1"/>
      <w:numFmt w:val="decimal"/>
      <w:lvlText w:val="%1)"/>
      <w:lvlJc w:val="left"/>
      <w:pPr>
        <w:tabs>
          <w:tab w:val="num" w:pos="360"/>
        </w:tabs>
        <w:ind w:left="360" w:hanging="360"/>
      </w:pPr>
      <w:rPr>
        <w:rFonts w:cs="Times New Roman"/>
      </w:rPr>
    </w:lvl>
  </w:abstractNum>
  <w:abstractNum w:abstractNumId="3">
    <w:nsid w:val="15645134"/>
    <w:multiLevelType w:val="singleLevel"/>
    <w:tmpl w:val="2FAC2C8A"/>
    <w:lvl w:ilvl="0">
      <w:start w:val="1"/>
      <w:numFmt w:val="decimal"/>
      <w:lvlText w:val="%1)"/>
      <w:lvlJc w:val="left"/>
      <w:pPr>
        <w:tabs>
          <w:tab w:val="num" w:pos="360"/>
        </w:tabs>
        <w:ind w:left="360" w:hanging="360"/>
      </w:pPr>
      <w:rPr>
        <w:rFonts w:cs="Times New Roman"/>
      </w:rPr>
    </w:lvl>
  </w:abstractNum>
  <w:abstractNum w:abstractNumId="4">
    <w:nsid w:val="156E53BE"/>
    <w:multiLevelType w:val="multilevel"/>
    <w:tmpl w:val="F10AB662"/>
    <w:lvl w:ilvl="0">
      <w:start w:val="1"/>
      <w:numFmt w:val="decimal"/>
      <w:lvlText w:val="%1"/>
      <w:lvlJc w:val="left"/>
      <w:pPr>
        <w:tabs>
          <w:tab w:val="num" w:pos="645"/>
        </w:tabs>
        <w:ind w:left="645" w:hanging="645"/>
      </w:pPr>
      <w:rPr>
        <w:rFonts w:cs="Times New Roman" w:hint="default"/>
      </w:rPr>
    </w:lvl>
    <w:lvl w:ilvl="1">
      <w:start w:val="6"/>
      <w:numFmt w:val="decimal"/>
      <w:lvlText w:val="%1.%2"/>
      <w:lvlJc w:val="left"/>
      <w:pPr>
        <w:tabs>
          <w:tab w:val="num" w:pos="673"/>
        </w:tabs>
        <w:ind w:left="673" w:hanging="645"/>
      </w:pPr>
      <w:rPr>
        <w:rFonts w:cs="Times New Roman" w:hint="default"/>
      </w:rPr>
    </w:lvl>
    <w:lvl w:ilvl="2">
      <w:start w:val="1"/>
      <w:numFmt w:val="decimal"/>
      <w:lvlText w:val="%1.%2.%3"/>
      <w:lvlJc w:val="left"/>
      <w:pPr>
        <w:tabs>
          <w:tab w:val="num" w:pos="776"/>
        </w:tabs>
        <w:ind w:left="776" w:hanging="720"/>
      </w:pPr>
      <w:rPr>
        <w:rFonts w:cs="Times New Roman" w:hint="default"/>
      </w:rPr>
    </w:lvl>
    <w:lvl w:ilvl="3">
      <w:start w:val="1"/>
      <w:numFmt w:val="decimal"/>
      <w:lvlText w:val="%1.%2.%3.%4"/>
      <w:lvlJc w:val="left"/>
      <w:pPr>
        <w:tabs>
          <w:tab w:val="num" w:pos="804"/>
        </w:tabs>
        <w:ind w:left="804" w:hanging="720"/>
      </w:pPr>
      <w:rPr>
        <w:rFonts w:cs="Times New Roman" w:hint="default"/>
      </w:rPr>
    </w:lvl>
    <w:lvl w:ilvl="4">
      <w:start w:val="1"/>
      <w:numFmt w:val="decimal"/>
      <w:lvlText w:val="%1.%2.%3.%4.%5"/>
      <w:lvlJc w:val="left"/>
      <w:pPr>
        <w:tabs>
          <w:tab w:val="num" w:pos="832"/>
        </w:tabs>
        <w:ind w:left="832" w:hanging="720"/>
      </w:pPr>
      <w:rPr>
        <w:rFonts w:cs="Times New Roman" w:hint="default"/>
      </w:rPr>
    </w:lvl>
    <w:lvl w:ilvl="5">
      <w:start w:val="1"/>
      <w:numFmt w:val="decimal"/>
      <w:lvlText w:val="%1.%2.%3.%4.%5.%6"/>
      <w:lvlJc w:val="left"/>
      <w:pPr>
        <w:tabs>
          <w:tab w:val="num" w:pos="1220"/>
        </w:tabs>
        <w:ind w:left="1220" w:hanging="1080"/>
      </w:pPr>
      <w:rPr>
        <w:rFonts w:cs="Times New Roman" w:hint="default"/>
      </w:rPr>
    </w:lvl>
    <w:lvl w:ilvl="6">
      <w:start w:val="1"/>
      <w:numFmt w:val="decimal"/>
      <w:lvlText w:val="%1.%2.%3.%4.%5.%6.%7"/>
      <w:lvlJc w:val="left"/>
      <w:pPr>
        <w:tabs>
          <w:tab w:val="num" w:pos="1248"/>
        </w:tabs>
        <w:ind w:left="1248" w:hanging="1080"/>
      </w:pPr>
      <w:rPr>
        <w:rFonts w:cs="Times New Roman" w:hint="default"/>
      </w:rPr>
    </w:lvl>
    <w:lvl w:ilvl="7">
      <w:start w:val="1"/>
      <w:numFmt w:val="decimal"/>
      <w:lvlText w:val="%1.%2.%3.%4.%5.%6.%7.%8"/>
      <w:lvlJc w:val="left"/>
      <w:pPr>
        <w:tabs>
          <w:tab w:val="num" w:pos="1636"/>
        </w:tabs>
        <w:ind w:left="1636" w:hanging="1440"/>
      </w:pPr>
      <w:rPr>
        <w:rFonts w:cs="Times New Roman" w:hint="default"/>
      </w:rPr>
    </w:lvl>
    <w:lvl w:ilvl="8">
      <w:start w:val="1"/>
      <w:numFmt w:val="decimal"/>
      <w:lvlText w:val="%1.%2.%3.%4.%5.%6.%7.%8.%9"/>
      <w:lvlJc w:val="left"/>
      <w:pPr>
        <w:tabs>
          <w:tab w:val="num" w:pos="1664"/>
        </w:tabs>
        <w:ind w:left="1664" w:hanging="1440"/>
      </w:pPr>
      <w:rPr>
        <w:rFonts w:cs="Times New Roman" w:hint="default"/>
      </w:rPr>
    </w:lvl>
  </w:abstractNum>
  <w:abstractNum w:abstractNumId="5">
    <w:nsid w:val="20B62BCB"/>
    <w:multiLevelType w:val="multilevel"/>
    <w:tmpl w:val="00000000"/>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nsid w:val="2EE376B6"/>
    <w:multiLevelType w:val="singleLevel"/>
    <w:tmpl w:val="876A8BC4"/>
    <w:lvl w:ilvl="0">
      <w:start w:val="1"/>
      <w:numFmt w:val="decimal"/>
      <w:lvlText w:val="%1)"/>
      <w:lvlJc w:val="left"/>
      <w:pPr>
        <w:tabs>
          <w:tab w:val="num" w:pos="360"/>
        </w:tabs>
        <w:ind w:left="360" w:hanging="360"/>
      </w:pPr>
      <w:rPr>
        <w:rFonts w:cs="Times New Roman"/>
      </w:rPr>
    </w:lvl>
  </w:abstractNum>
  <w:abstractNum w:abstractNumId="7">
    <w:nsid w:val="31071481"/>
    <w:multiLevelType w:val="multilevel"/>
    <w:tmpl w:val="BACE175C"/>
    <w:lvl w:ilvl="0">
      <w:start w:val="1"/>
      <w:numFmt w:val="decimal"/>
      <w:lvlText w:val="%1"/>
      <w:lvlJc w:val="left"/>
      <w:pPr>
        <w:tabs>
          <w:tab w:val="num" w:pos="435"/>
        </w:tabs>
        <w:ind w:left="435" w:hanging="435"/>
      </w:pPr>
      <w:rPr>
        <w:rFonts w:cs="Times New Roman" w:hint="default"/>
      </w:rPr>
    </w:lvl>
    <w:lvl w:ilvl="1">
      <w:start w:val="6"/>
      <w:numFmt w:val="decimal"/>
      <w:lvlText w:val="%1.%2"/>
      <w:lvlJc w:val="left"/>
      <w:pPr>
        <w:tabs>
          <w:tab w:val="num" w:pos="463"/>
        </w:tabs>
        <w:ind w:left="463" w:hanging="435"/>
      </w:pPr>
      <w:rPr>
        <w:rFonts w:cs="Times New Roman" w:hint="default"/>
      </w:rPr>
    </w:lvl>
    <w:lvl w:ilvl="2">
      <w:start w:val="1"/>
      <w:numFmt w:val="decimal"/>
      <w:lvlText w:val="%1.%2.%3"/>
      <w:lvlJc w:val="left"/>
      <w:pPr>
        <w:tabs>
          <w:tab w:val="num" w:pos="776"/>
        </w:tabs>
        <w:ind w:left="776" w:hanging="720"/>
      </w:pPr>
      <w:rPr>
        <w:rFonts w:cs="Times New Roman" w:hint="default"/>
      </w:rPr>
    </w:lvl>
    <w:lvl w:ilvl="3">
      <w:start w:val="1"/>
      <w:numFmt w:val="decimal"/>
      <w:lvlText w:val="%1.%2.%3.%4"/>
      <w:lvlJc w:val="left"/>
      <w:pPr>
        <w:tabs>
          <w:tab w:val="num" w:pos="804"/>
        </w:tabs>
        <w:ind w:left="804" w:hanging="720"/>
      </w:pPr>
      <w:rPr>
        <w:rFonts w:cs="Times New Roman" w:hint="default"/>
      </w:rPr>
    </w:lvl>
    <w:lvl w:ilvl="4">
      <w:start w:val="1"/>
      <w:numFmt w:val="decimal"/>
      <w:lvlText w:val="%1.%2.%3.%4.%5"/>
      <w:lvlJc w:val="left"/>
      <w:pPr>
        <w:tabs>
          <w:tab w:val="num" w:pos="1192"/>
        </w:tabs>
        <w:ind w:left="1192" w:hanging="1080"/>
      </w:pPr>
      <w:rPr>
        <w:rFonts w:cs="Times New Roman" w:hint="default"/>
      </w:rPr>
    </w:lvl>
    <w:lvl w:ilvl="5">
      <w:start w:val="1"/>
      <w:numFmt w:val="decimal"/>
      <w:lvlText w:val="%1.%2.%3.%4.%5.%6"/>
      <w:lvlJc w:val="left"/>
      <w:pPr>
        <w:tabs>
          <w:tab w:val="num" w:pos="1220"/>
        </w:tabs>
        <w:ind w:left="1220" w:hanging="1080"/>
      </w:pPr>
      <w:rPr>
        <w:rFonts w:cs="Times New Roman" w:hint="default"/>
      </w:rPr>
    </w:lvl>
    <w:lvl w:ilvl="6">
      <w:start w:val="1"/>
      <w:numFmt w:val="decimal"/>
      <w:lvlText w:val="%1.%2.%3.%4.%5.%6.%7"/>
      <w:lvlJc w:val="left"/>
      <w:pPr>
        <w:tabs>
          <w:tab w:val="num" w:pos="1608"/>
        </w:tabs>
        <w:ind w:left="1608" w:hanging="1440"/>
      </w:pPr>
      <w:rPr>
        <w:rFonts w:cs="Times New Roman" w:hint="default"/>
      </w:rPr>
    </w:lvl>
    <w:lvl w:ilvl="7">
      <w:start w:val="1"/>
      <w:numFmt w:val="decimal"/>
      <w:lvlText w:val="%1.%2.%3.%4.%5.%6.%7.%8"/>
      <w:lvlJc w:val="left"/>
      <w:pPr>
        <w:tabs>
          <w:tab w:val="num" w:pos="1636"/>
        </w:tabs>
        <w:ind w:left="1636" w:hanging="1440"/>
      </w:pPr>
      <w:rPr>
        <w:rFonts w:cs="Times New Roman" w:hint="default"/>
      </w:rPr>
    </w:lvl>
    <w:lvl w:ilvl="8">
      <w:start w:val="1"/>
      <w:numFmt w:val="decimal"/>
      <w:lvlText w:val="%1.%2.%3.%4.%5.%6.%7.%8.%9"/>
      <w:lvlJc w:val="left"/>
      <w:pPr>
        <w:tabs>
          <w:tab w:val="num" w:pos="1664"/>
        </w:tabs>
        <w:ind w:left="1664" w:hanging="1440"/>
      </w:pPr>
      <w:rPr>
        <w:rFonts w:cs="Times New Roman" w:hint="default"/>
      </w:rPr>
    </w:lvl>
  </w:abstractNum>
  <w:abstractNum w:abstractNumId="8">
    <w:nsid w:val="423C4C80"/>
    <w:multiLevelType w:val="singleLevel"/>
    <w:tmpl w:val="E5C0B686"/>
    <w:lvl w:ilvl="0">
      <w:start w:val="1"/>
      <w:numFmt w:val="decimal"/>
      <w:lvlText w:val="%1)"/>
      <w:lvlJc w:val="left"/>
      <w:pPr>
        <w:tabs>
          <w:tab w:val="num" w:pos="360"/>
        </w:tabs>
        <w:ind w:left="360" w:hanging="360"/>
      </w:pPr>
      <w:rPr>
        <w:rFonts w:cs="Times New Roman"/>
      </w:rPr>
    </w:lvl>
  </w:abstractNum>
  <w:abstractNum w:abstractNumId="9">
    <w:nsid w:val="42697CE7"/>
    <w:multiLevelType w:val="multilevel"/>
    <w:tmpl w:val="0EB69914"/>
    <w:lvl w:ilvl="0">
      <w:start w:val="1"/>
      <w:numFmt w:val="decimal"/>
      <w:lvlText w:val="%1"/>
      <w:lvlJc w:val="left"/>
      <w:pPr>
        <w:tabs>
          <w:tab w:val="num" w:pos="645"/>
        </w:tabs>
        <w:ind w:left="645" w:hanging="645"/>
      </w:pPr>
      <w:rPr>
        <w:rFonts w:cs="Times New Roman" w:hint="default"/>
      </w:rPr>
    </w:lvl>
    <w:lvl w:ilvl="1">
      <w:start w:val="3"/>
      <w:numFmt w:val="decimal"/>
      <w:lvlText w:val="%1.%2"/>
      <w:lvlJc w:val="left"/>
      <w:pPr>
        <w:tabs>
          <w:tab w:val="num" w:pos="702"/>
        </w:tabs>
        <w:ind w:left="702" w:hanging="645"/>
      </w:pPr>
      <w:rPr>
        <w:rFonts w:cs="Times New Roman" w:hint="default"/>
      </w:rPr>
    </w:lvl>
    <w:lvl w:ilvl="2">
      <w:start w:val="1"/>
      <w:numFmt w:val="decimal"/>
      <w:lvlText w:val="%1.%2.%3"/>
      <w:lvlJc w:val="left"/>
      <w:pPr>
        <w:tabs>
          <w:tab w:val="num" w:pos="834"/>
        </w:tabs>
        <w:ind w:left="834" w:hanging="720"/>
      </w:pPr>
      <w:rPr>
        <w:rFonts w:cs="Times New Roman" w:hint="default"/>
      </w:rPr>
    </w:lvl>
    <w:lvl w:ilvl="3">
      <w:start w:val="1"/>
      <w:numFmt w:val="decimal"/>
      <w:lvlText w:val="%1.%2.%3.%4"/>
      <w:lvlJc w:val="left"/>
      <w:pPr>
        <w:tabs>
          <w:tab w:val="num" w:pos="891"/>
        </w:tabs>
        <w:ind w:left="891" w:hanging="720"/>
      </w:pPr>
      <w:rPr>
        <w:rFonts w:cs="Times New Roman" w:hint="default"/>
      </w:rPr>
    </w:lvl>
    <w:lvl w:ilvl="4">
      <w:start w:val="1"/>
      <w:numFmt w:val="decimal"/>
      <w:lvlText w:val="%1.%2.%3.%4.%5"/>
      <w:lvlJc w:val="left"/>
      <w:pPr>
        <w:tabs>
          <w:tab w:val="num" w:pos="948"/>
        </w:tabs>
        <w:ind w:left="948" w:hanging="720"/>
      </w:pPr>
      <w:rPr>
        <w:rFonts w:cs="Times New Roman" w:hint="default"/>
      </w:rPr>
    </w:lvl>
    <w:lvl w:ilvl="5">
      <w:start w:val="1"/>
      <w:numFmt w:val="decimal"/>
      <w:lvlText w:val="%1.%2.%3.%4.%5.%6"/>
      <w:lvlJc w:val="left"/>
      <w:pPr>
        <w:tabs>
          <w:tab w:val="num" w:pos="1365"/>
        </w:tabs>
        <w:ind w:left="1365" w:hanging="1080"/>
      </w:pPr>
      <w:rPr>
        <w:rFonts w:cs="Times New Roman" w:hint="default"/>
      </w:rPr>
    </w:lvl>
    <w:lvl w:ilvl="6">
      <w:start w:val="1"/>
      <w:numFmt w:val="decimal"/>
      <w:lvlText w:val="%1.%2.%3.%4.%5.%6.%7"/>
      <w:lvlJc w:val="left"/>
      <w:pPr>
        <w:tabs>
          <w:tab w:val="num" w:pos="1422"/>
        </w:tabs>
        <w:ind w:left="1422" w:hanging="1080"/>
      </w:pPr>
      <w:rPr>
        <w:rFonts w:cs="Times New Roman" w:hint="default"/>
      </w:rPr>
    </w:lvl>
    <w:lvl w:ilvl="7">
      <w:start w:val="1"/>
      <w:numFmt w:val="decimal"/>
      <w:lvlText w:val="%1.%2.%3.%4.%5.%6.%7.%8"/>
      <w:lvlJc w:val="left"/>
      <w:pPr>
        <w:tabs>
          <w:tab w:val="num" w:pos="1839"/>
        </w:tabs>
        <w:ind w:left="1839" w:hanging="1440"/>
      </w:pPr>
      <w:rPr>
        <w:rFonts w:cs="Times New Roman" w:hint="default"/>
      </w:rPr>
    </w:lvl>
    <w:lvl w:ilvl="8">
      <w:start w:val="1"/>
      <w:numFmt w:val="decimal"/>
      <w:lvlText w:val="%1.%2.%3.%4.%5.%6.%7.%8.%9"/>
      <w:lvlJc w:val="left"/>
      <w:pPr>
        <w:tabs>
          <w:tab w:val="num" w:pos="1896"/>
        </w:tabs>
        <w:ind w:left="1896" w:hanging="1440"/>
      </w:pPr>
      <w:rPr>
        <w:rFonts w:cs="Times New Roman" w:hint="default"/>
      </w:rPr>
    </w:lvl>
  </w:abstractNum>
  <w:abstractNum w:abstractNumId="10">
    <w:nsid w:val="429B684E"/>
    <w:multiLevelType w:val="singleLevel"/>
    <w:tmpl w:val="EA64C0A2"/>
    <w:lvl w:ilvl="0">
      <w:start w:val="1"/>
      <w:numFmt w:val="decimal"/>
      <w:lvlText w:val="%1)"/>
      <w:lvlJc w:val="left"/>
      <w:pPr>
        <w:tabs>
          <w:tab w:val="num" w:pos="360"/>
        </w:tabs>
        <w:ind w:left="360" w:hanging="360"/>
      </w:pPr>
      <w:rPr>
        <w:rFonts w:cs="Times New Roman"/>
      </w:rPr>
    </w:lvl>
  </w:abstractNum>
  <w:abstractNum w:abstractNumId="11">
    <w:nsid w:val="447175F9"/>
    <w:multiLevelType w:val="singleLevel"/>
    <w:tmpl w:val="EA626858"/>
    <w:lvl w:ilvl="0">
      <w:start w:val="1"/>
      <w:numFmt w:val="decimal"/>
      <w:lvlText w:val="%1)"/>
      <w:lvlJc w:val="left"/>
      <w:pPr>
        <w:tabs>
          <w:tab w:val="num" w:pos="360"/>
        </w:tabs>
        <w:ind w:left="360" w:hanging="360"/>
      </w:pPr>
      <w:rPr>
        <w:rFonts w:cs="Times New Roman"/>
      </w:rPr>
    </w:lvl>
  </w:abstractNum>
  <w:abstractNum w:abstractNumId="12">
    <w:nsid w:val="4B5F3C24"/>
    <w:multiLevelType w:val="singleLevel"/>
    <w:tmpl w:val="0CFA30E2"/>
    <w:lvl w:ilvl="0">
      <w:start w:val="1"/>
      <w:numFmt w:val="decimal"/>
      <w:lvlText w:val="%1)"/>
      <w:lvlJc w:val="left"/>
      <w:pPr>
        <w:tabs>
          <w:tab w:val="num" w:pos="360"/>
        </w:tabs>
        <w:ind w:left="360" w:hanging="360"/>
      </w:pPr>
      <w:rPr>
        <w:rFonts w:cs="Times New Roman"/>
      </w:rPr>
    </w:lvl>
  </w:abstractNum>
  <w:abstractNum w:abstractNumId="13">
    <w:nsid w:val="5A7D34F0"/>
    <w:multiLevelType w:val="singleLevel"/>
    <w:tmpl w:val="E5C0B686"/>
    <w:lvl w:ilvl="0">
      <w:start w:val="1"/>
      <w:numFmt w:val="decimal"/>
      <w:lvlText w:val="%1)"/>
      <w:lvlJc w:val="left"/>
      <w:pPr>
        <w:tabs>
          <w:tab w:val="num" w:pos="360"/>
        </w:tabs>
        <w:ind w:left="360" w:hanging="360"/>
      </w:pPr>
      <w:rPr>
        <w:rFonts w:cs="Times New Roman"/>
      </w:rPr>
    </w:lvl>
  </w:abstractNum>
  <w:abstractNum w:abstractNumId="14">
    <w:nsid w:val="5F8408AF"/>
    <w:multiLevelType w:val="singleLevel"/>
    <w:tmpl w:val="A0C88E32"/>
    <w:lvl w:ilvl="0">
      <w:start w:val="1"/>
      <w:numFmt w:val="decimal"/>
      <w:lvlText w:val="%1)"/>
      <w:lvlJc w:val="left"/>
      <w:pPr>
        <w:tabs>
          <w:tab w:val="num" w:pos="360"/>
        </w:tabs>
        <w:ind w:left="360" w:hanging="360"/>
      </w:pPr>
      <w:rPr>
        <w:rFonts w:cs="Times New Roman"/>
      </w:rPr>
    </w:lvl>
  </w:abstractNum>
  <w:abstractNum w:abstractNumId="15">
    <w:nsid w:val="659317AD"/>
    <w:multiLevelType w:val="multilevel"/>
    <w:tmpl w:val="10CA7EB4"/>
    <w:lvl w:ilvl="0">
      <w:start w:val="5"/>
      <w:numFmt w:val="decimal"/>
      <w:lvlText w:val="%1"/>
      <w:lvlJc w:val="left"/>
      <w:pPr>
        <w:tabs>
          <w:tab w:val="num" w:pos="645"/>
        </w:tabs>
        <w:ind w:left="645" w:hanging="645"/>
      </w:pPr>
      <w:rPr>
        <w:rFonts w:cs="Times New Roman" w:hint="default"/>
      </w:rPr>
    </w:lvl>
    <w:lvl w:ilvl="1">
      <w:start w:val="11"/>
      <w:numFmt w:val="decimal"/>
      <w:lvlText w:val="%1.%2"/>
      <w:lvlJc w:val="left"/>
      <w:pPr>
        <w:tabs>
          <w:tab w:val="num" w:pos="702"/>
        </w:tabs>
        <w:ind w:left="702" w:hanging="645"/>
      </w:pPr>
      <w:rPr>
        <w:rFonts w:cs="Times New Roman" w:hint="default"/>
      </w:rPr>
    </w:lvl>
    <w:lvl w:ilvl="2">
      <w:start w:val="1"/>
      <w:numFmt w:val="decimal"/>
      <w:lvlText w:val="%1.%2.%3"/>
      <w:lvlJc w:val="left"/>
      <w:pPr>
        <w:tabs>
          <w:tab w:val="num" w:pos="834"/>
        </w:tabs>
        <w:ind w:left="834" w:hanging="720"/>
      </w:pPr>
      <w:rPr>
        <w:rFonts w:cs="Times New Roman" w:hint="default"/>
      </w:rPr>
    </w:lvl>
    <w:lvl w:ilvl="3">
      <w:start w:val="1"/>
      <w:numFmt w:val="decimal"/>
      <w:lvlText w:val="%1.%2.%3.%4"/>
      <w:lvlJc w:val="left"/>
      <w:pPr>
        <w:tabs>
          <w:tab w:val="num" w:pos="891"/>
        </w:tabs>
        <w:ind w:left="891" w:hanging="720"/>
      </w:pPr>
      <w:rPr>
        <w:rFonts w:cs="Times New Roman" w:hint="default"/>
      </w:rPr>
    </w:lvl>
    <w:lvl w:ilvl="4">
      <w:start w:val="1"/>
      <w:numFmt w:val="decimal"/>
      <w:lvlText w:val="%1.%2.%3.%4.%5"/>
      <w:lvlJc w:val="left"/>
      <w:pPr>
        <w:tabs>
          <w:tab w:val="num" w:pos="948"/>
        </w:tabs>
        <w:ind w:left="948" w:hanging="720"/>
      </w:pPr>
      <w:rPr>
        <w:rFonts w:cs="Times New Roman" w:hint="default"/>
      </w:rPr>
    </w:lvl>
    <w:lvl w:ilvl="5">
      <w:start w:val="1"/>
      <w:numFmt w:val="decimal"/>
      <w:lvlText w:val="%1.%2.%3.%4.%5.%6"/>
      <w:lvlJc w:val="left"/>
      <w:pPr>
        <w:tabs>
          <w:tab w:val="num" w:pos="1365"/>
        </w:tabs>
        <w:ind w:left="1365" w:hanging="1080"/>
      </w:pPr>
      <w:rPr>
        <w:rFonts w:cs="Times New Roman" w:hint="default"/>
      </w:rPr>
    </w:lvl>
    <w:lvl w:ilvl="6">
      <w:start w:val="1"/>
      <w:numFmt w:val="decimal"/>
      <w:lvlText w:val="%1.%2.%3.%4.%5.%6.%7"/>
      <w:lvlJc w:val="left"/>
      <w:pPr>
        <w:tabs>
          <w:tab w:val="num" w:pos="1422"/>
        </w:tabs>
        <w:ind w:left="1422" w:hanging="1080"/>
      </w:pPr>
      <w:rPr>
        <w:rFonts w:cs="Times New Roman" w:hint="default"/>
      </w:rPr>
    </w:lvl>
    <w:lvl w:ilvl="7">
      <w:start w:val="1"/>
      <w:numFmt w:val="decimal"/>
      <w:lvlText w:val="%1.%2.%3.%4.%5.%6.%7.%8"/>
      <w:lvlJc w:val="left"/>
      <w:pPr>
        <w:tabs>
          <w:tab w:val="num" w:pos="1839"/>
        </w:tabs>
        <w:ind w:left="1839" w:hanging="1440"/>
      </w:pPr>
      <w:rPr>
        <w:rFonts w:cs="Times New Roman" w:hint="default"/>
      </w:rPr>
    </w:lvl>
    <w:lvl w:ilvl="8">
      <w:start w:val="1"/>
      <w:numFmt w:val="decimal"/>
      <w:lvlText w:val="%1.%2.%3.%4.%5.%6.%7.%8.%9"/>
      <w:lvlJc w:val="left"/>
      <w:pPr>
        <w:tabs>
          <w:tab w:val="num" w:pos="1896"/>
        </w:tabs>
        <w:ind w:left="1896" w:hanging="1440"/>
      </w:pPr>
      <w:rPr>
        <w:rFonts w:cs="Times New Roman" w:hint="default"/>
      </w:rPr>
    </w:lvl>
  </w:abstractNum>
  <w:abstractNum w:abstractNumId="16">
    <w:nsid w:val="77887BB5"/>
    <w:multiLevelType w:val="multilevel"/>
    <w:tmpl w:val="5B74F16C"/>
    <w:lvl w:ilvl="0">
      <w:start w:val="7"/>
      <w:numFmt w:val="decimal"/>
      <w:lvlText w:val="%1"/>
      <w:lvlJc w:val="left"/>
      <w:pPr>
        <w:tabs>
          <w:tab w:val="num" w:pos="645"/>
        </w:tabs>
        <w:ind w:left="645" w:hanging="645"/>
      </w:pPr>
      <w:rPr>
        <w:rFonts w:cs="Times New Roman" w:hint="default"/>
      </w:rPr>
    </w:lvl>
    <w:lvl w:ilvl="1">
      <w:start w:val="3"/>
      <w:numFmt w:val="decimal"/>
      <w:lvlText w:val="%1.%2"/>
      <w:lvlJc w:val="left"/>
      <w:pPr>
        <w:tabs>
          <w:tab w:val="num" w:pos="702"/>
        </w:tabs>
        <w:ind w:left="702" w:hanging="645"/>
      </w:pPr>
      <w:rPr>
        <w:rFonts w:cs="Times New Roman" w:hint="default"/>
      </w:rPr>
    </w:lvl>
    <w:lvl w:ilvl="2">
      <w:start w:val="1"/>
      <w:numFmt w:val="decimal"/>
      <w:lvlText w:val="%1.%2.%3"/>
      <w:lvlJc w:val="left"/>
      <w:pPr>
        <w:tabs>
          <w:tab w:val="num" w:pos="834"/>
        </w:tabs>
        <w:ind w:left="834" w:hanging="720"/>
      </w:pPr>
      <w:rPr>
        <w:rFonts w:cs="Times New Roman" w:hint="default"/>
      </w:rPr>
    </w:lvl>
    <w:lvl w:ilvl="3">
      <w:start w:val="1"/>
      <w:numFmt w:val="decimal"/>
      <w:lvlText w:val="%1.%2.%3.%4"/>
      <w:lvlJc w:val="left"/>
      <w:pPr>
        <w:tabs>
          <w:tab w:val="num" w:pos="891"/>
        </w:tabs>
        <w:ind w:left="891" w:hanging="720"/>
      </w:pPr>
      <w:rPr>
        <w:rFonts w:cs="Times New Roman" w:hint="default"/>
      </w:rPr>
    </w:lvl>
    <w:lvl w:ilvl="4">
      <w:start w:val="1"/>
      <w:numFmt w:val="decimal"/>
      <w:lvlText w:val="%1.%2.%3.%4.%5"/>
      <w:lvlJc w:val="left"/>
      <w:pPr>
        <w:tabs>
          <w:tab w:val="num" w:pos="948"/>
        </w:tabs>
        <w:ind w:left="948" w:hanging="720"/>
      </w:pPr>
      <w:rPr>
        <w:rFonts w:cs="Times New Roman" w:hint="default"/>
      </w:rPr>
    </w:lvl>
    <w:lvl w:ilvl="5">
      <w:start w:val="1"/>
      <w:numFmt w:val="decimal"/>
      <w:lvlText w:val="%1.%2.%3.%4.%5.%6"/>
      <w:lvlJc w:val="left"/>
      <w:pPr>
        <w:tabs>
          <w:tab w:val="num" w:pos="1365"/>
        </w:tabs>
        <w:ind w:left="1365" w:hanging="1080"/>
      </w:pPr>
      <w:rPr>
        <w:rFonts w:cs="Times New Roman" w:hint="default"/>
      </w:rPr>
    </w:lvl>
    <w:lvl w:ilvl="6">
      <w:start w:val="1"/>
      <w:numFmt w:val="decimal"/>
      <w:lvlText w:val="%1.%2.%3.%4.%5.%6.%7"/>
      <w:lvlJc w:val="left"/>
      <w:pPr>
        <w:tabs>
          <w:tab w:val="num" w:pos="1422"/>
        </w:tabs>
        <w:ind w:left="1422" w:hanging="1080"/>
      </w:pPr>
      <w:rPr>
        <w:rFonts w:cs="Times New Roman" w:hint="default"/>
      </w:rPr>
    </w:lvl>
    <w:lvl w:ilvl="7">
      <w:start w:val="1"/>
      <w:numFmt w:val="decimal"/>
      <w:lvlText w:val="%1.%2.%3.%4.%5.%6.%7.%8"/>
      <w:lvlJc w:val="left"/>
      <w:pPr>
        <w:tabs>
          <w:tab w:val="num" w:pos="1839"/>
        </w:tabs>
        <w:ind w:left="1839" w:hanging="1440"/>
      </w:pPr>
      <w:rPr>
        <w:rFonts w:cs="Times New Roman" w:hint="default"/>
      </w:rPr>
    </w:lvl>
    <w:lvl w:ilvl="8">
      <w:start w:val="1"/>
      <w:numFmt w:val="decimal"/>
      <w:lvlText w:val="%1.%2.%3.%4.%5.%6.%7.%8.%9"/>
      <w:lvlJc w:val="left"/>
      <w:pPr>
        <w:tabs>
          <w:tab w:val="num" w:pos="1896"/>
        </w:tabs>
        <w:ind w:left="1896" w:hanging="1440"/>
      </w:pPr>
      <w:rPr>
        <w:rFonts w:cs="Times New Roman" w:hint="default"/>
      </w:rPr>
    </w:lvl>
  </w:abstractNum>
  <w:abstractNum w:abstractNumId="17">
    <w:nsid w:val="7BDA27A2"/>
    <w:multiLevelType w:val="singleLevel"/>
    <w:tmpl w:val="498ACAA6"/>
    <w:lvl w:ilvl="0">
      <w:start w:val="1"/>
      <w:numFmt w:val="decimal"/>
      <w:lvlText w:val="%1)"/>
      <w:lvlJc w:val="left"/>
      <w:pPr>
        <w:tabs>
          <w:tab w:val="num" w:pos="360"/>
        </w:tabs>
        <w:ind w:left="360" w:hanging="360"/>
      </w:pPr>
      <w:rPr>
        <w:rFonts w:cs="Times New Roman"/>
      </w:rPr>
    </w:lvl>
  </w:abstractNum>
  <w:num w:numId="1">
    <w:abstractNumId w:val="0"/>
  </w:num>
  <w:num w:numId="2">
    <w:abstractNumId w:val="11"/>
  </w:num>
  <w:num w:numId="3">
    <w:abstractNumId w:val="3"/>
  </w:num>
  <w:num w:numId="4">
    <w:abstractNumId w:val="17"/>
  </w:num>
  <w:num w:numId="5">
    <w:abstractNumId w:val="14"/>
  </w:num>
  <w:num w:numId="6">
    <w:abstractNumId w:val="2"/>
  </w:num>
  <w:num w:numId="7">
    <w:abstractNumId w:val="10"/>
  </w:num>
  <w:num w:numId="8">
    <w:abstractNumId w:val="6"/>
  </w:num>
  <w:num w:numId="9">
    <w:abstractNumId w:val="12"/>
  </w:num>
  <w:num w:numId="10">
    <w:abstractNumId w:val="13"/>
  </w:num>
  <w:num w:numId="11">
    <w:abstractNumId w:val="8"/>
  </w:num>
  <w:num w:numId="12">
    <w:abstractNumId w:val="5"/>
    <w:lvlOverride w:ilvl="0">
      <w:lvl w:ilvl="0">
        <w:start w:val="1"/>
        <w:numFmt w:val="decimal"/>
        <w:lvlText w:val="%1)"/>
        <w:lvlJc w:val="left"/>
        <w:rPr>
          <w:rFonts w:cs="Times New Roman"/>
        </w:rPr>
      </w:lvl>
    </w:lvlOverride>
    <w:lvlOverride w:ilvl="1">
      <w:lvl w:ilvl="1">
        <w:start w:val="1"/>
        <w:numFmt w:val="lowerLetter"/>
        <w:lvlText w:val="%2)"/>
        <w:lvlJc w:val="left"/>
        <w:rPr>
          <w:rFonts w:cs="Times New Roman"/>
        </w:rPr>
      </w:lvl>
    </w:lvlOverride>
    <w:lvlOverride w:ilvl="2">
      <w:lvl w:ilvl="2">
        <w:start w:val="1"/>
        <w:numFmt w:val="lowerRoman"/>
        <w:lvlText w:val="%3)"/>
        <w:lvlJc w:val="left"/>
        <w:rPr>
          <w:rFonts w:cs="Times New Roman"/>
        </w:rPr>
      </w:lvl>
    </w:lvlOverride>
    <w:lvlOverride w:ilvl="3">
      <w:lvl w:ilvl="3">
        <w:start w:val="1"/>
        <w:numFmt w:val="decimal"/>
        <w:lvlText w:val="(%4)"/>
        <w:lvlJc w:val="left"/>
        <w:rPr>
          <w:rFonts w:cs="Times New Roman"/>
        </w:rPr>
      </w:lvl>
    </w:lvlOverride>
    <w:lvlOverride w:ilvl="4">
      <w:lvl w:ilvl="4">
        <w:start w:val="1"/>
        <w:numFmt w:val="lowerLetter"/>
        <w:lvlText w:val="(%5)"/>
        <w:lvlJc w:val="left"/>
        <w:rPr>
          <w:rFonts w:cs="Times New Roman"/>
        </w:rPr>
      </w:lvl>
    </w:lvlOverride>
    <w:lvlOverride w:ilvl="5">
      <w:lvl w:ilvl="5">
        <w:start w:val="1"/>
        <w:numFmt w:val="lowerRoman"/>
        <w:lvlText w:val="(%6)"/>
        <w:lvlJc w:val="left"/>
        <w:rPr>
          <w:rFonts w:cs="Times New Roman"/>
        </w:rPr>
      </w:lvl>
    </w:lvlOverride>
    <w:lvlOverride w:ilvl="6">
      <w:lvl w:ilvl="6">
        <w:start w:val="1"/>
        <w:numFmt w:val="decimal"/>
        <w:lvlText w:val="%7."/>
        <w:lvlJc w:val="left"/>
        <w:rPr>
          <w:rFonts w:cs="Times New Roman"/>
        </w:rPr>
      </w:lvl>
    </w:lvlOverride>
    <w:lvlOverride w:ilvl="7">
      <w:lvl w:ilvl="7">
        <w:start w:val="1"/>
        <w:numFmt w:val="lowerLetter"/>
        <w:lvlText w:val="%8."/>
        <w:lvlJc w:val="left"/>
        <w:rPr>
          <w:rFonts w:cs="Times New Roman"/>
        </w:rPr>
      </w:lvl>
    </w:lvlOverride>
    <w:lvlOverride w:ilvl="8">
      <w:lvl w:ilvl="8">
        <w:start w:val="1"/>
        <w:numFmt w:val="lowerRoman"/>
        <w:lvlText w:val="%9."/>
        <w:lvlJc w:val="left"/>
        <w:rPr>
          <w:rFonts w:cs="Times New Roman"/>
        </w:rPr>
      </w:lvl>
    </w:lvlOverride>
  </w:num>
  <w:num w:numId="13">
    <w:abstractNumId w:val="5"/>
    <w:lvlOverride w:ilvl="0">
      <w:lvl w:ilvl="0">
        <w:start w:val="1"/>
        <w:numFmt w:val="upperRoman"/>
        <w:lvlText w:val="%1."/>
        <w:lvlJc w:val="left"/>
        <w:rPr>
          <w:rFonts w:cs="Times New Roman"/>
        </w:rPr>
      </w:lvl>
    </w:lvlOverride>
    <w:lvlOverride w:ilvl="1">
      <w:lvl w:ilvl="1">
        <w:start w:val="1"/>
        <w:numFmt w:val="upperLetter"/>
        <w:lvlText w:val="%2."/>
        <w:lvlJc w:val="left"/>
        <w:rPr>
          <w:rFonts w:cs="Times New Roman"/>
        </w:rPr>
      </w:lvl>
    </w:lvlOverride>
    <w:lvlOverride w:ilvl="2">
      <w:lvl w:ilvl="2">
        <w:start w:val="1"/>
        <w:numFmt w:val="decimal"/>
        <w:lvlText w:val="%3."/>
        <w:lvlJc w:val="left"/>
        <w:rPr>
          <w:rFonts w:cs="Times New Roman"/>
        </w:rPr>
      </w:lvl>
    </w:lvlOverride>
    <w:lvlOverride w:ilvl="3">
      <w:lvl w:ilvl="3">
        <w:start w:val="1"/>
        <w:numFmt w:val="lowerLetter"/>
        <w:lvlText w:val="%4)"/>
        <w:lvlJc w:val="left"/>
        <w:rPr>
          <w:rFonts w:cs="Times New Roman"/>
        </w:rPr>
      </w:lvl>
    </w:lvlOverride>
    <w:lvlOverride w:ilvl="4">
      <w:lvl w:ilvl="4">
        <w:start w:val="1"/>
        <w:numFmt w:val="decimal"/>
        <w:lvlText w:val="(%5)"/>
        <w:lvlJc w:val="left"/>
        <w:rPr>
          <w:rFonts w:cs="Times New Roman"/>
        </w:rPr>
      </w:lvl>
    </w:lvlOverride>
    <w:lvlOverride w:ilvl="5">
      <w:lvl w:ilvl="5">
        <w:start w:val="1"/>
        <w:numFmt w:val="lowerLetter"/>
        <w:lvlText w:val="(%6)"/>
        <w:lvlJc w:val="left"/>
        <w:rPr>
          <w:rFonts w:cs="Times New Roman"/>
        </w:rPr>
      </w:lvl>
    </w:lvlOverride>
    <w:lvlOverride w:ilvl="6">
      <w:lvl w:ilvl="6">
        <w:start w:val="1"/>
        <w:numFmt w:val="lowerRoman"/>
        <w:lvlText w:val="(%7)"/>
        <w:lvlJc w:val="left"/>
        <w:rPr>
          <w:rFonts w:cs="Times New Roman"/>
        </w:rPr>
      </w:lvl>
    </w:lvlOverride>
    <w:lvlOverride w:ilvl="7">
      <w:lvl w:ilvl="7">
        <w:start w:val="1"/>
        <w:numFmt w:val="lowerLetter"/>
        <w:lvlText w:val="(%8)"/>
        <w:lvlJc w:val="left"/>
        <w:rPr>
          <w:rFonts w:cs="Times New Roman"/>
        </w:rPr>
      </w:lvl>
    </w:lvlOverride>
    <w:lvlOverride w:ilvl="8">
      <w:lvl w:ilvl="8">
        <w:start w:val="1"/>
        <w:numFmt w:val="lowerRoman"/>
        <w:lvlText w:val="(%9)"/>
        <w:lvlJc w:val="left"/>
        <w:rPr>
          <w:rFonts w:cs="Times New Roman"/>
        </w:rPr>
      </w:lvl>
    </w:lvlOverride>
  </w:num>
  <w:num w:numId="14">
    <w:abstractNumId w:val="5"/>
    <w:lvlOverride w:ilvl="0">
      <w:lvl w:ilvl="0">
        <w:start w:val="1"/>
        <w:numFmt w:val="decimal"/>
        <w:lvlText w:val="%1."/>
        <w:lvlJc w:val="left"/>
        <w:rPr>
          <w:rFonts w:cs="Times New Roman"/>
        </w:rPr>
      </w:lvl>
    </w:lvlOverride>
    <w:lvlOverride w:ilvl="1">
      <w:lvl w:ilvl="1">
        <w:start w:val="1"/>
        <w:numFmt w:val="decimal"/>
        <w:lvlText w:val="%1.%2."/>
        <w:lvlJc w:val="left"/>
        <w:rPr>
          <w:rFonts w:cs="Times New Roman"/>
        </w:rPr>
      </w:lvl>
    </w:lvlOverride>
    <w:lvlOverride w:ilvl="2">
      <w:lvl w:ilvl="2">
        <w:start w:val="1"/>
        <w:numFmt w:val="decimal"/>
        <w:lvlText w:val="%1.%2.%3."/>
        <w:lvlJc w:val="left"/>
        <w:rPr>
          <w:rFonts w:cs="Times New Roman"/>
        </w:rPr>
      </w:lvl>
    </w:lvlOverride>
    <w:lvlOverride w:ilvl="3">
      <w:lvl w:ilvl="3">
        <w:start w:val="1"/>
        <w:numFmt w:val="decimal"/>
        <w:lvlText w:val="%1.%2.%3.%4."/>
        <w:lvlJc w:val="left"/>
        <w:rPr>
          <w:rFonts w:cs="Times New Roman"/>
        </w:rPr>
      </w:lvl>
    </w:lvlOverride>
    <w:lvlOverride w:ilvl="4">
      <w:lvl w:ilvl="4">
        <w:start w:val="1"/>
        <w:numFmt w:val="decimal"/>
        <w:lvlText w:val="%1.%2.%3.%4.%5."/>
        <w:lvlJc w:val="left"/>
        <w:rPr>
          <w:rFonts w:cs="Times New Roman"/>
        </w:rPr>
      </w:lvl>
    </w:lvlOverride>
    <w:lvlOverride w:ilvl="5">
      <w:lvl w:ilvl="5">
        <w:start w:val="1"/>
        <w:numFmt w:val="decimal"/>
        <w:lvlText w:val="%1.%2.%3.%4.%5.%6."/>
        <w:lvlJc w:val="left"/>
        <w:rPr>
          <w:rFonts w:cs="Times New Roman"/>
        </w:rPr>
      </w:lvl>
    </w:lvlOverride>
    <w:lvlOverride w:ilvl="6">
      <w:lvl w:ilvl="6">
        <w:start w:val="1"/>
        <w:numFmt w:val="decimal"/>
        <w:lvlText w:val="%1.%2.%3.%4.%5.%6.%7."/>
        <w:lvlJc w:val="left"/>
        <w:rPr>
          <w:rFonts w:cs="Times New Roman"/>
        </w:rPr>
      </w:lvl>
    </w:lvlOverride>
    <w:lvlOverride w:ilvl="7">
      <w:lvl w:ilvl="7">
        <w:start w:val="1"/>
        <w:numFmt w:val="decimal"/>
        <w:lvlText w:val="%1.%2.%3.%4.%5.%6.%7.%8."/>
        <w:lvlJc w:val="left"/>
        <w:rPr>
          <w:rFonts w:cs="Times New Roman"/>
        </w:rPr>
      </w:lvl>
    </w:lvlOverride>
    <w:lvlOverride w:ilvl="8">
      <w:lvl w:ilvl="8">
        <w:start w:val="1"/>
        <w:numFmt w:val="decimal"/>
        <w:lvlText w:val="%1.%2.%3.%4.%5.%6.%7.%8.%9."/>
        <w:lvlJc w:val="left"/>
        <w:rPr>
          <w:rFonts w:cs="Times New Roman"/>
        </w:rPr>
      </w:lvl>
    </w:lvlOverride>
  </w:num>
  <w:num w:numId="15">
    <w:abstractNumId w:val="9"/>
  </w:num>
  <w:num w:numId="16">
    <w:abstractNumId w:val="1"/>
  </w:num>
  <w:num w:numId="17">
    <w:abstractNumId w:val="4"/>
  </w:num>
  <w:num w:numId="18">
    <w:abstractNumId w:val="7"/>
  </w:num>
  <w:num w:numId="19">
    <w:abstractNumId w:val="15"/>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B7C8A"/>
    <w:rsid w:val="0007399B"/>
    <w:rsid w:val="002607DC"/>
    <w:rsid w:val="0046074C"/>
    <w:rsid w:val="004D3419"/>
    <w:rsid w:val="006B7C8A"/>
    <w:rsid w:val="007657AC"/>
    <w:rsid w:val="009F014B"/>
    <w:rsid w:val="00B9267B"/>
    <w:rsid w:val="00B95CC4"/>
    <w:rsid w:val="00D026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autoSpaceDE w:val="0"/>
      <w:autoSpaceDN w:val="0"/>
    </w:pPr>
    <w:rPr>
      <w:sz w:val="20"/>
      <w:szCs w:val="20"/>
      <w:lang w:val="de-DE"/>
    </w:rPr>
  </w:style>
  <w:style w:type="paragraph" w:styleId="Heading1">
    <w:name w:val="heading 1"/>
    <w:basedOn w:val="Normal"/>
    <w:next w:val="Normal"/>
    <w:link w:val="Heading1Char"/>
    <w:uiPriority w:val="99"/>
    <w:qFormat/>
    <w:pPr>
      <w:keepNext/>
      <w:spacing w:before="120"/>
      <w:outlineLvl w:val="0"/>
    </w:pPr>
    <w:rPr>
      <w:rFonts w:ascii="Arial" w:hAnsi="Arial" w:cs="Arial"/>
      <w:b/>
      <w:bCs/>
      <w:sz w:val="28"/>
      <w:szCs w:val="28"/>
    </w:rPr>
  </w:style>
  <w:style w:type="paragraph" w:styleId="Heading2">
    <w:name w:val="heading 2"/>
    <w:basedOn w:val="Normal"/>
    <w:next w:val="Normal"/>
    <w:link w:val="Heading2Char"/>
    <w:uiPriority w:val="99"/>
    <w:qFormat/>
    <w:pPr>
      <w:keepNext/>
      <w:spacing w:before="240" w:after="60"/>
      <w:outlineLvl w:val="1"/>
    </w:pPr>
    <w:rPr>
      <w:rFonts w:ascii="Arial" w:hAnsi="Arial" w:cs="Arial"/>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F44B5"/>
    <w:rPr>
      <w:rFonts w:asciiTheme="majorHAnsi" w:eastAsiaTheme="majorEastAsia" w:hAnsiTheme="majorHAnsi" w:cstheme="majorBidi"/>
      <w:b/>
      <w:bCs/>
      <w:kern w:val="32"/>
      <w:sz w:val="32"/>
      <w:szCs w:val="32"/>
      <w:lang w:val="de-DE"/>
    </w:rPr>
  </w:style>
  <w:style w:type="character" w:customStyle="1" w:styleId="Heading2Char">
    <w:name w:val="Heading 2 Char"/>
    <w:basedOn w:val="DefaultParagraphFont"/>
    <w:link w:val="Heading2"/>
    <w:uiPriority w:val="9"/>
    <w:semiHidden/>
    <w:rsid w:val="00DF44B5"/>
    <w:rPr>
      <w:rFonts w:asciiTheme="majorHAnsi" w:eastAsiaTheme="majorEastAsia" w:hAnsiTheme="majorHAnsi" w:cstheme="majorBidi"/>
      <w:b/>
      <w:bCs/>
      <w:i/>
      <w:iCs/>
      <w:sz w:val="28"/>
      <w:szCs w:val="28"/>
      <w:lang w:val="de-DE"/>
    </w:rPr>
  </w:style>
  <w:style w:type="paragraph" w:customStyle="1" w:styleId="MSDSACHTUNG">
    <w:name w:val="MSDS_ACHTUNG"/>
    <w:basedOn w:val="Heading2"/>
    <w:uiPriority w:val="99"/>
    <w:pPr>
      <w:pBdr>
        <w:top w:val="double" w:sz="6" w:space="0" w:color="auto"/>
        <w:left w:val="double" w:sz="6" w:space="0" w:color="auto"/>
        <w:bottom w:val="double" w:sz="6" w:space="0" w:color="auto"/>
        <w:right w:val="double" w:sz="6" w:space="0" w:color="auto"/>
      </w:pBdr>
      <w:spacing w:before="60"/>
      <w:jc w:val="center"/>
      <w:outlineLvl w:val="9"/>
    </w:pPr>
    <w:rPr>
      <w:i w:val="0"/>
      <w:iCs w:val="0"/>
      <w:spacing w:val="20"/>
      <w:sz w:val="28"/>
      <w:szCs w:val="28"/>
    </w:rPr>
  </w:style>
  <w:style w:type="paragraph" w:customStyle="1" w:styleId="MSDS-Kapitelberschrift">
    <w:name w:val="MSDS-Kapitelüberschrift"/>
    <w:basedOn w:val="Normal"/>
    <w:next w:val="MSDS-Zeile"/>
    <w:autoRedefine/>
    <w:uiPriority w:val="99"/>
    <w:pPr>
      <w:keepNext/>
      <w:shd w:val="pct5" w:color="auto" w:fill="auto"/>
      <w:tabs>
        <w:tab w:val="left" w:pos="397"/>
      </w:tabs>
      <w:spacing w:before="120" w:after="240"/>
      <w:ind w:left="57"/>
    </w:pPr>
    <w:rPr>
      <w:rFonts w:ascii="Arial" w:hAnsi="Arial" w:cs="Arial"/>
      <w:b/>
      <w:bCs/>
      <w:caps/>
    </w:rPr>
  </w:style>
  <w:style w:type="paragraph" w:customStyle="1" w:styleId="MSDS-Zeile">
    <w:name w:val="MSDS-Zeile"/>
    <w:basedOn w:val="Normal"/>
    <w:uiPriority w:val="99"/>
    <w:pPr>
      <w:tabs>
        <w:tab w:val="left" w:pos="3119"/>
        <w:tab w:val="left" w:pos="3402"/>
        <w:tab w:val="left" w:pos="4678"/>
        <w:tab w:val="left" w:pos="4962"/>
      </w:tabs>
      <w:ind w:left="57"/>
    </w:pPr>
  </w:style>
  <w:style w:type="paragraph" w:customStyle="1" w:styleId="MSDS-Unterzeile">
    <w:name w:val="MSDS-Unterzeile"/>
    <w:basedOn w:val="MSDS-Zeile"/>
    <w:uiPriority w:val="99"/>
  </w:style>
  <w:style w:type="paragraph" w:customStyle="1" w:styleId="MSDS-berschrift">
    <w:name w:val="MSDS-Überschrift"/>
    <w:basedOn w:val="Normal"/>
    <w:next w:val="MSDS-Zeile"/>
    <w:uiPriority w:val="99"/>
    <w:pPr>
      <w:keepNext/>
      <w:spacing w:before="240" w:after="120"/>
      <w:ind w:left="425"/>
    </w:pPr>
    <w:rPr>
      <w:b/>
      <w:bCs/>
      <w:u w:val="single"/>
    </w:rPr>
  </w:style>
  <w:style w:type="paragraph" w:customStyle="1" w:styleId="MSDS-berschriftKap">
    <w:name w:val="MSDS-ÜberschriftKap"/>
    <w:basedOn w:val="MSDS-berschrift"/>
    <w:next w:val="MSDS-Zeile"/>
    <w:uiPriority w:val="99"/>
    <w:rPr>
      <w:smallCaps/>
      <w:u w:val="none"/>
    </w:rPr>
  </w:style>
  <w:style w:type="paragraph" w:customStyle="1" w:styleId="MSDS-TZeile">
    <w:name w:val="MSDS-TZeile"/>
    <w:basedOn w:val="Normal"/>
    <w:next w:val="MSDS-TUZeile"/>
    <w:uiPriority w:val="99"/>
    <w:pPr>
      <w:ind w:left="57"/>
    </w:pPr>
    <w:rPr>
      <w:rFonts w:ascii="Arial" w:hAnsi="Arial" w:cs="Arial"/>
    </w:rPr>
  </w:style>
  <w:style w:type="paragraph" w:customStyle="1" w:styleId="MSDS-TUZeile">
    <w:name w:val="MSDS-TUZeile"/>
    <w:basedOn w:val="MSDS-TZeile"/>
    <w:uiPriority w:val="99"/>
  </w:style>
  <w:style w:type="paragraph" w:customStyle="1" w:styleId="MSDSTDoppelPunkt">
    <w:name w:val="MSDS_TDoppelPunkt"/>
    <w:basedOn w:val="MSDS-TZeile"/>
    <w:uiPriority w:val="99"/>
    <w:pPr>
      <w:ind w:left="71"/>
    </w:pPr>
  </w:style>
  <w:style w:type="paragraph" w:customStyle="1" w:styleId="MSDS-LINIE">
    <w:name w:val="MSDS-LINIE"/>
    <w:basedOn w:val="MSDS-Zeile"/>
    <w:next w:val="MSDS-Zeile"/>
    <w:uiPriority w:val="99"/>
    <w:pPr>
      <w:pBdr>
        <w:bottom w:val="single" w:sz="6" w:space="1" w:color="auto"/>
      </w:pBdr>
      <w:ind w:left="2977"/>
    </w:pPr>
  </w:style>
  <w:style w:type="paragraph" w:customStyle="1" w:styleId="MSDS-TLZeile">
    <w:name w:val="MSDS-TLZeile"/>
    <w:basedOn w:val="MSDS-TUZeile"/>
    <w:uiPriority w:val="99"/>
    <w:pPr>
      <w:spacing w:after="120"/>
    </w:pPr>
  </w:style>
  <w:style w:type="paragraph" w:styleId="Footer">
    <w:name w:val="footer"/>
    <w:basedOn w:val="Normal"/>
    <w:link w:val="FooterChar"/>
    <w:uiPriority w:val="99"/>
    <w:pPr>
      <w:tabs>
        <w:tab w:val="center" w:pos="4536"/>
        <w:tab w:val="right" w:pos="9072"/>
      </w:tabs>
    </w:pPr>
  </w:style>
  <w:style w:type="character" w:customStyle="1" w:styleId="FooterChar">
    <w:name w:val="Footer Char"/>
    <w:basedOn w:val="DefaultParagraphFont"/>
    <w:link w:val="Footer"/>
    <w:uiPriority w:val="99"/>
    <w:semiHidden/>
    <w:rsid w:val="00DF44B5"/>
    <w:rPr>
      <w:sz w:val="20"/>
      <w:szCs w:val="20"/>
      <w:lang w:val="de-DE"/>
    </w:rPr>
  </w:style>
  <w:style w:type="paragraph" w:styleId="Header">
    <w:name w:val="header"/>
    <w:basedOn w:val="Normal"/>
    <w:link w:val="HeaderChar"/>
    <w:uiPriority w:val="99"/>
    <w:pPr>
      <w:tabs>
        <w:tab w:val="center" w:pos="4536"/>
        <w:tab w:val="right" w:pos="9072"/>
      </w:tabs>
    </w:pPr>
  </w:style>
  <w:style w:type="character" w:customStyle="1" w:styleId="HeaderChar">
    <w:name w:val="Header Char"/>
    <w:basedOn w:val="DefaultParagraphFont"/>
    <w:link w:val="Header"/>
    <w:uiPriority w:val="99"/>
    <w:semiHidden/>
    <w:rsid w:val="00DF44B5"/>
    <w:rPr>
      <w:sz w:val="20"/>
      <w:szCs w:val="20"/>
      <w:lang w:val="de-DE"/>
    </w:rPr>
  </w:style>
  <w:style w:type="character" w:styleId="PageNumber">
    <w:name w:val="page number"/>
    <w:basedOn w:val="DefaultParagraphFont"/>
    <w:uiPriority w:val="99"/>
    <w:rPr>
      <w:rFonts w:cs="Times New Roman"/>
    </w:rPr>
  </w:style>
  <w:style w:type="paragraph" w:styleId="DocumentMap">
    <w:name w:val="Document Map"/>
    <w:basedOn w:val="Normal"/>
    <w:link w:val="DocumentMapChar"/>
    <w:uiPriority w:val="99"/>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rsid w:val="00DF44B5"/>
    <w:rPr>
      <w:sz w:val="0"/>
      <w:szCs w:val="0"/>
      <w:lang w:val="de-DE"/>
    </w:rPr>
  </w:style>
  <w:style w:type="paragraph" w:styleId="PlainText">
    <w:name w:val="Plain Text"/>
    <w:basedOn w:val="Normal"/>
    <w:link w:val="PlainTextChar"/>
    <w:uiPriority w:val="99"/>
    <w:rPr>
      <w:rFonts w:ascii="Courier New" w:hAnsi="Courier New" w:cs="Courier New"/>
    </w:rPr>
  </w:style>
  <w:style w:type="character" w:customStyle="1" w:styleId="PlainTextChar">
    <w:name w:val="Plain Text Char"/>
    <w:basedOn w:val="DefaultParagraphFont"/>
    <w:link w:val="PlainText"/>
    <w:uiPriority w:val="99"/>
    <w:semiHidden/>
    <w:rsid w:val="00DF44B5"/>
    <w:rPr>
      <w:rFonts w:ascii="Courier New" w:hAnsi="Courier New" w:cs="Courier New"/>
      <w:sz w:val="20"/>
      <w:szCs w:val="20"/>
      <w:lang w:val="de-DE"/>
    </w:rPr>
  </w:style>
  <w:style w:type="paragraph" w:styleId="BodyText">
    <w:name w:val="Body Text"/>
    <w:basedOn w:val="Normal"/>
    <w:link w:val="BodyTextChar"/>
    <w:uiPriority w:val="99"/>
    <w:rPr>
      <w:rFonts w:ascii="Arial" w:hAnsi="Arial" w:cs="Arial"/>
      <w:vanish/>
      <w:color w:val="800080"/>
    </w:rPr>
  </w:style>
  <w:style w:type="character" w:customStyle="1" w:styleId="BodyTextChar">
    <w:name w:val="Body Text Char"/>
    <w:basedOn w:val="DefaultParagraphFont"/>
    <w:link w:val="BodyText"/>
    <w:uiPriority w:val="99"/>
    <w:semiHidden/>
    <w:rsid w:val="00DF44B5"/>
    <w:rPr>
      <w:sz w:val="20"/>
      <w:szCs w:val="20"/>
      <w:lang w:val="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header" Target="header8.xml"/><Relationship Id="rId3" Type="http://schemas.microsoft.com/office/2007/relationships/stylesWithEffects" Target="stylesWithEffects.xml"/><Relationship Id="rId21" Type="http://schemas.openxmlformats.org/officeDocument/2006/relationships/header" Target="header11.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7.xml"/><Relationship Id="rId2" Type="http://schemas.openxmlformats.org/officeDocument/2006/relationships/styles" Target="styles.xml"/><Relationship Id="rId16" Type="http://schemas.openxmlformats.org/officeDocument/2006/relationships/header" Target="header6.xml"/><Relationship Id="rId20" Type="http://schemas.openxmlformats.org/officeDocument/2006/relationships/header" Target="header10.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9.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1.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D5263A51.dotm</Template>
  <TotalTime>10</TotalTime>
  <Pages>65</Pages>
  <Words>19717</Words>
  <Characters>112391</Characters>
  <Application>Microsoft Office Word</Application>
  <DocSecurity>0</DocSecurity>
  <Lines>936</Lines>
  <Paragraphs>263</Paragraphs>
  <ScaleCrop>false</ScaleCrop>
  <HeadingPairs>
    <vt:vector size="2" baseType="variant">
      <vt:variant>
        <vt:lpstr>Title</vt:lpstr>
      </vt:variant>
      <vt:variant>
        <vt:i4>1</vt:i4>
      </vt:variant>
    </vt:vector>
  </HeadingPairs>
  <TitlesOfParts>
    <vt:vector size="1" baseType="lpstr">
      <vt:lpstr>WWI LAYOUT</vt:lpstr>
    </vt:vector>
  </TitlesOfParts>
  <Company>TechniData AG, Markdorf, Germany</Company>
  <LinksUpToDate>false</LinksUpToDate>
  <CharactersWithSpaces>131845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WWI LAYOUT</dc:title>
  <dc:subject>IUCLID LAYOUT VERSION 1.1 - NOV 2002</dc:subject>
  <dc:creator>iuclid@technidata.de</dc:creator>
  <cp:keywords>IUCLID</cp:keywords>
  <dc:description>www.technidata.de/iuclid</dc:description>
  <cp:lastModifiedBy>ANDREADAKIS Johanna</cp:lastModifiedBy>
  <cp:revision>6</cp:revision>
  <cp:lastPrinted>2001-03-05T16:29:00Z</cp:lastPrinted>
  <dcterms:created xsi:type="dcterms:W3CDTF">2013-08-28T07:51:00Z</dcterms:created>
  <dcterms:modified xsi:type="dcterms:W3CDTF">2013-08-28T10:31:00Z</dcterms:modified>
</cp:coreProperties>
</file>